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93FE3" w:rsidRPr="00FD4912" w:rsidRDefault="00693FE3" w:rsidP="00A02DE2">
      <w:pPr>
        <w:pStyle w:val="12"/>
        <w:ind w:firstLine="794"/>
        <w:jc w:val="both"/>
        <w:rPr>
          <w:rFonts w:ascii="Arial" w:hAnsi="Arial" w:cs="Arial"/>
          <w:sz w:val="22"/>
        </w:rPr>
      </w:pPr>
      <w:bookmarkStart w:id="0" w:name="_Toc493664332"/>
      <w:r w:rsidRPr="00FD4912">
        <w:rPr>
          <w:rFonts w:ascii="Arial" w:hAnsi="Arial" w:cs="Arial"/>
          <w:sz w:val="22"/>
        </w:rPr>
        <w:t>ВЕДЕНИЕ</w:t>
      </w:r>
      <w:bookmarkEnd w:id="0"/>
    </w:p>
    <w:p w:rsidR="00693FE3" w:rsidRPr="00FD4912" w:rsidRDefault="00693FE3" w:rsidP="00A02DE2">
      <w:pPr>
        <w:tabs>
          <w:tab w:val="left" w:pos="10065"/>
        </w:tabs>
        <w:ind w:left="170" w:right="170" w:firstLine="709"/>
        <w:jc w:val="both"/>
        <w:rPr>
          <w:rFonts w:ascii="Arial" w:hAnsi="Arial" w:cs="Arial"/>
          <w:sz w:val="22"/>
          <w:szCs w:val="22"/>
        </w:rPr>
      </w:pPr>
    </w:p>
    <w:p w:rsidR="00693FE3" w:rsidRPr="00FD4912" w:rsidRDefault="00693FE3" w:rsidP="003449DB">
      <w:pPr>
        <w:ind w:left="142" w:right="-2" w:firstLine="737"/>
        <w:jc w:val="both"/>
        <w:rPr>
          <w:rFonts w:ascii="Arial" w:hAnsi="Arial" w:cs="Arial"/>
          <w:sz w:val="22"/>
          <w:szCs w:val="22"/>
        </w:rPr>
      </w:pPr>
      <w:r w:rsidRPr="00FD4912">
        <w:rPr>
          <w:rFonts w:ascii="Arial" w:hAnsi="Arial" w:cs="Arial"/>
          <w:sz w:val="22"/>
        </w:rPr>
        <w:t xml:space="preserve">Проектная документация разработана на основании Договора подряда </w:t>
      </w:r>
      <w:proofErr w:type="gramStart"/>
      <w:r w:rsidRPr="00FD4912">
        <w:rPr>
          <w:rFonts w:ascii="Arial" w:hAnsi="Arial" w:cs="Arial"/>
          <w:sz w:val="22"/>
        </w:rPr>
        <w:t>между</w:t>
      </w:r>
      <w:proofErr w:type="gramEnd"/>
      <w:r w:rsidRPr="00FD4912">
        <w:rPr>
          <w:rFonts w:ascii="Arial" w:hAnsi="Arial" w:cs="Arial"/>
          <w:sz w:val="22"/>
        </w:rPr>
        <w:t xml:space="preserve"> </w:t>
      </w:r>
      <w:proofErr w:type="gramStart"/>
      <w:r w:rsidR="007D013F" w:rsidRPr="00FD4912">
        <w:rPr>
          <w:rFonts w:ascii="Arial" w:hAnsi="Arial" w:cs="Arial"/>
          <w:sz w:val="22"/>
        </w:rPr>
        <w:t>Линде</w:t>
      </w:r>
      <w:proofErr w:type="gramEnd"/>
      <w:r w:rsidR="007D013F" w:rsidRPr="00FD4912">
        <w:rPr>
          <w:rFonts w:ascii="Arial" w:hAnsi="Arial" w:cs="Arial"/>
          <w:sz w:val="22"/>
        </w:rPr>
        <w:t xml:space="preserve"> АГ</w:t>
      </w:r>
      <w:r w:rsidRPr="00FD4912">
        <w:rPr>
          <w:rFonts w:ascii="Arial" w:hAnsi="Arial" w:cs="Arial"/>
          <w:sz w:val="22"/>
        </w:rPr>
        <w:t xml:space="preserve"> и ОАО «ВНИПИнефть» на</w:t>
      </w:r>
      <w:r w:rsidR="008A00BF">
        <w:rPr>
          <w:rFonts w:ascii="Arial" w:hAnsi="Arial" w:cs="Arial"/>
          <w:sz w:val="22"/>
        </w:rPr>
        <w:t xml:space="preserve"> </w:t>
      </w:r>
      <w:r w:rsidR="008A00BF" w:rsidRPr="008A00BF">
        <w:rPr>
          <w:rFonts w:ascii="Arial" w:hAnsi="Arial" w:cs="Arial"/>
          <w:sz w:val="22"/>
          <w:highlight w:val="lightGray"/>
        </w:rPr>
        <w:t>корректировку</w:t>
      </w:r>
      <w:r w:rsidRPr="008A00BF">
        <w:rPr>
          <w:rFonts w:ascii="Arial" w:hAnsi="Arial" w:cs="Arial"/>
          <w:sz w:val="22"/>
          <w:highlight w:val="lightGray"/>
        </w:rPr>
        <w:t xml:space="preserve"> проектной документации в соответствии с Зад</w:t>
      </w:r>
      <w:r w:rsidRPr="008A00BF">
        <w:rPr>
          <w:rFonts w:ascii="Arial" w:hAnsi="Arial" w:cs="Arial"/>
          <w:sz w:val="22"/>
          <w:highlight w:val="lightGray"/>
        </w:rPr>
        <w:t>а</w:t>
      </w:r>
      <w:r w:rsidRPr="008A00BF">
        <w:rPr>
          <w:rFonts w:ascii="Arial" w:hAnsi="Arial" w:cs="Arial"/>
          <w:sz w:val="22"/>
          <w:highlight w:val="lightGray"/>
        </w:rPr>
        <w:t>нием на проектирование.</w:t>
      </w:r>
    </w:p>
    <w:p w:rsidR="002C4871" w:rsidRPr="00FD4912" w:rsidRDefault="00693FE3" w:rsidP="003449DB">
      <w:pPr>
        <w:ind w:left="142" w:right="-2" w:firstLine="737"/>
        <w:jc w:val="both"/>
        <w:rPr>
          <w:rFonts w:ascii="Arial" w:hAnsi="Arial" w:cs="Arial"/>
          <w:sz w:val="22"/>
          <w:szCs w:val="22"/>
        </w:rPr>
      </w:pPr>
      <w:r w:rsidRPr="00FD4912">
        <w:rPr>
          <w:rFonts w:ascii="Arial" w:hAnsi="Arial" w:cs="Arial"/>
          <w:sz w:val="22"/>
          <w:szCs w:val="22"/>
        </w:rPr>
        <w:t>Данный раздел разработан в соответствии с техническими, технологическими, арх</w:t>
      </w:r>
      <w:r w:rsidRPr="00FD4912">
        <w:rPr>
          <w:rFonts w:ascii="Arial" w:hAnsi="Arial" w:cs="Arial"/>
          <w:sz w:val="22"/>
          <w:szCs w:val="22"/>
        </w:rPr>
        <w:t>и</w:t>
      </w:r>
      <w:r w:rsidRPr="00FD4912">
        <w:rPr>
          <w:rFonts w:ascii="Arial" w:hAnsi="Arial" w:cs="Arial"/>
          <w:sz w:val="22"/>
          <w:szCs w:val="22"/>
        </w:rPr>
        <w:t>тектурно-</w:t>
      </w:r>
      <w:proofErr w:type="gramStart"/>
      <w:r w:rsidRPr="00FD4912">
        <w:rPr>
          <w:rFonts w:ascii="Arial" w:hAnsi="Arial" w:cs="Arial"/>
          <w:sz w:val="22"/>
          <w:szCs w:val="22"/>
        </w:rPr>
        <w:t>планировочными решениями</w:t>
      </w:r>
      <w:proofErr w:type="gramEnd"/>
      <w:r w:rsidRPr="00FD4912">
        <w:rPr>
          <w:rFonts w:ascii="Arial" w:hAnsi="Arial" w:cs="Arial"/>
          <w:sz w:val="22"/>
          <w:szCs w:val="22"/>
        </w:rPr>
        <w:t>, приведенными в соответствующих разделах проек</w:t>
      </w:r>
      <w:r w:rsidRPr="00FD4912">
        <w:rPr>
          <w:rFonts w:ascii="Arial" w:hAnsi="Arial" w:cs="Arial"/>
          <w:sz w:val="22"/>
          <w:szCs w:val="22"/>
        </w:rPr>
        <w:t>т</w:t>
      </w:r>
      <w:r w:rsidRPr="00FD4912">
        <w:rPr>
          <w:rFonts w:ascii="Arial" w:hAnsi="Arial" w:cs="Arial"/>
          <w:sz w:val="22"/>
          <w:szCs w:val="22"/>
        </w:rPr>
        <w:t xml:space="preserve">ной документации </w:t>
      </w:r>
      <w:r w:rsidRPr="00FD4912">
        <w:rPr>
          <w:rFonts w:ascii="Arial" w:hAnsi="Arial" w:cs="Arial"/>
          <w:bCs/>
          <w:sz w:val="22"/>
          <w:szCs w:val="22"/>
        </w:rPr>
        <w:t>по объекту «</w:t>
      </w:r>
      <w:r w:rsidR="008B30E3" w:rsidRPr="00FD4912">
        <w:rPr>
          <w:rFonts w:ascii="Arial" w:hAnsi="Arial" w:cs="Arial"/>
          <w:sz w:val="22"/>
          <w:szCs w:val="22"/>
        </w:rPr>
        <w:t>Новый комплекс по производству олефинов ОАО «Нижн</w:t>
      </w:r>
      <w:r w:rsidR="008B30E3" w:rsidRPr="00FD4912">
        <w:rPr>
          <w:rFonts w:ascii="Arial" w:hAnsi="Arial" w:cs="Arial"/>
          <w:sz w:val="22"/>
          <w:szCs w:val="22"/>
        </w:rPr>
        <w:t>е</w:t>
      </w:r>
      <w:r w:rsidR="008B30E3" w:rsidRPr="00FD4912">
        <w:rPr>
          <w:rFonts w:ascii="Arial" w:hAnsi="Arial" w:cs="Arial"/>
          <w:sz w:val="22"/>
          <w:szCs w:val="22"/>
        </w:rPr>
        <w:t>камскнефтехим». Этап I - Новый комплекс по производств</w:t>
      </w:r>
      <w:r w:rsidR="00F4243B" w:rsidRPr="00FD4912">
        <w:rPr>
          <w:rFonts w:ascii="Arial" w:hAnsi="Arial" w:cs="Arial"/>
          <w:sz w:val="22"/>
          <w:szCs w:val="22"/>
        </w:rPr>
        <w:t>у этилена ЭП-600. Корректировка</w:t>
      </w:r>
      <w:r w:rsidRPr="00FD4912">
        <w:rPr>
          <w:rFonts w:ascii="Arial" w:hAnsi="Arial" w:cs="Arial"/>
          <w:bCs/>
          <w:sz w:val="22"/>
          <w:szCs w:val="22"/>
        </w:rPr>
        <w:t>»</w:t>
      </w:r>
      <w:r w:rsidR="00282DF7" w:rsidRPr="00FD4912">
        <w:rPr>
          <w:rFonts w:ascii="Arial" w:hAnsi="Arial" w:cs="Arial"/>
          <w:sz w:val="22"/>
          <w:szCs w:val="22"/>
        </w:rPr>
        <w:t xml:space="preserve">, а также с учетом </w:t>
      </w:r>
      <w:r w:rsidR="00080F60" w:rsidRPr="00FD4912">
        <w:rPr>
          <w:rFonts w:ascii="Arial" w:hAnsi="Arial" w:cs="Arial"/>
          <w:sz w:val="22"/>
          <w:szCs w:val="22"/>
        </w:rPr>
        <w:t>о</w:t>
      </w:r>
      <w:r w:rsidR="00282DF7" w:rsidRPr="00FD4912">
        <w:rPr>
          <w:rFonts w:ascii="Arial" w:hAnsi="Arial" w:cs="Arial"/>
          <w:sz w:val="22"/>
          <w:szCs w:val="22"/>
        </w:rPr>
        <w:t>тчет</w:t>
      </w:r>
      <w:r w:rsidR="002C4871" w:rsidRPr="00FD4912">
        <w:rPr>
          <w:rFonts w:ascii="Arial" w:hAnsi="Arial" w:cs="Arial"/>
          <w:sz w:val="22"/>
          <w:szCs w:val="22"/>
        </w:rPr>
        <w:t>ов</w:t>
      </w:r>
      <w:r w:rsidR="00080F60" w:rsidRPr="00FD4912">
        <w:rPr>
          <w:rFonts w:ascii="Arial" w:hAnsi="Arial" w:cs="Arial"/>
          <w:sz w:val="22"/>
          <w:szCs w:val="22"/>
        </w:rPr>
        <w:t xml:space="preserve"> по инженерно-экологическим, </w:t>
      </w:r>
      <w:r w:rsidR="002C4871" w:rsidRPr="00FD4912">
        <w:rPr>
          <w:rFonts w:ascii="Arial" w:hAnsi="Arial" w:cs="Arial"/>
          <w:sz w:val="22"/>
          <w:szCs w:val="22"/>
        </w:rPr>
        <w:t>инженерно-гидрометеорологическим и инженерно-геологическим изысканиям.</w:t>
      </w:r>
    </w:p>
    <w:p w:rsidR="00693FE3" w:rsidRPr="00FD4912" w:rsidRDefault="00693FE3" w:rsidP="003449DB">
      <w:pPr>
        <w:ind w:left="142" w:right="-2" w:firstLine="737"/>
        <w:jc w:val="both"/>
        <w:rPr>
          <w:rFonts w:ascii="Arial" w:hAnsi="Arial" w:cs="Arial"/>
          <w:sz w:val="22"/>
          <w:szCs w:val="22"/>
        </w:rPr>
      </w:pPr>
      <w:r w:rsidRPr="00FD4912">
        <w:rPr>
          <w:rFonts w:ascii="Arial" w:hAnsi="Arial" w:cs="Arial"/>
          <w:sz w:val="22"/>
          <w:szCs w:val="22"/>
        </w:rPr>
        <w:t>При принятии решения о  строительстве новых объектов, реконструкции, модерниз</w:t>
      </w:r>
      <w:r w:rsidRPr="00FD4912">
        <w:rPr>
          <w:rFonts w:ascii="Arial" w:hAnsi="Arial" w:cs="Arial"/>
          <w:sz w:val="22"/>
          <w:szCs w:val="22"/>
        </w:rPr>
        <w:t>а</w:t>
      </w:r>
      <w:r w:rsidRPr="00FD4912">
        <w:rPr>
          <w:rFonts w:ascii="Arial" w:hAnsi="Arial" w:cs="Arial"/>
          <w:sz w:val="22"/>
          <w:szCs w:val="22"/>
        </w:rPr>
        <w:t>ции или техническом перевооружении действующих предприятий, в соответствии с требов</w:t>
      </w:r>
      <w:r w:rsidRPr="00FD4912">
        <w:rPr>
          <w:rFonts w:ascii="Arial" w:hAnsi="Arial" w:cs="Arial"/>
          <w:sz w:val="22"/>
          <w:szCs w:val="22"/>
        </w:rPr>
        <w:t>а</w:t>
      </w:r>
      <w:r w:rsidRPr="00FD4912">
        <w:rPr>
          <w:rFonts w:ascii="Arial" w:hAnsi="Arial" w:cs="Arial"/>
          <w:sz w:val="22"/>
          <w:szCs w:val="22"/>
        </w:rPr>
        <w:t>ниями Федерального закона Российской Федерации  от 10.01.2002 № 7-ФЗ «Об охране окр</w:t>
      </w:r>
      <w:r w:rsidRPr="00FD4912">
        <w:rPr>
          <w:rFonts w:ascii="Arial" w:hAnsi="Arial" w:cs="Arial"/>
          <w:sz w:val="22"/>
          <w:szCs w:val="22"/>
        </w:rPr>
        <w:t>у</w:t>
      </w:r>
      <w:r w:rsidRPr="00FD4912">
        <w:rPr>
          <w:rFonts w:ascii="Arial" w:hAnsi="Arial" w:cs="Arial"/>
          <w:sz w:val="22"/>
          <w:szCs w:val="22"/>
        </w:rPr>
        <w:t>жающей среды», экологические  факторы являются определяющими. Эти факторы пред</w:t>
      </w:r>
      <w:r w:rsidRPr="00FD4912">
        <w:rPr>
          <w:rFonts w:ascii="Arial" w:hAnsi="Arial" w:cs="Arial"/>
          <w:sz w:val="22"/>
          <w:szCs w:val="22"/>
        </w:rPr>
        <w:t>у</w:t>
      </w:r>
      <w:r w:rsidRPr="00FD4912">
        <w:rPr>
          <w:rFonts w:ascii="Arial" w:hAnsi="Arial" w:cs="Arial"/>
          <w:sz w:val="22"/>
          <w:szCs w:val="22"/>
        </w:rPr>
        <w:t>сматривают конкретные экологические требования к разрабатываемой документации, треб</w:t>
      </w:r>
      <w:r w:rsidRPr="00FD4912">
        <w:rPr>
          <w:rFonts w:ascii="Arial" w:hAnsi="Arial" w:cs="Arial"/>
          <w:sz w:val="22"/>
          <w:szCs w:val="22"/>
        </w:rPr>
        <w:t>у</w:t>
      </w:r>
      <w:r w:rsidRPr="00FD4912">
        <w:rPr>
          <w:rFonts w:ascii="Arial" w:hAnsi="Arial" w:cs="Arial"/>
          <w:sz w:val="22"/>
          <w:szCs w:val="22"/>
        </w:rPr>
        <w:t>ют оценки характера и особенностей использования природных ресурсов, определения пар</w:t>
      </w:r>
      <w:r w:rsidRPr="00FD4912">
        <w:rPr>
          <w:rFonts w:ascii="Arial" w:hAnsi="Arial" w:cs="Arial"/>
          <w:sz w:val="22"/>
          <w:szCs w:val="22"/>
        </w:rPr>
        <w:t>а</w:t>
      </w:r>
      <w:r w:rsidRPr="00FD4912">
        <w:rPr>
          <w:rFonts w:ascii="Arial" w:hAnsi="Arial" w:cs="Arial"/>
          <w:sz w:val="22"/>
          <w:szCs w:val="22"/>
        </w:rPr>
        <w:t>метров воздействия будущего объекта на компоненты окружающей природной среды, а также составления прогноза экологических и социальных последствий строительства и эксплуат</w:t>
      </w:r>
      <w:r w:rsidRPr="00FD4912">
        <w:rPr>
          <w:rFonts w:ascii="Arial" w:hAnsi="Arial" w:cs="Arial"/>
          <w:sz w:val="22"/>
          <w:szCs w:val="22"/>
        </w:rPr>
        <w:t>а</w:t>
      </w:r>
      <w:r w:rsidRPr="00FD4912">
        <w:rPr>
          <w:rFonts w:ascii="Arial" w:hAnsi="Arial" w:cs="Arial"/>
          <w:sz w:val="22"/>
          <w:szCs w:val="22"/>
        </w:rPr>
        <w:t>ции объектов.</w:t>
      </w:r>
    </w:p>
    <w:p w:rsidR="00693FE3" w:rsidRPr="00FD4912" w:rsidRDefault="00693FE3" w:rsidP="003449DB">
      <w:pPr>
        <w:ind w:left="142" w:right="-2" w:firstLine="737"/>
        <w:jc w:val="both"/>
        <w:rPr>
          <w:rFonts w:ascii="Arial" w:hAnsi="Arial" w:cs="Arial"/>
          <w:sz w:val="22"/>
          <w:szCs w:val="22"/>
        </w:rPr>
      </w:pPr>
      <w:r w:rsidRPr="00FD4912">
        <w:rPr>
          <w:rFonts w:ascii="Arial" w:hAnsi="Arial" w:cs="Arial"/>
          <w:sz w:val="22"/>
          <w:szCs w:val="22"/>
        </w:rPr>
        <w:t xml:space="preserve"> Работа выполнялась с учетом комплекса действующих нормативных и правовых д</w:t>
      </w:r>
      <w:r w:rsidRPr="00FD4912">
        <w:rPr>
          <w:rFonts w:ascii="Arial" w:hAnsi="Arial" w:cs="Arial"/>
          <w:sz w:val="22"/>
          <w:szCs w:val="22"/>
        </w:rPr>
        <w:t>о</w:t>
      </w:r>
      <w:r w:rsidRPr="00FD4912">
        <w:rPr>
          <w:rFonts w:ascii="Arial" w:hAnsi="Arial" w:cs="Arial"/>
          <w:sz w:val="22"/>
          <w:szCs w:val="22"/>
        </w:rPr>
        <w:t>кументов регламентирующих выполнение работ по разработке раздела «</w:t>
      </w:r>
      <w:r w:rsidR="007A1F0A" w:rsidRPr="00FD4912">
        <w:rPr>
          <w:rFonts w:ascii="Arial" w:hAnsi="Arial" w:cs="Arial"/>
          <w:sz w:val="22"/>
          <w:szCs w:val="22"/>
        </w:rPr>
        <w:t>Перечень меропри</w:t>
      </w:r>
      <w:r w:rsidR="007A1F0A" w:rsidRPr="00FD4912">
        <w:rPr>
          <w:rFonts w:ascii="Arial" w:hAnsi="Arial" w:cs="Arial"/>
          <w:sz w:val="22"/>
          <w:szCs w:val="22"/>
        </w:rPr>
        <w:t>я</w:t>
      </w:r>
      <w:r w:rsidR="007A1F0A" w:rsidRPr="00FD4912">
        <w:rPr>
          <w:rFonts w:ascii="Arial" w:hAnsi="Arial" w:cs="Arial"/>
          <w:sz w:val="22"/>
          <w:szCs w:val="22"/>
        </w:rPr>
        <w:t>тий по охране окружающей среды</w:t>
      </w:r>
      <w:r w:rsidRPr="00FD4912">
        <w:rPr>
          <w:rFonts w:ascii="Arial" w:hAnsi="Arial" w:cs="Arial"/>
          <w:sz w:val="22"/>
          <w:szCs w:val="22"/>
        </w:rPr>
        <w:t>».</w:t>
      </w:r>
    </w:p>
    <w:p w:rsidR="00693FE3" w:rsidRPr="00FD4912" w:rsidRDefault="00693FE3" w:rsidP="003449DB">
      <w:pPr>
        <w:ind w:left="142" w:right="-2" w:firstLine="737"/>
        <w:jc w:val="both"/>
        <w:rPr>
          <w:rFonts w:ascii="Arial" w:hAnsi="Arial" w:cs="Arial"/>
          <w:sz w:val="22"/>
          <w:szCs w:val="22"/>
        </w:rPr>
      </w:pPr>
      <w:r w:rsidRPr="00FD4912">
        <w:rPr>
          <w:rFonts w:ascii="Arial" w:eastAsia="MS Mincho" w:hAnsi="Arial" w:cs="Arial"/>
          <w:sz w:val="22"/>
          <w:szCs w:val="22"/>
        </w:rPr>
        <w:t>Охрана окружающей среды и рациональное использование природных ресурсов при разработке данного раздела рассматривались с учетом природных особенностей района ра</w:t>
      </w:r>
      <w:r w:rsidRPr="00FD4912">
        <w:rPr>
          <w:rFonts w:ascii="Arial" w:eastAsia="MS Mincho" w:hAnsi="Arial" w:cs="Arial"/>
          <w:sz w:val="22"/>
          <w:szCs w:val="22"/>
        </w:rPr>
        <w:t>с</w:t>
      </w:r>
      <w:r w:rsidRPr="00FD4912">
        <w:rPr>
          <w:rFonts w:ascii="Arial" w:eastAsia="MS Mincho" w:hAnsi="Arial" w:cs="Arial"/>
          <w:sz w:val="22"/>
          <w:szCs w:val="22"/>
        </w:rPr>
        <w:t>положения проектируемого объекта и существующей на территории этого района техногенной нагрузки.</w:t>
      </w:r>
    </w:p>
    <w:p w:rsidR="00693FE3" w:rsidRPr="00FD4912" w:rsidRDefault="00693FE3" w:rsidP="00A02DE2">
      <w:pPr>
        <w:ind w:left="170" w:right="170" w:firstLine="709"/>
        <w:jc w:val="both"/>
        <w:rPr>
          <w:rFonts w:ascii="PragmaticaCTT" w:hAnsi="PragmaticaCTT"/>
          <w:sz w:val="22"/>
        </w:rPr>
      </w:pPr>
    </w:p>
    <w:p w:rsidR="00693FE3" w:rsidRPr="00FD4912" w:rsidRDefault="00693FE3" w:rsidP="00A02DE2">
      <w:pPr>
        <w:ind w:left="142" w:right="198" w:firstLine="567"/>
        <w:jc w:val="both"/>
        <w:rPr>
          <w:rFonts w:ascii="PragmaticaCTT" w:hAnsi="PragmaticaCTT"/>
          <w:sz w:val="22"/>
        </w:rPr>
      </w:pPr>
    </w:p>
    <w:p w:rsidR="00693FE3" w:rsidRPr="00FD4912" w:rsidRDefault="00693FE3" w:rsidP="00A02DE2">
      <w:pPr>
        <w:ind w:left="142" w:right="198" w:firstLine="567"/>
        <w:jc w:val="both"/>
        <w:rPr>
          <w:rFonts w:ascii="PragmaticaCTT" w:hAnsi="PragmaticaCTT"/>
          <w:sz w:val="22"/>
        </w:rPr>
      </w:pPr>
    </w:p>
    <w:p w:rsidR="00693FE3" w:rsidRPr="00FD4912" w:rsidRDefault="00693FE3" w:rsidP="00A02DE2">
      <w:pPr>
        <w:ind w:left="142" w:right="198" w:firstLine="567"/>
        <w:jc w:val="both"/>
        <w:rPr>
          <w:rFonts w:ascii="PragmaticaCTT" w:hAnsi="PragmaticaCTT"/>
          <w:sz w:val="22"/>
        </w:rPr>
      </w:pPr>
    </w:p>
    <w:p w:rsidR="00693FE3" w:rsidRPr="00FD4912" w:rsidRDefault="00693FE3" w:rsidP="00A02DE2">
      <w:pPr>
        <w:ind w:left="142" w:right="198" w:firstLine="567"/>
        <w:jc w:val="both"/>
        <w:rPr>
          <w:rFonts w:ascii="Arial" w:hAnsi="Arial" w:cs="Arial"/>
          <w:sz w:val="22"/>
        </w:rPr>
      </w:pPr>
    </w:p>
    <w:p w:rsidR="00693FE3" w:rsidRPr="00FD4912" w:rsidRDefault="00693FE3" w:rsidP="00A02DE2">
      <w:pPr>
        <w:ind w:left="142" w:right="198" w:firstLine="567"/>
        <w:jc w:val="both"/>
        <w:rPr>
          <w:rFonts w:ascii="PragmaticaCTT" w:hAnsi="PragmaticaCTT"/>
          <w:sz w:val="22"/>
        </w:rPr>
      </w:pPr>
    </w:p>
    <w:p w:rsidR="00693FE3" w:rsidRPr="00FD4912" w:rsidRDefault="00693FE3" w:rsidP="00A02DE2">
      <w:pPr>
        <w:ind w:left="142" w:right="198" w:firstLine="567"/>
        <w:jc w:val="both"/>
        <w:rPr>
          <w:rFonts w:ascii="PragmaticaCTT" w:hAnsi="PragmaticaCTT"/>
          <w:sz w:val="22"/>
        </w:rPr>
      </w:pPr>
    </w:p>
    <w:p w:rsidR="00693FE3" w:rsidRPr="00FD4912" w:rsidRDefault="00693FE3" w:rsidP="00A02DE2">
      <w:pPr>
        <w:ind w:left="142" w:right="198" w:firstLine="567"/>
        <w:jc w:val="both"/>
        <w:rPr>
          <w:rFonts w:ascii="PragmaticaCTT" w:hAnsi="PragmaticaCTT"/>
          <w:sz w:val="22"/>
        </w:rPr>
      </w:pPr>
    </w:p>
    <w:p w:rsidR="00693FE3" w:rsidRPr="00FD4912" w:rsidRDefault="00693FE3" w:rsidP="00A02DE2">
      <w:pPr>
        <w:ind w:left="142" w:right="198" w:firstLine="567"/>
        <w:jc w:val="both"/>
        <w:rPr>
          <w:rFonts w:ascii="PragmaticaCTT" w:hAnsi="PragmaticaCTT"/>
          <w:sz w:val="22"/>
        </w:rPr>
      </w:pPr>
    </w:p>
    <w:p w:rsidR="00693FE3" w:rsidRPr="00FD4912" w:rsidRDefault="00693FE3" w:rsidP="00A02DE2">
      <w:pPr>
        <w:ind w:left="142" w:right="198" w:firstLine="567"/>
        <w:jc w:val="both"/>
        <w:rPr>
          <w:rFonts w:ascii="PragmaticaCTT" w:hAnsi="PragmaticaCTT"/>
          <w:sz w:val="22"/>
        </w:rPr>
      </w:pPr>
    </w:p>
    <w:p w:rsidR="00693FE3" w:rsidRPr="00FD4912" w:rsidRDefault="00693FE3" w:rsidP="00A02DE2">
      <w:pPr>
        <w:ind w:left="142" w:right="198" w:firstLine="567"/>
        <w:jc w:val="both"/>
        <w:rPr>
          <w:rFonts w:ascii="PragmaticaCTT" w:hAnsi="PragmaticaCTT"/>
          <w:sz w:val="22"/>
        </w:rPr>
      </w:pPr>
    </w:p>
    <w:p w:rsidR="00693FE3" w:rsidRPr="00FD4912" w:rsidRDefault="00693FE3" w:rsidP="00A02DE2">
      <w:pPr>
        <w:ind w:left="142" w:right="198" w:firstLine="567"/>
        <w:jc w:val="both"/>
        <w:rPr>
          <w:rFonts w:ascii="PragmaticaCTT" w:hAnsi="PragmaticaCTT"/>
          <w:sz w:val="22"/>
        </w:rPr>
      </w:pPr>
    </w:p>
    <w:p w:rsidR="00693FE3" w:rsidRPr="00FD4912" w:rsidRDefault="00693FE3" w:rsidP="00A02DE2">
      <w:pPr>
        <w:ind w:left="142" w:right="198" w:firstLine="567"/>
        <w:jc w:val="both"/>
        <w:rPr>
          <w:rFonts w:ascii="PragmaticaCTT" w:hAnsi="PragmaticaCTT"/>
          <w:sz w:val="22"/>
        </w:rPr>
      </w:pPr>
    </w:p>
    <w:p w:rsidR="00693FE3" w:rsidRPr="00FD4912" w:rsidRDefault="00693FE3" w:rsidP="00A02DE2">
      <w:pPr>
        <w:ind w:left="142" w:right="198" w:firstLine="567"/>
        <w:jc w:val="both"/>
        <w:rPr>
          <w:rFonts w:ascii="PragmaticaCTT" w:hAnsi="PragmaticaCTT"/>
          <w:sz w:val="22"/>
        </w:rPr>
      </w:pPr>
    </w:p>
    <w:p w:rsidR="00693FE3" w:rsidRPr="00FD4912" w:rsidRDefault="00693FE3" w:rsidP="00A02DE2">
      <w:pPr>
        <w:ind w:left="142" w:right="198" w:firstLine="567"/>
        <w:jc w:val="both"/>
        <w:rPr>
          <w:rFonts w:ascii="PragmaticaCTT" w:hAnsi="PragmaticaCTT"/>
          <w:sz w:val="22"/>
        </w:rPr>
      </w:pPr>
    </w:p>
    <w:p w:rsidR="00693FE3" w:rsidRPr="00FD4912" w:rsidRDefault="00693FE3" w:rsidP="00A02DE2">
      <w:pPr>
        <w:ind w:left="142" w:right="198" w:firstLine="567"/>
        <w:jc w:val="both"/>
        <w:rPr>
          <w:rFonts w:ascii="PragmaticaCTT" w:hAnsi="PragmaticaCTT"/>
          <w:sz w:val="22"/>
        </w:rPr>
      </w:pPr>
    </w:p>
    <w:p w:rsidR="00E147D3" w:rsidRPr="00FD4912" w:rsidRDefault="00E147D3" w:rsidP="00A02DE2">
      <w:pPr>
        <w:ind w:left="142" w:right="198" w:firstLine="567"/>
        <w:jc w:val="both"/>
        <w:rPr>
          <w:rFonts w:ascii="PragmaticaCTT" w:hAnsi="PragmaticaCTT"/>
          <w:sz w:val="22"/>
        </w:rPr>
      </w:pPr>
    </w:p>
    <w:p w:rsidR="00E147D3" w:rsidRPr="00FD4912" w:rsidRDefault="00E147D3" w:rsidP="00A02DE2">
      <w:pPr>
        <w:ind w:left="142" w:right="198" w:firstLine="567"/>
        <w:jc w:val="both"/>
        <w:rPr>
          <w:rFonts w:ascii="PragmaticaCTT" w:hAnsi="PragmaticaCTT"/>
          <w:sz w:val="22"/>
        </w:rPr>
      </w:pPr>
    </w:p>
    <w:p w:rsidR="00E147D3" w:rsidRPr="00FD4912" w:rsidRDefault="00E147D3" w:rsidP="00A02DE2">
      <w:pPr>
        <w:ind w:left="142" w:right="198" w:firstLine="567"/>
        <w:jc w:val="both"/>
        <w:rPr>
          <w:rFonts w:ascii="PragmaticaCTT" w:hAnsi="PragmaticaCTT"/>
          <w:sz w:val="22"/>
        </w:rPr>
      </w:pPr>
    </w:p>
    <w:p w:rsidR="00E147D3" w:rsidRPr="00FD4912" w:rsidRDefault="00E147D3" w:rsidP="00A02DE2">
      <w:pPr>
        <w:ind w:left="142" w:right="198" w:firstLine="567"/>
        <w:jc w:val="both"/>
        <w:rPr>
          <w:rFonts w:ascii="PragmaticaCTT" w:hAnsi="PragmaticaCTT"/>
          <w:sz w:val="22"/>
        </w:rPr>
      </w:pPr>
    </w:p>
    <w:p w:rsidR="00E147D3" w:rsidRPr="00FD4912" w:rsidRDefault="00E147D3" w:rsidP="00A02DE2">
      <w:pPr>
        <w:ind w:left="142" w:right="198" w:firstLine="567"/>
        <w:jc w:val="both"/>
        <w:rPr>
          <w:rFonts w:ascii="PragmaticaCTT" w:hAnsi="PragmaticaCTT"/>
          <w:sz w:val="22"/>
        </w:rPr>
      </w:pPr>
    </w:p>
    <w:p w:rsidR="00E147D3" w:rsidRPr="00FD4912" w:rsidRDefault="00E147D3" w:rsidP="00A02DE2">
      <w:pPr>
        <w:ind w:left="142" w:right="198" w:firstLine="567"/>
        <w:jc w:val="both"/>
        <w:rPr>
          <w:rFonts w:ascii="PragmaticaCTT" w:hAnsi="PragmaticaCTT"/>
          <w:sz w:val="22"/>
        </w:rPr>
      </w:pPr>
    </w:p>
    <w:p w:rsidR="00E147D3" w:rsidRPr="00FD4912" w:rsidRDefault="00E147D3" w:rsidP="00A02DE2">
      <w:pPr>
        <w:ind w:left="142" w:right="198" w:firstLine="567"/>
        <w:jc w:val="both"/>
        <w:rPr>
          <w:rFonts w:ascii="PragmaticaCTT" w:hAnsi="PragmaticaCTT"/>
          <w:sz w:val="22"/>
        </w:rPr>
      </w:pPr>
    </w:p>
    <w:p w:rsidR="00E147D3" w:rsidRPr="00FD4912" w:rsidRDefault="00E147D3" w:rsidP="00A02DE2">
      <w:pPr>
        <w:ind w:left="142" w:right="198" w:firstLine="567"/>
        <w:jc w:val="both"/>
        <w:rPr>
          <w:rFonts w:ascii="PragmaticaCTT" w:hAnsi="PragmaticaCTT"/>
          <w:sz w:val="22"/>
        </w:rPr>
      </w:pPr>
    </w:p>
    <w:p w:rsidR="00E147D3" w:rsidRPr="00FD4912" w:rsidRDefault="00E147D3" w:rsidP="00A02DE2">
      <w:pPr>
        <w:ind w:left="142" w:right="198" w:firstLine="567"/>
        <w:jc w:val="both"/>
        <w:rPr>
          <w:rFonts w:ascii="PragmaticaCTT" w:hAnsi="PragmaticaCTT"/>
          <w:sz w:val="22"/>
        </w:rPr>
      </w:pPr>
    </w:p>
    <w:p w:rsidR="003449DB" w:rsidRPr="00FD4912" w:rsidRDefault="003449DB" w:rsidP="00A02DE2">
      <w:pPr>
        <w:ind w:left="142" w:right="198" w:firstLine="567"/>
        <w:jc w:val="both"/>
        <w:rPr>
          <w:rFonts w:ascii="PragmaticaCTT" w:hAnsi="PragmaticaCTT"/>
          <w:sz w:val="22"/>
        </w:rPr>
      </w:pPr>
    </w:p>
    <w:p w:rsidR="00E147D3" w:rsidRPr="00FD4912" w:rsidRDefault="00E147D3" w:rsidP="00A02DE2">
      <w:pPr>
        <w:ind w:left="142" w:right="198" w:firstLine="567"/>
        <w:jc w:val="both"/>
        <w:rPr>
          <w:rFonts w:ascii="PragmaticaCTT" w:hAnsi="PragmaticaCTT"/>
          <w:sz w:val="22"/>
        </w:rPr>
      </w:pPr>
    </w:p>
    <w:p w:rsidR="00E147D3" w:rsidRPr="00FD4912" w:rsidRDefault="00E147D3" w:rsidP="00A02DE2">
      <w:pPr>
        <w:ind w:left="142" w:right="198" w:firstLine="567"/>
        <w:jc w:val="both"/>
        <w:rPr>
          <w:rFonts w:ascii="PragmaticaCTT" w:hAnsi="PragmaticaCTT"/>
          <w:sz w:val="22"/>
        </w:rPr>
      </w:pPr>
    </w:p>
    <w:p w:rsidR="00693FE3" w:rsidRPr="00FD4912" w:rsidRDefault="00693FE3" w:rsidP="00A02DE2">
      <w:pPr>
        <w:ind w:left="142" w:right="198" w:firstLine="567"/>
        <w:jc w:val="both"/>
        <w:rPr>
          <w:rFonts w:ascii="PragmaticaCTT" w:hAnsi="PragmaticaCTT"/>
          <w:sz w:val="22"/>
        </w:rPr>
      </w:pPr>
    </w:p>
    <w:p w:rsidR="00693FE3" w:rsidRPr="00FD4912" w:rsidRDefault="00693FE3" w:rsidP="007C050E">
      <w:pPr>
        <w:pStyle w:val="12"/>
        <w:numPr>
          <w:ilvl w:val="0"/>
          <w:numId w:val="2"/>
        </w:numPr>
        <w:ind w:left="170" w:right="170" w:firstLine="709"/>
        <w:jc w:val="both"/>
        <w:rPr>
          <w:rFonts w:ascii="Arial" w:hAnsi="Arial" w:cs="Arial"/>
          <w:sz w:val="22"/>
        </w:rPr>
      </w:pPr>
      <w:bookmarkStart w:id="1" w:name="_Toc493664339"/>
      <w:r w:rsidRPr="00FD4912">
        <w:rPr>
          <w:rFonts w:ascii="Arial" w:hAnsi="Arial" w:cs="Arial"/>
          <w:sz w:val="22"/>
        </w:rPr>
        <w:lastRenderedPageBreak/>
        <w:t>КРАТКИЕ СВЕДЕНИЯ О ПРОЕКТИРУЕМОМ ОБЪЕКТЕ</w:t>
      </w:r>
      <w:bookmarkEnd w:id="1"/>
    </w:p>
    <w:p w:rsidR="00693FE3" w:rsidRPr="00FD4912" w:rsidRDefault="00693FE3" w:rsidP="00A02DE2">
      <w:pPr>
        <w:ind w:left="170" w:right="170" w:firstLine="709"/>
        <w:jc w:val="both"/>
        <w:rPr>
          <w:rFonts w:ascii="Arial" w:hAnsi="Arial" w:cs="Arial"/>
          <w:sz w:val="22"/>
          <w:szCs w:val="22"/>
        </w:rPr>
      </w:pPr>
    </w:p>
    <w:p w:rsidR="00693FE3" w:rsidRPr="00FD4912" w:rsidRDefault="00693FE3" w:rsidP="002017B8">
      <w:pPr>
        <w:pStyle w:val="12"/>
        <w:numPr>
          <w:ilvl w:val="1"/>
          <w:numId w:val="7"/>
        </w:numPr>
        <w:ind w:left="170" w:right="170" w:firstLine="709"/>
        <w:jc w:val="both"/>
        <w:rPr>
          <w:rFonts w:ascii="Arial" w:hAnsi="Arial" w:cs="Arial"/>
          <w:sz w:val="22"/>
          <w:lang w:val="en-US"/>
        </w:rPr>
      </w:pPr>
      <w:bookmarkStart w:id="2" w:name="_Toc493664340"/>
      <w:r w:rsidRPr="00FD4912">
        <w:rPr>
          <w:rFonts w:ascii="Arial" w:hAnsi="Arial" w:cs="Arial"/>
          <w:sz w:val="22"/>
        </w:rPr>
        <w:t>Общие сведения о предприятии</w:t>
      </w:r>
      <w:bookmarkEnd w:id="2"/>
    </w:p>
    <w:p w:rsidR="001636F8" w:rsidRPr="00FD4912" w:rsidRDefault="001636F8" w:rsidP="001636F8">
      <w:pPr>
        <w:rPr>
          <w:lang w:val="en-US"/>
        </w:rPr>
      </w:pPr>
    </w:p>
    <w:p w:rsidR="001636F8" w:rsidRPr="00FD4912" w:rsidRDefault="001636F8" w:rsidP="001636F8">
      <w:pPr>
        <w:ind w:left="0" w:firstLine="851"/>
        <w:jc w:val="both"/>
        <w:rPr>
          <w:rFonts w:ascii="Arial" w:hAnsi="Arial" w:cs="Arial"/>
          <w:sz w:val="22"/>
          <w:szCs w:val="22"/>
        </w:rPr>
      </w:pPr>
      <w:r w:rsidRPr="00FD4912">
        <w:rPr>
          <w:rFonts w:ascii="Arial" w:hAnsi="Arial" w:cs="Arial"/>
          <w:sz w:val="22"/>
          <w:szCs w:val="22"/>
        </w:rPr>
        <w:t>ПАО «Нижнекамскнефтехим» планирует строительство установки производства этил</w:t>
      </w:r>
      <w:r w:rsidRPr="00FD4912">
        <w:rPr>
          <w:rFonts w:ascii="Arial" w:hAnsi="Arial" w:cs="Arial"/>
          <w:sz w:val="22"/>
          <w:szCs w:val="22"/>
        </w:rPr>
        <w:t>е</w:t>
      </w:r>
      <w:r w:rsidRPr="00FD4912">
        <w:rPr>
          <w:rFonts w:ascii="Arial" w:hAnsi="Arial" w:cs="Arial"/>
          <w:sz w:val="22"/>
          <w:szCs w:val="22"/>
        </w:rPr>
        <w:t>на для нового комплекса производства олефинов.</w:t>
      </w:r>
    </w:p>
    <w:p w:rsidR="001636F8" w:rsidRPr="00FD4912" w:rsidRDefault="001636F8" w:rsidP="001636F8">
      <w:pPr>
        <w:ind w:left="0" w:firstLine="851"/>
        <w:jc w:val="both"/>
        <w:rPr>
          <w:rFonts w:ascii="Arial" w:hAnsi="Arial" w:cs="Arial"/>
          <w:sz w:val="22"/>
          <w:szCs w:val="22"/>
        </w:rPr>
      </w:pPr>
      <w:r w:rsidRPr="00FD4912">
        <w:rPr>
          <w:rFonts w:ascii="Arial" w:hAnsi="Arial" w:cs="Arial"/>
          <w:sz w:val="22"/>
          <w:szCs w:val="22"/>
        </w:rPr>
        <w:t>Для новой установки в качестве сырья будет использоваться нафта с последующей её переработкой в полимерные качества этилен, пропилен, бутадиен, бензол и другие побочные продукты нефтехимии.</w:t>
      </w:r>
    </w:p>
    <w:p w:rsidR="001636F8" w:rsidRPr="00FD4912" w:rsidRDefault="001636F8" w:rsidP="001636F8">
      <w:pPr>
        <w:ind w:left="0" w:firstLine="851"/>
        <w:jc w:val="both"/>
        <w:rPr>
          <w:rFonts w:ascii="Arial" w:hAnsi="Arial" w:cs="Arial"/>
          <w:sz w:val="22"/>
          <w:szCs w:val="22"/>
        </w:rPr>
      </w:pPr>
      <w:r w:rsidRPr="00FD4912">
        <w:rPr>
          <w:rFonts w:ascii="Arial" w:hAnsi="Arial" w:cs="Arial"/>
          <w:sz w:val="22"/>
          <w:szCs w:val="22"/>
        </w:rPr>
        <w:t>Данное производство будет поострено на новой установке, которая будет входить в состав старого завода.</w:t>
      </w:r>
    </w:p>
    <w:p w:rsidR="001636F8" w:rsidRPr="00FD4912" w:rsidRDefault="001636F8" w:rsidP="001636F8">
      <w:pPr>
        <w:ind w:left="0" w:firstLine="851"/>
        <w:jc w:val="both"/>
        <w:rPr>
          <w:rFonts w:ascii="Arial" w:hAnsi="Arial" w:cs="Arial"/>
          <w:sz w:val="22"/>
          <w:szCs w:val="22"/>
        </w:rPr>
      </w:pPr>
      <w:r w:rsidRPr="00FD4912">
        <w:rPr>
          <w:rFonts w:ascii="Arial" w:hAnsi="Arial" w:cs="Arial"/>
          <w:sz w:val="22"/>
          <w:szCs w:val="22"/>
        </w:rPr>
        <w:t>Проектируемый за</w:t>
      </w:r>
      <w:r w:rsidR="002659AB" w:rsidRPr="00FD4912">
        <w:rPr>
          <w:rFonts w:ascii="Arial" w:hAnsi="Arial" w:cs="Arial"/>
          <w:sz w:val="22"/>
          <w:szCs w:val="22"/>
        </w:rPr>
        <w:t>вод ЭП-600 будет располага</w:t>
      </w:r>
      <w:r w:rsidRPr="00FD4912">
        <w:rPr>
          <w:rFonts w:ascii="Arial" w:hAnsi="Arial" w:cs="Arial"/>
          <w:sz w:val="22"/>
          <w:szCs w:val="22"/>
        </w:rPr>
        <w:t>т</w:t>
      </w:r>
      <w:r w:rsidR="002659AB" w:rsidRPr="00FD4912">
        <w:rPr>
          <w:rFonts w:ascii="Arial" w:hAnsi="Arial" w:cs="Arial"/>
          <w:sz w:val="22"/>
          <w:szCs w:val="22"/>
        </w:rPr>
        <w:t>ь</w:t>
      </w:r>
      <w:r w:rsidRPr="00FD4912">
        <w:rPr>
          <w:rFonts w:ascii="Arial" w:hAnsi="Arial" w:cs="Arial"/>
          <w:sz w:val="22"/>
          <w:szCs w:val="22"/>
        </w:rPr>
        <w:t>ся на принадлежащей ПАО «Нижн</w:t>
      </w:r>
      <w:r w:rsidRPr="00FD4912">
        <w:rPr>
          <w:rFonts w:ascii="Arial" w:hAnsi="Arial" w:cs="Arial"/>
          <w:sz w:val="22"/>
          <w:szCs w:val="22"/>
        </w:rPr>
        <w:t>е</w:t>
      </w:r>
      <w:r w:rsidRPr="00FD4912">
        <w:rPr>
          <w:rFonts w:ascii="Arial" w:hAnsi="Arial" w:cs="Arial"/>
          <w:sz w:val="22"/>
          <w:szCs w:val="22"/>
        </w:rPr>
        <w:t>камскнефтехим» (НКНХ) существующей промышленной площадке, расположенной в составе Нижнекамского промышленного узла (НПУ) по адресу: 423570, Республика Татарстан, г. Ни</w:t>
      </w:r>
      <w:r w:rsidRPr="00FD4912">
        <w:rPr>
          <w:rFonts w:ascii="Arial" w:hAnsi="Arial" w:cs="Arial"/>
          <w:sz w:val="22"/>
          <w:szCs w:val="22"/>
        </w:rPr>
        <w:t>ж</w:t>
      </w:r>
      <w:r w:rsidRPr="00FD4912">
        <w:rPr>
          <w:rFonts w:ascii="Arial" w:hAnsi="Arial" w:cs="Arial"/>
          <w:sz w:val="22"/>
          <w:szCs w:val="22"/>
        </w:rPr>
        <w:t>некамск, ПАО «Нижнекамскнефтехим».</w:t>
      </w:r>
      <w:r w:rsidRPr="00FD4912">
        <w:rPr>
          <w:rFonts w:ascii="Arial" w:eastAsia="TimesNewRomanPSMT" w:hAnsi="Arial" w:cs="Arial"/>
          <w:sz w:val="22"/>
          <w:szCs w:val="22"/>
        </w:rPr>
        <w:t xml:space="preserve"> </w:t>
      </w:r>
      <w:r w:rsidRPr="00FD4912">
        <w:rPr>
          <w:rFonts w:ascii="Arial" w:hAnsi="Arial" w:cs="Arial"/>
          <w:sz w:val="22"/>
          <w:szCs w:val="22"/>
        </w:rPr>
        <w:t>НПУ располагается на водоразделе рек Кама и Зай и удален от г. Нижнекамск в юго</w:t>
      </w:r>
      <w:r w:rsidRPr="00FD4912">
        <w:rPr>
          <w:rFonts w:ascii="Arial" w:eastAsia="TimesNewRomanPSMT" w:hAnsi="Arial" w:cs="Arial"/>
          <w:sz w:val="22"/>
          <w:szCs w:val="22"/>
        </w:rPr>
        <w:t>-</w:t>
      </w:r>
      <w:r w:rsidRPr="00FD4912">
        <w:rPr>
          <w:rFonts w:ascii="Arial" w:hAnsi="Arial" w:cs="Arial"/>
          <w:sz w:val="22"/>
          <w:szCs w:val="22"/>
        </w:rPr>
        <w:t>восточном направлении.</w:t>
      </w:r>
    </w:p>
    <w:p w:rsidR="001636F8" w:rsidRPr="00FD4912" w:rsidRDefault="001636F8" w:rsidP="001636F8">
      <w:pPr>
        <w:ind w:left="0" w:firstLine="851"/>
        <w:jc w:val="both"/>
        <w:rPr>
          <w:rFonts w:ascii="Arial" w:hAnsi="Arial" w:cs="Arial"/>
          <w:sz w:val="22"/>
          <w:szCs w:val="22"/>
        </w:rPr>
      </w:pPr>
      <w:r w:rsidRPr="00FD4912">
        <w:rPr>
          <w:rFonts w:ascii="Arial" w:hAnsi="Arial" w:cs="Arial"/>
          <w:sz w:val="22"/>
          <w:szCs w:val="22"/>
        </w:rPr>
        <w:t>Крупнейший из ближайших населенных пунктов, город Нижнекамск, расположен на расстоянии около 4,5 км от границы существующей промышленной зоны НКНХ и приблиз</w:t>
      </w:r>
      <w:r w:rsidRPr="00FD4912">
        <w:rPr>
          <w:rFonts w:ascii="Arial" w:hAnsi="Arial" w:cs="Arial"/>
          <w:sz w:val="22"/>
          <w:szCs w:val="22"/>
        </w:rPr>
        <w:t>и</w:t>
      </w:r>
      <w:r w:rsidRPr="00FD4912">
        <w:rPr>
          <w:rFonts w:ascii="Arial" w:hAnsi="Arial" w:cs="Arial"/>
          <w:sz w:val="22"/>
          <w:szCs w:val="22"/>
        </w:rPr>
        <w:t>тельно на расстоянии 6 км в западном направлении от границы площадки нового комплекса ЭП-600.</w:t>
      </w:r>
      <w:r w:rsidR="001F480C" w:rsidRPr="00FD4912">
        <w:rPr>
          <w:rFonts w:ascii="Arial" w:hAnsi="Arial" w:cs="Arial"/>
          <w:sz w:val="22"/>
          <w:szCs w:val="22"/>
        </w:rPr>
        <w:t xml:space="preserve"> Ближайший населенный пункт – н.п</w:t>
      </w:r>
      <w:proofErr w:type="gramStart"/>
      <w:r w:rsidR="001F480C" w:rsidRPr="00FD4912">
        <w:rPr>
          <w:rFonts w:ascii="Arial" w:hAnsi="Arial" w:cs="Arial"/>
          <w:sz w:val="22"/>
          <w:szCs w:val="22"/>
        </w:rPr>
        <w:t>.М</w:t>
      </w:r>
      <w:proofErr w:type="gramEnd"/>
      <w:r w:rsidR="001F480C" w:rsidRPr="00FD4912">
        <w:rPr>
          <w:rFonts w:ascii="Arial" w:hAnsi="Arial" w:cs="Arial"/>
          <w:sz w:val="22"/>
          <w:szCs w:val="22"/>
        </w:rPr>
        <w:t>армыш, расположен на расстоянии 2,4 км от ПАО «Нижнекамскнефтехим».</w:t>
      </w:r>
    </w:p>
    <w:p w:rsidR="001636F8" w:rsidRPr="00FD4912" w:rsidRDefault="001636F8" w:rsidP="001636F8">
      <w:pPr>
        <w:ind w:left="0" w:firstLine="851"/>
        <w:jc w:val="both"/>
        <w:rPr>
          <w:rFonts w:ascii="Arial" w:hAnsi="Arial" w:cs="Arial"/>
          <w:sz w:val="22"/>
          <w:szCs w:val="22"/>
        </w:rPr>
      </w:pPr>
      <w:r w:rsidRPr="00FD4912">
        <w:rPr>
          <w:rFonts w:ascii="Arial" w:hAnsi="Arial" w:cs="Arial"/>
          <w:sz w:val="22"/>
          <w:szCs w:val="22"/>
        </w:rPr>
        <w:t>Один из районов города, поселок Строителей, расположен вдоль автодороги, которая будет использоваться на этапе строительства для транспортировки крупногабаритного и тяж</w:t>
      </w:r>
      <w:r w:rsidRPr="00FD4912">
        <w:rPr>
          <w:rFonts w:ascii="Arial" w:hAnsi="Arial" w:cs="Arial"/>
          <w:sz w:val="22"/>
          <w:szCs w:val="22"/>
        </w:rPr>
        <w:t>е</w:t>
      </w:r>
      <w:r w:rsidRPr="00FD4912">
        <w:rPr>
          <w:rFonts w:ascii="Arial" w:hAnsi="Arial" w:cs="Arial"/>
          <w:sz w:val="22"/>
          <w:szCs w:val="22"/>
        </w:rPr>
        <w:t>ловесного оборудования от причала на реке Кама до площадки строительства нового компле</w:t>
      </w:r>
      <w:r w:rsidRPr="00FD4912">
        <w:rPr>
          <w:rFonts w:ascii="Arial" w:hAnsi="Arial" w:cs="Arial"/>
          <w:sz w:val="22"/>
          <w:szCs w:val="22"/>
        </w:rPr>
        <w:t>к</w:t>
      </w:r>
      <w:r w:rsidRPr="00FD4912">
        <w:rPr>
          <w:rFonts w:ascii="Arial" w:hAnsi="Arial" w:cs="Arial"/>
          <w:sz w:val="22"/>
          <w:szCs w:val="22"/>
        </w:rPr>
        <w:t>са. Кроме того, в непосредственной близости от НПУ расположено несколько сельских посел</w:t>
      </w:r>
      <w:r w:rsidRPr="00FD4912">
        <w:rPr>
          <w:rFonts w:ascii="Arial" w:hAnsi="Arial" w:cs="Arial"/>
          <w:sz w:val="22"/>
          <w:szCs w:val="22"/>
        </w:rPr>
        <w:t>е</w:t>
      </w:r>
      <w:r w:rsidRPr="00FD4912">
        <w:rPr>
          <w:rFonts w:ascii="Arial" w:hAnsi="Arial" w:cs="Arial"/>
          <w:sz w:val="22"/>
          <w:szCs w:val="22"/>
        </w:rPr>
        <w:t>ний, в том числе три сельских поселения Нижнекамского муниципального района (далее – НМР) – Простиское, Афанасовское и Шингальчинское и два сельских поселения Тукаевского муниципального района (далее – ТМР) – Иштеряковское и Биклянское. Все сельские поселения расположены за пределами существующей индивидуальной расчетной санитарно-защитной зоны (далее – СЗЗ), установленной для НКНХ в соответствии с требованиями российских сан</w:t>
      </w:r>
      <w:r w:rsidRPr="00FD4912">
        <w:rPr>
          <w:rFonts w:ascii="Arial" w:hAnsi="Arial" w:cs="Arial"/>
          <w:sz w:val="22"/>
          <w:szCs w:val="22"/>
        </w:rPr>
        <w:t>и</w:t>
      </w:r>
      <w:r w:rsidRPr="00FD4912">
        <w:rPr>
          <w:rFonts w:ascii="Arial" w:hAnsi="Arial" w:cs="Arial"/>
          <w:sz w:val="22"/>
          <w:szCs w:val="22"/>
        </w:rPr>
        <w:t>тарных норм.</w:t>
      </w:r>
    </w:p>
    <w:p w:rsidR="001636F8" w:rsidRPr="00FD4912" w:rsidRDefault="001636F8" w:rsidP="001636F8">
      <w:pPr>
        <w:ind w:left="0" w:firstLine="851"/>
        <w:jc w:val="both"/>
        <w:rPr>
          <w:rFonts w:ascii="Arial" w:hAnsi="Arial" w:cs="Arial"/>
          <w:sz w:val="22"/>
          <w:szCs w:val="22"/>
        </w:rPr>
      </w:pPr>
      <w:r w:rsidRPr="00FD4912">
        <w:rPr>
          <w:rFonts w:ascii="Arial" w:hAnsi="Arial" w:cs="Arial"/>
          <w:sz w:val="22"/>
          <w:szCs w:val="22"/>
        </w:rPr>
        <w:t>На территории существующей промышленной зоны НКНХ находятся различные пр</w:t>
      </w:r>
      <w:r w:rsidRPr="00FD4912">
        <w:rPr>
          <w:rFonts w:ascii="Arial" w:hAnsi="Arial" w:cs="Arial"/>
          <w:sz w:val="22"/>
          <w:szCs w:val="22"/>
        </w:rPr>
        <w:t>о</w:t>
      </w:r>
      <w:r w:rsidRPr="00FD4912">
        <w:rPr>
          <w:rFonts w:ascii="Arial" w:hAnsi="Arial" w:cs="Arial"/>
          <w:sz w:val="22"/>
          <w:szCs w:val="22"/>
        </w:rPr>
        <w:t>мышленные объекты, в том числе завод по производству этилена производительностью 600 000 т/г, завод по производству полиэтилена ПЭ-230 и завод по производству полипропилена ПП-180, принадлежащие и эксплуатируемые НКНХ.</w:t>
      </w:r>
    </w:p>
    <w:p w:rsidR="001636F8" w:rsidRPr="00FD4912" w:rsidRDefault="001636F8" w:rsidP="001636F8">
      <w:pPr>
        <w:ind w:left="0" w:firstLine="851"/>
        <w:jc w:val="both"/>
        <w:rPr>
          <w:rFonts w:ascii="Arial" w:hAnsi="Arial" w:cs="Arial"/>
          <w:sz w:val="22"/>
          <w:szCs w:val="22"/>
        </w:rPr>
      </w:pPr>
      <w:r w:rsidRPr="00FD4912">
        <w:rPr>
          <w:rFonts w:ascii="Arial" w:hAnsi="Arial" w:cs="Arial"/>
          <w:sz w:val="22"/>
          <w:szCs w:val="22"/>
        </w:rPr>
        <w:t>На территории НПУ находится также ряд других производств и предприятий других о</w:t>
      </w:r>
      <w:r w:rsidRPr="00FD4912">
        <w:rPr>
          <w:rFonts w:ascii="Arial" w:hAnsi="Arial" w:cs="Arial"/>
          <w:sz w:val="22"/>
          <w:szCs w:val="22"/>
        </w:rPr>
        <w:t>т</w:t>
      </w:r>
      <w:r w:rsidRPr="00FD4912">
        <w:rPr>
          <w:rFonts w:ascii="Arial" w:hAnsi="Arial" w:cs="Arial"/>
          <w:sz w:val="22"/>
          <w:szCs w:val="22"/>
        </w:rPr>
        <w:t>раслей, не принадлежащих и не эксплуатируемых НКНХ, в том числе нефтеперерабатыва</w:t>
      </w:r>
      <w:r w:rsidRPr="00FD4912">
        <w:rPr>
          <w:rFonts w:ascii="Arial" w:hAnsi="Arial" w:cs="Arial"/>
          <w:sz w:val="22"/>
          <w:szCs w:val="22"/>
        </w:rPr>
        <w:t>ю</w:t>
      </w:r>
      <w:r w:rsidRPr="00FD4912">
        <w:rPr>
          <w:rFonts w:ascii="Arial" w:hAnsi="Arial" w:cs="Arial"/>
          <w:sz w:val="22"/>
          <w:szCs w:val="22"/>
        </w:rPr>
        <w:t>щие заводы, теплогенерирующие предприятия, предприятие по производству технического у</w:t>
      </w:r>
      <w:r w:rsidRPr="00FD4912">
        <w:rPr>
          <w:rFonts w:ascii="Arial" w:hAnsi="Arial" w:cs="Arial"/>
          <w:sz w:val="22"/>
          <w:szCs w:val="22"/>
        </w:rPr>
        <w:t>г</w:t>
      </w:r>
      <w:r w:rsidRPr="00FD4912">
        <w:rPr>
          <w:rFonts w:ascii="Arial" w:hAnsi="Arial" w:cs="Arial"/>
          <w:sz w:val="22"/>
          <w:szCs w:val="22"/>
        </w:rPr>
        <w:t>лерода, механический завод и шинные производства.</w:t>
      </w:r>
    </w:p>
    <w:p w:rsidR="001636F8" w:rsidRPr="00FD4912" w:rsidRDefault="001636F8" w:rsidP="001636F8">
      <w:pPr>
        <w:ind w:left="0" w:firstLine="851"/>
        <w:jc w:val="both"/>
        <w:rPr>
          <w:rFonts w:ascii="Arial" w:hAnsi="Arial" w:cs="Arial"/>
          <w:sz w:val="22"/>
          <w:szCs w:val="22"/>
        </w:rPr>
      </w:pPr>
      <w:r w:rsidRPr="00FD4912">
        <w:rPr>
          <w:rFonts w:ascii="Arial" w:hAnsi="Arial" w:cs="Arial"/>
          <w:sz w:val="22"/>
          <w:szCs w:val="22"/>
        </w:rPr>
        <w:t>Объекты ПАО «Нижнекамскнефтехим» расположены на 7 промплощадках:</w:t>
      </w:r>
    </w:p>
    <w:p w:rsidR="001636F8" w:rsidRPr="00FD4912" w:rsidRDefault="001636F8" w:rsidP="001636F8">
      <w:pPr>
        <w:ind w:left="0" w:firstLine="851"/>
        <w:jc w:val="both"/>
        <w:rPr>
          <w:rFonts w:ascii="Arial" w:hAnsi="Arial" w:cs="Arial"/>
          <w:sz w:val="22"/>
          <w:szCs w:val="22"/>
        </w:rPr>
      </w:pPr>
      <w:r w:rsidRPr="00FD4912">
        <w:rPr>
          <w:rFonts w:ascii="Arial" w:hAnsi="Arial" w:cs="Arial"/>
          <w:sz w:val="22"/>
          <w:szCs w:val="22"/>
        </w:rPr>
        <w:t>• промплощадка №1 - основные производства на территории 1-ой и 2-ой произво</w:t>
      </w:r>
      <w:r w:rsidRPr="00FD4912">
        <w:rPr>
          <w:rFonts w:ascii="Arial" w:hAnsi="Arial" w:cs="Arial"/>
          <w:sz w:val="22"/>
          <w:szCs w:val="22"/>
        </w:rPr>
        <w:t>д</w:t>
      </w:r>
      <w:r w:rsidRPr="00FD4912">
        <w:rPr>
          <w:rFonts w:ascii="Arial" w:hAnsi="Arial" w:cs="Arial"/>
          <w:sz w:val="22"/>
          <w:szCs w:val="22"/>
        </w:rPr>
        <w:t>ственных зон;</w:t>
      </w:r>
    </w:p>
    <w:p w:rsidR="001636F8" w:rsidRPr="00FD4912" w:rsidRDefault="001636F8" w:rsidP="001636F8">
      <w:pPr>
        <w:ind w:left="0" w:firstLine="851"/>
        <w:jc w:val="both"/>
        <w:rPr>
          <w:rFonts w:ascii="Arial" w:hAnsi="Arial" w:cs="Arial"/>
          <w:sz w:val="22"/>
          <w:szCs w:val="22"/>
        </w:rPr>
      </w:pPr>
      <w:r w:rsidRPr="00FD4912">
        <w:rPr>
          <w:rFonts w:ascii="Arial" w:hAnsi="Arial" w:cs="Arial"/>
          <w:sz w:val="22"/>
          <w:szCs w:val="22"/>
        </w:rPr>
        <w:t xml:space="preserve">• промплощадка №2 – биологические очистные сооружения (БОС), </w:t>
      </w:r>
      <w:proofErr w:type="gramStart"/>
      <w:r w:rsidRPr="00FD4912">
        <w:rPr>
          <w:rFonts w:ascii="Arial" w:hAnsi="Arial" w:cs="Arial"/>
          <w:sz w:val="22"/>
          <w:szCs w:val="22"/>
        </w:rPr>
        <w:t>расположенная</w:t>
      </w:r>
      <w:proofErr w:type="gramEnd"/>
      <w:r w:rsidRPr="00FD4912">
        <w:rPr>
          <w:rFonts w:ascii="Arial" w:hAnsi="Arial" w:cs="Arial"/>
          <w:sz w:val="22"/>
          <w:szCs w:val="22"/>
        </w:rPr>
        <w:t xml:space="preserve"> к западу на расстоянии 340 м от н.п. Нижнее Афанасово;</w:t>
      </w:r>
    </w:p>
    <w:p w:rsidR="001636F8" w:rsidRPr="00FD4912" w:rsidRDefault="001636F8" w:rsidP="001636F8">
      <w:pPr>
        <w:ind w:left="0" w:firstLine="851"/>
        <w:jc w:val="both"/>
        <w:rPr>
          <w:rFonts w:ascii="Arial" w:hAnsi="Arial" w:cs="Arial"/>
          <w:sz w:val="22"/>
          <w:szCs w:val="22"/>
        </w:rPr>
      </w:pPr>
      <w:r w:rsidRPr="00FD4912">
        <w:rPr>
          <w:rFonts w:ascii="Arial" w:hAnsi="Arial" w:cs="Arial"/>
          <w:sz w:val="22"/>
          <w:szCs w:val="22"/>
        </w:rPr>
        <w:t>• промплощадка №3 - производственная база №2 УСР, расположенная в г. Нижнека</w:t>
      </w:r>
      <w:r w:rsidRPr="00FD4912">
        <w:rPr>
          <w:rFonts w:ascii="Arial" w:hAnsi="Arial" w:cs="Arial"/>
          <w:sz w:val="22"/>
          <w:szCs w:val="22"/>
        </w:rPr>
        <w:t>м</w:t>
      </w:r>
      <w:r w:rsidRPr="00FD4912">
        <w:rPr>
          <w:rFonts w:ascii="Arial" w:hAnsi="Arial" w:cs="Arial"/>
          <w:sz w:val="22"/>
          <w:szCs w:val="22"/>
        </w:rPr>
        <w:t>ске по адресу: ул. Лесная, 53;</w:t>
      </w:r>
    </w:p>
    <w:p w:rsidR="001636F8" w:rsidRPr="00FD4912" w:rsidRDefault="001636F8" w:rsidP="001636F8">
      <w:pPr>
        <w:ind w:left="0" w:firstLine="851"/>
        <w:jc w:val="both"/>
        <w:rPr>
          <w:rFonts w:ascii="Arial" w:hAnsi="Arial" w:cs="Arial"/>
          <w:sz w:val="22"/>
          <w:szCs w:val="22"/>
        </w:rPr>
      </w:pPr>
      <w:r w:rsidRPr="00FD4912">
        <w:rPr>
          <w:rFonts w:ascii="Arial" w:hAnsi="Arial" w:cs="Arial"/>
          <w:sz w:val="22"/>
          <w:szCs w:val="22"/>
        </w:rPr>
        <w:t>• промплощадка №4 - полигон промотходов;</w:t>
      </w:r>
    </w:p>
    <w:p w:rsidR="001636F8" w:rsidRPr="00FD4912" w:rsidRDefault="001636F8" w:rsidP="001636F8">
      <w:pPr>
        <w:ind w:left="0" w:firstLine="851"/>
        <w:jc w:val="both"/>
        <w:rPr>
          <w:rFonts w:ascii="Arial" w:hAnsi="Arial" w:cs="Arial"/>
          <w:sz w:val="22"/>
          <w:szCs w:val="22"/>
        </w:rPr>
      </w:pPr>
      <w:r w:rsidRPr="00FD4912">
        <w:rPr>
          <w:rFonts w:ascii="Arial" w:hAnsi="Arial" w:cs="Arial"/>
          <w:sz w:val="22"/>
          <w:szCs w:val="22"/>
        </w:rPr>
        <w:t>• промплощадка №5 - ангар (аэропорт «Бегишево»);</w:t>
      </w:r>
    </w:p>
    <w:p w:rsidR="001636F8" w:rsidRPr="00FD4912" w:rsidRDefault="001636F8" w:rsidP="001636F8">
      <w:pPr>
        <w:ind w:left="0" w:firstLine="851"/>
        <w:jc w:val="both"/>
        <w:rPr>
          <w:rFonts w:ascii="Arial" w:hAnsi="Arial" w:cs="Arial"/>
          <w:sz w:val="22"/>
          <w:szCs w:val="22"/>
        </w:rPr>
      </w:pPr>
      <w:r w:rsidRPr="00FD4912">
        <w:rPr>
          <w:rFonts w:ascii="Arial" w:hAnsi="Arial" w:cs="Arial"/>
          <w:sz w:val="22"/>
          <w:szCs w:val="22"/>
        </w:rPr>
        <w:t>• промплощадка №6 - оздоровительный комплекс «Корабельная роща»;</w:t>
      </w:r>
    </w:p>
    <w:p w:rsidR="001636F8" w:rsidRPr="00FD4912" w:rsidRDefault="001636F8" w:rsidP="001636F8">
      <w:pPr>
        <w:ind w:left="0" w:firstLine="851"/>
        <w:jc w:val="both"/>
        <w:rPr>
          <w:rFonts w:ascii="Arial" w:hAnsi="Arial" w:cs="Arial"/>
          <w:sz w:val="22"/>
          <w:szCs w:val="22"/>
        </w:rPr>
      </w:pPr>
      <w:r w:rsidRPr="00FD4912">
        <w:rPr>
          <w:rFonts w:ascii="Arial" w:hAnsi="Arial" w:cs="Arial"/>
          <w:sz w:val="22"/>
          <w:szCs w:val="22"/>
        </w:rPr>
        <w:t>• промплощадка №7 - буферные пруды №1, 2 на р. Тунгуча.</w:t>
      </w:r>
    </w:p>
    <w:p w:rsidR="001636F8" w:rsidRPr="00FD4912" w:rsidRDefault="001636F8" w:rsidP="001636F8">
      <w:pPr>
        <w:ind w:left="0" w:firstLine="851"/>
        <w:jc w:val="both"/>
        <w:rPr>
          <w:rFonts w:ascii="Arial" w:hAnsi="Arial" w:cs="Arial"/>
          <w:sz w:val="22"/>
          <w:szCs w:val="22"/>
        </w:rPr>
      </w:pPr>
      <w:r w:rsidRPr="00FD4912">
        <w:rPr>
          <w:rFonts w:ascii="Arial" w:hAnsi="Arial" w:cs="Arial"/>
          <w:sz w:val="22"/>
          <w:szCs w:val="22"/>
        </w:rPr>
        <w:t>Промплощадки №1,4,7 расположены на территории Нижнекамского промышленного узла к юго-востоку от г. Нижнекамска на расстоянии 5-6 км.</w:t>
      </w:r>
    </w:p>
    <w:p w:rsidR="001636F8" w:rsidRPr="00FD4912" w:rsidRDefault="001636F8" w:rsidP="001636F8">
      <w:pPr>
        <w:ind w:left="0" w:firstLine="851"/>
        <w:jc w:val="both"/>
        <w:rPr>
          <w:rFonts w:ascii="Arial" w:hAnsi="Arial" w:cs="Arial"/>
          <w:sz w:val="22"/>
          <w:szCs w:val="22"/>
        </w:rPr>
      </w:pPr>
      <w:proofErr w:type="gramStart"/>
      <w:r w:rsidRPr="00FD4912">
        <w:rPr>
          <w:rFonts w:ascii="Arial" w:hAnsi="Arial" w:cs="Arial"/>
          <w:sz w:val="22"/>
          <w:szCs w:val="22"/>
        </w:rPr>
        <w:t>К северу от основной промплощадки проходит автодорога Нижнекамск – Набережные Челны, с восточной стороны расположено ОАО «Нижнекамскшина», с южной – Нижнекамская ТЭЦ-2 и далее - лесной массив, к северо-западу - предприятия стройиндустрии.</w:t>
      </w:r>
      <w:proofErr w:type="gramEnd"/>
    </w:p>
    <w:p w:rsidR="001636F8" w:rsidRPr="00FD4912" w:rsidRDefault="001636F8" w:rsidP="001636F8">
      <w:pPr>
        <w:ind w:left="0" w:firstLine="851"/>
        <w:jc w:val="both"/>
        <w:rPr>
          <w:rFonts w:ascii="Arial" w:hAnsi="Arial" w:cs="Arial"/>
          <w:sz w:val="22"/>
          <w:szCs w:val="22"/>
        </w:rPr>
      </w:pPr>
      <w:r w:rsidRPr="00FD4912">
        <w:rPr>
          <w:rFonts w:ascii="Arial" w:hAnsi="Arial" w:cs="Arial"/>
          <w:sz w:val="22"/>
          <w:szCs w:val="22"/>
        </w:rPr>
        <w:lastRenderedPageBreak/>
        <w:t xml:space="preserve">Полигон, буферные пруды №1,2 на р. Тунгуча расположены к югу </w:t>
      </w:r>
      <w:proofErr w:type="gramStart"/>
      <w:r w:rsidRPr="00FD4912">
        <w:rPr>
          <w:rFonts w:ascii="Arial" w:hAnsi="Arial" w:cs="Arial"/>
          <w:sz w:val="22"/>
          <w:szCs w:val="22"/>
        </w:rPr>
        <w:t>от</w:t>
      </w:r>
      <w:proofErr w:type="gramEnd"/>
      <w:r w:rsidRPr="00FD4912">
        <w:rPr>
          <w:rFonts w:ascii="Arial" w:hAnsi="Arial" w:cs="Arial"/>
          <w:sz w:val="22"/>
          <w:szCs w:val="22"/>
        </w:rPr>
        <w:t xml:space="preserve"> основной про</w:t>
      </w:r>
      <w:r w:rsidRPr="00FD4912">
        <w:rPr>
          <w:rFonts w:ascii="Arial" w:hAnsi="Arial" w:cs="Arial"/>
          <w:sz w:val="22"/>
          <w:szCs w:val="22"/>
        </w:rPr>
        <w:t>м</w:t>
      </w:r>
      <w:r w:rsidRPr="00FD4912">
        <w:rPr>
          <w:rFonts w:ascii="Arial" w:hAnsi="Arial" w:cs="Arial"/>
          <w:sz w:val="22"/>
          <w:szCs w:val="22"/>
        </w:rPr>
        <w:t>площадки.</w:t>
      </w:r>
    </w:p>
    <w:p w:rsidR="001636F8" w:rsidRPr="00FD4912" w:rsidRDefault="001636F8" w:rsidP="001636F8">
      <w:pPr>
        <w:ind w:left="0" w:firstLine="851"/>
        <w:jc w:val="both"/>
        <w:rPr>
          <w:rFonts w:ascii="Arial" w:hAnsi="Arial" w:cs="Arial"/>
          <w:sz w:val="22"/>
          <w:szCs w:val="22"/>
        </w:rPr>
      </w:pPr>
      <w:r w:rsidRPr="00FD4912">
        <w:rPr>
          <w:rFonts w:ascii="Arial" w:hAnsi="Arial" w:cs="Arial"/>
          <w:sz w:val="22"/>
          <w:szCs w:val="22"/>
        </w:rPr>
        <w:t>Ближайшими населенными пунктами к промплощадкам №4,7 являются Мартыш, Авлаш, Иштеряково.</w:t>
      </w:r>
    </w:p>
    <w:p w:rsidR="001636F8" w:rsidRPr="00FD4912" w:rsidRDefault="001636F8" w:rsidP="001636F8">
      <w:pPr>
        <w:ind w:left="0" w:firstLine="851"/>
        <w:jc w:val="both"/>
        <w:rPr>
          <w:rFonts w:ascii="Arial" w:hAnsi="Arial" w:cs="Arial"/>
          <w:sz w:val="22"/>
          <w:szCs w:val="22"/>
        </w:rPr>
      </w:pPr>
      <w:r w:rsidRPr="00FD4912">
        <w:rPr>
          <w:rFonts w:ascii="Arial" w:hAnsi="Arial" w:cs="Arial"/>
          <w:sz w:val="22"/>
          <w:szCs w:val="22"/>
        </w:rPr>
        <w:t>Производственная база №2 УСР находится по ул. Лесной, 53 в северной части г. Ни</w:t>
      </w:r>
      <w:r w:rsidRPr="00FD4912">
        <w:rPr>
          <w:rFonts w:ascii="Arial" w:hAnsi="Arial" w:cs="Arial"/>
          <w:sz w:val="22"/>
          <w:szCs w:val="22"/>
        </w:rPr>
        <w:t>ж</w:t>
      </w:r>
      <w:r w:rsidRPr="00FD4912">
        <w:rPr>
          <w:rFonts w:ascii="Arial" w:hAnsi="Arial" w:cs="Arial"/>
          <w:sz w:val="22"/>
          <w:szCs w:val="22"/>
        </w:rPr>
        <w:t>некамска.</w:t>
      </w:r>
    </w:p>
    <w:p w:rsidR="001636F8" w:rsidRPr="00FD4912" w:rsidRDefault="001636F8" w:rsidP="001636F8">
      <w:pPr>
        <w:ind w:left="0" w:firstLine="851"/>
        <w:jc w:val="both"/>
        <w:rPr>
          <w:rFonts w:ascii="Arial" w:hAnsi="Arial" w:cs="Arial"/>
          <w:sz w:val="22"/>
          <w:szCs w:val="22"/>
        </w:rPr>
      </w:pPr>
      <w:r w:rsidRPr="00FD4912">
        <w:rPr>
          <w:rFonts w:ascii="Arial" w:hAnsi="Arial" w:cs="Arial"/>
          <w:sz w:val="22"/>
          <w:szCs w:val="22"/>
        </w:rPr>
        <w:t>Биологические очистные сооружения находятся в западной части н.п. Нижнее Афан</w:t>
      </w:r>
      <w:r w:rsidRPr="00FD4912">
        <w:rPr>
          <w:rFonts w:ascii="Arial" w:hAnsi="Arial" w:cs="Arial"/>
          <w:sz w:val="22"/>
          <w:szCs w:val="22"/>
        </w:rPr>
        <w:t>а</w:t>
      </w:r>
      <w:r w:rsidRPr="00FD4912">
        <w:rPr>
          <w:rFonts w:ascii="Arial" w:hAnsi="Arial" w:cs="Arial"/>
          <w:sz w:val="22"/>
          <w:szCs w:val="22"/>
        </w:rPr>
        <w:t>сово.</w:t>
      </w:r>
    </w:p>
    <w:p w:rsidR="001636F8" w:rsidRPr="00FD4912" w:rsidRDefault="001636F8" w:rsidP="001636F8">
      <w:pPr>
        <w:ind w:left="0" w:firstLine="851"/>
        <w:jc w:val="both"/>
        <w:rPr>
          <w:rFonts w:ascii="Arial" w:hAnsi="Arial" w:cs="Arial"/>
          <w:sz w:val="22"/>
          <w:szCs w:val="22"/>
        </w:rPr>
      </w:pPr>
      <w:r w:rsidRPr="00FD4912">
        <w:rPr>
          <w:rFonts w:ascii="Arial" w:hAnsi="Arial" w:cs="Arial"/>
          <w:sz w:val="22"/>
          <w:szCs w:val="22"/>
        </w:rPr>
        <w:t>Буферный пруд на р. Стрелочный Лог расположен к востоку от жилых кварталов г. Нижнекамска и к западу от д. Прости примерно на одинаковом расстоянии от указанных нас</w:t>
      </w:r>
      <w:r w:rsidRPr="00FD4912">
        <w:rPr>
          <w:rFonts w:ascii="Arial" w:hAnsi="Arial" w:cs="Arial"/>
          <w:sz w:val="22"/>
          <w:szCs w:val="22"/>
        </w:rPr>
        <w:t>е</w:t>
      </w:r>
      <w:r w:rsidRPr="00FD4912">
        <w:rPr>
          <w:rFonts w:ascii="Arial" w:hAnsi="Arial" w:cs="Arial"/>
          <w:sz w:val="22"/>
          <w:szCs w:val="22"/>
        </w:rPr>
        <w:t>ленных пунктов, вблизи северной границы единой санитарно-защитной зоны (СЗЗ) промузла.</w:t>
      </w:r>
    </w:p>
    <w:p w:rsidR="001636F8" w:rsidRPr="00FD4912" w:rsidRDefault="001636F8" w:rsidP="001636F8">
      <w:pPr>
        <w:ind w:left="0" w:firstLine="851"/>
        <w:jc w:val="both"/>
        <w:rPr>
          <w:rFonts w:ascii="Arial" w:hAnsi="Arial" w:cs="Arial"/>
          <w:sz w:val="22"/>
          <w:szCs w:val="22"/>
        </w:rPr>
      </w:pPr>
      <w:r w:rsidRPr="00FD4912">
        <w:rPr>
          <w:rFonts w:ascii="Arial" w:hAnsi="Arial" w:cs="Arial"/>
          <w:sz w:val="22"/>
          <w:szCs w:val="22"/>
        </w:rPr>
        <w:t>Оздоровительный комплекс «Корабельная роща» находится к северо-западу от нас</w:t>
      </w:r>
      <w:r w:rsidRPr="00FD4912">
        <w:rPr>
          <w:rFonts w:ascii="Arial" w:hAnsi="Arial" w:cs="Arial"/>
          <w:sz w:val="22"/>
          <w:szCs w:val="22"/>
        </w:rPr>
        <w:t>е</w:t>
      </w:r>
      <w:r w:rsidRPr="00FD4912">
        <w:rPr>
          <w:rFonts w:ascii="Arial" w:hAnsi="Arial" w:cs="Arial"/>
          <w:sz w:val="22"/>
          <w:szCs w:val="22"/>
        </w:rPr>
        <w:t>ленных пунктов Большое и Нижнее Афанасово.</w:t>
      </w:r>
    </w:p>
    <w:p w:rsidR="001636F8" w:rsidRPr="00FD4912" w:rsidRDefault="001636F8" w:rsidP="001636F8">
      <w:pPr>
        <w:ind w:left="0" w:firstLine="851"/>
        <w:jc w:val="both"/>
        <w:rPr>
          <w:rFonts w:ascii="Arial" w:hAnsi="Arial" w:cs="Arial"/>
          <w:sz w:val="22"/>
          <w:szCs w:val="22"/>
        </w:rPr>
      </w:pPr>
      <w:r w:rsidRPr="00FD4912">
        <w:rPr>
          <w:rFonts w:ascii="Arial" w:hAnsi="Arial" w:cs="Arial"/>
          <w:sz w:val="22"/>
          <w:szCs w:val="22"/>
        </w:rPr>
        <w:t>Площадки №1,4,7 расположены в пределах единой санитарно-защитной зоны пре</w:t>
      </w:r>
      <w:r w:rsidRPr="00FD4912">
        <w:rPr>
          <w:rFonts w:ascii="Arial" w:hAnsi="Arial" w:cs="Arial"/>
          <w:sz w:val="22"/>
          <w:szCs w:val="22"/>
        </w:rPr>
        <w:t>д</w:t>
      </w:r>
      <w:r w:rsidRPr="00FD4912">
        <w:rPr>
          <w:rFonts w:ascii="Arial" w:hAnsi="Arial" w:cs="Arial"/>
          <w:sz w:val="22"/>
          <w:szCs w:val="22"/>
        </w:rPr>
        <w:t xml:space="preserve">приятий </w:t>
      </w:r>
      <w:proofErr w:type="gramStart"/>
      <w:r w:rsidRPr="00FD4912">
        <w:rPr>
          <w:rFonts w:ascii="Arial" w:hAnsi="Arial" w:cs="Arial"/>
          <w:sz w:val="22"/>
          <w:szCs w:val="22"/>
        </w:rPr>
        <w:t>Нижнекамского</w:t>
      </w:r>
      <w:proofErr w:type="gramEnd"/>
      <w:r w:rsidRPr="00FD4912">
        <w:rPr>
          <w:rFonts w:ascii="Arial" w:hAnsi="Arial" w:cs="Arial"/>
          <w:sz w:val="22"/>
          <w:szCs w:val="22"/>
        </w:rPr>
        <w:t xml:space="preserve"> промузла.</w:t>
      </w:r>
    </w:p>
    <w:p w:rsidR="001636F8" w:rsidRPr="00FD4912" w:rsidRDefault="001636F8" w:rsidP="001636F8">
      <w:pPr>
        <w:ind w:left="0" w:firstLine="851"/>
        <w:jc w:val="both"/>
        <w:rPr>
          <w:rFonts w:ascii="Arial" w:hAnsi="Arial" w:cs="Arial"/>
          <w:sz w:val="22"/>
          <w:szCs w:val="22"/>
        </w:rPr>
      </w:pPr>
      <w:r w:rsidRPr="00FD4912">
        <w:rPr>
          <w:rFonts w:ascii="Arial" w:hAnsi="Arial" w:cs="Arial"/>
          <w:sz w:val="22"/>
          <w:szCs w:val="22"/>
        </w:rPr>
        <w:t>Основные технологические процессы направлены на производство нефтехимической продукции.</w:t>
      </w:r>
    </w:p>
    <w:p w:rsidR="001636F8" w:rsidRPr="00FD4912" w:rsidRDefault="001636F8" w:rsidP="001636F8">
      <w:pPr>
        <w:ind w:left="0" w:firstLine="851"/>
        <w:jc w:val="both"/>
        <w:rPr>
          <w:rFonts w:ascii="Arial" w:hAnsi="Arial" w:cs="Arial"/>
          <w:sz w:val="22"/>
          <w:szCs w:val="22"/>
        </w:rPr>
      </w:pPr>
      <w:r w:rsidRPr="00FD4912">
        <w:rPr>
          <w:rFonts w:ascii="Arial" w:hAnsi="Arial" w:cs="Arial"/>
          <w:sz w:val="22"/>
          <w:szCs w:val="22"/>
        </w:rPr>
        <w:t>Основными продуктами производства ПАО «Нижнекамскнефтехим» являются:</w:t>
      </w:r>
    </w:p>
    <w:p w:rsidR="001636F8" w:rsidRPr="00FD4912" w:rsidRDefault="001636F8" w:rsidP="001636F8">
      <w:pPr>
        <w:ind w:left="0" w:firstLine="851"/>
        <w:jc w:val="both"/>
        <w:rPr>
          <w:rFonts w:ascii="Arial" w:hAnsi="Arial" w:cs="Arial"/>
          <w:sz w:val="22"/>
          <w:szCs w:val="22"/>
        </w:rPr>
      </w:pPr>
      <w:r w:rsidRPr="00FD4912">
        <w:rPr>
          <w:rFonts w:ascii="Arial" w:hAnsi="Arial" w:cs="Arial"/>
          <w:sz w:val="22"/>
          <w:szCs w:val="22"/>
        </w:rPr>
        <w:t>• бутиловые каучуки как в виде сополимера изобутилена с изопреном, так и в виде их галоидированных модификаций (хлорбутилкаучук, бромбутилкаучук);</w:t>
      </w:r>
    </w:p>
    <w:p w:rsidR="001636F8" w:rsidRPr="00FD4912" w:rsidRDefault="001636F8" w:rsidP="001636F8">
      <w:pPr>
        <w:ind w:left="0" w:firstLine="851"/>
        <w:jc w:val="both"/>
        <w:rPr>
          <w:rFonts w:ascii="Arial" w:hAnsi="Arial" w:cs="Arial"/>
          <w:sz w:val="22"/>
          <w:szCs w:val="22"/>
        </w:rPr>
      </w:pPr>
      <w:r w:rsidRPr="00FD4912">
        <w:rPr>
          <w:rFonts w:ascii="Arial" w:hAnsi="Arial" w:cs="Arial"/>
          <w:sz w:val="22"/>
          <w:szCs w:val="22"/>
        </w:rPr>
        <w:t>• изопреновый каучук, получающийся путем каталитической полимеризации изопрена;</w:t>
      </w:r>
    </w:p>
    <w:p w:rsidR="001636F8" w:rsidRPr="00FD4912" w:rsidRDefault="001636F8" w:rsidP="001636F8">
      <w:pPr>
        <w:ind w:left="0" w:firstLine="851"/>
        <w:jc w:val="both"/>
        <w:rPr>
          <w:rFonts w:ascii="Arial" w:hAnsi="Arial" w:cs="Arial"/>
          <w:sz w:val="22"/>
          <w:szCs w:val="22"/>
        </w:rPr>
      </w:pPr>
      <w:r w:rsidRPr="00FD4912">
        <w:rPr>
          <w:rFonts w:ascii="Arial" w:hAnsi="Arial" w:cs="Arial"/>
          <w:sz w:val="22"/>
          <w:szCs w:val="22"/>
        </w:rPr>
        <w:t>• пиролизная смола (побочный продукт), которая используется в качестве сырья для получения технического углерода на других предприятиях;</w:t>
      </w:r>
    </w:p>
    <w:p w:rsidR="001636F8" w:rsidRPr="00FD4912" w:rsidRDefault="001636F8" w:rsidP="001636F8">
      <w:pPr>
        <w:ind w:left="0" w:firstLine="851"/>
        <w:jc w:val="both"/>
        <w:rPr>
          <w:rFonts w:ascii="Arial" w:hAnsi="Arial" w:cs="Arial"/>
          <w:sz w:val="22"/>
          <w:szCs w:val="22"/>
        </w:rPr>
      </w:pPr>
      <w:r w:rsidRPr="00FD4912">
        <w:rPr>
          <w:rFonts w:ascii="Arial" w:hAnsi="Arial" w:cs="Arial"/>
          <w:sz w:val="22"/>
          <w:szCs w:val="22"/>
        </w:rPr>
        <w:t>• этилен, пропилен, бутадиен, бензол, являющиеся одними из основных видов сырья нефтехимических производств ПАО «Нижнекамскнефтехим»;</w:t>
      </w:r>
    </w:p>
    <w:p w:rsidR="001636F8" w:rsidRPr="00FD4912" w:rsidRDefault="001636F8" w:rsidP="001636F8">
      <w:pPr>
        <w:ind w:left="0" w:firstLine="851"/>
        <w:jc w:val="both"/>
        <w:rPr>
          <w:rFonts w:ascii="Arial" w:hAnsi="Arial" w:cs="Arial"/>
          <w:sz w:val="22"/>
          <w:szCs w:val="22"/>
        </w:rPr>
      </w:pPr>
      <w:r w:rsidRPr="00FD4912">
        <w:rPr>
          <w:rFonts w:ascii="Arial" w:hAnsi="Arial" w:cs="Arial"/>
          <w:sz w:val="22"/>
          <w:szCs w:val="22"/>
        </w:rPr>
        <w:t>• этиленпропиленовые каучуки (СКЭПТ)</w:t>
      </w:r>
    </w:p>
    <w:p w:rsidR="001636F8" w:rsidRPr="00FD4912" w:rsidRDefault="001636F8" w:rsidP="001636F8">
      <w:pPr>
        <w:ind w:left="0" w:firstLine="851"/>
        <w:jc w:val="both"/>
        <w:rPr>
          <w:rFonts w:ascii="Arial" w:hAnsi="Arial" w:cs="Arial"/>
          <w:sz w:val="22"/>
          <w:szCs w:val="22"/>
        </w:rPr>
      </w:pPr>
      <w:r w:rsidRPr="00FD4912">
        <w:rPr>
          <w:rFonts w:ascii="Arial" w:hAnsi="Arial" w:cs="Arial"/>
          <w:sz w:val="22"/>
          <w:szCs w:val="22"/>
        </w:rPr>
        <w:t>• этилен в качестве товарного продукта по трубопроводу передается на другие пре</w:t>
      </w:r>
      <w:r w:rsidRPr="00FD4912">
        <w:rPr>
          <w:rFonts w:ascii="Arial" w:hAnsi="Arial" w:cs="Arial"/>
          <w:sz w:val="22"/>
          <w:szCs w:val="22"/>
        </w:rPr>
        <w:t>д</w:t>
      </w:r>
      <w:r w:rsidRPr="00FD4912">
        <w:rPr>
          <w:rFonts w:ascii="Arial" w:hAnsi="Arial" w:cs="Arial"/>
          <w:sz w:val="22"/>
          <w:szCs w:val="22"/>
        </w:rPr>
        <w:t>приятия в г.г. Казань, Уфа, Стерлитамак, Салават;</w:t>
      </w:r>
    </w:p>
    <w:p w:rsidR="001636F8" w:rsidRPr="00FD4912" w:rsidRDefault="001636F8" w:rsidP="001636F8">
      <w:pPr>
        <w:ind w:left="0" w:firstLine="851"/>
        <w:jc w:val="both"/>
        <w:rPr>
          <w:rFonts w:ascii="Arial" w:hAnsi="Arial" w:cs="Arial"/>
          <w:sz w:val="22"/>
          <w:szCs w:val="22"/>
        </w:rPr>
      </w:pPr>
      <w:r w:rsidRPr="00FD4912">
        <w:rPr>
          <w:rFonts w:ascii="Arial" w:hAnsi="Arial" w:cs="Arial"/>
          <w:sz w:val="22"/>
          <w:szCs w:val="22"/>
        </w:rPr>
        <w:t>• этилбензол, стирол, используется на предприятии для получения полистирола;</w:t>
      </w:r>
    </w:p>
    <w:p w:rsidR="001636F8" w:rsidRPr="00FD4912" w:rsidRDefault="001636F8" w:rsidP="001636F8">
      <w:pPr>
        <w:ind w:left="0" w:firstLine="851"/>
        <w:jc w:val="both"/>
        <w:rPr>
          <w:rFonts w:ascii="Arial" w:hAnsi="Arial" w:cs="Arial"/>
          <w:sz w:val="22"/>
          <w:szCs w:val="22"/>
        </w:rPr>
      </w:pPr>
      <w:r w:rsidRPr="00FD4912">
        <w:rPr>
          <w:rFonts w:ascii="Arial" w:hAnsi="Arial" w:cs="Arial"/>
          <w:sz w:val="22"/>
          <w:szCs w:val="22"/>
        </w:rPr>
        <w:t>• полистирол (ударопрочный и общего назначения);</w:t>
      </w:r>
    </w:p>
    <w:p w:rsidR="001636F8" w:rsidRPr="00FD4912" w:rsidRDefault="001636F8" w:rsidP="001636F8">
      <w:pPr>
        <w:ind w:left="0" w:firstLine="851"/>
        <w:jc w:val="both"/>
        <w:rPr>
          <w:rFonts w:ascii="Arial" w:hAnsi="Arial" w:cs="Arial"/>
          <w:sz w:val="22"/>
          <w:szCs w:val="22"/>
        </w:rPr>
      </w:pPr>
      <w:r w:rsidRPr="00FD4912">
        <w:rPr>
          <w:rFonts w:ascii="Arial" w:hAnsi="Arial" w:cs="Arial"/>
          <w:sz w:val="22"/>
          <w:szCs w:val="22"/>
        </w:rPr>
        <w:t>• АБС-пластики;</w:t>
      </w:r>
    </w:p>
    <w:p w:rsidR="001636F8" w:rsidRPr="00FD4912" w:rsidRDefault="001636F8" w:rsidP="001636F8">
      <w:pPr>
        <w:ind w:left="0" w:firstLine="851"/>
        <w:jc w:val="both"/>
        <w:rPr>
          <w:rFonts w:ascii="Arial" w:hAnsi="Arial" w:cs="Arial"/>
          <w:sz w:val="22"/>
          <w:szCs w:val="22"/>
        </w:rPr>
      </w:pPr>
      <w:r w:rsidRPr="00FD4912">
        <w:rPr>
          <w:rFonts w:ascii="Arial" w:hAnsi="Arial" w:cs="Arial"/>
          <w:sz w:val="22"/>
          <w:szCs w:val="22"/>
        </w:rPr>
        <w:t>• гликоли, этилкарбитол, этилцеллозольв и простые полиэфиры, которые являются т</w:t>
      </w:r>
      <w:r w:rsidRPr="00FD4912">
        <w:rPr>
          <w:rFonts w:ascii="Arial" w:hAnsi="Arial" w:cs="Arial"/>
          <w:sz w:val="22"/>
          <w:szCs w:val="22"/>
        </w:rPr>
        <w:t>о</w:t>
      </w:r>
      <w:r w:rsidRPr="00FD4912">
        <w:rPr>
          <w:rFonts w:ascii="Arial" w:hAnsi="Arial" w:cs="Arial"/>
          <w:sz w:val="22"/>
          <w:szCs w:val="22"/>
        </w:rPr>
        <w:t>варными продуктами предприятия;</w:t>
      </w:r>
    </w:p>
    <w:p w:rsidR="001636F8" w:rsidRPr="00FD4912" w:rsidRDefault="001636F8" w:rsidP="001636F8">
      <w:pPr>
        <w:ind w:left="0" w:firstLine="851"/>
        <w:jc w:val="both"/>
        <w:rPr>
          <w:rFonts w:ascii="Arial" w:hAnsi="Arial" w:cs="Arial"/>
          <w:sz w:val="22"/>
          <w:szCs w:val="22"/>
        </w:rPr>
      </w:pPr>
      <w:proofErr w:type="gramStart"/>
      <w:r w:rsidRPr="00FD4912">
        <w:rPr>
          <w:rFonts w:ascii="Arial" w:hAnsi="Arial" w:cs="Arial"/>
          <w:sz w:val="22"/>
          <w:szCs w:val="22"/>
        </w:rPr>
        <w:t>• альфа-олефины, которые частично реализуется как товарная продукция, остальное количество используется в качестве сырья для получения полиэтилена;</w:t>
      </w:r>
      <w:proofErr w:type="gramEnd"/>
    </w:p>
    <w:p w:rsidR="001636F8" w:rsidRPr="00FD4912" w:rsidRDefault="001636F8" w:rsidP="001636F8">
      <w:pPr>
        <w:ind w:left="0" w:firstLine="851"/>
        <w:jc w:val="both"/>
        <w:rPr>
          <w:rFonts w:ascii="Arial" w:hAnsi="Arial" w:cs="Arial"/>
          <w:sz w:val="22"/>
          <w:szCs w:val="22"/>
        </w:rPr>
      </w:pPr>
      <w:proofErr w:type="gramStart"/>
      <w:r w:rsidRPr="00FD4912">
        <w:rPr>
          <w:rFonts w:ascii="Arial" w:hAnsi="Arial" w:cs="Arial"/>
          <w:sz w:val="22"/>
          <w:szCs w:val="22"/>
        </w:rPr>
        <w:t>• тримеры пропилена, которые частично реализуется как товарная продукция, остал</w:t>
      </w:r>
      <w:r w:rsidRPr="00FD4912">
        <w:rPr>
          <w:rFonts w:ascii="Arial" w:hAnsi="Arial" w:cs="Arial"/>
          <w:sz w:val="22"/>
          <w:szCs w:val="22"/>
        </w:rPr>
        <w:t>ь</w:t>
      </w:r>
      <w:r w:rsidRPr="00FD4912">
        <w:rPr>
          <w:rFonts w:ascii="Arial" w:hAnsi="Arial" w:cs="Arial"/>
          <w:sz w:val="22"/>
          <w:szCs w:val="22"/>
        </w:rPr>
        <w:t>ное количество используется в качестве сырья для получения моноалкилфенолов;</w:t>
      </w:r>
      <w:proofErr w:type="gramEnd"/>
    </w:p>
    <w:p w:rsidR="001636F8" w:rsidRPr="00FD4912" w:rsidRDefault="001636F8" w:rsidP="001636F8">
      <w:pPr>
        <w:ind w:left="0" w:firstLine="851"/>
        <w:jc w:val="both"/>
        <w:rPr>
          <w:rFonts w:ascii="Arial" w:hAnsi="Arial" w:cs="Arial"/>
          <w:sz w:val="22"/>
          <w:szCs w:val="22"/>
        </w:rPr>
      </w:pPr>
      <w:r w:rsidRPr="00FD4912">
        <w:rPr>
          <w:rFonts w:ascii="Arial" w:hAnsi="Arial" w:cs="Arial"/>
          <w:sz w:val="22"/>
          <w:szCs w:val="22"/>
        </w:rPr>
        <w:t>• тетрамеры пропилена, реализуется как товарная продукция;</w:t>
      </w:r>
    </w:p>
    <w:p w:rsidR="001636F8" w:rsidRPr="00FD4912" w:rsidRDefault="001636F8" w:rsidP="001636F8">
      <w:pPr>
        <w:ind w:left="0" w:firstLine="851"/>
        <w:jc w:val="both"/>
        <w:rPr>
          <w:rFonts w:ascii="Arial" w:hAnsi="Arial" w:cs="Arial"/>
          <w:sz w:val="22"/>
          <w:szCs w:val="22"/>
        </w:rPr>
      </w:pPr>
      <w:r w:rsidRPr="00FD4912">
        <w:rPr>
          <w:rFonts w:ascii="Arial" w:hAnsi="Arial" w:cs="Arial"/>
          <w:sz w:val="22"/>
          <w:szCs w:val="22"/>
        </w:rPr>
        <w:t>• оксиэтилированные алкилфенолы (неонолы) представляют собой технические п</w:t>
      </w:r>
      <w:r w:rsidRPr="00FD4912">
        <w:rPr>
          <w:rFonts w:ascii="Arial" w:hAnsi="Arial" w:cs="Arial"/>
          <w:sz w:val="22"/>
          <w:szCs w:val="22"/>
        </w:rPr>
        <w:t>о</w:t>
      </w:r>
      <w:r w:rsidRPr="00FD4912">
        <w:rPr>
          <w:rFonts w:ascii="Arial" w:hAnsi="Arial" w:cs="Arial"/>
          <w:sz w:val="22"/>
          <w:szCs w:val="22"/>
        </w:rPr>
        <w:t xml:space="preserve">верхностно-активные вещества </w:t>
      </w:r>
      <w:proofErr w:type="gramStart"/>
      <w:r w:rsidRPr="00FD4912">
        <w:rPr>
          <w:rFonts w:ascii="Arial" w:hAnsi="Arial" w:cs="Arial"/>
          <w:sz w:val="22"/>
          <w:szCs w:val="22"/>
        </w:rPr>
        <w:t>являющееся</w:t>
      </w:r>
      <w:proofErr w:type="gramEnd"/>
      <w:r w:rsidRPr="00FD4912">
        <w:rPr>
          <w:rFonts w:ascii="Arial" w:hAnsi="Arial" w:cs="Arial"/>
          <w:sz w:val="22"/>
          <w:szCs w:val="22"/>
        </w:rPr>
        <w:t xml:space="preserve"> товарной продукцией предприятия.</w:t>
      </w:r>
    </w:p>
    <w:p w:rsidR="001636F8" w:rsidRPr="00FD4912" w:rsidRDefault="001636F8" w:rsidP="001636F8">
      <w:pPr>
        <w:ind w:left="0" w:firstLine="851"/>
        <w:jc w:val="both"/>
        <w:rPr>
          <w:rFonts w:ascii="Arial" w:hAnsi="Arial" w:cs="Arial"/>
          <w:sz w:val="22"/>
          <w:szCs w:val="22"/>
        </w:rPr>
      </w:pPr>
      <w:r w:rsidRPr="00FD4912">
        <w:rPr>
          <w:rFonts w:ascii="Arial" w:hAnsi="Arial" w:cs="Arial"/>
          <w:sz w:val="22"/>
          <w:szCs w:val="22"/>
        </w:rPr>
        <w:t>Кроме крупных нефтехимических производств имеются производства водорода, алюмоорганических соединений и катализаторов, которые используются в собственных прои</w:t>
      </w:r>
      <w:r w:rsidRPr="00FD4912">
        <w:rPr>
          <w:rFonts w:ascii="Arial" w:hAnsi="Arial" w:cs="Arial"/>
          <w:sz w:val="22"/>
          <w:szCs w:val="22"/>
        </w:rPr>
        <w:t>з</w:t>
      </w:r>
      <w:r w:rsidRPr="00FD4912">
        <w:rPr>
          <w:rFonts w:ascii="Arial" w:hAnsi="Arial" w:cs="Arial"/>
          <w:sz w:val="22"/>
          <w:szCs w:val="22"/>
        </w:rPr>
        <w:t>водствах, флотореагентов, полигликолей.</w:t>
      </w:r>
    </w:p>
    <w:p w:rsidR="001636F8" w:rsidRPr="00FD4912" w:rsidRDefault="001636F8" w:rsidP="001636F8">
      <w:pPr>
        <w:ind w:left="0" w:firstLine="851"/>
        <w:jc w:val="both"/>
        <w:rPr>
          <w:rFonts w:ascii="Arial" w:hAnsi="Arial" w:cs="Arial"/>
          <w:sz w:val="22"/>
          <w:szCs w:val="22"/>
        </w:rPr>
      </w:pPr>
      <w:r w:rsidRPr="00FD4912">
        <w:rPr>
          <w:rFonts w:ascii="Arial" w:hAnsi="Arial" w:cs="Arial"/>
          <w:sz w:val="22"/>
          <w:szCs w:val="22"/>
        </w:rPr>
        <w:t>Для обеспечения жизнедеятельности основных нефтехимических произво</w:t>
      </w:r>
      <w:proofErr w:type="gramStart"/>
      <w:r w:rsidRPr="00FD4912">
        <w:rPr>
          <w:rFonts w:ascii="Arial" w:hAnsi="Arial" w:cs="Arial"/>
          <w:sz w:val="22"/>
          <w:szCs w:val="22"/>
        </w:rPr>
        <w:t>дств в с</w:t>
      </w:r>
      <w:proofErr w:type="gramEnd"/>
      <w:r w:rsidRPr="00FD4912">
        <w:rPr>
          <w:rFonts w:ascii="Arial" w:hAnsi="Arial" w:cs="Arial"/>
          <w:sz w:val="22"/>
          <w:szCs w:val="22"/>
        </w:rPr>
        <w:t>о</w:t>
      </w:r>
      <w:r w:rsidRPr="00FD4912">
        <w:rPr>
          <w:rFonts w:ascii="Arial" w:hAnsi="Arial" w:cs="Arial"/>
          <w:sz w:val="22"/>
          <w:szCs w:val="22"/>
        </w:rPr>
        <w:t>ставе предприятия имеются управление железнодорожного транспорта, управление вод</w:t>
      </w:r>
      <w:r w:rsidRPr="00FD4912">
        <w:rPr>
          <w:rFonts w:ascii="Arial" w:hAnsi="Arial" w:cs="Arial"/>
          <w:sz w:val="22"/>
          <w:szCs w:val="22"/>
        </w:rPr>
        <w:t>о</w:t>
      </w:r>
      <w:r w:rsidRPr="00FD4912">
        <w:rPr>
          <w:rFonts w:ascii="Arial" w:hAnsi="Arial" w:cs="Arial"/>
          <w:sz w:val="22"/>
          <w:szCs w:val="22"/>
        </w:rPr>
        <w:t>снабжения, канализации и очистки сточных вод, управление Энергостанция, управление эне</w:t>
      </w:r>
      <w:r w:rsidRPr="00FD4912">
        <w:rPr>
          <w:rFonts w:ascii="Arial" w:hAnsi="Arial" w:cs="Arial"/>
          <w:sz w:val="22"/>
          <w:szCs w:val="22"/>
        </w:rPr>
        <w:t>р</w:t>
      </w:r>
      <w:r w:rsidRPr="00FD4912">
        <w:rPr>
          <w:rFonts w:ascii="Arial" w:hAnsi="Arial" w:cs="Arial"/>
          <w:sz w:val="22"/>
          <w:szCs w:val="22"/>
        </w:rPr>
        <w:t>госнабжения, складское хозяйство оборудования и материалов, хозяйственный цех, управл</w:t>
      </w:r>
      <w:r w:rsidRPr="00FD4912">
        <w:rPr>
          <w:rFonts w:ascii="Arial" w:hAnsi="Arial" w:cs="Arial"/>
          <w:sz w:val="22"/>
          <w:szCs w:val="22"/>
        </w:rPr>
        <w:t>е</w:t>
      </w:r>
      <w:r w:rsidRPr="00FD4912">
        <w:rPr>
          <w:rFonts w:ascii="Arial" w:hAnsi="Arial" w:cs="Arial"/>
          <w:sz w:val="22"/>
          <w:szCs w:val="22"/>
        </w:rPr>
        <w:t>ние социального развития.</w:t>
      </w:r>
    </w:p>
    <w:p w:rsidR="001636F8" w:rsidRPr="00FD4912" w:rsidRDefault="001636F8" w:rsidP="001636F8">
      <w:pPr>
        <w:ind w:left="0" w:firstLine="851"/>
        <w:jc w:val="both"/>
        <w:rPr>
          <w:rFonts w:ascii="Arial" w:hAnsi="Arial" w:cs="Arial"/>
          <w:sz w:val="22"/>
          <w:szCs w:val="22"/>
        </w:rPr>
      </w:pPr>
      <w:r w:rsidRPr="00FD4912">
        <w:rPr>
          <w:rFonts w:ascii="Arial" w:hAnsi="Arial" w:cs="Arial"/>
          <w:sz w:val="22"/>
          <w:szCs w:val="22"/>
        </w:rPr>
        <w:t>ПАО «Нижнекамскнефтехим» является водоснабжающим предприятием г. Нижнека</w:t>
      </w:r>
      <w:r w:rsidRPr="00FD4912">
        <w:rPr>
          <w:rFonts w:ascii="Arial" w:hAnsi="Arial" w:cs="Arial"/>
          <w:sz w:val="22"/>
          <w:szCs w:val="22"/>
        </w:rPr>
        <w:t>м</w:t>
      </w:r>
      <w:r w:rsidRPr="00FD4912">
        <w:rPr>
          <w:rFonts w:ascii="Arial" w:hAnsi="Arial" w:cs="Arial"/>
          <w:sz w:val="22"/>
          <w:szCs w:val="22"/>
        </w:rPr>
        <w:t>ска, для чего имеется водозабор, станция водоподготовки, биологические очистные сооруж</w:t>
      </w:r>
      <w:r w:rsidRPr="00FD4912">
        <w:rPr>
          <w:rFonts w:ascii="Arial" w:hAnsi="Arial" w:cs="Arial"/>
          <w:sz w:val="22"/>
          <w:szCs w:val="22"/>
        </w:rPr>
        <w:t>е</w:t>
      </w:r>
      <w:r w:rsidRPr="00FD4912">
        <w:rPr>
          <w:rFonts w:ascii="Arial" w:hAnsi="Arial" w:cs="Arial"/>
          <w:sz w:val="22"/>
          <w:szCs w:val="22"/>
        </w:rPr>
        <w:t>ния, узел очистки продувочных вод и буферные пруды.</w:t>
      </w:r>
    </w:p>
    <w:p w:rsidR="001636F8" w:rsidRPr="00FD4912" w:rsidRDefault="001636F8" w:rsidP="001636F8">
      <w:pPr>
        <w:ind w:left="0" w:firstLine="851"/>
        <w:jc w:val="both"/>
        <w:rPr>
          <w:rFonts w:ascii="Arial" w:hAnsi="Arial" w:cs="Arial"/>
          <w:sz w:val="22"/>
          <w:szCs w:val="22"/>
        </w:rPr>
      </w:pPr>
      <w:r w:rsidRPr="00FD4912">
        <w:rPr>
          <w:rFonts w:ascii="Arial" w:hAnsi="Arial" w:cs="Arial"/>
          <w:sz w:val="22"/>
          <w:szCs w:val="22"/>
        </w:rPr>
        <w:t>ПАО «Нижнекамскнефтехим» имеет собственный полигон захоронения твердых и па</w:t>
      </w:r>
      <w:r w:rsidRPr="00FD4912">
        <w:rPr>
          <w:rFonts w:ascii="Arial" w:hAnsi="Arial" w:cs="Arial"/>
          <w:sz w:val="22"/>
          <w:szCs w:val="22"/>
        </w:rPr>
        <w:t>с</w:t>
      </w:r>
      <w:r w:rsidRPr="00FD4912">
        <w:rPr>
          <w:rFonts w:ascii="Arial" w:hAnsi="Arial" w:cs="Arial"/>
          <w:sz w:val="22"/>
          <w:szCs w:val="22"/>
        </w:rPr>
        <w:t>тообразных промышленных отходов.</w:t>
      </w:r>
    </w:p>
    <w:p w:rsidR="001636F8" w:rsidRPr="00FD4912" w:rsidRDefault="001636F8" w:rsidP="001636F8">
      <w:pPr>
        <w:ind w:left="0" w:firstLine="851"/>
        <w:jc w:val="both"/>
        <w:rPr>
          <w:rFonts w:ascii="Arial" w:hAnsi="Arial" w:cs="Arial"/>
          <w:sz w:val="22"/>
          <w:szCs w:val="22"/>
        </w:rPr>
      </w:pPr>
      <w:r w:rsidRPr="00FD4912">
        <w:rPr>
          <w:rFonts w:ascii="Arial" w:hAnsi="Arial" w:cs="Arial"/>
          <w:sz w:val="22"/>
          <w:szCs w:val="22"/>
        </w:rPr>
        <w:t>Организационно в состав ПАО «Нижнекамскнефтехим» входят:</w:t>
      </w:r>
    </w:p>
    <w:p w:rsidR="001636F8" w:rsidRPr="00FD4912" w:rsidRDefault="001636F8" w:rsidP="001636F8">
      <w:pPr>
        <w:ind w:left="0" w:firstLine="851"/>
        <w:jc w:val="both"/>
        <w:rPr>
          <w:rFonts w:ascii="Arial" w:hAnsi="Arial" w:cs="Arial"/>
          <w:sz w:val="22"/>
          <w:szCs w:val="22"/>
        </w:rPr>
      </w:pPr>
      <w:r w:rsidRPr="00FD4912">
        <w:rPr>
          <w:rFonts w:ascii="Arial" w:hAnsi="Arial" w:cs="Arial"/>
          <w:sz w:val="22"/>
          <w:szCs w:val="22"/>
        </w:rPr>
        <w:t xml:space="preserve">• 10 заводов: </w:t>
      </w:r>
      <w:proofErr w:type="gramStart"/>
      <w:r w:rsidRPr="00FD4912">
        <w:rPr>
          <w:rFonts w:ascii="Arial" w:hAnsi="Arial" w:cs="Arial"/>
          <w:sz w:val="22"/>
          <w:szCs w:val="22"/>
        </w:rPr>
        <w:t>БК, ДБ и УВС, СК, ИМ, Этилена, Окиси Этилена, СПС, Олигомеров, П</w:t>
      </w:r>
      <w:r w:rsidRPr="00FD4912">
        <w:rPr>
          <w:rFonts w:ascii="Arial" w:hAnsi="Arial" w:cs="Arial"/>
          <w:sz w:val="22"/>
          <w:szCs w:val="22"/>
        </w:rPr>
        <w:t>о</w:t>
      </w:r>
      <w:r w:rsidRPr="00FD4912">
        <w:rPr>
          <w:rFonts w:ascii="Arial" w:hAnsi="Arial" w:cs="Arial"/>
          <w:sz w:val="22"/>
          <w:szCs w:val="22"/>
        </w:rPr>
        <w:t>листиролов, Полиолефинов;</w:t>
      </w:r>
      <w:proofErr w:type="gramEnd"/>
    </w:p>
    <w:p w:rsidR="001636F8" w:rsidRPr="00FD4912" w:rsidRDefault="001636F8" w:rsidP="001636F8">
      <w:pPr>
        <w:ind w:left="0" w:firstLine="851"/>
        <w:jc w:val="both"/>
        <w:rPr>
          <w:rFonts w:ascii="Arial" w:hAnsi="Arial" w:cs="Arial"/>
          <w:sz w:val="22"/>
          <w:szCs w:val="22"/>
        </w:rPr>
      </w:pPr>
      <w:r w:rsidRPr="00FD4912">
        <w:rPr>
          <w:rFonts w:ascii="Arial" w:hAnsi="Arial" w:cs="Arial"/>
          <w:sz w:val="22"/>
          <w:szCs w:val="22"/>
        </w:rPr>
        <w:lastRenderedPageBreak/>
        <w:t>• 6 центров: ПКЦ, НТЦ, ЦА, ТДиОР, ИПЦ, сварочный;</w:t>
      </w:r>
    </w:p>
    <w:p w:rsidR="001636F8" w:rsidRPr="00FD4912" w:rsidRDefault="001636F8" w:rsidP="001636F8">
      <w:pPr>
        <w:ind w:left="0" w:firstLine="851"/>
        <w:jc w:val="both"/>
        <w:rPr>
          <w:rFonts w:ascii="Arial" w:hAnsi="Arial" w:cs="Arial"/>
          <w:sz w:val="22"/>
          <w:szCs w:val="22"/>
        </w:rPr>
      </w:pPr>
      <w:r w:rsidRPr="00FD4912">
        <w:rPr>
          <w:rFonts w:ascii="Arial" w:hAnsi="Arial" w:cs="Arial"/>
          <w:sz w:val="22"/>
          <w:szCs w:val="22"/>
        </w:rPr>
        <w:t>• 7 управлений: УЖДТ, УВКиОСВ, УТК, УЭС, Энергостанция, УСР, УГМетр;</w:t>
      </w:r>
    </w:p>
    <w:p w:rsidR="001636F8" w:rsidRPr="00FD4912" w:rsidRDefault="001636F8" w:rsidP="001636F8">
      <w:pPr>
        <w:ind w:left="0" w:firstLine="851"/>
        <w:jc w:val="both"/>
        <w:rPr>
          <w:rFonts w:ascii="Arial" w:hAnsi="Arial" w:cs="Arial"/>
          <w:sz w:val="22"/>
          <w:szCs w:val="22"/>
        </w:rPr>
      </w:pPr>
      <w:r w:rsidRPr="00FD4912">
        <w:rPr>
          <w:rFonts w:ascii="Arial" w:hAnsi="Arial" w:cs="Arial"/>
          <w:sz w:val="22"/>
          <w:szCs w:val="22"/>
        </w:rPr>
        <w:t>• 6 цехов общего назначения: №1192, №1111, №1118, №4704, №1149, 1198 (объед</w:t>
      </w:r>
      <w:r w:rsidRPr="00FD4912">
        <w:rPr>
          <w:rFonts w:ascii="Arial" w:hAnsi="Arial" w:cs="Arial"/>
          <w:sz w:val="22"/>
          <w:szCs w:val="22"/>
        </w:rPr>
        <w:t>и</w:t>
      </w:r>
      <w:r w:rsidRPr="00FD4912">
        <w:rPr>
          <w:rFonts w:ascii="Arial" w:hAnsi="Arial" w:cs="Arial"/>
          <w:sz w:val="22"/>
          <w:szCs w:val="22"/>
        </w:rPr>
        <w:t>ненный газоспасательный отряд);</w:t>
      </w:r>
    </w:p>
    <w:p w:rsidR="001636F8" w:rsidRPr="00FD4912" w:rsidRDefault="001636F8" w:rsidP="001636F8">
      <w:pPr>
        <w:ind w:left="0" w:firstLine="851"/>
        <w:jc w:val="both"/>
        <w:rPr>
          <w:rFonts w:ascii="Arial" w:hAnsi="Arial" w:cs="Arial"/>
          <w:sz w:val="22"/>
          <w:szCs w:val="22"/>
        </w:rPr>
      </w:pPr>
      <w:r w:rsidRPr="00FD4912">
        <w:rPr>
          <w:rFonts w:ascii="Arial" w:hAnsi="Arial" w:cs="Arial"/>
          <w:sz w:val="22"/>
          <w:szCs w:val="22"/>
        </w:rPr>
        <w:t>• Ангар аэропорта «Бегишево».</w:t>
      </w:r>
    </w:p>
    <w:p w:rsidR="001636F8" w:rsidRDefault="001636F8" w:rsidP="001636F8">
      <w:pPr>
        <w:ind w:left="0" w:firstLine="851"/>
        <w:jc w:val="both"/>
        <w:rPr>
          <w:rFonts w:ascii="Arial" w:hAnsi="Arial" w:cs="Arial"/>
          <w:bCs/>
          <w:color w:val="000000"/>
          <w:sz w:val="22"/>
          <w:szCs w:val="22"/>
        </w:rPr>
      </w:pPr>
      <w:r w:rsidRPr="00FD4912">
        <w:rPr>
          <w:rFonts w:ascii="Arial" w:eastAsia="ArialMT" w:hAnsi="Arial" w:cs="Arial"/>
          <w:color w:val="000000"/>
          <w:sz w:val="22"/>
          <w:szCs w:val="22"/>
        </w:rPr>
        <w:t>Общее количество источников выбросов, расположенных на производственной</w:t>
      </w:r>
      <w:r w:rsidRPr="00FD4912">
        <w:rPr>
          <w:rFonts w:ascii="Arial" w:eastAsia="ArialMT" w:hAnsi="Arial" w:cs="Arial"/>
          <w:color w:val="000000"/>
          <w:sz w:val="22"/>
          <w:szCs w:val="22"/>
        </w:rPr>
        <w:br/>
        <w:t>площадке ПАО «Нижнекамскнефтехим», на существующее положение – 2445 (на</w:t>
      </w:r>
      <w:r w:rsidRPr="00FD4912">
        <w:rPr>
          <w:rFonts w:ascii="Arial" w:eastAsia="ArialMT" w:hAnsi="Arial" w:cs="Arial"/>
          <w:color w:val="000000"/>
          <w:sz w:val="22"/>
          <w:szCs w:val="22"/>
        </w:rPr>
        <w:br/>
        <w:t>перспективу 2512 ИЗА). Из них 1854 (1895 на перспективу) источников относятся к</w:t>
      </w:r>
      <w:r w:rsidRPr="00FD4912">
        <w:rPr>
          <w:rFonts w:ascii="Arial" w:eastAsia="ArialMT" w:hAnsi="Arial" w:cs="Arial"/>
          <w:color w:val="000000"/>
          <w:sz w:val="22"/>
          <w:szCs w:val="22"/>
        </w:rPr>
        <w:br/>
        <w:t>категории организованных и 591 (617 на перспективу) источников – к категории</w:t>
      </w:r>
      <w:r w:rsidRPr="00FD4912">
        <w:rPr>
          <w:rFonts w:ascii="Arial" w:eastAsia="ArialMT" w:hAnsi="Arial" w:cs="Arial"/>
          <w:color w:val="000000"/>
          <w:sz w:val="22"/>
          <w:szCs w:val="22"/>
        </w:rPr>
        <w:br/>
        <w:t xml:space="preserve">неорганизованных (площадных). </w:t>
      </w:r>
      <w:proofErr w:type="gramStart"/>
      <w:r w:rsidRPr="00FD4912">
        <w:rPr>
          <w:rFonts w:ascii="Arial" w:eastAsia="ArialMT" w:hAnsi="Arial" w:cs="Arial"/>
          <w:color w:val="000000"/>
          <w:sz w:val="22"/>
          <w:szCs w:val="22"/>
        </w:rPr>
        <w:t>Информация принята согласно Проекту санитарно-защитной зоны с выполнением работ по оценке рисков здоровью населения от химического загрязнения атмосферного воздуха выбросами группы предприятий (производств) ПАО «Нижнекамскне</w:t>
      </w:r>
      <w:r w:rsidRPr="00FD4912">
        <w:rPr>
          <w:rFonts w:ascii="Arial" w:eastAsia="ArialMT" w:hAnsi="Arial" w:cs="Arial"/>
          <w:color w:val="000000"/>
          <w:sz w:val="22"/>
          <w:szCs w:val="22"/>
        </w:rPr>
        <w:t>ф</w:t>
      </w:r>
      <w:r w:rsidRPr="00FD4912">
        <w:rPr>
          <w:rFonts w:ascii="Arial" w:eastAsia="ArialMT" w:hAnsi="Arial" w:cs="Arial"/>
          <w:color w:val="000000"/>
          <w:sz w:val="22"/>
          <w:szCs w:val="22"/>
        </w:rPr>
        <w:t>техим» (без учета объекта аэропорт «Бегишево» и БОС) на существующее положение и с уч</w:t>
      </w:r>
      <w:r w:rsidRPr="00FD4912">
        <w:rPr>
          <w:rFonts w:ascii="Arial" w:eastAsia="ArialMT" w:hAnsi="Arial" w:cs="Arial"/>
          <w:color w:val="000000"/>
          <w:sz w:val="22"/>
          <w:szCs w:val="22"/>
        </w:rPr>
        <w:t>е</w:t>
      </w:r>
      <w:r w:rsidRPr="00FD4912">
        <w:rPr>
          <w:rFonts w:ascii="Arial" w:eastAsia="ArialMT" w:hAnsi="Arial" w:cs="Arial"/>
          <w:color w:val="000000"/>
          <w:sz w:val="22"/>
          <w:szCs w:val="22"/>
        </w:rPr>
        <w:t>том перспективы развития до 2022 г. (Обоснование достаточности размеров и границ СЗЗ ПАО «Нижнекамскнефтехим» (без учёта объекта аэропорт «Бегишево» и БОС) относительно разм</w:t>
      </w:r>
      <w:r w:rsidRPr="00FD4912">
        <w:rPr>
          <w:rFonts w:ascii="Arial" w:eastAsia="ArialMT" w:hAnsi="Arial" w:cs="Arial"/>
          <w:color w:val="000000"/>
          <w:sz w:val="22"/>
          <w:szCs w:val="22"/>
        </w:rPr>
        <w:t>е</w:t>
      </w:r>
      <w:r w:rsidRPr="00FD4912">
        <w:rPr>
          <w:rFonts w:ascii="Arial" w:eastAsia="ArialMT" w:hAnsi="Arial" w:cs="Arial"/>
          <w:color w:val="000000"/>
          <w:sz w:val="22"/>
          <w:szCs w:val="22"/>
        </w:rPr>
        <w:t>ров</w:t>
      </w:r>
      <w:proofErr w:type="gramEnd"/>
      <w:r w:rsidRPr="00FD4912">
        <w:rPr>
          <w:rFonts w:ascii="Arial" w:eastAsia="ArialMT" w:hAnsi="Arial" w:cs="Arial"/>
          <w:color w:val="000000"/>
          <w:sz w:val="22"/>
          <w:szCs w:val="22"/>
        </w:rPr>
        <w:t xml:space="preserve"> и границ </w:t>
      </w:r>
      <w:proofErr w:type="gramStart"/>
      <w:r w:rsidRPr="00FD4912">
        <w:rPr>
          <w:rFonts w:ascii="Arial" w:eastAsia="ArialMT" w:hAnsi="Arial" w:cs="Arial"/>
          <w:color w:val="000000"/>
          <w:sz w:val="22"/>
          <w:szCs w:val="22"/>
        </w:rPr>
        <w:t>единой</w:t>
      </w:r>
      <w:proofErr w:type="gramEnd"/>
      <w:r w:rsidRPr="00FD4912">
        <w:rPr>
          <w:rFonts w:ascii="Arial" w:eastAsia="ArialMT" w:hAnsi="Arial" w:cs="Arial"/>
          <w:color w:val="000000"/>
          <w:sz w:val="22"/>
          <w:szCs w:val="22"/>
        </w:rPr>
        <w:t xml:space="preserve"> СЗЗ НПУз) шифр - </w:t>
      </w:r>
      <w:r w:rsidRPr="00FD4912">
        <w:rPr>
          <w:rFonts w:ascii="Arial" w:hAnsi="Arial" w:cs="Arial"/>
          <w:bCs/>
          <w:color w:val="000000"/>
          <w:sz w:val="22"/>
          <w:szCs w:val="22"/>
        </w:rPr>
        <w:t>01-18-СЗЗ-1.1</w:t>
      </w:r>
      <w:r w:rsidR="00DE2F25" w:rsidRPr="00FD4912">
        <w:rPr>
          <w:rFonts w:ascii="Arial" w:hAnsi="Arial" w:cs="Arial"/>
          <w:bCs/>
          <w:color w:val="000000"/>
          <w:sz w:val="22"/>
          <w:szCs w:val="22"/>
        </w:rPr>
        <w:t>.</w:t>
      </w:r>
    </w:p>
    <w:p w:rsidR="00CA6D9B" w:rsidRPr="00CA6D9B" w:rsidRDefault="00CA6D9B" w:rsidP="001636F8">
      <w:pPr>
        <w:ind w:left="0" w:firstLine="851"/>
        <w:jc w:val="both"/>
        <w:rPr>
          <w:rFonts w:ascii="Arial" w:eastAsia="ArialMT" w:hAnsi="Arial" w:cs="Arial"/>
          <w:color w:val="000000"/>
          <w:sz w:val="22"/>
          <w:szCs w:val="22"/>
        </w:rPr>
      </w:pPr>
      <w:r w:rsidRPr="008A00BF">
        <w:rPr>
          <w:rFonts w:ascii="Arial" w:hAnsi="Arial" w:cs="Arial"/>
          <w:bCs/>
          <w:color w:val="000000"/>
          <w:sz w:val="22"/>
          <w:szCs w:val="22"/>
        </w:rPr>
        <w:t>Территория проектируемого объекта находится на землях населенных пунктов в зоне производственн</w:t>
      </w:r>
      <w:proofErr w:type="gramStart"/>
      <w:r w:rsidRPr="008A00BF">
        <w:rPr>
          <w:rFonts w:ascii="Arial" w:hAnsi="Arial" w:cs="Arial"/>
          <w:bCs/>
          <w:color w:val="000000"/>
          <w:sz w:val="22"/>
          <w:szCs w:val="22"/>
        </w:rPr>
        <w:t>о-</w:t>
      </w:r>
      <w:proofErr w:type="gramEnd"/>
      <w:r w:rsidRPr="008A00BF">
        <w:rPr>
          <w:rFonts w:ascii="Arial" w:hAnsi="Arial" w:cs="Arial"/>
          <w:bCs/>
          <w:color w:val="000000"/>
          <w:sz w:val="22"/>
          <w:szCs w:val="22"/>
        </w:rPr>
        <w:t xml:space="preserve"> коммунальных объектов </w:t>
      </w:r>
      <w:r w:rsidRPr="008A00BF">
        <w:rPr>
          <w:rFonts w:ascii="Arial" w:hAnsi="Arial" w:cs="Arial"/>
          <w:bCs/>
          <w:color w:val="000000"/>
          <w:sz w:val="22"/>
          <w:szCs w:val="22"/>
          <w:lang w:val="en-US"/>
        </w:rPr>
        <w:t>I</w:t>
      </w:r>
      <w:r w:rsidRPr="008A00BF">
        <w:rPr>
          <w:rFonts w:ascii="Arial" w:hAnsi="Arial" w:cs="Arial"/>
          <w:bCs/>
          <w:color w:val="000000"/>
          <w:sz w:val="22"/>
          <w:szCs w:val="22"/>
        </w:rPr>
        <w:t xml:space="preserve">, </w:t>
      </w:r>
      <w:r w:rsidRPr="008A00BF">
        <w:rPr>
          <w:rFonts w:ascii="Arial" w:hAnsi="Arial" w:cs="Arial"/>
          <w:bCs/>
          <w:color w:val="000000"/>
          <w:sz w:val="22"/>
          <w:szCs w:val="22"/>
          <w:lang w:val="en-US"/>
        </w:rPr>
        <w:t>II</w:t>
      </w:r>
      <w:r w:rsidRPr="008A00BF">
        <w:rPr>
          <w:rFonts w:ascii="Arial" w:hAnsi="Arial" w:cs="Arial"/>
          <w:bCs/>
          <w:color w:val="000000"/>
          <w:sz w:val="22"/>
          <w:szCs w:val="22"/>
        </w:rPr>
        <w:t xml:space="preserve"> классов опасности согласно ГПЗУ.</w:t>
      </w:r>
    </w:p>
    <w:p w:rsidR="009246C3" w:rsidRPr="00FD4912" w:rsidRDefault="009246C3" w:rsidP="009246C3"/>
    <w:p w:rsidR="000A3C5A" w:rsidRPr="00FD4912" w:rsidRDefault="000A3C5A" w:rsidP="002017B8">
      <w:pPr>
        <w:pStyle w:val="12"/>
        <w:numPr>
          <w:ilvl w:val="1"/>
          <w:numId w:val="16"/>
        </w:numPr>
        <w:ind w:right="170"/>
        <w:jc w:val="both"/>
        <w:rPr>
          <w:rFonts w:ascii="Arial" w:hAnsi="Arial" w:cs="Arial"/>
          <w:sz w:val="22"/>
        </w:rPr>
      </w:pPr>
      <w:r w:rsidRPr="00FD4912">
        <w:rPr>
          <w:rFonts w:ascii="Arial" w:hAnsi="Arial" w:cs="Arial"/>
          <w:sz w:val="22"/>
        </w:rPr>
        <w:t xml:space="preserve">Технология и состав </w:t>
      </w:r>
      <w:r w:rsidR="007D013F" w:rsidRPr="00FD4912">
        <w:rPr>
          <w:rFonts w:ascii="Arial" w:hAnsi="Arial" w:cs="Arial"/>
          <w:sz w:val="22"/>
        </w:rPr>
        <w:t>проектируемого комплекса ЭП-600</w:t>
      </w:r>
    </w:p>
    <w:p w:rsidR="000A3C5A" w:rsidRPr="00FD4912" w:rsidRDefault="000A3C5A" w:rsidP="000A3C5A"/>
    <w:p w:rsidR="00660498" w:rsidRPr="00FD4912" w:rsidRDefault="00660498" w:rsidP="00660498">
      <w:pPr>
        <w:ind w:left="0" w:firstLine="709"/>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Новый комплекс по производству этилена ЭП-600 предназначен для переработки пр</w:t>
      </w:r>
      <w:r w:rsidRPr="00FD4912">
        <w:rPr>
          <w:rFonts w:ascii="Arial" w:eastAsiaTheme="minorHAnsi" w:hAnsi="Arial" w:cs="Arial"/>
          <w:sz w:val="22"/>
          <w:szCs w:val="22"/>
          <w:lang w:eastAsia="en-US"/>
        </w:rPr>
        <w:t>я</w:t>
      </w:r>
      <w:r w:rsidRPr="00FD4912">
        <w:rPr>
          <w:rFonts w:ascii="Arial" w:eastAsiaTheme="minorHAnsi" w:hAnsi="Arial" w:cs="Arial"/>
          <w:sz w:val="22"/>
          <w:szCs w:val="22"/>
          <w:lang w:eastAsia="en-US"/>
        </w:rPr>
        <w:t>могонной нафты и стабильной газовой нафты в этилен полимерного сорта, пропилен полиме</w:t>
      </w:r>
      <w:r w:rsidRPr="00FD4912">
        <w:rPr>
          <w:rFonts w:ascii="Arial" w:eastAsiaTheme="minorHAnsi" w:hAnsi="Arial" w:cs="Arial"/>
          <w:sz w:val="22"/>
          <w:szCs w:val="22"/>
          <w:lang w:eastAsia="en-US"/>
        </w:rPr>
        <w:t>р</w:t>
      </w:r>
      <w:r w:rsidRPr="00FD4912">
        <w:rPr>
          <w:rFonts w:ascii="Arial" w:eastAsiaTheme="minorHAnsi" w:hAnsi="Arial" w:cs="Arial"/>
          <w:sz w:val="22"/>
          <w:szCs w:val="22"/>
          <w:lang w:eastAsia="en-US"/>
        </w:rPr>
        <w:t xml:space="preserve">ного сорта, бутадиен, бензол, а также побочные нефтехимические продукты. Лицензиаром процесса является компания Linde AG (Пуллах, Германия). </w:t>
      </w:r>
    </w:p>
    <w:p w:rsidR="00660498" w:rsidRPr="00FD4912" w:rsidRDefault="00660498" w:rsidP="00660498">
      <w:pPr>
        <w:ind w:left="0" w:firstLine="709"/>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 xml:space="preserve">Мощность Нового комплекса по производству этилена ЭП-600 составляет: </w:t>
      </w:r>
    </w:p>
    <w:p w:rsidR="00660498" w:rsidRPr="00FD4912" w:rsidRDefault="00660498" w:rsidP="00AA7C8D">
      <w:pPr>
        <w:numPr>
          <w:ilvl w:val="0"/>
          <w:numId w:val="42"/>
        </w:numPr>
        <w:tabs>
          <w:tab w:val="left" w:pos="1134"/>
        </w:tabs>
        <w:ind w:left="0" w:firstLine="709"/>
        <w:jc w:val="both"/>
        <w:rPr>
          <w:rFonts w:ascii="Arial" w:hAnsi="Arial" w:cs="Arial"/>
          <w:sz w:val="22"/>
          <w:szCs w:val="22"/>
          <w:lang w:eastAsia="en-US"/>
        </w:rPr>
      </w:pPr>
      <w:r w:rsidRPr="00FD4912">
        <w:rPr>
          <w:rFonts w:ascii="Arial" w:hAnsi="Arial" w:cs="Arial"/>
          <w:sz w:val="22"/>
          <w:szCs w:val="22"/>
          <w:lang w:eastAsia="en-US"/>
        </w:rPr>
        <w:t>600,0 тыс. т/г этилена полимерного сорта;</w:t>
      </w:r>
    </w:p>
    <w:p w:rsidR="00660498" w:rsidRPr="00FD4912" w:rsidRDefault="00660498" w:rsidP="00AA7C8D">
      <w:pPr>
        <w:numPr>
          <w:ilvl w:val="0"/>
          <w:numId w:val="42"/>
        </w:numPr>
        <w:tabs>
          <w:tab w:val="left" w:pos="1134"/>
        </w:tabs>
        <w:ind w:left="0" w:firstLine="709"/>
        <w:jc w:val="both"/>
        <w:rPr>
          <w:rFonts w:ascii="Arial" w:hAnsi="Arial" w:cs="Arial"/>
          <w:sz w:val="22"/>
          <w:szCs w:val="22"/>
          <w:lang w:eastAsia="en-US"/>
        </w:rPr>
      </w:pPr>
      <w:r w:rsidRPr="00FD4912">
        <w:rPr>
          <w:rFonts w:ascii="Arial" w:hAnsi="Arial" w:cs="Arial"/>
          <w:sz w:val="22"/>
          <w:szCs w:val="22"/>
          <w:lang w:eastAsia="en-US"/>
        </w:rPr>
        <w:t>270,0 тыс. т/г  пропилена полимерного сорта;</w:t>
      </w:r>
    </w:p>
    <w:p w:rsidR="00660498" w:rsidRPr="00FD4912" w:rsidRDefault="00660498" w:rsidP="00AA7C8D">
      <w:pPr>
        <w:numPr>
          <w:ilvl w:val="0"/>
          <w:numId w:val="42"/>
        </w:numPr>
        <w:tabs>
          <w:tab w:val="left" w:pos="1134"/>
        </w:tabs>
        <w:ind w:left="0" w:firstLine="709"/>
        <w:jc w:val="both"/>
        <w:rPr>
          <w:rFonts w:ascii="Arial" w:hAnsi="Arial" w:cs="Arial"/>
          <w:sz w:val="22"/>
          <w:szCs w:val="22"/>
          <w:lang w:eastAsia="en-US"/>
        </w:rPr>
      </w:pPr>
      <w:r w:rsidRPr="00FD4912">
        <w:rPr>
          <w:rFonts w:ascii="Arial" w:hAnsi="Arial" w:cs="Arial"/>
          <w:sz w:val="22"/>
          <w:szCs w:val="22"/>
          <w:lang w:eastAsia="en-US"/>
        </w:rPr>
        <w:t xml:space="preserve">89,3 тыс. т/г  бутадиена; </w:t>
      </w:r>
    </w:p>
    <w:p w:rsidR="00660498" w:rsidRPr="00FD4912" w:rsidRDefault="00660498" w:rsidP="00AA7C8D">
      <w:pPr>
        <w:numPr>
          <w:ilvl w:val="0"/>
          <w:numId w:val="42"/>
        </w:numPr>
        <w:tabs>
          <w:tab w:val="left" w:pos="1134"/>
        </w:tabs>
        <w:ind w:left="0" w:firstLine="709"/>
        <w:jc w:val="both"/>
        <w:rPr>
          <w:rFonts w:ascii="Arial" w:hAnsi="Arial" w:cs="Arial"/>
          <w:sz w:val="22"/>
          <w:szCs w:val="22"/>
          <w:lang w:eastAsia="en-US"/>
        </w:rPr>
      </w:pPr>
      <w:r w:rsidRPr="00FD4912">
        <w:rPr>
          <w:rFonts w:ascii="Arial" w:hAnsi="Arial" w:cs="Arial"/>
          <w:sz w:val="22"/>
          <w:szCs w:val="22"/>
          <w:lang w:eastAsia="en-US"/>
        </w:rPr>
        <w:t>247,84 тыс. т/г  бензола высшей чистоты.</w:t>
      </w:r>
    </w:p>
    <w:p w:rsidR="00660498" w:rsidRPr="00FD4912" w:rsidRDefault="00660498" w:rsidP="00660498">
      <w:pPr>
        <w:ind w:left="0" w:firstLine="709"/>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Режим работы непрерывный, круглосуточный.</w:t>
      </w:r>
    </w:p>
    <w:p w:rsidR="00660498" w:rsidRPr="00FD4912" w:rsidRDefault="00660498" w:rsidP="00660498">
      <w:pPr>
        <w:ind w:left="0" w:firstLine="709"/>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Производство рассчитано на работу с межремонтным пробегом 5 лет, без остановки на профилактику, плановый или капитальный ремонты.</w:t>
      </w:r>
    </w:p>
    <w:p w:rsidR="00660498" w:rsidRPr="00FD4912" w:rsidRDefault="00660498" w:rsidP="00660498">
      <w:pPr>
        <w:ind w:left="0" w:firstLine="709"/>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 xml:space="preserve">Диапазон устойчивой работы установки по сырью 60-100 %. </w:t>
      </w:r>
    </w:p>
    <w:p w:rsidR="00660498" w:rsidRPr="00FD4912" w:rsidRDefault="00660498" w:rsidP="00660498">
      <w:pPr>
        <w:ind w:left="0" w:firstLine="709"/>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Требуемая сниженная производительность равна 60 % от полной расчетной производ</w:t>
      </w:r>
      <w:r w:rsidRPr="00FD4912">
        <w:rPr>
          <w:rFonts w:ascii="Arial" w:eastAsiaTheme="minorHAnsi" w:hAnsi="Arial" w:cs="Arial"/>
          <w:sz w:val="22"/>
          <w:szCs w:val="22"/>
          <w:lang w:eastAsia="en-US"/>
        </w:rPr>
        <w:t>и</w:t>
      </w:r>
      <w:r w:rsidRPr="00FD4912">
        <w:rPr>
          <w:rFonts w:ascii="Arial" w:eastAsiaTheme="minorHAnsi" w:hAnsi="Arial" w:cs="Arial"/>
          <w:sz w:val="22"/>
          <w:szCs w:val="22"/>
          <w:lang w:eastAsia="en-US"/>
        </w:rPr>
        <w:t>тельности.</w:t>
      </w:r>
    </w:p>
    <w:p w:rsidR="00660498" w:rsidRPr="00FD4912" w:rsidRDefault="00660498" w:rsidP="00660498">
      <w:pPr>
        <w:ind w:left="0" w:firstLine="709"/>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Сжижение этилена при 100 % нагрузки установки: 40 %.</w:t>
      </w:r>
    </w:p>
    <w:p w:rsidR="00660498" w:rsidRPr="00FD4912" w:rsidRDefault="00660498" w:rsidP="00660498">
      <w:pPr>
        <w:ind w:left="0" w:firstLine="709"/>
        <w:rPr>
          <w:rFonts w:ascii="Arial" w:eastAsiaTheme="minorHAnsi" w:hAnsi="Arial" w:cs="Arial"/>
          <w:sz w:val="22"/>
          <w:szCs w:val="22"/>
          <w:lang w:eastAsia="en-US"/>
        </w:rPr>
      </w:pPr>
      <w:r w:rsidRPr="00FD4912">
        <w:rPr>
          <w:rFonts w:ascii="Arial" w:eastAsiaTheme="minorHAnsi" w:hAnsi="Arial" w:cs="Arial"/>
          <w:sz w:val="22"/>
          <w:szCs w:val="22"/>
          <w:lang w:eastAsia="en-US"/>
        </w:rPr>
        <w:t>Срок службы установки — 20 лет.</w:t>
      </w:r>
    </w:p>
    <w:p w:rsidR="00660498" w:rsidRPr="00FD4912" w:rsidRDefault="00660498" w:rsidP="00660498">
      <w:pPr>
        <w:ind w:left="0" w:firstLine="709"/>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Новый комплекс по производству этилена ЭП-600 предназначен для производства сл</w:t>
      </w:r>
      <w:r w:rsidRPr="00FD4912">
        <w:rPr>
          <w:rFonts w:ascii="Arial" w:eastAsiaTheme="minorHAnsi" w:hAnsi="Arial" w:cs="Arial"/>
          <w:sz w:val="22"/>
          <w:szCs w:val="22"/>
          <w:lang w:eastAsia="en-US"/>
        </w:rPr>
        <w:t>е</w:t>
      </w:r>
      <w:r w:rsidRPr="00FD4912">
        <w:rPr>
          <w:rFonts w:ascii="Arial" w:eastAsiaTheme="minorHAnsi" w:hAnsi="Arial" w:cs="Arial"/>
          <w:sz w:val="22"/>
          <w:szCs w:val="22"/>
          <w:lang w:eastAsia="en-US"/>
        </w:rPr>
        <w:t>дующей продукции:</w:t>
      </w:r>
    </w:p>
    <w:p w:rsidR="00660498" w:rsidRPr="00FD4912" w:rsidRDefault="00660498" w:rsidP="00AA7C8D">
      <w:pPr>
        <w:numPr>
          <w:ilvl w:val="0"/>
          <w:numId w:val="42"/>
        </w:numPr>
        <w:tabs>
          <w:tab w:val="left" w:pos="1134"/>
        </w:tabs>
        <w:ind w:left="0" w:firstLine="709"/>
        <w:jc w:val="both"/>
        <w:rPr>
          <w:rFonts w:ascii="Arial" w:hAnsi="Arial" w:cs="Arial"/>
          <w:sz w:val="22"/>
          <w:szCs w:val="22"/>
          <w:lang w:eastAsia="en-US"/>
        </w:rPr>
      </w:pPr>
      <w:r w:rsidRPr="00FD4912">
        <w:rPr>
          <w:rFonts w:ascii="Arial" w:hAnsi="Arial" w:cs="Arial"/>
          <w:sz w:val="22"/>
          <w:szCs w:val="22"/>
          <w:lang w:eastAsia="en-US"/>
        </w:rPr>
        <w:t>этилен полимерного сорта;</w:t>
      </w:r>
    </w:p>
    <w:p w:rsidR="00660498" w:rsidRPr="00FD4912" w:rsidRDefault="00660498" w:rsidP="00AA7C8D">
      <w:pPr>
        <w:numPr>
          <w:ilvl w:val="0"/>
          <w:numId w:val="42"/>
        </w:numPr>
        <w:tabs>
          <w:tab w:val="left" w:pos="1134"/>
        </w:tabs>
        <w:ind w:left="0" w:firstLine="709"/>
        <w:jc w:val="both"/>
        <w:rPr>
          <w:rFonts w:ascii="Arial" w:hAnsi="Arial" w:cs="Arial"/>
          <w:sz w:val="22"/>
          <w:szCs w:val="22"/>
          <w:lang w:eastAsia="en-US"/>
        </w:rPr>
      </w:pPr>
      <w:r w:rsidRPr="00FD4912">
        <w:rPr>
          <w:rFonts w:ascii="Arial" w:hAnsi="Arial" w:cs="Arial"/>
          <w:sz w:val="22"/>
          <w:szCs w:val="22"/>
          <w:lang w:eastAsia="en-US"/>
        </w:rPr>
        <w:t>пропилен полимерного сорта;</w:t>
      </w:r>
    </w:p>
    <w:p w:rsidR="00660498" w:rsidRPr="00FD4912" w:rsidRDefault="00660498" w:rsidP="00AA7C8D">
      <w:pPr>
        <w:numPr>
          <w:ilvl w:val="0"/>
          <w:numId w:val="42"/>
        </w:numPr>
        <w:tabs>
          <w:tab w:val="left" w:pos="1134"/>
        </w:tabs>
        <w:ind w:left="0" w:firstLine="709"/>
        <w:jc w:val="both"/>
        <w:rPr>
          <w:rFonts w:ascii="Arial" w:hAnsi="Arial" w:cs="Arial"/>
          <w:sz w:val="22"/>
          <w:szCs w:val="22"/>
          <w:lang w:eastAsia="en-US"/>
        </w:rPr>
      </w:pPr>
      <w:r w:rsidRPr="00FD4912">
        <w:rPr>
          <w:rFonts w:ascii="Arial" w:hAnsi="Arial" w:cs="Arial"/>
          <w:sz w:val="22"/>
          <w:szCs w:val="22"/>
          <w:lang w:eastAsia="en-US"/>
        </w:rPr>
        <w:t>бутадиен;</w:t>
      </w:r>
    </w:p>
    <w:p w:rsidR="00660498" w:rsidRPr="00FD4912" w:rsidRDefault="00660498" w:rsidP="00AA7C8D">
      <w:pPr>
        <w:numPr>
          <w:ilvl w:val="0"/>
          <w:numId w:val="42"/>
        </w:numPr>
        <w:tabs>
          <w:tab w:val="left" w:pos="1134"/>
        </w:tabs>
        <w:ind w:left="0" w:firstLine="709"/>
        <w:jc w:val="both"/>
        <w:rPr>
          <w:rFonts w:ascii="Arial" w:hAnsi="Arial" w:cs="Arial"/>
          <w:sz w:val="22"/>
          <w:szCs w:val="22"/>
          <w:lang w:eastAsia="en-US"/>
        </w:rPr>
      </w:pPr>
      <w:r w:rsidRPr="00FD4912">
        <w:rPr>
          <w:rFonts w:ascii="Arial" w:hAnsi="Arial" w:cs="Arial"/>
          <w:sz w:val="22"/>
          <w:szCs w:val="22"/>
          <w:lang w:eastAsia="en-US"/>
        </w:rPr>
        <w:t>бензол;</w:t>
      </w:r>
    </w:p>
    <w:p w:rsidR="00660498" w:rsidRPr="00FD4912" w:rsidRDefault="00660498" w:rsidP="00AA7C8D">
      <w:pPr>
        <w:numPr>
          <w:ilvl w:val="0"/>
          <w:numId w:val="42"/>
        </w:numPr>
        <w:tabs>
          <w:tab w:val="left" w:pos="1134"/>
        </w:tabs>
        <w:ind w:left="0" w:firstLine="709"/>
        <w:jc w:val="both"/>
        <w:rPr>
          <w:rFonts w:ascii="Arial" w:hAnsi="Arial" w:cs="Arial"/>
          <w:sz w:val="22"/>
          <w:szCs w:val="22"/>
          <w:lang w:eastAsia="en-US"/>
        </w:rPr>
      </w:pPr>
      <w:r w:rsidRPr="00FD4912">
        <w:rPr>
          <w:rFonts w:ascii="Arial" w:hAnsi="Arial" w:cs="Arial"/>
          <w:sz w:val="22"/>
          <w:szCs w:val="22"/>
          <w:lang w:eastAsia="en-US"/>
        </w:rPr>
        <w:t>водород;</w:t>
      </w:r>
    </w:p>
    <w:p w:rsidR="00660498" w:rsidRPr="00FD4912" w:rsidRDefault="00660498" w:rsidP="00AA7C8D">
      <w:pPr>
        <w:numPr>
          <w:ilvl w:val="0"/>
          <w:numId w:val="42"/>
        </w:numPr>
        <w:tabs>
          <w:tab w:val="left" w:pos="1134"/>
        </w:tabs>
        <w:ind w:left="0" w:firstLine="709"/>
        <w:jc w:val="both"/>
        <w:rPr>
          <w:rFonts w:ascii="Arial" w:hAnsi="Arial" w:cs="Arial"/>
          <w:sz w:val="22"/>
          <w:szCs w:val="22"/>
          <w:lang w:eastAsia="en-US"/>
        </w:rPr>
      </w:pPr>
      <w:r w:rsidRPr="00FD4912">
        <w:rPr>
          <w:rFonts w:ascii="Arial" w:hAnsi="Arial" w:cs="Arial"/>
          <w:sz w:val="22"/>
          <w:szCs w:val="22"/>
          <w:lang w:eastAsia="en-US"/>
        </w:rPr>
        <w:t>рафинат С</w:t>
      </w:r>
      <w:proofErr w:type="gramStart"/>
      <w:r w:rsidRPr="00FD4912">
        <w:rPr>
          <w:rFonts w:ascii="Arial" w:hAnsi="Arial" w:cs="Arial"/>
          <w:sz w:val="22"/>
          <w:szCs w:val="22"/>
          <w:lang w:eastAsia="en-US"/>
        </w:rPr>
        <w:t>4</w:t>
      </w:r>
      <w:proofErr w:type="gramEnd"/>
      <w:r w:rsidRPr="00FD4912">
        <w:rPr>
          <w:rFonts w:ascii="Arial" w:hAnsi="Arial" w:cs="Arial"/>
          <w:sz w:val="22"/>
          <w:szCs w:val="22"/>
          <w:lang w:eastAsia="en-US"/>
        </w:rPr>
        <w:t xml:space="preserve"> (БИФ:  бутилен-изобутиленовая фракция);</w:t>
      </w:r>
    </w:p>
    <w:p w:rsidR="00660498" w:rsidRPr="00FD4912" w:rsidRDefault="00660498" w:rsidP="00AA7C8D">
      <w:pPr>
        <w:numPr>
          <w:ilvl w:val="0"/>
          <w:numId w:val="42"/>
        </w:numPr>
        <w:tabs>
          <w:tab w:val="left" w:pos="1134"/>
        </w:tabs>
        <w:ind w:left="0" w:firstLine="709"/>
        <w:jc w:val="both"/>
        <w:rPr>
          <w:rFonts w:ascii="Arial" w:hAnsi="Arial" w:cs="Arial"/>
          <w:sz w:val="22"/>
          <w:szCs w:val="22"/>
          <w:lang w:eastAsia="en-US"/>
        </w:rPr>
      </w:pPr>
      <w:r w:rsidRPr="00FD4912">
        <w:rPr>
          <w:rFonts w:ascii="Arial" w:hAnsi="Arial" w:cs="Arial"/>
          <w:sz w:val="22"/>
          <w:szCs w:val="22"/>
          <w:lang w:eastAsia="en-US"/>
        </w:rPr>
        <w:t>сырая  (негидрированная) товарная фракция С5;</w:t>
      </w:r>
    </w:p>
    <w:p w:rsidR="00660498" w:rsidRPr="00FD4912" w:rsidRDefault="00660498" w:rsidP="00AA7C8D">
      <w:pPr>
        <w:numPr>
          <w:ilvl w:val="0"/>
          <w:numId w:val="42"/>
        </w:numPr>
        <w:tabs>
          <w:tab w:val="left" w:pos="1134"/>
        </w:tabs>
        <w:ind w:left="0" w:firstLine="709"/>
        <w:jc w:val="both"/>
        <w:rPr>
          <w:rFonts w:ascii="Arial" w:hAnsi="Arial" w:cs="Arial"/>
          <w:sz w:val="22"/>
          <w:szCs w:val="22"/>
          <w:lang w:eastAsia="en-US"/>
        </w:rPr>
      </w:pPr>
      <w:r w:rsidRPr="00FD4912">
        <w:rPr>
          <w:rFonts w:ascii="Arial" w:hAnsi="Arial" w:cs="Arial"/>
          <w:sz w:val="22"/>
          <w:szCs w:val="22"/>
          <w:lang w:eastAsia="en-US"/>
        </w:rPr>
        <w:t>сырая (негидрированная) товарная фракция С</w:t>
      </w:r>
      <w:proofErr w:type="gramStart"/>
      <w:r w:rsidRPr="00FD4912">
        <w:rPr>
          <w:rFonts w:ascii="Arial" w:hAnsi="Arial" w:cs="Arial"/>
          <w:sz w:val="22"/>
          <w:szCs w:val="22"/>
          <w:lang w:eastAsia="en-US"/>
        </w:rPr>
        <w:t>9</w:t>
      </w:r>
      <w:proofErr w:type="gramEnd"/>
      <w:r w:rsidRPr="00FD4912">
        <w:rPr>
          <w:rFonts w:ascii="Arial" w:hAnsi="Arial" w:cs="Arial"/>
          <w:sz w:val="22"/>
          <w:szCs w:val="22"/>
          <w:lang w:eastAsia="en-US"/>
        </w:rPr>
        <w:t>;</w:t>
      </w:r>
    </w:p>
    <w:p w:rsidR="00660498" w:rsidRPr="00FD4912" w:rsidRDefault="00660498" w:rsidP="00AA7C8D">
      <w:pPr>
        <w:numPr>
          <w:ilvl w:val="0"/>
          <w:numId w:val="42"/>
        </w:numPr>
        <w:tabs>
          <w:tab w:val="left" w:pos="1134"/>
        </w:tabs>
        <w:ind w:left="0" w:firstLine="709"/>
        <w:jc w:val="both"/>
        <w:rPr>
          <w:rFonts w:ascii="Arial" w:hAnsi="Arial" w:cs="Arial"/>
          <w:sz w:val="22"/>
          <w:szCs w:val="22"/>
          <w:lang w:eastAsia="en-US"/>
        </w:rPr>
      </w:pPr>
      <w:r w:rsidRPr="00FD4912">
        <w:rPr>
          <w:rFonts w:ascii="Arial" w:hAnsi="Arial" w:cs="Arial"/>
          <w:sz w:val="22"/>
          <w:szCs w:val="22"/>
          <w:lang w:eastAsia="en-US"/>
        </w:rPr>
        <w:t>газойль пиролиза;</w:t>
      </w:r>
    </w:p>
    <w:p w:rsidR="00660498" w:rsidRPr="00FD4912" w:rsidRDefault="00660498" w:rsidP="00AA7C8D">
      <w:pPr>
        <w:numPr>
          <w:ilvl w:val="0"/>
          <w:numId w:val="42"/>
        </w:numPr>
        <w:tabs>
          <w:tab w:val="left" w:pos="1134"/>
        </w:tabs>
        <w:ind w:left="0" w:firstLine="709"/>
        <w:jc w:val="both"/>
        <w:rPr>
          <w:rFonts w:ascii="Arial" w:hAnsi="Arial" w:cs="Arial"/>
          <w:sz w:val="22"/>
          <w:szCs w:val="22"/>
          <w:lang w:eastAsia="en-US"/>
        </w:rPr>
      </w:pPr>
      <w:r w:rsidRPr="00FD4912">
        <w:rPr>
          <w:rFonts w:ascii="Arial" w:hAnsi="Arial" w:cs="Arial"/>
          <w:sz w:val="22"/>
          <w:szCs w:val="22"/>
          <w:lang w:eastAsia="en-US"/>
        </w:rPr>
        <w:t>мазут пиролиза (смола пиролизная тяжелая);</w:t>
      </w:r>
    </w:p>
    <w:p w:rsidR="00660498" w:rsidRPr="00FD4912" w:rsidRDefault="00660498" w:rsidP="00660498">
      <w:pPr>
        <w:ind w:left="0" w:firstLine="709"/>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В таблице 1.1 приводится состав Нового комплекса по производству этилена ЭП-600 по технологическим секциям.</w:t>
      </w:r>
    </w:p>
    <w:p w:rsidR="00660498" w:rsidRPr="00FD4912" w:rsidRDefault="00660498" w:rsidP="00660498">
      <w:pPr>
        <w:ind w:left="0" w:firstLine="709"/>
        <w:jc w:val="both"/>
        <w:rPr>
          <w:rFonts w:ascii="Arial" w:eastAsiaTheme="minorHAnsi" w:hAnsi="Arial" w:cs="Arial"/>
          <w:sz w:val="22"/>
          <w:szCs w:val="22"/>
          <w:lang w:eastAsia="en-US"/>
        </w:rPr>
        <w:sectPr w:rsidR="00660498" w:rsidRPr="00FD4912" w:rsidSect="008B30E3">
          <w:headerReference w:type="default" r:id="rId9"/>
          <w:footerReference w:type="default" r:id="rId10"/>
          <w:headerReference w:type="first" r:id="rId11"/>
          <w:footerReference w:type="first" r:id="rId12"/>
          <w:pgSz w:w="11906" w:h="16838"/>
          <w:pgMar w:top="958" w:right="567" w:bottom="1474" w:left="1418" w:header="425" w:footer="336" w:gutter="0"/>
          <w:pgNumType w:start="7"/>
          <w:cols w:space="708"/>
          <w:docGrid w:linePitch="360"/>
        </w:sectPr>
      </w:pPr>
    </w:p>
    <w:p w:rsidR="00660498" w:rsidRPr="00FD4912" w:rsidRDefault="00660498" w:rsidP="00660498">
      <w:pPr>
        <w:ind w:left="0" w:firstLine="709"/>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lastRenderedPageBreak/>
        <w:t>Таблица 1.1 Состав Нового комплекса по производству этилена ЭП-600 по технологич</w:t>
      </w:r>
      <w:r w:rsidRPr="00FD4912">
        <w:rPr>
          <w:rFonts w:ascii="Arial" w:eastAsiaTheme="minorHAnsi" w:hAnsi="Arial" w:cs="Arial"/>
          <w:sz w:val="22"/>
          <w:szCs w:val="22"/>
          <w:lang w:eastAsia="en-US"/>
        </w:rPr>
        <w:t>е</w:t>
      </w:r>
      <w:r w:rsidRPr="00FD4912">
        <w:rPr>
          <w:rFonts w:ascii="Arial" w:eastAsiaTheme="minorHAnsi" w:hAnsi="Arial" w:cs="Arial"/>
          <w:sz w:val="22"/>
          <w:szCs w:val="22"/>
          <w:lang w:eastAsia="en-US"/>
        </w:rPr>
        <w:t>ским секциям</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18"/>
        <w:gridCol w:w="3827"/>
        <w:gridCol w:w="4678"/>
      </w:tblGrid>
      <w:tr w:rsidR="00660498" w:rsidRPr="00FD4912" w:rsidTr="00D81420">
        <w:trPr>
          <w:cantSplit/>
          <w:tblHeader/>
        </w:trPr>
        <w:tc>
          <w:tcPr>
            <w:tcW w:w="1418" w:type="dxa"/>
          </w:tcPr>
          <w:p w:rsidR="00660498" w:rsidRPr="00FD4912" w:rsidRDefault="00660498" w:rsidP="00660498">
            <w:pPr>
              <w:ind w:left="0"/>
              <w:jc w:val="center"/>
              <w:rPr>
                <w:rFonts w:ascii="Arial" w:eastAsiaTheme="minorHAnsi" w:hAnsi="Arial" w:cs="Arial"/>
                <w:sz w:val="22"/>
                <w:szCs w:val="22"/>
                <w:lang w:eastAsia="en-US"/>
              </w:rPr>
            </w:pPr>
            <w:r w:rsidRPr="00FD4912">
              <w:rPr>
                <w:rFonts w:ascii="Arial" w:eastAsiaTheme="minorHAnsi" w:hAnsi="Arial" w:cs="Arial"/>
                <w:sz w:val="22"/>
                <w:szCs w:val="22"/>
                <w:lang w:eastAsia="en-US"/>
              </w:rPr>
              <w:t xml:space="preserve">Номер </w:t>
            </w:r>
          </w:p>
          <w:p w:rsidR="00660498" w:rsidRPr="00FD4912" w:rsidRDefault="00660498" w:rsidP="00660498">
            <w:pPr>
              <w:ind w:left="0"/>
              <w:jc w:val="center"/>
              <w:rPr>
                <w:rFonts w:ascii="Arial" w:eastAsiaTheme="minorHAnsi" w:hAnsi="Arial" w:cs="Arial"/>
                <w:sz w:val="22"/>
                <w:szCs w:val="22"/>
                <w:lang w:eastAsia="en-US"/>
              </w:rPr>
            </w:pPr>
            <w:r w:rsidRPr="00FD4912">
              <w:rPr>
                <w:rFonts w:ascii="Arial" w:eastAsiaTheme="minorHAnsi" w:hAnsi="Arial" w:cs="Arial"/>
                <w:sz w:val="22"/>
                <w:szCs w:val="22"/>
                <w:lang w:eastAsia="en-US"/>
              </w:rPr>
              <w:t>секции</w:t>
            </w:r>
          </w:p>
        </w:tc>
        <w:tc>
          <w:tcPr>
            <w:tcW w:w="3827" w:type="dxa"/>
          </w:tcPr>
          <w:p w:rsidR="00660498" w:rsidRPr="00FD4912" w:rsidRDefault="00660498" w:rsidP="00660498">
            <w:pPr>
              <w:ind w:left="0"/>
              <w:jc w:val="center"/>
              <w:rPr>
                <w:rFonts w:ascii="Arial" w:eastAsiaTheme="minorHAnsi" w:hAnsi="Arial" w:cs="Arial"/>
                <w:sz w:val="22"/>
                <w:szCs w:val="22"/>
                <w:lang w:eastAsia="en-US"/>
              </w:rPr>
            </w:pPr>
            <w:r w:rsidRPr="00FD4912">
              <w:rPr>
                <w:rFonts w:ascii="Arial" w:eastAsiaTheme="minorHAnsi" w:hAnsi="Arial" w:cs="Arial"/>
                <w:sz w:val="22"/>
                <w:szCs w:val="22"/>
                <w:lang w:eastAsia="en-US"/>
              </w:rPr>
              <w:t xml:space="preserve">Наименование </w:t>
            </w:r>
          </w:p>
          <w:p w:rsidR="00660498" w:rsidRPr="00FD4912" w:rsidRDefault="00660498" w:rsidP="00660498">
            <w:pPr>
              <w:ind w:left="0"/>
              <w:jc w:val="center"/>
              <w:rPr>
                <w:rFonts w:ascii="Arial" w:eastAsiaTheme="minorHAnsi" w:hAnsi="Arial" w:cs="Arial"/>
                <w:sz w:val="22"/>
                <w:szCs w:val="22"/>
                <w:lang w:eastAsia="en-US"/>
              </w:rPr>
            </w:pPr>
            <w:r w:rsidRPr="00FD4912">
              <w:rPr>
                <w:rFonts w:ascii="Arial" w:eastAsiaTheme="minorHAnsi" w:hAnsi="Arial" w:cs="Arial"/>
                <w:sz w:val="22"/>
                <w:szCs w:val="22"/>
                <w:lang w:eastAsia="en-US"/>
              </w:rPr>
              <w:t>секции</w:t>
            </w:r>
          </w:p>
        </w:tc>
        <w:tc>
          <w:tcPr>
            <w:tcW w:w="4678" w:type="dxa"/>
          </w:tcPr>
          <w:p w:rsidR="00660498" w:rsidRPr="00FD4912" w:rsidRDefault="00660498" w:rsidP="00660498">
            <w:pPr>
              <w:ind w:left="0"/>
              <w:jc w:val="center"/>
              <w:rPr>
                <w:rFonts w:ascii="Arial" w:eastAsiaTheme="minorHAnsi" w:hAnsi="Arial" w:cs="Arial"/>
                <w:sz w:val="22"/>
                <w:szCs w:val="22"/>
                <w:lang w:eastAsia="en-US"/>
              </w:rPr>
            </w:pPr>
            <w:r w:rsidRPr="00FD4912">
              <w:rPr>
                <w:rFonts w:ascii="Arial" w:eastAsiaTheme="minorHAnsi" w:hAnsi="Arial" w:cs="Arial"/>
                <w:sz w:val="22"/>
                <w:szCs w:val="22"/>
                <w:lang w:eastAsia="en-US"/>
              </w:rPr>
              <w:t>Назначение</w:t>
            </w:r>
          </w:p>
        </w:tc>
      </w:tr>
      <w:tr w:rsidR="00660498" w:rsidRPr="00FD4912" w:rsidTr="00D81420">
        <w:trPr>
          <w:cantSplit/>
        </w:trPr>
        <w:tc>
          <w:tcPr>
            <w:tcW w:w="141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001-006</w:t>
            </w:r>
          </w:p>
        </w:tc>
        <w:tc>
          <w:tcPr>
            <w:tcW w:w="3827"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Печи пиролиза</w:t>
            </w:r>
          </w:p>
        </w:tc>
        <w:tc>
          <w:tcPr>
            <w:tcW w:w="467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Подогрев сырья пиролиза в конвекционных секциях печей и осуществление реакции пиролиза в радиантных секциях печей.</w:t>
            </w:r>
          </w:p>
        </w:tc>
      </w:tr>
      <w:tr w:rsidR="00660498" w:rsidRPr="00FD4912" w:rsidTr="00D81420">
        <w:trPr>
          <w:cantSplit/>
        </w:trPr>
        <w:tc>
          <w:tcPr>
            <w:tcW w:w="141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011</w:t>
            </w:r>
          </w:p>
        </w:tc>
        <w:tc>
          <w:tcPr>
            <w:tcW w:w="3827"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Врезка в печи пиролиза</w:t>
            </w:r>
          </w:p>
        </w:tc>
        <w:tc>
          <w:tcPr>
            <w:tcW w:w="467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Врезки трубопроводов сырья, топливного газа, воздуха коксоудаления, технологич</w:t>
            </w:r>
            <w:r w:rsidRPr="00FD4912">
              <w:rPr>
                <w:rFonts w:ascii="Arial" w:eastAsiaTheme="minorHAnsi" w:hAnsi="Arial" w:cs="Arial"/>
                <w:sz w:val="22"/>
                <w:szCs w:val="22"/>
                <w:lang w:eastAsia="en-US"/>
              </w:rPr>
              <w:t>е</w:t>
            </w:r>
            <w:r w:rsidRPr="00FD4912">
              <w:rPr>
                <w:rFonts w:ascii="Arial" w:eastAsiaTheme="minorHAnsi" w:hAnsi="Arial" w:cs="Arial"/>
                <w:sz w:val="22"/>
                <w:szCs w:val="22"/>
                <w:lang w:eastAsia="en-US"/>
              </w:rPr>
              <w:t>ского пара и питательной воды в печи п</w:t>
            </w:r>
            <w:r w:rsidRPr="00FD4912">
              <w:rPr>
                <w:rFonts w:ascii="Arial" w:eastAsiaTheme="minorHAnsi" w:hAnsi="Arial" w:cs="Arial"/>
                <w:sz w:val="22"/>
                <w:szCs w:val="22"/>
                <w:lang w:eastAsia="en-US"/>
              </w:rPr>
              <w:t>и</w:t>
            </w:r>
            <w:r w:rsidRPr="00FD4912">
              <w:rPr>
                <w:rFonts w:ascii="Arial" w:eastAsiaTheme="minorHAnsi" w:hAnsi="Arial" w:cs="Arial"/>
                <w:sz w:val="22"/>
                <w:szCs w:val="22"/>
                <w:lang w:eastAsia="en-US"/>
              </w:rPr>
              <w:t>ролиза. Циклоны коксоудаления.</w:t>
            </w:r>
          </w:p>
        </w:tc>
      </w:tr>
      <w:tr w:rsidR="00660498" w:rsidRPr="00FD4912" w:rsidTr="00D81420">
        <w:trPr>
          <w:cantSplit/>
        </w:trPr>
        <w:tc>
          <w:tcPr>
            <w:tcW w:w="141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012</w:t>
            </w:r>
          </w:p>
        </w:tc>
        <w:tc>
          <w:tcPr>
            <w:tcW w:w="3827" w:type="dxa"/>
          </w:tcPr>
          <w:p w:rsidR="00660498" w:rsidRPr="00FD4912" w:rsidRDefault="00660498" w:rsidP="00660498">
            <w:pPr>
              <w:spacing w:line="276" w:lineRule="auto"/>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Подогрев сырья</w:t>
            </w:r>
          </w:p>
        </w:tc>
        <w:tc>
          <w:tcPr>
            <w:tcW w:w="467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Предварительный подогрев сырья пирол</w:t>
            </w:r>
            <w:r w:rsidRPr="00FD4912">
              <w:rPr>
                <w:rFonts w:ascii="Arial" w:eastAsiaTheme="minorHAnsi" w:hAnsi="Arial" w:cs="Arial"/>
                <w:sz w:val="22"/>
                <w:szCs w:val="22"/>
                <w:lang w:eastAsia="en-US"/>
              </w:rPr>
              <w:t>и</w:t>
            </w:r>
            <w:r w:rsidRPr="00FD4912">
              <w:rPr>
                <w:rFonts w:ascii="Arial" w:eastAsiaTheme="minorHAnsi" w:hAnsi="Arial" w:cs="Arial"/>
                <w:sz w:val="22"/>
                <w:szCs w:val="22"/>
                <w:lang w:eastAsia="en-US"/>
              </w:rPr>
              <w:t>за  и рецикловых потоков для подачи в се</w:t>
            </w:r>
            <w:r w:rsidRPr="00FD4912">
              <w:rPr>
                <w:rFonts w:ascii="Arial" w:eastAsiaTheme="minorHAnsi" w:hAnsi="Arial" w:cs="Arial"/>
                <w:sz w:val="22"/>
                <w:szCs w:val="22"/>
                <w:lang w:eastAsia="en-US"/>
              </w:rPr>
              <w:t>к</w:t>
            </w:r>
            <w:r w:rsidRPr="00FD4912">
              <w:rPr>
                <w:rFonts w:ascii="Arial" w:eastAsiaTheme="minorHAnsi" w:hAnsi="Arial" w:cs="Arial"/>
                <w:sz w:val="22"/>
                <w:szCs w:val="22"/>
                <w:lang w:eastAsia="en-US"/>
              </w:rPr>
              <w:t>ции печей пиролиза.</w:t>
            </w:r>
          </w:p>
        </w:tc>
      </w:tr>
      <w:tr w:rsidR="00660498" w:rsidRPr="00FD4912" w:rsidTr="00D81420">
        <w:trPr>
          <w:cantSplit/>
        </w:trPr>
        <w:tc>
          <w:tcPr>
            <w:tcW w:w="141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013</w:t>
            </w:r>
          </w:p>
        </w:tc>
        <w:tc>
          <w:tcPr>
            <w:tcW w:w="3827" w:type="dxa"/>
          </w:tcPr>
          <w:p w:rsidR="00660498" w:rsidRPr="00FD4912" w:rsidRDefault="00660498" w:rsidP="00660498">
            <w:pPr>
              <w:spacing w:line="276" w:lineRule="auto"/>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Первичное фракционирование</w:t>
            </w:r>
          </w:p>
        </w:tc>
        <w:tc>
          <w:tcPr>
            <w:tcW w:w="467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 xml:space="preserve">Отделение от </w:t>
            </w:r>
            <w:proofErr w:type="gramStart"/>
            <w:r w:rsidRPr="00FD4912">
              <w:rPr>
                <w:rFonts w:ascii="Arial" w:eastAsiaTheme="minorHAnsi" w:hAnsi="Arial" w:cs="Arial"/>
                <w:sz w:val="22"/>
                <w:szCs w:val="22"/>
                <w:lang w:eastAsia="en-US"/>
              </w:rPr>
              <w:t>крекинг-газа</w:t>
            </w:r>
            <w:proofErr w:type="gramEnd"/>
            <w:r w:rsidRPr="00FD4912">
              <w:rPr>
                <w:rFonts w:ascii="Arial" w:eastAsiaTheme="minorHAnsi" w:hAnsi="Arial" w:cs="Arial"/>
                <w:sz w:val="22"/>
                <w:szCs w:val="22"/>
                <w:lang w:eastAsia="en-US"/>
              </w:rPr>
              <w:t xml:space="preserve"> пиролизной смолы, пиролизного масла и частиц кокса. Цикл тяжелого пиролизного масла и цикл легкого пиролизного масла.</w:t>
            </w:r>
          </w:p>
        </w:tc>
      </w:tr>
      <w:tr w:rsidR="00660498" w:rsidRPr="00FD4912" w:rsidTr="00D81420">
        <w:trPr>
          <w:cantSplit/>
        </w:trPr>
        <w:tc>
          <w:tcPr>
            <w:tcW w:w="141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014</w:t>
            </w:r>
          </w:p>
        </w:tc>
        <w:tc>
          <w:tcPr>
            <w:tcW w:w="3827" w:type="dxa"/>
          </w:tcPr>
          <w:p w:rsidR="00660498" w:rsidRPr="00FD4912" w:rsidRDefault="00660498" w:rsidP="00660498">
            <w:pPr>
              <w:spacing w:line="276" w:lineRule="auto"/>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Система промывочной воды</w:t>
            </w:r>
          </w:p>
        </w:tc>
        <w:tc>
          <w:tcPr>
            <w:tcW w:w="467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 xml:space="preserve">Охлаждение </w:t>
            </w:r>
            <w:proofErr w:type="gramStart"/>
            <w:r w:rsidRPr="00FD4912">
              <w:rPr>
                <w:rFonts w:ascii="Arial" w:eastAsiaTheme="minorHAnsi" w:hAnsi="Arial" w:cs="Arial"/>
                <w:sz w:val="22"/>
                <w:szCs w:val="22"/>
                <w:lang w:eastAsia="en-US"/>
              </w:rPr>
              <w:t>крекинг-газа</w:t>
            </w:r>
            <w:proofErr w:type="gramEnd"/>
            <w:r w:rsidRPr="00FD4912">
              <w:rPr>
                <w:rFonts w:ascii="Arial" w:eastAsiaTheme="minorHAnsi" w:hAnsi="Arial" w:cs="Arial"/>
                <w:sz w:val="22"/>
                <w:szCs w:val="22"/>
                <w:lang w:eastAsia="en-US"/>
              </w:rPr>
              <w:t xml:space="preserve"> промывочной в</w:t>
            </w:r>
            <w:r w:rsidRPr="00FD4912">
              <w:rPr>
                <w:rFonts w:ascii="Arial" w:eastAsiaTheme="minorHAnsi" w:hAnsi="Arial" w:cs="Arial"/>
                <w:sz w:val="22"/>
                <w:szCs w:val="22"/>
                <w:lang w:eastAsia="en-US"/>
              </w:rPr>
              <w:t>о</w:t>
            </w:r>
            <w:r w:rsidRPr="00FD4912">
              <w:rPr>
                <w:rFonts w:ascii="Arial" w:eastAsiaTheme="minorHAnsi" w:hAnsi="Arial" w:cs="Arial"/>
                <w:sz w:val="22"/>
                <w:szCs w:val="22"/>
                <w:lang w:eastAsia="en-US"/>
              </w:rPr>
              <w:t>дой. Отделение фракции пиробензина.</w:t>
            </w:r>
          </w:p>
        </w:tc>
      </w:tr>
      <w:tr w:rsidR="00660498" w:rsidRPr="00FD4912" w:rsidTr="00D81420">
        <w:trPr>
          <w:cantSplit/>
        </w:trPr>
        <w:tc>
          <w:tcPr>
            <w:tcW w:w="141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015</w:t>
            </w:r>
          </w:p>
        </w:tc>
        <w:tc>
          <w:tcPr>
            <w:tcW w:w="3827" w:type="dxa"/>
          </w:tcPr>
          <w:p w:rsidR="00660498" w:rsidRPr="00FD4912" w:rsidRDefault="00660498" w:rsidP="00660498">
            <w:pPr>
              <w:spacing w:line="276" w:lineRule="auto"/>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Система технического пара</w:t>
            </w:r>
          </w:p>
        </w:tc>
        <w:tc>
          <w:tcPr>
            <w:tcW w:w="467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Выработка технологического пара, который необходим для процесса пиролиза.</w:t>
            </w:r>
          </w:p>
        </w:tc>
      </w:tr>
      <w:tr w:rsidR="00660498" w:rsidRPr="00FD4912" w:rsidTr="00D81420">
        <w:trPr>
          <w:cantSplit/>
        </w:trPr>
        <w:tc>
          <w:tcPr>
            <w:tcW w:w="141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020</w:t>
            </w:r>
          </w:p>
        </w:tc>
        <w:tc>
          <w:tcPr>
            <w:tcW w:w="3827" w:type="dxa"/>
          </w:tcPr>
          <w:p w:rsidR="00660498" w:rsidRPr="00FD4912" w:rsidRDefault="00660498" w:rsidP="00660498">
            <w:pPr>
              <w:spacing w:line="276" w:lineRule="auto"/>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 xml:space="preserve">Компримирование </w:t>
            </w:r>
            <w:proofErr w:type="gramStart"/>
            <w:r w:rsidRPr="00FD4912">
              <w:rPr>
                <w:rFonts w:ascii="Arial" w:eastAsiaTheme="minorHAnsi" w:hAnsi="Arial" w:cs="Arial"/>
                <w:sz w:val="22"/>
                <w:szCs w:val="22"/>
                <w:lang w:eastAsia="en-US"/>
              </w:rPr>
              <w:t>крекинг-газа</w:t>
            </w:r>
            <w:proofErr w:type="gramEnd"/>
          </w:p>
        </w:tc>
        <w:tc>
          <w:tcPr>
            <w:tcW w:w="467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 xml:space="preserve">Компримирование </w:t>
            </w:r>
            <w:proofErr w:type="gramStart"/>
            <w:r w:rsidRPr="00FD4912">
              <w:rPr>
                <w:rFonts w:ascii="Arial" w:eastAsiaTheme="minorHAnsi" w:hAnsi="Arial" w:cs="Arial"/>
                <w:sz w:val="22"/>
                <w:szCs w:val="22"/>
                <w:lang w:eastAsia="en-US"/>
              </w:rPr>
              <w:t>крекинг-газа</w:t>
            </w:r>
            <w:proofErr w:type="gramEnd"/>
            <w:r w:rsidRPr="00FD4912">
              <w:rPr>
                <w:rFonts w:ascii="Arial" w:eastAsiaTheme="minorHAnsi" w:hAnsi="Arial" w:cs="Arial"/>
                <w:sz w:val="22"/>
                <w:szCs w:val="22"/>
                <w:lang w:eastAsia="en-US"/>
              </w:rPr>
              <w:t xml:space="preserve"> и подача его в секцию предварительного охлажд</w:t>
            </w:r>
            <w:r w:rsidRPr="00FD4912">
              <w:rPr>
                <w:rFonts w:ascii="Arial" w:eastAsiaTheme="minorHAnsi" w:hAnsi="Arial" w:cs="Arial"/>
                <w:sz w:val="22"/>
                <w:szCs w:val="22"/>
                <w:lang w:eastAsia="en-US"/>
              </w:rPr>
              <w:t>е</w:t>
            </w:r>
            <w:r w:rsidRPr="00FD4912">
              <w:rPr>
                <w:rFonts w:ascii="Arial" w:eastAsiaTheme="minorHAnsi" w:hAnsi="Arial" w:cs="Arial"/>
                <w:sz w:val="22"/>
                <w:szCs w:val="22"/>
                <w:lang w:eastAsia="en-US"/>
              </w:rPr>
              <w:t>ния и осушки; отделение конденсата кр</w:t>
            </w:r>
            <w:r w:rsidRPr="00FD4912">
              <w:rPr>
                <w:rFonts w:ascii="Arial" w:eastAsiaTheme="minorHAnsi" w:hAnsi="Arial" w:cs="Arial"/>
                <w:sz w:val="22"/>
                <w:szCs w:val="22"/>
                <w:lang w:eastAsia="en-US"/>
              </w:rPr>
              <w:t>е</w:t>
            </w:r>
            <w:r w:rsidRPr="00FD4912">
              <w:rPr>
                <w:rFonts w:ascii="Arial" w:eastAsiaTheme="minorHAnsi" w:hAnsi="Arial" w:cs="Arial"/>
                <w:sz w:val="22"/>
                <w:szCs w:val="22"/>
                <w:lang w:eastAsia="en-US"/>
              </w:rPr>
              <w:t>кинг-газа.</w:t>
            </w:r>
          </w:p>
        </w:tc>
      </w:tr>
      <w:tr w:rsidR="00660498" w:rsidRPr="00FD4912" w:rsidTr="00D81420">
        <w:trPr>
          <w:cantSplit/>
        </w:trPr>
        <w:tc>
          <w:tcPr>
            <w:tcW w:w="141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021</w:t>
            </w:r>
          </w:p>
        </w:tc>
        <w:tc>
          <w:tcPr>
            <w:tcW w:w="3827" w:type="dxa"/>
          </w:tcPr>
          <w:p w:rsidR="00660498" w:rsidRPr="00FD4912" w:rsidRDefault="00660498" w:rsidP="00660498">
            <w:pPr>
              <w:spacing w:line="276" w:lineRule="auto"/>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Щелочная промывка</w:t>
            </w:r>
          </w:p>
        </w:tc>
        <w:tc>
          <w:tcPr>
            <w:tcW w:w="467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Очистка крекинг-газа от кислых компоне</w:t>
            </w:r>
            <w:r w:rsidRPr="00FD4912">
              <w:rPr>
                <w:rFonts w:ascii="Arial" w:eastAsiaTheme="minorHAnsi" w:hAnsi="Arial" w:cs="Arial"/>
                <w:sz w:val="22"/>
                <w:szCs w:val="22"/>
                <w:lang w:eastAsia="en-US"/>
              </w:rPr>
              <w:t>н</w:t>
            </w:r>
            <w:r w:rsidRPr="00FD4912">
              <w:rPr>
                <w:rFonts w:ascii="Arial" w:eastAsiaTheme="minorHAnsi" w:hAnsi="Arial" w:cs="Arial"/>
                <w:sz w:val="22"/>
                <w:szCs w:val="22"/>
                <w:lang w:eastAsia="en-US"/>
              </w:rPr>
              <w:t>тов СО</w:t>
            </w:r>
            <w:proofErr w:type="gramStart"/>
            <w:r w:rsidRPr="00FD4912">
              <w:rPr>
                <w:rFonts w:ascii="Arial" w:eastAsiaTheme="minorHAnsi" w:hAnsi="Arial" w:cs="Arial"/>
                <w:sz w:val="22"/>
                <w:szCs w:val="22"/>
                <w:vertAlign w:val="subscript"/>
                <w:lang w:eastAsia="en-US"/>
              </w:rPr>
              <w:t>2</w:t>
            </w:r>
            <w:proofErr w:type="gramEnd"/>
            <w:r w:rsidRPr="00FD4912">
              <w:rPr>
                <w:rFonts w:ascii="Arial" w:eastAsiaTheme="minorHAnsi" w:hAnsi="Arial" w:cs="Arial"/>
                <w:sz w:val="22"/>
                <w:szCs w:val="22"/>
                <w:lang w:eastAsia="en-US"/>
              </w:rPr>
              <w:t xml:space="preserve"> и H</w:t>
            </w:r>
            <w:r w:rsidRPr="00FD4912">
              <w:rPr>
                <w:rFonts w:ascii="Arial" w:eastAsiaTheme="minorHAnsi" w:hAnsi="Arial" w:cs="Arial"/>
                <w:sz w:val="22"/>
                <w:szCs w:val="22"/>
                <w:vertAlign w:val="subscript"/>
                <w:lang w:eastAsia="en-US"/>
              </w:rPr>
              <w:t>2</w:t>
            </w:r>
            <w:r w:rsidRPr="00FD4912">
              <w:rPr>
                <w:rFonts w:ascii="Arial" w:eastAsiaTheme="minorHAnsi" w:hAnsi="Arial" w:cs="Arial"/>
                <w:sz w:val="22"/>
                <w:szCs w:val="22"/>
                <w:lang w:eastAsia="en-US"/>
              </w:rPr>
              <w:t>S.</w:t>
            </w:r>
          </w:p>
        </w:tc>
      </w:tr>
      <w:tr w:rsidR="00660498" w:rsidRPr="00FD4912" w:rsidTr="00D81420">
        <w:trPr>
          <w:cantSplit/>
        </w:trPr>
        <w:tc>
          <w:tcPr>
            <w:tcW w:w="141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022</w:t>
            </w:r>
          </w:p>
        </w:tc>
        <w:tc>
          <w:tcPr>
            <w:tcW w:w="3827" w:type="dxa"/>
          </w:tcPr>
          <w:p w:rsidR="00660498" w:rsidRPr="00FD4912" w:rsidRDefault="00660498" w:rsidP="00660498">
            <w:pPr>
              <w:spacing w:line="276" w:lineRule="auto"/>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Окисление отработанной щелочи</w:t>
            </w:r>
          </w:p>
        </w:tc>
        <w:tc>
          <w:tcPr>
            <w:tcW w:w="467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Окисление и нейтрализация отработанной щелочи перед отправкой на установку очистки сточных вод.</w:t>
            </w:r>
          </w:p>
        </w:tc>
      </w:tr>
      <w:tr w:rsidR="00660498" w:rsidRPr="00FD4912" w:rsidTr="00D81420">
        <w:trPr>
          <w:cantSplit/>
        </w:trPr>
        <w:tc>
          <w:tcPr>
            <w:tcW w:w="141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023</w:t>
            </w:r>
          </w:p>
        </w:tc>
        <w:tc>
          <w:tcPr>
            <w:tcW w:w="3827" w:type="dxa"/>
          </w:tcPr>
          <w:p w:rsidR="00660498" w:rsidRPr="00FD4912" w:rsidRDefault="00660498" w:rsidP="00660498">
            <w:pPr>
              <w:spacing w:line="276" w:lineRule="auto"/>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 xml:space="preserve">Предварительное охлаждение и осушка </w:t>
            </w:r>
          </w:p>
        </w:tc>
        <w:tc>
          <w:tcPr>
            <w:tcW w:w="467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 xml:space="preserve">Удаления воды из </w:t>
            </w:r>
            <w:proofErr w:type="gramStart"/>
            <w:r w:rsidRPr="00FD4912">
              <w:rPr>
                <w:rFonts w:ascii="Arial" w:eastAsiaTheme="minorHAnsi" w:hAnsi="Arial" w:cs="Arial"/>
                <w:sz w:val="22"/>
                <w:szCs w:val="22"/>
                <w:lang w:eastAsia="en-US"/>
              </w:rPr>
              <w:t>крекинг-газа</w:t>
            </w:r>
            <w:proofErr w:type="gramEnd"/>
            <w:r w:rsidRPr="00FD4912">
              <w:rPr>
                <w:rFonts w:ascii="Arial" w:eastAsiaTheme="minorHAnsi" w:hAnsi="Arial" w:cs="Arial"/>
                <w:sz w:val="22"/>
                <w:szCs w:val="22"/>
                <w:lang w:eastAsia="en-US"/>
              </w:rPr>
              <w:t xml:space="preserve"> и конденс</w:t>
            </w:r>
            <w:r w:rsidRPr="00FD4912">
              <w:rPr>
                <w:rFonts w:ascii="Arial" w:eastAsiaTheme="minorHAnsi" w:hAnsi="Arial" w:cs="Arial"/>
                <w:sz w:val="22"/>
                <w:szCs w:val="22"/>
                <w:lang w:eastAsia="en-US"/>
              </w:rPr>
              <w:t>а</w:t>
            </w:r>
            <w:r w:rsidRPr="00FD4912">
              <w:rPr>
                <w:rFonts w:ascii="Arial" w:eastAsiaTheme="minorHAnsi" w:hAnsi="Arial" w:cs="Arial"/>
                <w:sz w:val="22"/>
                <w:szCs w:val="22"/>
                <w:lang w:eastAsia="en-US"/>
              </w:rPr>
              <w:t>та крекинг-газа. Предварительное охл</w:t>
            </w:r>
            <w:r w:rsidRPr="00FD4912">
              <w:rPr>
                <w:rFonts w:ascii="Arial" w:eastAsiaTheme="minorHAnsi" w:hAnsi="Arial" w:cs="Arial"/>
                <w:sz w:val="22"/>
                <w:szCs w:val="22"/>
                <w:lang w:eastAsia="en-US"/>
              </w:rPr>
              <w:t>а</w:t>
            </w:r>
            <w:r w:rsidRPr="00FD4912">
              <w:rPr>
                <w:rFonts w:ascii="Arial" w:eastAsiaTheme="minorHAnsi" w:hAnsi="Arial" w:cs="Arial"/>
                <w:sz w:val="22"/>
                <w:szCs w:val="22"/>
                <w:lang w:eastAsia="en-US"/>
              </w:rPr>
              <w:t xml:space="preserve">ждение </w:t>
            </w:r>
            <w:proofErr w:type="gramStart"/>
            <w:r w:rsidRPr="00FD4912">
              <w:rPr>
                <w:rFonts w:ascii="Arial" w:eastAsiaTheme="minorHAnsi" w:hAnsi="Arial" w:cs="Arial"/>
                <w:sz w:val="22"/>
                <w:szCs w:val="22"/>
                <w:lang w:eastAsia="en-US"/>
              </w:rPr>
              <w:t>крекинг-газа</w:t>
            </w:r>
            <w:proofErr w:type="gramEnd"/>
            <w:r w:rsidRPr="00FD4912">
              <w:rPr>
                <w:rFonts w:ascii="Arial" w:eastAsiaTheme="minorHAnsi" w:hAnsi="Arial" w:cs="Arial"/>
                <w:sz w:val="22"/>
                <w:szCs w:val="22"/>
                <w:lang w:eastAsia="en-US"/>
              </w:rPr>
              <w:t xml:space="preserve"> перед подачей в а</w:t>
            </w:r>
            <w:r w:rsidRPr="00FD4912">
              <w:rPr>
                <w:rFonts w:ascii="Arial" w:eastAsiaTheme="minorHAnsi" w:hAnsi="Arial" w:cs="Arial"/>
                <w:sz w:val="22"/>
                <w:szCs w:val="22"/>
                <w:lang w:eastAsia="en-US"/>
              </w:rPr>
              <w:t>б</w:t>
            </w:r>
            <w:r w:rsidRPr="00FD4912">
              <w:rPr>
                <w:rFonts w:ascii="Arial" w:eastAsiaTheme="minorHAnsi" w:hAnsi="Arial" w:cs="Arial"/>
                <w:sz w:val="22"/>
                <w:szCs w:val="22"/>
                <w:lang w:eastAsia="en-US"/>
              </w:rPr>
              <w:t xml:space="preserve">сорбер фракции </w:t>
            </w:r>
            <w:r w:rsidRPr="00FD4912">
              <w:rPr>
                <w:rFonts w:ascii="Arial" w:eastAsiaTheme="minorHAnsi" w:hAnsi="Arial" w:cs="Arial"/>
                <w:sz w:val="22"/>
                <w:szCs w:val="22"/>
                <w:lang w:val="en-US" w:eastAsia="en-US"/>
              </w:rPr>
              <w:t>C</w:t>
            </w:r>
            <w:r w:rsidRPr="00FD4912">
              <w:rPr>
                <w:rFonts w:ascii="Arial" w:eastAsiaTheme="minorHAnsi" w:hAnsi="Arial" w:cs="Arial"/>
                <w:sz w:val="22"/>
                <w:szCs w:val="22"/>
                <w:lang w:eastAsia="en-US"/>
              </w:rPr>
              <w:t>3.</w:t>
            </w:r>
          </w:p>
        </w:tc>
      </w:tr>
      <w:tr w:rsidR="00660498" w:rsidRPr="00FD4912" w:rsidTr="00D81420">
        <w:trPr>
          <w:cantSplit/>
        </w:trPr>
        <w:tc>
          <w:tcPr>
            <w:tcW w:w="141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024</w:t>
            </w:r>
          </w:p>
        </w:tc>
        <w:tc>
          <w:tcPr>
            <w:tcW w:w="3827" w:type="dxa"/>
          </w:tcPr>
          <w:p w:rsidR="00660498" w:rsidRPr="00FD4912" w:rsidRDefault="00660498" w:rsidP="00660498">
            <w:pPr>
              <w:spacing w:line="276" w:lineRule="auto"/>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Разделение С</w:t>
            </w:r>
            <w:proofErr w:type="gramStart"/>
            <w:r w:rsidRPr="00FD4912">
              <w:rPr>
                <w:rFonts w:ascii="Arial" w:eastAsiaTheme="minorHAnsi" w:hAnsi="Arial" w:cs="Arial"/>
                <w:sz w:val="22"/>
                <w:szCs w:val="22"/>
                <w:lang w:eastAsia="en-US"/>
              </w:rPr>
              <w:t>2</w:t>
            </w:r>
            <w:proofErr w:type="gramEnd"/>
            <w:r w:rsidRPr="00FD4912">
              <w:rPr>
                <w:rFonts w:ascii="Arial" w:eastAsiaTheme="minorHAnsi" w:hAnsi="Arial" w:cs="Arial"/>
                <w:sz w:val="22"/>
                <w:szCs w:val="22"/>
                <w:lang w:eastAsia="en-US"/>
              </w:rPr>
              <w:t xml:space="preserve"> / С3</w:t>
            </w:r>
          </w:p>
        </w:tc>
        <w:tc>
          <w:tcPr>
            <w:tcW w:w="467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Разделение крекинг-газа и конденсата кр</w:t>
            </w:r>
            <w:r w:rsidRPr="00FD4912">
              <w:rPr>
                <w:rFonts w:ascii="Arial" w:eastAsiaTheme="minorHAnsi" w:hAnsi="Arial" w:cs="Arial"/>
                <w:sz w:val="22"/>
                <w:szCs w:val="22"/>
                <w:lang w:eastAsia="en-US"/>
              </w:rPr>
              <w:t>е</w:t>
            </w:r>
            <w:r w:rsidRPr="00FD4912">
              <w:rPr>
                <w:rFonts w:ascii="Arial" w:eastAsiaTheme="minorHAnsi" w:hAnsi="Arial" w:cs="Arial"/>
                <w:sz w:val="22"/>
                <w:szCs w:val="22"/>
                <w:lang w:eastAsia="en-US"/>
              </w:rPr>
              <w:t>кинг-газа на фракции С</w:t>
            </w:r>
            <w:proofErr w:type="gramStart"/>
            <w:r w:rsidRPr="00FD4912">
              <w:rPr>
                <w:rFonts w:ascii="Arial" w:eastAsiaTheme="minorHAnsi" w:hAnsi="Arial" w:cs="Arial"/>
                <w:sz w:val="22"/>
                <w:szCs w:val="22"/>
                <w:lang w:eastAsia="en-US"/>
              </w:rPr>
              <w:t>2</w:t>
            </w:r>
            <w:proofErr w:type="gramEnd"/>
            <w:r w:rsidRPr="00FD4912">
              <w:rPr>
                <w:rFonts w:ascii="Arial" w:eastAsiaTheme="minorHAnsi" w:hAnsi="Arial" w:cs="Arial"/>
                <w:sz w:val="22"/>
                <w:szCs w:val="22"/>
                <w:lang w:eastAsia="en-US"/>
              </w:rPr>
              <w:t>- и С3+.</w:t>
            </w:r>
          </w:p>
        </w:tc>
      </w:tr>
      <w:tr w:rsidR="00660498" w:rsidRPr="00FD4912" w:rsidTr="00D81420">
        <w:trPr>
          <w:cantSplit/>
        </w:trPr>
        <w:tc>
          <w:tcPr>
            <w:tcW w:w="141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025</w:t>
            </w:r>
          </w:p>
        </w:tc>
        <w:tc>
          <w:tcPr>
            <w:tcW w:w="3827" w:type="dxa"/>
          </w:tcPr>
          <w:p w:rsidR="00660498" w:rsidRPr="00FD4912" w:rsidRDefault="00660498" w:rsidP="00660498">
            <w:pPr>
              <w:spacing w:line="276" w:lineRule="auto"/>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Гидрирование С</w:t>
            </w:r>
            <w:proofErr w:type="gramStart"/>
            <w:r w:rsidRPr="00FD4912">
              <w:rPr>
                <w:rFonts w:ascii="Arial" w:eastAsiaTheme="minorHAnsi" w:hAnsi="Arial" w:cs="Arial"/>
                <w:sz w:val="22"/>
                <w:szCs w:val="22"/>
                <w:lang w:eastAsia="en-US"/>
              </w:rPr>
              <w:t>2</w:t>
            </w:r>
            <w:proofErr w:type="gramEnd"/>
          </w:p>
        </w:tc>
        <w:tc>
          <w:tcPr>
            <w:tcW w:w="467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Селективное каталитическое гидрирование фракции С</w:t>
            </w:r>
            <w:proofErr w:type="gramStart"/>
            <w:r w:rsidRPr="00FD4912">
              <w:rPr>
                <w:rFonts w:ascii="Arial" w:eastAsiaTheme="minorHAnsi" w:hAnsi="Arial" w:cs="Arial"/>
                <w:sz w:val="22"/>
                <w:szCs w:val="22"/>
                <w:lang w:eastAsia="en-US"/>
              </w:rPr>
              <w:t>2</w:t>
            </w:r>
            <w:proofErr w:type="gramEnd"/>
            <w:r w:rsidRPr="00FD4912">
              <w:rPr>
                <w:rFonts w:ascii="Arial" w:eastAsiaTheme="minorHAnsi" w:hAnsi="Arial" w:cs="Arial"/>
                <w:sz w:val="22"/>
                <w:szCs w:val="22"/>
                <w:lang w:eastAsia="en-US"/>
              </w:rPr>
              <w:t>- с целью очистки от ацетил</w:t>
            </w:r>
            <w:r w:rsidRPr="00FD4912">
              <w:rPr>
                <w:rFonts w:ascii="Arial" w:eastAsiaTheme="minorHAnsi" w:hAnsi="Arial" w:cs="Arial"/>
                <w:sz w:val="22"/>
                <w:szCs w:val="22"/>
                <w:lang w:eastAsia="en-US"/>
              </w:rPr>
              <w:t>е</w:t>
            </w:r>
            <w:r w:rsidRPr="00FD4912">
              <w:rPr>
                <w:rFonts w:ascii="Arial" w:eastAsiaTheme="minorHAnsi" w:hAnsi="Arial" w:cs="Arial"/>
                <w:sz w:val="22"/>
                <w:szCs w:val="22"/>
                <w:lang w:eastAsia="en-US"/>
              </w:rPr>
              <w:t>на.</w:t>
            </w:r>
          </w:p>
        </w:tc>
      </w:tr>
      <w:tr w:rsidR="00660498" w:rsidRPr="00FD4912" w:rsidTr="00D81420">
        <w:trPr>
          <w:cantSplit/>
        </w:trPr>
        <w:tc>
          <w:tcPr>
            <w:tcW w:w="141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026</w:t>
            </w:r>
          </w:p>
        </w:tc>
        <w:tc>
          <w:tcPr>
            <w:tcW w:w="3827" w:type="dxa"/>
          </w:tcPr>
          <w:p w:rsidR="00660498" w:rsidRPr="00FD4912" w:rsidRDefault="00660498" w:rsidP="00660498">
            <w:pPr>
              <w:spacing w:line="276" w:lineRule="auto"/>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Низкотемпературная секция</w:t>
            </w:r>
          </w:p>
        </w:tc>
        <w:tc>
          <w:tcPr>
            <w:tcW w:w="467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Охлаждение фракции C2- до полной ко</w:t>
            </w:r>
            <w:r w:rsidRPr="00FD4912">
              <w:rPr>
                <w:rFonts w:ascii="Arial" w:eastAsiaTheme="minorHAnsi" w:hAnsi="Arial" w:cs="Arial"/>
                <w:sz w:val="22"/>
                <w:szCs w:val="22"/>
                <w:lang w:eastAsia="en-US"/>
              </w:rPr>
              <w:t>н</w:t>
            </w:r>
            <w:r w:rsidRPr="00FD4912">
              <w:rPr>
                <w:rFonts w:ascii="Arial" w:eastAsiaTheme="minorHAnsi" w:hAnsi="Arial" w:cs="Arial"/>
                <w:sz w:val="22"/>
                <w:szCs w:val="22"/>
                <w:lang w:eastAsia="en-US"/>
              </w:rPr>
              <w:t xml:space="preserve">денсации этилена, этана и практически всего метана. </w:t>
            </w:r>
            <w:proofErr w:type="gramStart"/>
            <w:r w:rsidRPr="00FD4912">
              <w:rPr>
                <w:rFonts w:ascii="Arial" w:eastAsiaTheme="minorHAnsi" w:hAnsi="Arial" w:cs="Arial"/>
                <w:sz w:val="22"/>
                <w:szCs w:val="22"/>
                <w:lang w:eastAsia="en-US"/>
              </w:rPr>
              <w:t>Оставшийся газ состоит из водородсодержащей фракции (приблиз</w:t>
            </w:r>
            <w:r w:rsidRPr="00FD4912">
              <w:rPr>
                <w:rFonts w:ascii="Arial" w:eastAsiaTheme="minorHAnsi" w:hAnsi="Arial" w:cs="Arial"/>
                <w:sz w:val="22"/>
                <w:szCs w:val="22"/>
                <w:lang w:eastAsia="en-US"/>
              </w:rPr>
              <w:t>и</w:t>
            </w:r>
            <w:r w:rsidRPr="00FD4912">
              <w:rPr>
                <w:rFonts w:ascii="Arial" w:eastAsiaTheme="minorHAnsi" w:hAnsi="Arial" w:cs="Arial"/>
                <w:sz w:val="22"/>
                <w:szCs w:val="22"/>
                <w:lang w:eastAsia="en-US"/>
              </w:rPr>
              <w:t>тельно 90 мол.</w:t>
            </w:r>
            <w:proofErr w:type="gramEnd"/>
            <w:r w:rsidRPr="00FD4912">
              <w:rPr>
                <w:rFonts w:ascii="Arial" w:eastAsiaTheme="minorHAnsi" w:hAnsi="Arial" w:cs="Arial"/>
                <w:sz w:val="22"/>
                <w:szCs w:val="22"/>
                <w:lang w:eastAsia="en-US"/>
              </w:rPr>
              <w:t xml:space="preserve"> % </w:t>
            </w:r>
            <w:proofErr w:type="gramStart"/>
            <w:r w:rsidRPr="00FD4912">
              <w:rPr>
                <w:rFonts w:ascii="Arial" w:eastAsiaTheme="minorHAnsi" w:hAnsi="Arial" w:cs="Arial"/>
                <w:sz w:val="22"/>
                <w:szCs w:val="22"/>
                <w:lang w:eastAsia="en-US"/>
              </w:rPr>
              <w:t>H</w:t>
            </w:r>
            <w:r w:rsidRPr="00FD4912">
              <w:rPr>
                <w:rFonts w:ascii="Arial" w:eastAsiaTheme="minorHAnsi" w:hAnsi="Arial" w:cs="Arial"/>
                <w:sz w:val="22"/>
                <w:szCs w:val="22"/>
                <w:vertAlign w:val="subscript"/>
                <w:lang w:eastAsia="en-US"/>
              </w:rPr>
              <w:t>2</w:t>
            </w:r>
            <w:r w:rsidRPr="00FD4912">
              <w:rPr>
                <w:rFonts w:ascii="Arial" w:eastAsiaTheme="minorHAnsi" w:hAnsi="Arial" w:cs="Arial"/>
                <w:sz w:val="22"/>
                <w:szCs w:val="22"/>
                <w:lang w:eastAsia="en-US"/>
              </w:rPr>
              <w:t>).</w:t>
            </w:r>
            <w:proofErr w:type="gramEnd"/>
          </w:p>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Вывод жидкого этилена за границу уст</w:t>
            </w:r>
            <w:r w:rsidRPr="00FD4912">
              <w:rPr>
                <w:rFonts w:ascii="Arial" w:eastAsiaTheme="minorHAnsi" w:hAnsi="Arial" w:cs="Arial"/>
                <w:sz w:val="22"/>
                <w:szCs w:val="22"/>
                <w:lang w:eastAsia="en-US"/>
              </w:rPr>
              <w:t>а</w:t>
            </w:r>
            <w:r w:rsidRPr="00FD4912">
              <w:rPr>
                <w:rFonts w:ascii="Arial" w:eastAsiaTheme="minorHAnsi" w:hAnsi="Arial" w:cs="Arial"/>
                <w:sz w:val="22"/>
                <w:szCs w:val="22"/>
                <w:lang w:eastAsia="en-US"/>
              </w:rPr>
              <w:t xml:space="preserve">новки. </w:t>
            </w:r>
          </w:p>
        </w:tc>
      </w:tr>
      <w:tr w:rsidR="00660498" w:rsidRPr="00FD4912" w:rsidTr="00D81420">
        <w:trPr>
          <w:cantSplit/>
        </w:trPr>
        <w:tc>
          <w:tcPr>
            <w:tcW w:w="141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027</w:t>
            </w:r>
          </w:p>
        </w:tc>
        <w:tc>
          <w:tcPr>
            <w:tcW w:w="3827" w:type="dxa"/>
          </w:tcPr>
          <w:p w:rsidR="00660498" w:rsidRPr="00FD4912" w:rsidRDefault="00660498" w:rsidP="00660498">
            <w:pPr>
              <w:spacing w:line="276" w:lineRule="auto"/>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Разделение С</w:t>
            </w:r>
            <w:proofErr w:type="gramStart"/>
            <w:r w:rsidRPr="00FD4912">
              <w:rPr>
                <w:rFonts w:ascii="Arial" w:eastAsiaTheme="minorHAnsi" w:hAnsi="Arial" w:cs="Arial"/>
                <w:sz w:val="22"/>
                <w:szCs w:val="22"/>
                <w:lang w:eastAsia="en-US"/>
              </w:rPr>
              <w:t>1</w:t>
            </w:r>
            <w:proofErr w:type="gramEnd"/>
            <w:r w:rsidRPr="00FD4912">
              <w:rPr>
                <w:rFonts w:ascii="Arial" w:eastAsiaTheme="minorHAnsi" w:hAnsi="Arial" w:cs="Arial"/>
                <w:sz w:val="22"/>
                <w:szCs w:val="22"/>
                <w:lang w:eastAsia="en-US"/>
              </w:rPr>
              <w:t xml:space="preserve"> / С2</w:t>
            </w:r>
          </w:p>
        </w:tc>
        <w:tc>
          <w:tcPr>
            <w:tcW w:w="467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Выделение метановой фракции из фракции С</w:t>
            </w:r>
            <w:proofErr w:type="gramStart"/>
            <w:r w:rsidRPr="00FD4912">
              <w:rPr>
                <w:rFonts w:ascii="Arial" w:eastAsiaTheme="minorHAnsi" w:hAnsi="Arial" w:cs="Arial"/>
                <w:sz w:val="22"/>
                <w:szCs w:val="22"/>
                <w:lang w:eastAsia="en-US"/>
              </w:rPr>
              <w:t>2</w:t>
            </w:r>
            <w:proofErr w:type="gramEnd"/>
            <w:r w:rsidRPr="00FD4912">
              <w:rPr>
                <w:rFonts w:ascii="Arial" w:eastAsiaTheme="minorHAnsi" w:hAnsi="Arial" w:cs="Arial"/>
                <w:sz w:val="22"/>
                <w:szCs w:val="22"/>
                <w:lang w:eastAsia="en-US"/>
              </w:rPr>
              <w:t>-.</w:t>
            </w:r>
          </w:p>
        </w:tc>
      </w:tr>
      <w:tr w:rsidR="00660498" w:rsidRPr="00FD4912" w:rsidTr="00D81420">
        <w:trPr>
          <w:cantSplit/>
        </w:trPr>
        <w:tc>
          <w:tcPr>
            <w:tcW w:w="141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028</w:t>
            </w:r>
          </w:p>
        </w:tc>
        <w:tc>
          <w:tcPr>
            <w:tcW w:w="3827" w:type="dxa"/>
          </w:tcPr>
          <w:p w:rsidR="00660498" w:rsidRPr="00FD4912" w:rsidRDefault="00660498" w:rsidP="00660498">
            <w:pPr>
              <w:spacing w:line="276" w:lineRule="auto"/>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Разделение С</w:t>
            </w:r>
            <w:r w:rsidRPr="00FD4912">
              <w:rPr>
                <w:rFonts w:ascii="Arial" w:eastAsiaTheme="minorHAnsi" w:hAnsi="Arial" w:cs="Arial"/>
                <w:sz w:val="22"/>
                <w:szCs w:val="22"/>
                <w:vertAlign w:val="subscript"/>
                <w:lang w:eastAsia="en-US"/>
              </w:rPr>
              <w:t>2</w:t>
            </w:r>
            <w:r w:rsidRPr="00FD4912">
              <w:rPr>
                <w:rFonts w:ascii="Arial" w:eastAsiaTheme="minorHAnsi" w:hAnsi="Arial" w:cs="Arial"/>
                <w:sz w:val="22"/>
                <w:szCs w:val="22"/>
                <w:lang w:eastAsia="en-US"/>
              </w:rPr>
              <w:t>Н</w:t>
            </w:r>
            <w:r w:rsidRPr="00FD4912">
              <w:rPr>
                <w:rFonts w:ascii="Arial" w:eastAsiaTheme="minorHAnsi" w:hAnsi="Arial" w:cs="Arial"/>
                <w:sz w:val="22"/>
                <w:szCs w:val="22"/>
                <w:vertAlign w:val="subscript"/>
                <w:lang w:eastAsia="en-US"/>
              </w:rPr>
              <w:t>4</w:t>
            </w:r>
            <w:r w:rsidRPr="00FD4912">
              <w:rPr>
                <w:rFonts w:ascii="Arial" w:eastAsiaTheme="minorHAnsi" w:hAnsi="Arial" w:cs="Arial"/>
                <w:sz w:val="22"/>
                <w:szCs w:val="22"/>
                <w:lang w:eastAsia="en-US"/>
              </w:rPr>
              <w:t xml:space="preserve"> / С</w:t>
            </w:r>
            <w:r w:rsidRPr="00FD4912">
              <w:rPr>
                <w:rFonts w:ascii="Arial" w:eastAsiaTheme="minorHAnsi" w:hAnsi="Arial" w:cs="Arial"/>
                <w:sz w:val="22"/>
                <w:szCs w:val="22"/>
                <w:vertAlign w:val="subscript"/>
                <w:lang w:eastAsia="en-US"/>
              </w:rPr>
              <w:t>2</w:t>
            </w:r>
            <w:r w:rsidRPr="00FD4912">
              <w:rPr>
                <w:rFonts w:ascii="Arial" w:eastAsiaTheme="minorHAnsi" w:hAnsi="Arial" w:cs="Arial"/>
                <w:sz w:val="22"/>
                <w:szCs w:val="22"/>
                <w:lang w:eastAsia="en-US"/>
              </w:rPr>
              <w:t>Н</w:t>
            </w:r>
            <w:r w:rsidRPr="00FD4912">
              <w:rPr>
                <w:rFonts w:ascii="Arial" w:eastAsiaTheme="minorHAnsi" w:hAnsi="Arial" w:cs="Arial"/>
                <w:sz w:val="22"/>
                <w:szCs w:val="22"/>
                <w:vertAlign w:val="subscript"/>
                <w:lang w:eastAsia="en-US"/>
              </w:rPr>
              <w:t>6</w:t>
            </w:r>
          </w:p>
        </w:tc>
        <w:tc>
          <w:tcPr>
            <w:tcW w:w="467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Разделение фракции С</w:t>
            </w:r>
            <w:proofErr w:type="gramStart"/>
            <w:r w:rsidRPr="00FD4912">
              <w:rPr>
                <w:rFonts w:ascii="Arial" w:eastAsiaTheme="minorHAnsi" w:hAnsi="Arial" w:cs="Arial"/>
                <w:sz w:val="22"/>
                <w:szCs w:val="22"/>
                <w:lang w:eastAsia="en-US"/>
              </w:rPr>
              <w:t>2</w:t>
            </w:r>
            <w:proofErr w:type="gramEnd"/>
            <w:r w:rsidRPr="00FD4912">
              <w:rPr>
                <w:rFonts w:ascii="Arial" w:eastAsiaTheme="minorHAnsi" w:hAnsi="Arial" w:cs="Arial"/>
                <w:sz w:val="22"/>
                <w:szCs w:val="22"/>
                <w:lang w:eastAsia="en-US"/>
              </w:rPr>
              <w:t xml:space="preserve"> на этан и этилен.</w:t>
            </w:r>
          </w:p>
        </w:tc>
      </w:tr>
      <w:tr w:rsidR="00660498" w:rsidRPr="00FD4912" w:rsidTr="00D81420">
        <w:trPr>
          <w:cantSplit/>
        </w:trPr>
        <w:tc>
          <w:tcPr>
            <w:tcW w:w="141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lastRenderedPageBreak/>
              <w:t>030</w:t>
            </w:r>
          </w:p>
        </w:tc>
        <w:tc>
          <w:tcPr>
            <w:tcW w:w="3827" w:type="dxa"/>
          </w:tcPr>
          <w:p w:rsidR="00660498" w:rsidRPr="00FD4912" w:rsidRDefault="00660498" w:rsidP="00660498">
            <w:pPr>
              <w:spacing w:line="276" w:lineRule="auto"/>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Секция этиленового холодильного цикла</w:t>
            </w:r>
          </w:p>
        </w:tc>
        <w:tc>
          <w:tcPr>
            <w:tcW w:w="467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 xml:space="preserve">Этиленовый холодильный цикл является незамкнутой системой. </w:t>
            </w:r>
          </w:p>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Обеспечение орошения колонны раздел</w:t>
            </w:r>
            <w:r w:rsidRPr="00FD4912">
              <w:rPr>
                <w:rFonts w:ascii="Arial" w:eastAsiaTheme="minorHAnsi" w:hAnsi="Arial" w:cs="Arial"/>
                <w:sz w:val="22"/>
                <w:szCs w:val="22"/>
                <w:lang w:eastAsia="en-US"/>
              </w:rPr>
              <w:t>е</w:t>
            </w:r>
            <w:r w:rsidRPr="00FD4912">
              <w:rPr>
                <w:rFonts w:ascii="Arial" w:eastAsiaTheme="minorHAnsi" w:hAnsi="Arial" w:cs="Arial"/>
                <w:sz w:val="22"/>
                <w:szCs w:val="22"/>
                <w:lang w:eastAsia="en-US"/>
              </w:rPr>
              <w:t>ния C2Н4/С2Н6, снабжение этиленовым хладагентом низкотемпературной секции и секции деметанизатора, вывод газообра</w:t>
            </w:r>
            <w:r w:rsidRPr="00FD4912">
              <w:rPr>
                <w:rFonts w:ascii="Arial" w:eastAsiaTheme="minorHAnsi" w:hAnsi="Arial" w:cs="Arial"/>
                <w:sz w:val="22"/>
                <w:szCs w:val="22"/>
                <w:lang w:eastAsia="en-US"/>
              </w:rPr>
              <w:t>з</w:t>
            </w:r>
            <w:r w:rsidRPr="00FD4912">
              <w:rPr>
                <w:rFonts w:ascii="Arial" w:eastAsiaTheme="minorHAnsi" w:hAnsi="Arial" w:cs="Arial"/>
                <w:sz w:val="22"/>
                <w:szCs w:val="22"/>
                <w:lang w:eastAsia="en-US"/>
              </w:rPr>
              <w:t>ного товарного этилена за границу уст</w:t>
            </w:r>
            <w:r w:rsidRPr="00FD4912">
              <w:rPr>
                <w:rFonts w:ascii="Arial" w:eastAsiaTheme="minorHAnsi" w:hAnsi="Arial" w:cs="Arial"/>
                <w:sz w:val="22"/>
                <w:szCs w:val="22"/>
                <w:lang w:eastAsia="en-US"/>
              </w:rPr>
              <w:t>а</w:t>
            </w:r>
            <w:r w:rsidRPr="00FD4912">
              <w:rPr>
                <w:rFonts w:ascii="Arial" w:eastAsiaTheme="minorHAnsi" w:hAnsi="Arial" w:cs="Arial"/>
                <w:sz w:val="22"/>
                <w:szCs w:val="22"/>
                <w:lang w:eastAsia="en-US"/>
              </w:rPr>
              <w:t>новки.</w:t>
            </w:r>
          </w:p>
        </w:tc>
      </w:tr>
      <w:tr w:rsidR="00660498" w:rsidRPr="00FD4912" w:rsidTr="00D81420">
        <w:trPr>
          <w:cantSplit/>
        </w:trPr>
        <w:tc>
          <w:tcPr>
            <w:tcW w:w="141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031</w:t>
            </w:r>
          </w:p>
        </w:tc>
        <w:tc>
          <w:tcPr>
            <w:tcW w:w="3827" w:type="dxa"/>
          </w:tcPr>
          <w:p w:rsidR="00660498" w:rsidRPr="00FD4912" w:rsidRDefault="00660498" w:rsidP="00660498">
            <w:pPr>
              <w:spacing w:line="276" w:lineRule="auto"/>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Секция пропиленового холодил</w:t>
            </w:r>
            <w:r w:rsidRPr="00FD4912">
              <w:rPr>
                <w:rFonts w:ascii="Arial" w:eastAsiaTheme="minorHAnsi" w:hAnsi="Arial" w:cs="Arial"/>
                <w:sz w:val="22"/>
                <w:szCs w:val="22"/>
                <w:lang w:eastAsia="en-US"/>
              </w:rPr>
              <w:t>ь</w:t>
            </w:r>
            <w:r w:rsidRPr="00FD4912">
              <w:rPr>
                <w:rFonts w:ascii="Arial" w:eastAsiaTheme="minorHAnsi" w:hAnsi="Arial" w:cs="Arial"/>
                <w:sz w:val="22"/>
                <w:szCs w:val="22"/>
                <w:lang w:eastAsia="en-US"/>
              </w:rPr>
              <w:t>ного цикла</w:t>
            </w:r>
          </w:p>
        </w:tc>
        <w:tc>
          <w:tcPr>
            <w:tcW w:w="467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Пропиленовый холодильный цикл служит для получения хладагента в интервале температур, промежуточном между теми, которые обеспечивает оборотная вода и этиленовый хладагент.</w:t>
            </w:r>
          </w:p>
        </w:tc>
      </w:tr>
      <w:tr w:rsidR="00660498" w:rsidRPr="00FD4912" w:rsidTr="00D81420">
        <w:trPr>
          <w:cantSplit/>
        </w:trPr>
        <w:tc>
          <w:tcPr>
            <w:tcW w:w="141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032</w:t>
            </w:r>
          </w:p>
        </w:tc>
        <w:tc>
          <w:tcPr>
            <w:tcW w:w="3827" w:type="dxa"/>
          </w:tcPr>
          <w:p w:rsidR="00660498" w:rsidRPr="00FD4912" w:rsidRDefault="00660498" w:rsidP="00660498">
            <w:pPr>
              <w:spacing w:line="276" w:lineRule="auto"/>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Секция КЦА</w:t>
            </w:r>
          </w:p>
        </w:tc>
        <w:tc>
          <w:tcPr>
            <w:tcW w:w="467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Селективная адсорбция примесей из вод</w:t>
            </w:r>
            <w:r w:rsidRPr="00FD4912">
              <w:rPr>
                <w:rFonts w:ascii="Arial" w:eastAsiaTheme="minorHAnsi" w:hAnsi="Arial" w:cs="Arial"/>
                <w:sz w:val="22"/>
                <w:szCs w:val="22"/>
                <w:lang w:eastAsia="en-US"/>
              </w:rPr>
              <w:t>о</w:t>
            </w:r>
            <w:r w:rsidRPr="00FD4912">
              <w:rPr>
                <w:rFonts w:ascii="Arial" w:eastAsiaTheme="minorHAnsi" w:hAnsi="Arial" w:cs="Arial"/>
                <w:sz w:val="22"/>
                <w:szCs w:val="22"/>
                <w:lang w:eastAsia="en-US"/>
              </w:rPr>
              <w:t>родной фракции и получение водорода в</w:t>
            </w:r>
            <w:r w:rsidRPr="00FD4912">
              <w:rPr>
                <w:rFonts w:ascii="Arial" w:eastAsiaTheme="minorHAnsi" w:hAnsi="Arial" w:cs="Arial"/>
                <w:sz w:val="22"/>
                <w:szCs w:val="22"/>
                <w:lang w:eastAsia="en-US"/>
              </w:rPr>
              <w:t>ы</w:t>
            </w:r>
            <w:r w:rsidRPr="00FD4912">
              <w:rPr>
                <w:rFonts w:ascii="Arial" w:eastAsiaTheme="minorHAnsi" w:hAnsi="Arial" w:cs="Arial"/>
                <w:sz w:val="22"/>
                <w:szCs w:val="22"/>
                <w:lang w:eastAsia="en-US"/>
              </w:rPr>
              <w:t>сокой чистоты.</w:t>
            </w:r>
          </w:p>
        </w:tc>
      </w:tr>
      <w:tr w:rsidR="00660498" w:rsidRPr="00FD4912" w:rsidTr="00D81420">
        <w:trPr>
          <w:cantSplit/>
        </w:trPr>
        <w:tc>
          <w:tcPr>
            <w:tcW w:w="141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033</w:t>
            </w:r>
          </w:p>
        </w:tc>
        <w:tc>
          <w:tcPr>
            <w:tcW w:w="3827" w:type="dxa"/>
          </w:tcPr>
          <w:p w:rsidR="00660498" w:rsidRPr="00FD4912" w:rsidRDefault="00660498" w:rsidP="00660498">
            <w:pPr>
              <w:spacing w:line="276" w:lineRule="auto"/>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Разделение С3 / С</w:t>
            </w:r>
            <w:proofErr w:type="gramStart"/>
            <w:r w:rsidRPr="00FD4912">
              <w:rPr>
                <w:rFonts w:ascii="Arial" w:eastAsiaTheme="minorHAnsi" w:hAnsi="Arial" w:cs="Arial"/>
                <w:sz w:val="22"/>
                <w:szCs w:val="22"/>
                <w:lang w:eastAsia="en-US"/>
              </w:rPr>
              <w:t>4</w:t>
            </w:r>
            <w:proofErr w:type="gramEnd"/>
          </w:p>
        </w:tc>
        <w:tc>
          <w:tcPr>
            <w:tcW w:w="467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Разделение фракции крекинг-газа С3+ на фракции С3 и С</w:t>
            </w:r>
            <w:proofErr w:type="gramStart"/>
            <w:r w:rsidRPr="00FD4912">
              <w:rPr>
                <w:rFonts w:ascii="Arial" w:eastAsiaTheme="minorHAnsi" w:hAnsi="Arial" w:cs="Arial"/>
                <w:sz w:val="22"/>
                <w:szCs w:val="22"/>
                <w:lang w:eastAsia="en-US"/>
              </w:rPr>
              <w:t>4</w:t>
            </w:r>
            <w:proofErr w:type="gramEnd"/>
            <w:r w:rsidRPr="00FD4912">
              <w:rPr>
                <w:rFonts w:ascii="Arial" w:eastAsiaTheme="minorHAnsi" w:hAnsi="Arial" w:cs="Arial"/>
                <w:sz w:val="22"/>
                <w:szCs w:val="22"/>
                <w:lang w:eastAsia="en-US"/>
              </w:rPr>
              <w:t>+.</w:t>
            </w:r>
          </w:p>
        </w:tc>
      </w:tr>
      <w:tr w:rsidR="00660498" w:rsidRPr="00FD4912" w:rsidTr="00D81420">
        <w:trPr>
          <w:cantSplit/>
        </w:trPr>
        <w:tc>
          <w:tcPr>
            <w:tcW w:w="141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034</w:t>
            </w:r>
          </w:p>
        </w:tc>
        <w:tc>
          <w:tcPr>
            <w:tcW w:w="3827" w:type="dxa"/>
          </w:tcPr>
          <w:p w:rsidR="00660498" w:rsidRPr="00FD4912" w:rsidRDefault="00660498" w:rsidP="00660498">
            <w:pPr>
              <w:spacing w:line="276" w:lineRule="auto"/>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Гидрирование С3</w:t>
            </w:r>
          </w:p>
        </w:tc>
        <w:tc>
          <w:tcPr>
            <w:tcW w:w="467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Селективное каталитическое гидрирование компонентов C</w:t>
            </w:r>
            <w:r w:rsidRPr="00FD4912">
              <w:rPr>
                <w:rFonts w:ascii="Arial" w:eastAsiaTheme="minorHAnsi" w:hAnsi="Arial" w:cs="Arial"/>
                <w:sz w:val="22"/>
                <w:szCs w:val="22"/>
                <w:vertAlign w:val="subscript"/>
                <w:lang w:eastAsia="en-US"/>
              </w:rPr>
              <w:t>3</w:t>
            </w:r>
            <w:r w:rsidRPr="00FD4912">
              <w:rPr>
                <w:rFonts w:ascii="Arial" w:eastAsiaTheme="minorHAnsi" w:hAnsi="Arial" w:cs="Arial"/>
                <w:sz w:val="22"/>
                <w:szCs w:val="22"/>
                <w:lang w:eastAsia="en-US"/>
              </w:rPr>
              <w:t>H</w:t>
            </w:r>
            <w:r w:rsidRPr="00FD4912">
              <w:rPr>
                <w:rFonts w:ascii="Arial" w:eastAsiaTheme="minorHAnsi" w:hAnsi="Arial" w:cs="Arial"/>
                <w:sz w:val="22"/>
                <w:szCs w:val="22"/>
                <w:vertAlign w:val="subscript"/>
                <w:lang w:eastAsia="en-US"/>
              </w:rPr>
              <w:t>4</w:t>
            </w:r>
            <w:r w:rsidRPr="00FD4912">
              <w:rPr>
                <w:rFonts w:ascii="Arial" w:eastAsiaTheme="minorHAnsi" w:hAnsi="Arial" w:cs="Arial"/>
                <w:sz w:val="22"/>
                <w:szCs w:val="22"/>
                <w:lang w:eastAsia="en-US"/>
              </w:rPr>
              <w:t xml:space="preserve"> (метилацетилена  и пр</w:t>
            </w:r>
            <w:r w:rsidRPr="00FD4912">
              <w:rPr>
                <w:rFonts w:ascii="Arial" w:eastAsiaTheme="minorHAnsi" w:hAnsi="Arial" w:cs="Arial"/>
                <w:sz w:val="22"/>
                <w:szCs w:val="22"/>
                <w:lang w:eastAsia="en-US"/>
              </w:rPr>
              <w:t>о</w:t>
            </w:r>
            <w:r w:rsidRPr="00FD4912">
              <w:rPr>
                <w:rFonts w:ascii="Arial" w:eastAsiaTheme="minorHAnsi" w:hAnsi="Arial" w:cs="Arial"/>
                <w:sz w:val="22"/>
                <w:szCs w:val="22"/>
                <w:lang w:eastAsia="en-US"/>
              </w:rPr>
              <w:t>падиена) в пропилен и пропан.</w:t>
            </w:r>
          </w:p>
        </w:tc>
      </w:tr>
      <w:tr w:rsidR="00660498" w:rsidRPr="00FD4912" w:rsidTr="00D81420">
        <w:trPr>
          <w:cantSplit/>
        </w:trPr>
        <w:tc>
          <w:tcPr>
            <w:tcW w:w="141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035</w:t>
            </w:r>
          </w:p>
        </w:tc>
        <w:tc>
          <w:tcPr>
            <w:tcW w:w="3827" w:type="dxa"/>
          </w:tcPr>
          <w:p w:rsidR="00660498" w:rsidRPr="00FD4912" w:rsidRDefault="00660498" w:rsidP="00660498">
            <w:pPr>
              <w:spacing w:line="276" w:lineRule="auto"/>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Отпарка С3</w:t>
            </w:r>
          </w:p>
        </w:tc>
        <w:tc>
          <w:tcPr>
            <w:tcW w:w="467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Отделение растворенного водорода и м</w:t>
            </w:r>
            <w:r w:rsidRPr="00FD4912">
              <w:rPr>
                <w:rFonts w:ascii="Arial" w:eastAsiaTheme="minorHAnsi" w:hAnsi="Arial" w:cs="Arial"/>
                <w:sz w:val="22"/>
                <w:szCs w:val="22"/>
                <w:lang w:eastAsia="en-US"/>
              </w:rPr>
              <w:t>е</w:t>
            </w:r>
            <w:r w:rsidRPr="00FD4912">
              <w:rPr>
                <w:rFonts w:ascii="Arial" w:eastAsiaTheme="minorHAnsi" w:hAnsi="Arial" w:cs="Arial"/>
                <w:sz w:val="22"/>
                <w:szCs w:val="22"/>
                <w:lang w:eastAsia="en-US"/>
              </w:rPr>
              <w:t>тана из гидрированной фракции С3.</w:t>
            </w:r>
          </w:p>
        </w:tc>
      </w:tr>
      <w:tr w:rsidR="00660498" w:rsidRPr="00FD4912" w:rsidTr="00D81420">
        <w:trPr>
          <w:cantSplit/>
        </w:trPr>
        <w:tc>
          <w:tcPr>
            <w:tcW w:w="141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036</w:t>
            </w:r>
          </w:p>
        </w:tc>
        <w:tc>
          <w:tcPr>
            <w:tcW w:w="3827" w:type="dxa"/>
          </w:tcPr>
          <w:p w:rsidR="00660498" w:rsidRPr="00FD4912" w:rsidRDefault="00660498" w:rsidP="00660498">
            <w:pPr>
              <w:spacing w:line="276" w:lineRule="auto"/>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Разделение С3Н6 / С3Н8</w:t>
            </w:r>
          </w:p>
        </w:tc>
        <w:tc>
          <w:tcPr>
            <w:tcW w:w="467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Разделение фракции С3 на пропан и пр</w:t>
            </w:r>
            <w:r w:rsidRPr="00FD4912">
              <w:rPr>
                <w:rFonts w:ascii="Arial" w:eastAsiaTheme="minorHAnsi" w:hAnsi="Arial" w:cs="Arial"/>
                <w:sz w:val="22"/>
                <w:szCs w:val="22"/>
                <w:lang w:eastAsia="en-US"/>
              </w:rPr>
              <w:t>о</w:t>
            </w:r>
            <w:r w:rsidRPr="00FD4912">
              <w:rPr>
                <w:rFonts w:ascii="Arial" w:eastAsiaTheme="minorHAnsi" w:hAnsi="Arial" w:cs="Arial"/>
                <w:sz w:val="22"/>
                <w:szCs w:val="22"/>
                <w:lang w:eastAsia="en-US"/>
              </w:rPr>
              <w:t>пилен.</w:t>
            </w:r>
          </w:p>
        </w:tc>
      </w:tr>
      <w:tr w:rsidR="00660498" w:rsidRPr="00FD4912" w:rsidTr="00D81420">
        <w:trPr>
          <w:cantSplit/>
        </w:trPr>
        <w:tc>
          <w:tcPr>
            <w:tcW w:w="141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037</w:t>
            </w:r>
          </w:p>
        </w:tc>
        <w:tc>
          <w:tcPr>
            <w:tcW w:w="3827" w:type="dxa"/>
          </w:tcPr>
          <w:p w:rsidR="00660498" w:rsidRPr="00FD4912" w:rsidRDefault="00660498" w:rsidP="00660498">
            <w:pPr>
              <w:spacing w:line="276" w:lineRule="auto"/>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 xml:space="preserve">Стабилизация бензина </w:t>
            </w:r>
            <w:r w:rsidRPr="00FD4912">
              <w:rPr>
                <w:rFonts w:ascii="Arial" w:eastAsiaTheme="minorHAnsi" w:hAnsi="Arial" w:cs="Arial"/>
                <w:sz w:val="22"/>
                <w:szCs w:val="22"/>
                <w:lang w:val="en-US" w:eastAsia="en-US"/>
              </w:rPr>
              <w:t>I</w:t>
            </w:r>
          </w:p>
        </w:tc>
        <w:tc>
          <w:tcPr>
            <w:tcW w:w="467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Отделение воды и легких углеводородов (фракции С</w:t>
            </w:r>
            <w:proofErr w:type="gramStart"/>
            <w:r w:rsidRPr="00FD4912">
              <w:rPr>
                <w:rFonts w:ascii="Arial" w:eastAsiaTheme="minorHAnsi" w:hAnsi="Arial" w:cs="Arial"/>
                <w:sz w:val="22"/>
                <w:szCs w:val="22"/>
                <w:lang w:eastAsia="en-US"/>
              </w:rPr>
              <w:t>4</w:t>
            </w:r>
            <w:proofErr w:type="gramEnd"/>
            <w:r w:rsidRPr="00FD4912">
              <w:rPr>
                <w:rFonts w:ascii="Arial" w:eastAsiaTheme="minorHAnsi" w:hAnsi="Arial" w:cs="Arial"/>
                <w:sz w:val="22"/>
                <w:szCs w:val="22"/>
                <w:lang w:eastAsia="en-US"/>
              </w:rPr>
              <w:t>-) от пиробензина.</w:t>
            </w:r>
          </w:p>
        </w:tc>
      </w:tr>
      <w:tr w:rsidR="00660498" w:rsidRPr="00FD4912" w:rsidTr="00D81420">
        <w:trPr>
          <w:cantSplit/>
        </w:trPr>
        <w:tc>
          <w:tcPr>
            <w:tcW w:w="141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038</w:t>
            </w:r>
          </w:p>
        </w:tc>
        <w:tc>
          <w:tcPr>
            <w:tcW w:w="3827" w:type="dxa"/>
          </w:tcPr>
          <w:p w:rsidR="00660498" w:rsidRPr="00FD4912" w:rsidRDefault="00660498" w:rsidP="00660498">
            <w:pPr>
              <w:spacing w:line="276" w:lineRule="auto"/>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Разделение С</w:t>
            </w:r>
            <w:proofErr w:type="gramStart"/>
            <w:r w:rsidRPr="00FD4912">
              <w:rPr>
                <w:rFonts w:ascii="Arial" w:eastAsiaTheme="minorHAnsi" w:hAnsi="Arial" w:cs="Arial"/>
                <w:sz w:val="22"/>
                <w:szCs w:val="22"/>
                <w:lang w:eastAsia="en-US"/>
              </w:rPr>
              <w:t>4</w:t>
            </w:r>
            <w:proofErr w:type="gramEnd"/>
            <w:r w:rsidRPr="00FD4912">
              <w:rPr>
                <w:rFonts w:ascii="Arial" w:eastAsiaTheme="minorHAnsi" w:hAnsi="Arial" w:cs="Arial"/>
                <w:sz w:val="22"/>
                <w:szCs w:val="22"/>
                <w:lang w:eastAsia="en-US"/>
              </w:rPr>
              <w:t xml:space="preserve"> / С5</w:t>
            </w:r>
          </w:p>
        </w:tc>
        <w:tc>
          <w:tcPr>
            <w:tcW w:w="467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Разделение фракции пирогаза С</w:t>
            </w:r>
            <w:proofErr w:type="gramStart"/>
            <w:r w:rsidRPr="00FD4912">
              <w:rPr>
                <w:rFonts w:ascii="Arial" w:eastAsiaTheme="minorHAnsi" w:hAnsi="Arial" w:cs="Arial"/>
                <w:sz w:val="22"/>
                <w:szCs w:val="22"/>
                <w:lang w:eastAsia="en-US"/>
              </w:rPr>
              <w:t>4</w:t>
            </w:r>
            <w:proofErr w:type="gramEnd"/>
            <w:r w:rsidRPr="00FD4912">
              <w:rPr>
                <w:rFonts w:ascii="Arial" w:eastAsiaTheme="minorHAnsi" w:hAnsi="Arial" w:cs="Arial"/>
                <w:sz w:val="22"/>
                <w:szCs w:val="22"/>
                <w:lang w:eastAsia="en-US"/>
              </w:rPr>
              <w:t>+ на фракции С4 и С5+.</w:t>
            </w:r>
          </w:p>
        </w:tc>
      </w:tr>
      <w:tr w:rsidR="00660498" w:rsidRPr="00FD4912" w:rsidTr="00D81420">
        <w:trPr>
          <w:cantSplit/>
        </w:trPr>
        <w:tc>
          <w:tcPr>
            <w:tcW w:w="141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040</w:t>
            </w:r>
          </w:p>
        </w:tc>
        <w:tc>
          <w:tcPr>
            <w:tcW w:w="3827" w:type="dxa"/>
          </w:tcPr>
          <w:p w:rsidR="00660498" w:rsidRPr="00FD4912" w:rsidRDefault="00660498" w:rsidP="00660498">
            <w:pPr>
              <w:spacing w:line="276" w:lineRule="auto"/>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Разделение С5 / С</w:t>
            </w:r>
            <w:proofErr w:type="gramStart"/>
            <w:r w:rsidRPr="00FD4912">
              <w:rPr>
                <w:rFonts w:ascii="Arial" w:eastAsiaTheme="minorHAnsi" w:hAnsi="Arial" w:cs="Arial"/>
                <w:sz w:val="22"/>
                <w:szCs w:val="22"/>
                <w:lang w:eastAsia="en-US"/>
              </w:rPr>
              <w:t>6</w:t>
            </w:r>
            <w:proofErr w:type="gramEnd"/>
          </w:p>
        </w:tc>
        <w:tc>
          <w:tcPr>
            <w:tcW w:w="467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Разделение пиробензина  на фракции C5 и C6+.</w:t>
            </w:r>
          </w:p>
        </w:tc>
      </w:tr>
      <w:tr w:rsidR="00660498" w:rsidRPr="00FD4912" w:rsidTr="00D81420">
        <w:trPr>
          <w:cantSplit/>
        </w:trPr>
        <w:tc>
          <w:tcPr>
            <w:tcW w:w="141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041</w:t>
            </w:r>
          </w:p>
        </w:tc>
        <w:tc>
          <w:tcPr>
            <w:tcW w:w="3827" w:type="dxa"/>
          </w:tcPr>
          <w:p w:rsidR="00660498" w:rsidRPr="00FD4912" w:rsidRDefault="00660498" w:rsidP="00660498">
            <w:pPr>
              <w:spacing w:line="276" w:lineRule="auto"/>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Разделение С8 / С</w:t>
            </w:r>
            <w:proofErr w:type="gramStart"/>
            <w:r w:rsidRPr="00FD4912">
              <w:rPr>
                <w:rFonts w:ascii="Arial" w:eastAsiaTheme="minorHAnsi" w:hAnsi="Arial" w:cs="Arial"/>
                <w:sz w:val="22"/>
                <w:szCs w:val="22"/>
                <w:lang w:eastAsia="en-US"/>
              </w:rPr>
              <w:t>9</w:t>
            </w:r>
            <w:proofErr w:type="gramEnd"/>
          </w:p>
        </w:tc>
        <w:tc>
          <w:tcPr>
            <w:tcW w:w="467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Разделение фракции С</w:t>
            </w:r>
            <w:proofErr w:type="gramStart"/>
            <w:r w:rsidRPr="00FD4912">
              <w:rPr>
                <w:rFonts w:ascii="Arial" w:eastAsiaTheme="minorHAnsi" w:hAnsi="Arial" w:cs="Arial"/>
                <w:sz w:val="22"/>
                <w:szCs w:val="22"/>
                <w:lang w:eastAsia="en-US"/>
              </w:rPr>
              <w:t>6</w:t>
            </w:r>
            <w:proofErr w:type="gramEnd"/>
            <w:r w:rsidRPr="00FD4912">
              <w:rPr>
                <w:rFonts w:ascii="Arial" w:eastAsiaTheme="minorHAnsi" w:hAnsi="Arial" w:cs="Arial"/>
                <w:sz w:val="22"/>
                <w:szCs w:val="22"/>
                <w:lang w:eastAsia="en-US"/>
              </w:rPr>
              <w:t>+  на фракции C6</w:t>
            </w:r>
            <w:r w:rsidRPr="00FD4912">
              <w:rPr>
                <w:rFonts w:ascii="Arial" w:eastAsiaTheme="minorHAnsi" w:hAnsi="Arial" w:cs="Arial"/>
                <w:sz w:val="22"/>
                <w:szCs w:val="22"/>
                <w:lang w:eastAsia="en-US"/>
              </w:rPr>
              <w:noBreakHyphen/>
              <w:t>С8, С9 и C9+.</w:t>
            </w:r>
          </w:p>
        </w:tc>
      </w:tr>
      <w:tr w:rsidR="00660498" w:rsidRPr="00FD4912" w:rsidTr="00D81420">
        <w:trPr>
          <w:cantSplit/>
        </w:trPr>
        <w:tc>
          <w:tcPr>
            <w:tcW w:w="141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042</w:t>
            </w:r>
          </w:p>
        </w:tc>
        <w:tc>
          <w:tcPr>
            <w:tcW w:w="3827" w:type="dxa"/>
          </w:tcPr>
          <w:p w:rsidR="00660498" w:rsidRPr="00FD4912" w:rsidRDefault="00660498" w:rsidP="00660498">
            <w:pPr>
              <w:spacing w:line="276" w:lineRule="auto"/>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 xml:space="preserve">Гидрирование бензина </w:t>
            </w:r>
            <w:r w:rsidRPr="00FD4912">
              <w:rPr>
                <w:rFonts w:ascii="Arial" w:eastAsiaTheme="minorHAnsi" w:hAnsi="Arial" w:cs="Arial"/>
                <w:sz w:val="22"/>
                <w:szCs w:val="22"/>
                <w:lang w:val="en-US" w:eastAsia="en-US"/>
              </w:rPr>
              <w:t>I</w:t>
            </w:r>
          </w:p>
        </w:tc>
        <w:tc>
          <w:tcPr>
            <w:tcW w:w="467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Первая ступень гидрирования бензина  служит для каталитического гидрирования диенов и стиролов, содержащихся в пир</w:t>
            </w:r>
            <w:r w:rsidRPr="00FD4912">
              <w:rPr>
                <w:rFonts w:ascii="Arial" w:eastAsiaTheme="minorHAnsi" w:hAnsi="Arial" w:cs="Arial"/>
                <w:sz w:val="22"/>
                <w:szCs w:val="22"/>
                <w:lang w:eastAsia="en-US"/>
              </w:rPr>
              <w:t>о</w:t>
            </w:r>
            <w:r w:rsidRPr="00FD4912">
              <w:rPr>
                <w:rFonts w:ascii="Arial" w:eastAsiaTheme="minorHAnsi" w:hAnsi="Arial" w:cs="Arial"/>
                <w:sz w:val="22"/>
                <w:szCs w:val="22"/>
                <w:lang w:eastAsia="en-US"/>
              </w:rPr>
              <w:t>бензине.</w:t>
            </w:r>
          </w:p>
        </w:tc>
      </w:tr>
      <w:tr w:rsidR="00660498" w:rsidRPr="00FD4912" w:rsidTr="00D81420">
        <w:trPr>
          <w:cantSplit/>
        </w:trPr>
        <w:tc>
          <w:tcPr>
            <w:tcW w:w="141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043</w:t>
            </w:r>
          </w:p>
        </w:tc>
        <w:tc>
          <w:tcPr>
            <w:tcW w:w="3827" w:type="dxa"/>
          </w:tcPr>
          <w:p w:rsidR="00660498" w:rsidRPr="00FD4912" w:rsidRDefault="00660498" w:rsidP="00660498">
            <w:pPr>
              <w:spacing w:line="276" w:lineRule="auto"/>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 xml:space="preserve">Гидрирование бензина </w:t>
            </w:r>
            <w:r w:rsidRPr="00FD4912">
              <w:rPr>
                <w:rFonts w:ascii="Arial" w:eastAsiaTheme="minorHAnsi" w:hAnsi="Arial" w:cs="Arial"/>
                <w:sz w:val="22"/>
                <w:szCs w:val="22"/>
                <w:lang w:val="en-US" w:eastAsia="en-US"/>
              </w:rPr>
              <w:t>II</w:t>
            </w:r>
          </w:p>
        </w:tc>
        <w:tc>
          <w:tcPr>
            <w:tcW w:w="467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Вторая ступень гидрирования бензина  служит для полного каталитического ги</w:t>
            </w:r>
            <w:r w:rsidRPr="00FD4912">
              <w:rPr>
                <w:rFonts w:ascii="Arial" w:eastAsiaTheme="minorHAnsi" w:hAnsi="Arial" w:cs="Arial"/>
                <w:sz w:val="22"/>
                <w:szCs w:val="22"/>
                <w:lang w:eastAsia="en-US"/>
              </w:rPr>
              <w:t>д</w:t>
            </w:r>
            <w:r w:rsidRPr="00FD4912">
              <w:rPr>
                <w:rFonts w:ascii="Arial" w:eastAsiaTheme="minorHAnsi" w:hAnsi="Arial" w:cs="Arial"/>
                <w:sz w:val="22"/>
                <w:szCs w:val="22"/>
                <w:lang w:eastAsia="en-US"/>
              </w:rPr>
              <w:t>рирования диенов и олефинов, оставшихся после первой ступени гидрирования бенз</w:t>
            </w:r>
            <w:r w:rsidRPr="00FD4912">
              <w:rPr>
                <w:rFonts w:ascii="Arial" w:eastAsiaTheme="minorHAnsi" w:hAnsi="Arial" w:cs="Arial"/>
                <w:sz w:val="22"/>
                <w:szCs w:val="22"/>
                <w:lang w:eastAsia="en-US"/>
              </w:rPr>
              <w:t>и</w:t>
            </w:r>
            <w:r w:rsidRPr="00FD4912">
              <w:rPr>
                <w:rFonts w:ascii="Arial" w:eastAsiaTheme="minorHAnsi" w:hAnsi="Arial" w:cs="Arial"/>
                <w:sz w:val="22"/>
                <w:szCs w:val="22"/>
                <w:lang w:eastAsia="en-US"/>
              </w:rPr>
              <w:t>на, а также для обессеривания продукта.</w:t>
            </w:r>
          </w:p>
        </w:tc>
      </w:tr>
      <w:tr w:rsidR="00660498" w:rsidRPr="00FD4912" w:rsidTr="00D81420">
        <w:trPr>
          <w:cantSplit/>
        </w:trPr>
        <w:tc>
          <w:tcPr>
            <w:tcW w:w="141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044</w:t>
            </w:r>
          </w:p>
        </w:tc>
        <w:tc>
          <w:tcPr>
            <w:tcW w:w="3827" w:type="dxa"/>
          </w:tcPr>
          <w:p w:rsidR="00660498" w:rsidRPr="00FD4912" w:rsidRDefault="00660498" w:rsidP="00660498">
            <w:pPr>
              <w:spacing w:line="276" w:lineRule="auto"/>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 xml:space="preserve">Стабилизация бензина </w:t>
            </w:r>
            <w:r w:rsidRPr="00FD4912">
              <w:rPr>
                <w:rFonts w:ascii="Arial" w:eastAsiaTheme="minorHAnsi" w:hAnsi="Arial" w:cs="Arial"/>
                <w:sz w:val="22"/>
                <w:szCs w:val="22"/>
                <w:lang w:val="en-US" w:eastAsia="en-US"/>
              </w:rPr>
              <w:t>II</w:t>
            </w:r>
          </w:p>
        </w:tc>
        <w:tc>
          <w:tcPr>
            <w:tcW w:w="467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Удаление водорода, сероводорода (H</w:t>
            </w:r>
            <w:r w:rsidRPr="00FD4912">
              <w:rPr>
                <w:rFonts w:ascii="Arial" w:eastAsiaTheme="minorHAnsi" w:hAnsi="Arial" w:cs="Arial"/>
                <w:sz w:val="22"/>
                <w:szCs w:val="22"/>
                <w:vertAlign w:val="subscript"/>
                <w:lang w:eastAsia="en-US"/>
              </w:rPr>
              <w:t>2</w:t>
            </w:r>
            <w:r w:rsidRPr="00FD4912">
              <w:rPr>
                <w:rFonts w:ascii="Arial" w:eastAsiaTheme="minorHAnsi" w:hAnsi="Arial" w:cs="Arial"/>
                <w:sz w:val="22"/>
                <w:szCs w:val="22"/>
                <w:lang w:eastAsia="en-US"/>
              </w:rPr>
              <w:t>S), летучих углеводородов, а также фракции С</w:t>
            </w:r>
            <w:proofErr w:type="gramStart"/>
            <w:r w:rsidRPr="00FD4912">
              <w:rPr>
                <w:rFonts w:ascii="Arial" w:eastAsiaTheme="minorHAnsi" w:hAnsi="Arial" w:cs="Arial"/>
                <w:sz w:val="22"/>
                <w:szCs w:val="22"/>
                <w:lang w:eastAsia="en-US"/>
              </w:rPr>
              <w:t>9</w:t>
            </w:r>
            <w:proofErr w:type="gramEnd"/>
            <w:r w:rsidRPr="00FD4912">
              <w:rPr>
                <w:rFonts w:ascii="Arial" w:eastAsiaTheme="minorHAnsi" w:hAnsi="Arial" w:cs="Arial"/>
                <w:sz w:val="22"/>
                <w:szCs w:val="22"/>
                <w:lang w:eastAsia="en-US"/>
              </w:rPr>
              <w:t>+ из полностью гидрированной фракции C6–C8.</w:t>
            </w:r>
          </w:p>
        </w:tc>
      </w:tr>
      <w:tr w:rsidR="00660498" w:rsidRPr="00FD4912" w:rsidTr="00D81420">
        <w:trPr>
          <w:cantSplit/>
        </w:trPr>
        <w:tc>
          <w:tcPr>
            <w:tcW w:w="141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050-052</w:t>
            </w:r>
          </w:p>
        </w:tc>
        <w:tc>
          <w:tcPr>
            <w:tcW w:w="3827" w:type="dxa"/>
          </w:tcPr>
          <w:p w:rsidR="00660498" w:rsidRPr="00FD4912" w:rsidRDefault="00660498" w:rsidP="00660498">
            <w:pPr>
              <w:spacing w:line="276" w:lineRule="auto"/>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Выделение БТК</w:t>
            </w:r>
          </w:p>
        </w:tc>
        <w:tc>
          <w:tcPr>
            <w:tcW w:w="467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Экстрактивное выделение фракции БТК (бензол, толуол, ксилол) и</w:t>
            </w:r>
            <w:r w:rsidR="00AE6F20" w:rsidRPr="00FD4912">
              <w:rPr>
                <w:rFonts w:ascii="Arial" w:eastAsiaTheme="minorHAnsi" w:hAnsi="Arial" w:cs="Arial"/>
                <w:sz w:val="22"/>
                <w:szCs w:val="22"/>
                <w:lang w:eastAsia="en-US"/>
              </w:rPr>
              <w:t>з</w:t>
            </w:r>
            <w:r w:rsidRPr="00FD4912">
              <w:rPr>
                <w:rFonts w:ascii="Arial" w:eastAsiaTheme="minorHAnsi" w:hAnsi="Arial" w:cs="Arial"/>
                <w:sz w:val="22"/>
                <w:szCs w:val="22"/>
                <w:lang w:eastAsia="en-US"/>
              </w:rPr>
              <w:t xml:space="preserve"> гидрированной фракции С6-С8. </w:t>
            </w:r>
          </w:p>
        </w:tc>
      </w:tr>
      <w:tr w:rsidR="00660498" w:rsidRPr="00FD4912" w:rsidTr="00D81420">
        <w:trPr>
          <w:cantSplit/>
        </w:trPr>
        <w:tc>
          <w:tcPr>
            <w:tcW w:w="141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lastRenderedPageBreak/>
              <w:t>060-063</w:t>
            </w:r>
          </w:p>
        </w:tc>
        <w:tc>
          <w:tcPr>
            <w:tcW w:w="3827" w:type="dxa"/>
          </w:tcPr>
          <w:p w:rsidR="00660498" w:rsidRPr="00FD4912" w:rsidRDefault="00660498" w:rsidP="00660498">
            <w:pPr>
              <w:spacing w:line="276" w:lineRule="auto"/>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Гидродеалкилирование</w:t>
            </w:r>
          </w:p>
        </w:tc>
        <w:tc>
          <w:tcPr>
            <w:tcW w:w="4678" w:type="dxa"/>
          </w:tcPr>
          <w:p w:rsidR="00660498" w:rsidRPr="00FD4912" w:rsidRDefault="00660498" w:rsidP="00660498">
            <w:pPr>
              <w:ind w:left="0"/>
              <w:jc w:val="both"/>
              <w:rPr>
                <w:rFonts w:ascii="Arial" w:eastAsiaTheme="minorHAnsi" w:hAnsi="Arial" w:cs="Arial"/>
                <w:sz w:val="22"/>
                <w:szCs w:val="22"/>
                <w:lang w:eastAsia="en-US"/>
              </w:rPr>
            </w:pPr>
            <w:proofErr w:type="gramStart"/>
            <w:r w:rsidRPr="00FD4912">
              <w:rPr>
                <w:rFonts w:ascii="Arial" w:eastAsiaTheme="minorHAnsi" w:hAnsi="Arial" w:cs="Arial"/>
                <w:sz w:val="22"/>
                <w:szCs w:val="22"/>
                <w:lang w:eastAsia="en-US"/>
              </w:rPr>
              <w:t>Получение бензола из толуола и высших алкилбензолов путем  гидродеалкилиров</w:t>
            </w:r>
            <w:r w:rsidRPr="00FD4912">
              <w:rPr>
                <w:rFonts w:ascii="Arial" w:eastAsiaTheme="minorHAnsi" w:hAnsi="Arial" w:cs="Arial"/>
                <w:sz w:val="22"/>
                <w:szCs w:val="22"/>
                <w:lang w:eastAsia="en-US"/>
              </w:rPr>
              <w:t>а</w:t>
            </w:r>
            <w:r w:rsidRPr="00FD4912">
              <w:rPr>
                <w:rFonts w:ascii="Arial" w:eastAsiaTheme="minorHAnsi" w:hAnsi="Arial" w:cs="Arial"/>
                <w:sz w:val="22"/>
                <w:szCs w:val="22"/>
                <w:lang w:eastAsia="en-US"/>
              </w:rPr>
              <w:t>ния (реакции алкилароматических углев</w:t>
            </w:r>
            <w:r w:rsidRPr="00FD4912">
              <w:rPr>
                <w:rFonts w:ascii="Arial" w:eastAsiaTheme="minorHAnsi" w:hAnsi="Arial" w:cs="Arial"/>
                <w:sz w:val="22"/>
                <w:szCs w:val="22"/>
                <w:lang w:eastAsia="en-US"/>
              </w:rPr>
              <w:t>о</w:t>
            </w:r>
            <w:r w:rsidRPr="00FD4912">
              <w:rPr>
                <w:rFonts w:ascii="Arial" w:eastAsiaTheme="minorHAnsi" w:hAnsi="Arial" w:cs="Arial"/>
                <w:sz w:val="22"/>
                <w:szCs w:val="22"/>
                <w:lang w:eastAsia="en-US"/>
              </w:rPr>
              <w:t xml:space="preserve">дородов с водородом при повышенных температуре и давлении). </w:t>
            </w:r>
            <w:proofErr w:type="gramEnd"/>
          </w:p>
        </w:tc>
      </w:tr>
      <w:tr w:rsidR="00660498" w:rsidRPr="00FD4912" w:rsidTr="00D81420">
        <w:trPr>
          <w:cantSplit/>
        </w:trPr>
        <w:tc>
          <w:tcPr>
            <w:tcW w:w="141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070-082</w:t>
            </w:r>
          </w:p>
        </w:tc>
        <w:tc>
          <w:tcPr>
            <w:tcW w:w="3827" w:type="dxa"/>
          </w:tcPr>
          <w:p w:rsidR="00660498" w:rsidRPr="00FD4912" w:rsidRDefault="00660498" w:rsidP="00660498">
            <w:pPr>
              <w:spacing w:line="276" w:lineRule="auto"/>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Выделение бутадиена</w:t>
            </w:r>
          </w:p>
        </w:tc>
        <w:tc>
          <w:tcPr>
            <w:tcW w:w="467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Выделение бутадиена-1,3 из фракции С</w:t>
            </w:r>
            <w:proofErr w:type="gramStart"/>
            <w:r w:rsidRPr="00FD4912">
              <w:rPr>
                <w:rFonts w:ascii="Arial" w:eastAsiaTheme="minorHAnsi" w:hAnsi="Arial" w:cs="Arial"/>
                <w:sz w:val="22"/>
                <w:szCs w:val="22"/>
                <w:lang w:eastAsia="en-US"/>
              </w:rPr>
              <w:t>4</w:t>
            </w:r>
            <w:proofErr w:type="gramEnd"/>
            <w:r w:rsidRPr="00FD4912">
              <w:rPr>
                <w:rFonts w:ascii="Arial" w:eastAsiaTheme="minorHAnsi" w:hAnsi="Arial" w:cs="Arial"/>
                <w:sz w:val="22"/>
                <w:szCs w:val="22"/>
                <w:lang w:eastAsia="en-US"/>
              </w:rPr>
              <w:t xml:space="preserve"> осуществляется в две стадии: сперва м</w:t>
            </w:r>
            <w:r w:rsidRPr="00FD4912">
              <w:rPr>
                <w:rFonts w:ascii="Arial" w:eastAsiaTheme="minorHAnsi" w:hAnsi="Arial" w:cs="Arial"/>
                <w:sz w:val="22"/>
                <w:szCs w:val="22"/>
                <w:lang w:eastAsia="en-US"/>
              </w:rPr>
              <w:t>е</w:t>
            </w:r>
            <w:r w:rsidRPr="00FD4912">
              <w:rPr>
                <w:rFonts w:ascii="Arial" w:eastAsiaTheme="minorHAnsi" w:hAnsi="Arial" w:cs="Arial"/>
                <w:sz w:val="22"/>
                <w:szCs w:val="22"/>
                <w:lang w:eastAsia="en-US"/>
              </w:rPr>
              <w:t>тодом экстрактивной дистилляции с и</w:t>
            </w:r>
            <w:r w:rsidRPr="00FD4912">
              <w:rPr>
                <w:rFonts w:ascii="Arial" w:eastAsiaTheme="minorHAnsi" w:hAnsi="Arial" w:cs="Arial"/>
                <w:sz w:val="22"/>
                <w:szCs w:val="22"/>
                <w:lang w:eastAsia="en-US"/>
              </w:rPr>
              <w:t>с</w:t>
            </w:r>
            <w:r w:rsidRPr="00FD4912">
              <w:rPr>
                <w:rFonts w:ascii="Arial" w:eastAsiaTheme="minorHAnsi" w:hAnsi="Arial" w:cs="Arial"/>
                <w:sz w:val="22"/>
                <w:szCs w:val="22"/>
                <w:lang w:eastAsia="en-US"/>
              </w:rPr>
              <w:t>пользованием ацетонитрила в качестве растворителя, повышающего относител</w:t>
            </w:r>
            <w:r w:rsidRPr="00FD4912">
              <w:rPr>
                <w:rFonts w:ascii="Arial" w:eastAsiaTheme="minorHAnsi" w:hAnsi="Arial" w:cs="Arial"/>
                <w:sz w:val="22"/>
                <w:szCs w:val="22"/>
                <w:lang w:eastAsia="en-US"/>
              </w:rPr>
              <w:t>ь</w:t>
            </w:r>
            <w:r w:rsidRPr="00FD4912">
              <w:rPr>
                <w:rFonts w:ascii="Arial" w:eastAsiaTheme="minorHAnsi" w:hAnsi="Arial" w:cs="Arial"/>
                <w:sz w:val="22"/>
                <w:szCs w:val="22"/>
                <w:lang w:eastAsia="en-US"/>
              </w:rPr>
              <w:t>ную летучесть разделяемых компонентов; затем c помощью ректификации. На первой стадии в трех колоннах последовательно отделяются олефины и предельные соед</w:t>
            </w:r>
            <w:r w:rsidRPr="00FD4912">
              <w:rPr>
                <w:rFonts w:ascii="Arial" w:eastAsiaTheme="minorHAnsi" w:hAnsi="Arial" w:cs="Arial"/>
                <w:sz w:val="22"/>
                <w:szCs w:val="22"/>
                <w:lang w:eastAsia="en-US"/>
              </w:rPr>
              <w:t>и</w:t>
            </w:r>
            <w:r w:rsidRPr="00FD4912">
              <w:rPr>
                <w:rFonts w:ascii="Arial" w:eastAsiaTheme="minorHAnsi" w:hAnsi="Arial" w:cs="Arial"/>
                <w:sz w:val="22"/>
                <w:szCs w:val="22"/>
                <w:lang w:eastAsia="en-US"/>
              </w:rPr>
              <w:t>нения (бутены, бутаны), а затем ацетилены и фракция С5. На второй стадии насыще</w:t>
            </w:r>
            <w:r w:rsidRPr="00FD4912">
              <w:rPr>
                <w:rFonts w:ascii="Arial" w:eastAsiaTheme="minorHAnsi" w:hAnsi="Arial" w:cs="Arial"/>
                <w:sz w:val="22"/>
                <w:szCs w:val="22"/>
                <w:lang w:eastAsia="en-US"/>
              </w:rPr>
              <w:t>н</w:t>
            </w:r>
            <w:r w:rsidRPr="00FD4912">
              <w:rPr>
                <w:rFonts w:ascii="Arial" w:eastAsiaTheme="minorHAnsi" w:hAnsi="Arial" w:cs="Arial"/>
                <w:sz w:val="22"/>
                <w:szCs w:val="22"/>
                <w:lang w:eastAsia="en-US"/>
              </w:rPr>
              <w:t>ная бутадиеном-1,3 фракция С</w:t>
            </w:r>
            <w:proofErr w:type="gramStart"/>
            <w:r w:rsidRPr="00FD4912">
              <w:rPr>
                <w:rFonts w:ascii="Arial" w:eastAsiaTheme="minorHAnsi" w:hAnsi="Arial" w:cs="Arial"/>
                <w:sz w:val="22"/>
                <w:szCs w:val="22"/>
                <w:lang w:eastAsia="en-US"/>
              </w:rPr>
              <w:t>4</w:t>
            </w:r>
            <w:proofErr w:type="gramEnd"/>
            <w:r w:rsidRPr="00FD4912">
              <w:rPr>
                <w:rFonts w:ascii="Arial" w:eastAsiaTheme="minorHAnsi" w:hAnsi="Arial" w:cs="Arial"/>
                <w:sz w:val="22"/>
                <w:szCs w:val="22"/>
                <w:lang w:eastAsia="en-US"/>
              </w:rPr>
              <w:t xml:space="preserve"> отделяе</w:t>
            </w:r>
            <w:r w:rsidRPr="00FD4912">
              <w:rPr>
                <w:rFonts w:ascii="Arial" w:eastAsiaTheme="minorHAnsi" w:hAnsi="Arial" w:cs="Arial"/>
                <w:sz w:val="22"/>
                <w:szCs w:val="22"/>
                <w:lang w:eastAsia="en-US"/>
              </w:rPr>
              <w:t>т</w:t>
            </w:r>
            <w:r w:rsidRPr="00FD4912">
              <w:rPr>
                <w:rFonts w:ascii="Arial" w:eastAsiaTheme="minorHAnsi" w:hAnsi="Arial" w:cs="Arial"/>
                <w:sz w:val="22"/>
                <w:szCs w:val="22"/>
                <w:lang w:eastAsia="en-US"/>
              </w:rPr>
              <w:t>ся от оставшихся в ней пропинов, пропад</w:t>
            </w:r>
            <w:r w:rsidRPr="00FD4912">
              <w:rPr>
                <w:rFonts w:ascii="Arial" w:eastAsiaTheme="minorHAnsi" w:hAnsi="Arial" w:cs="Arial"/>
                <w:sz w:val="22"/>
                <w:szCs w:val="22"/>
                <w:lang w:eastAsia="en-US"/>
              </w:rPr>
              <w:t>и</w:t>
            </w:r>
            <w:r w:rsidRPr="00FD4912">
              <w:rPr>
                <w:rFonts w:ascii="Arial" w:eastAsiaTheme="minorHAnsi" w:hAnsi="Arial" w:cs="Arial"/>
                <w:sz w:val="22"/>
                <w:szCs w:val="22"/>
                <w:lang w:eastAsia="en-US"/>
              </w:rPr>
              <w:t>енов и тяжелых примесей.</w:t>
            </w:r>
          </w:p>
        </w:tc>
      </w:tr>
      <w:tr w:rsidR="00660498" w:rsidRPr="00FD4912" w:rsidTr="00D81420">
        <w:trPr>
          <w:cantSplit/>
        </w:trPr>
        <w:tc>
          <w:tcPr>
            <w:tcW w:w="141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100</w:t>
            </w:r>
          </w:p>
        </w:tc>
        <w:tc>
          <w:tcPr>
            <w:tcW w:w="3827" w:type="dxa"/>
          </w:tcPr>
          <w:p w:rsidR="00660498" w:rsidRPr="00FD4912" w:rsidRDefault="00660498" w:rsidP="00660498">
            <w:pPr>
              <w:spacing w:line="276" w:lineRule="auto"/>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 xml:space="preserve">Буферный резервуар нафты с </w:t>
            </w:r>
            <w:proofErr w:type="gramStart"/>
            <w:r w:rsidRPr="00FD4912">
              <w:rPr>
                <w:rFonts w:ascii="Arial" w:eastAsiaTheme="minorHAnsi" w:hAnsi="Arial" w:cs="Arial"/>
                <w:sz w:val="22"/>
                <w:szCs w:val="22"/>
                <w:lang w:eastAsia="en-US"/>
              </w:rPr>
              <w:t>насосной</w:t>
            </w:r>
            <w:proofErr w:type="gramEnd"/>
          </w:p>
        </w:tc>
        <w:tc>
          <w:tcPr>
            <w:tcW w:w="467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Обеспечение установки сырьем.</w:t>
            </w:r>
          </w:p>
        </w:tc>
      </w:tr>
      <w:tr w:rsidR="00660498" w:rsidRPr="00FD4912" w:rsidTr="00D81420">
        <w:trPr>
          <w:cantSplit/>
        </w:trPr>
        <w:tc>
          <w:tcPr>
            <w:tcW w:w="141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101</w:t>
            </w:r>
          </w:p>
        </w:tc>
        <w:tc>
          <w:tcPr>
            <w:tcW w:w="3827" w:type="dxa"/>
          </w:tcPr>
          <w:p w:rsidR="00660498" w:rsidRPr="00FD4912" w:rsidRDefault="00660498" w:rsidP="00660498">
            <w:pPr>
              <w:spacing w:line="276" w:lineRule="auto"/>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Резервуары промежуточного хр</w:t>
            </w:r>
            <w:r w:rsidRPr="00FD4912">
              <w:rPr>
                <w:rFonts w:ascii="Arial" w:eastAsiaTheme="minorHAnsi" w:hAnsi="Arial" w:cs="Arial"/>
                <w:sz w:val="22"/>
                <w:szCs w:val="22"/>
                <w:lang w:eastAsia="en-US"/>
              </w:rPr>
              <w:t>а</w:t>
            </w:r>
            <w:r w:rsidRPr="00FD4912">
              <w:rPr>
                <w:rFonts w:ascii="Arial" w:eastAsiaTheme="minorHAnsi" w:hAnsi="Arial" w:cs="Arial"/>
                <w:sz w:val="22"/>
                <w:szCs w:val="22"/>
                <w:lang w:eastAsia="en-US"/>
              </w:rPr>
              <w:t xml:space="preserve">нения сырого пиробензина  с </w:t>
            </w:r>
            <w:proofErr w:type="gramStart"/>
            <w:r w:rsidRPr="00FD4912">
              <w:rPr>
                <w:rFonts w:ascii="Arial" w:eastAsiaTheme="minorHAnsi" w:hAnsi="Arial" w:cs="Arial"/>
                <w:sz w:val="22"/>
                <w:szCs w:val="22"/>
                <w:lang w:eastAsia="en-US"/>
              </w:rPr>
              <w:t>насосной</w:t>
            </w:r>
            <w:proofErr w:type="gramEnd"/>
          </w:p>
        </w:tc>
        <w:tc>
          <w:tcPr>
            <w:tcW w:w="467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 xml:space="preserve">Хранение </w:t>
            </w:r>
            <w:proofErr w:type="gramStart"/>
            <w:r w:rsidRPr="00FD4912">
              <w:rPr>
                <w:rFonts w:ascii="Arial" w:eastAsiaTheme="minorHAnsi" w:hAnsi="Arial" w:cs="Arial"/>
                <w:sz w:val="22"/>
                <w:szCs w:val="22"/>
                <w:lang w:eastAsia="en-US"/>
              </w:rPr>
              <w:t>сырого</w:t>
            </w:r>
            <w:proofErr w:type="gramEnd"/>
            <w:r w:rsidRPr="00FD4912">
              <w:rPr>
                <w:rFonts w:ascii="Arial" w:eastAsiaTheme="minorHAnsi" w:hAnsi="Arial" w:cs="Arial"/>
                <w:sz w:val="22"/>
                <w:szCs w:val="22"/>
                <w:lang w:eastAsia="en-US"/>
              </w:rPr>
              <w:t xml:space="preserve"> пиробензина.</w:t>
            </w:r>
          </w:p>
        </w:tc>
      </w:tr>
      <w:tr w:rsidR="00660498" w:rsidRPr="00FD4912" w:rsidTr="00D81420">
        <w:trPr>
          <w:cantSplit/>
        </w:trPr>
        <w:tc>
          <w:tcPr>
            <w:tcW w:w="141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102</w:t>
            </w:r>
          </w:p>
        </w:tc>
        <w:tc>
          <w:tcPr>
            <w:tcW w:w="3827" w:type="dxa"/>
          </w:tcPr>
          <w:p w:rsidR="00660498" w:rsidRPr="00FD4912" w:rsidRDefault="00660498" w:rsidP="00660498">
            <w:pPr>
              <w:spacing w:line="276" w:lineRule="auto"/>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Резервуары промежуточного хр</w:t>
            </w:r>
            <w:r w:rsidRPr="00FD4912">
              <w:rPr>
                <w:rFonts w:ascii="Arial" w:eastAsiaTheme="minorHAnsi" w:hAnsi="Arial" w:cs="Arial"/>
                <w:sz w:val="22"/>
                <w:szCs w:val="22"/>
                <w:lang w:eastAsia="en-US"/>
              </w:rPr>
              <w:t>а</w:t>
            </w:r>
            <w:r w:rsidRPr="00FD4912">
              <w:rPr>
                <w:rFonts w:ascii="Arial" w:eastAsiaTheme="minorHAnsi" w:hAnsi="Arial" w:cs="Arial"/>
                <w:sz w:val="22"/>
                <w:szCs w:val="22"/>
                <w:lang w:eastAsia="en-US"/>
              </w:rPr>
              <w:t xml:space="preserve">нения фракции C4 </w:t>
            </w:r>
            <w:proofErr w:type="gramStart"/>
            <w:r w:rsidRPr="00FD4912">
              <w:rPr>
                <w:rFonts w:ascii="Arial" w:eastAsiaTheme="minorHAnsi" w:hAnsi="Arial" w:cs="Arial"/>
                <w:sz w:val="22"/>
                <w:szCs w:val="22"/>
                <w:lang w:eastAsia="en-US"/>
              </w:rPr>
              <w:t>с</w:t>
            </w:r>
            <w:proofErr w:type="gramEnd"/>
            <w:r w:rsidRPr="00FD4912">
              <w:rPr>
                <w:rFonts w:ascii="Arial" w:eastAsiaTheme="minorHAnsi" w:hAnsi="Arial" w:cs="Arial"/>
                <w:sz w:val="22"/>
                <w:szCs w:val="22"/>
                <w:lang w:eastAsia="en-US"/>
              </w:rPr>
              <w:t xml:space="preserve"> насосной</w:t>
            </w:r>
          </w:p>
        </w:tc>
        <w:tc>
          <w:tcPr>
            <w:tcW w:w="467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Хранение фракции C4.</w:t>
            </w:r>
          </w:p>
        </w:tc>
      </w:tr>
      <w:tr w:rsidR="00660498" w:rsidRPr="00FD4912" w:rsidTr="00D81420">
        <w:trPr>
          <w:cantSplit/>
        </w:trPr>
        <w:tc>
          <w:tcPr>
            <w:tcW w:w="141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103</w:t>
            </w:r>
          </w:p>
        </w:tc>
        <w:tc>
          <w:tcPr>
            <w:tcW w:w="3827" w:type="dxa"/>
          </w:tcPr>
          <w:p w:rsidR="00660498" w:rsidRPr="00FD4912" w:rsidRDefault="00660498" w:rsidP="00660498">
            <w:pPr>
              <w:spacing w:line="276" w:lineRule="auto"/>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 xml:space="preserve">Резервуары хранения товарного бутадиена с </w:t>
            </w:r>
            <w:proofErr w:type="gramStart"/>
            <w:r w:rsidRPr="00FD4912">
              <w:rPr>
                <w:rFonts w:ascii="Arial" w:eastAsiaTheme="minorHAnsi" w:hAnsi="Arial" w:cs="Arial"/>
                <w:sz w:val="22"/>
                <w:szCs w:val="22"/>
                <w:lang w:eastAsia="en-US"/>
              </w:rPr>
              <w:t>насосной</w:t>
            </w:r>
            <w:proofErr w:type="gramEnd"/>
          </w:p>
        </w:tc>
        <w:tc>
          <w:tcPr>
            <w:tcW w:w="467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Хранение товарного бутадиена.</w:t>
            </w:r>
          </w:p>
        </w:tc>
      </w:tr>
      <w:tr w:rsidR="00660498" w:rsidRPr="00FD4912" w:rsidTr="00D81420">
        <w:trPr>
          <w:cantSplit/>
        </w:trPr>
        <w:tc>
          <w:tcPr>
            <w:tcW w:w="141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104</w:t>
            </w:r>
          </w:p>
        </w:tc>
        <w:tc>
          <w:tcPr>
            <w:tcW w:w="3827" w:type="dxa"/>
          </w:tcPr>
          <w:p w:rsidR="00660498" w:rsidRPr="00FD4912" w:rsidRDefault="00660498" w:rsidP="00660498">
            <w:pPr>
              <w:spacing w:line="276" w:lineRule="auto"/>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Резервуары хранения товарного рафината С</w:t>
            </w:r>
            <w:proofErr w:type="gramStart"/>
            <w:r w:rsidRPr="00FD4912">
              <w:rPr>
                <w:rFonts w:ascii="Arial" w:eastAsiaTheme="minorHAnsi" w:hAnsi="Arial" w:cs="Arial"/>
                <w:sz w:val="22"/>
                <w:szCs w:val="22"/>
                <w:lang w:eastAsia="en-US"/>
              </w:rPr>
              <w:t>4</w:t>
            </w:r>
            <w:proofErr w:type="gramEnd"/>
            <w:r w:rsidRPr="00FD4912">
              <w:rPr>
                <w:rFonts w:ascii="Arial" w:eastAsiaTheme="minorHAnsi" w:hAnsi="Arial" w:cs="Arial"/>
                <w:sz w:val="22"/>
                <w:szCs w:val="22"/>
                <w:lang w:eastAsia="en-US"/>
              </w:rPr>
              <w:t xml:space="preserve"> с насосной</w:t>
            </w:r>
          </w:p>
        </w:tc>
        <w:tc>
          <w:tcPr>
            <w:tcW w:w="467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Хранение товарного рафината С</w:t>
            </w:r>
            <w:proofErr w:type="gramStart"/>
            <w:r w:rsidRPr="00FD4912">
              <w:rPr>
                <w:rFonts w:ascii="Arial" w:eastAsiaTheme="minorHAnsi" w:hAnsi="Arial" w:cs="Arial"/>
                <w:sz w:val="22"/>
                <w:szCs w:val="22"/>
                <w:lang w:eastAsia="en-US"/>
              </w:rPr>
              <w:t>4</w:t>
            </w:r>
            <w:proofErr w:type="gramEnd"/>
            <w:r w:rsidRPr="00FD4912">
              <w:rPr>
                <w:rFonts w:ascii="Arial" w:eastAsiaTheme="minorHAnsi" w:hAnsi="Arial" w:cs="Arial"/>
                <w:sz w:val="22"/>
                <w:szCs w:val="22"/>
                <w:lang w:eastAsia="en-US"/>
              </w:rPr>
              <w:t>.</w:t>
            </w:r>
          </w:p>
        </w:tc>
      </w:tr>
      <w:tr w:rsidR="00660498" w:rsidRPr="00FD4912" w:rsidTr="00D81420">
        <w:trPr>
          <w:cantSplit/>
        </w:trPr>
        <w:tc>
          <w:tcPr>
            <w:tcW w:w="141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105</w:t>
            </w:r>
          </w:p>
        </w:tc>
        <w:tc>
          <w:tcPr>
            <w:tcW w:w="3827" w:type="dxa"/>
          </w:tcPr>
          <w:p w:rsidR="00660498" w:rsidRPr="00FD4912" w:rsidRDefault="00660498" w:rsidP="00660498">
            <w:pPr>
              <w:spacing w:line="276" w:lineRule="auto"/>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 xml:space="preserve">Резервуары хранения товарного сырого С5 с </w:t>
            </w:r>
            <w:proofErr w:type="gramStart"/>
            <w:r w:rsidRPr="00FD4912">
              <w:rPr>
                <w:rFonts w:ascii="Arial" w:eastAsiaTheme="minorHAnsi" w:hAnsi="Arial" w:cs="Arial"/>
                <w:sz w:val="22"/>
                <w:szCs w:val="22"/>
                <w:lang w:eastAsia="en-US"/>
              </w:rPr>
              <w:t>насосной</w:t>
            </w:r>
            <w:proofErr w:type="gramEnd"/>
          </w:p>
        </w:tc>
        <w:tc>
          <w:tcPr>
            <w:tcW w:w="467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 xml:space="preserve">Хранение </w:t>
            </w:r>
            <w:proofErr w:type="gramStart"/>
            <w:r w:rsidRPr="00FD4912">
              <w:rPr>
                <w:rFonts w:ascii="Arial" w:eastAsiaTheme="minorHAnsi" w:hAnsi="Arial" w:cs="Arial"/>
                <w:sz w:val="22"/>
                <w:szCs w:val="22"/>
                <w:lang w:eastAsia="en-US"/>
              </w:rPr>
              <w:t>товарного</w:t>
            </w:r>
            <w:proofErr w:type="gramEnd"/>
            <w:r w:rsidRPr="00FD4912">
              <w:rPr>
                <w:rFonts w:ascii="Arial" w:eastAsiaTheme="minorHAnsi" w:hAnsi="Arial" w:cs="Arial"/>
                <w:sz w:val="22"/>
                <w:szCs w:val="22"/>
                <w:lang w:eastAsia="en-US"/>
              </w:rPr>
              <w:t xml:space="preserve"> сырого С5.</w:t>
            </w:r>
          </w:p>
        </w:tc>
      </w:tr>
      <w:tr w:rsidR="00660498" w:rsidRPr="00FD4912" w:rsidTr="00D81420">
        <w:trPr>
          <w:cantSplit/>
        </w:trPr>
        <w:tc>
          <w:tcPr>
            <w:tcW w:w="141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106</w:t>
            </w:r>
          </w:p>
        </w:tc>
        <w:tc>
          <w:tcPr>
            <w:tcW w:w="3827" w:type="dxa"/>
          </w:tcPr>
          <w:p w:rsidR="00660498" w:rsidRPr="00FD4912" w:rsidRDefault="00660498" w:rsidP="00660498">
            <w:pPr>
              <w:spacing w:line="276" w:lineRule="auto"/>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Резервуар промежуточного хран</w:t>
            </w:r>
            <w:r w:rsidRPr="00FD4912">
              <w:rPr>
                <w:rFonts w:ascii="Arial" w:eastAsiaTheme="minorHAnsi" w:hAnsi="Arial" w:cs="Arial"/>
                <w:sz w:val="22"/>
                <w:szCs w:val="22"/>
                <w:lang w:eastAsia="en-US"/>
              </w:rPr>
              <w:t>е</w:t>
            </w:r>
            <w:r w:rsidRPr="00FD4912">
              <w:rPr>
                <w:rFonts w:ascii="Arial" w:eastAsiaTheme="minorHAnsi" w:hAnsi="Arial" w:cs="Arial"/>
                <w:sz w:val="22"/>
                <w:szCs w:val="22"/>
                <w:lang w:eastAsia="en-US"/>
              </w:rPr>
              <w:t xml:space="preserve">ния фракции С6-С8 </w:t>
            </w:r>
            <w:proofErr w:type="gramStart"/>
            <w:r w:rsidRPr="00FD4912">
              <w:rPr>
                <w:rFonts w:ascii="Arial" w:eastAsiaTheme="minorHAnsi" w:hAnsi="Arial" w:cs="Arial"/>
                <w:sz w:val="22"/>
                <w:szCs w:val="22"/>
                <w:lang w:eastAsia="en-US"/>
              </w:rPr>
              <w:t>с</w:t>
            </w:r>
            <w:proofErr w:type="gramEnd"/>
            <w:r w:rsidRPr="00FD4912">
              <w:rPr>
                <w:rFonts w:ascii="Arial" w:eastAsiaTheme="minorHAnsi" w:hAnsi="Arial" w:cs="Arial"/>
                <w:sz w:val="22"/>
                <w:szCs w:val="22"/>
                <w:lang w:eastAsia="en-US"/>
              </w:rPr>
              <w:t xml:space="preserve"> насосной</w:t>
            </w:r>
          </w:p>
        </w:tc>
        <w:tc>
          <w:tcPr>
            <w:tcW w:w="467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Хранение фракции С6-С8.</w:t>
            </w:r>
          </w:p>
        </w:tc>
      </w:tr>
      <w:tr w:rsidR="00660498" w:rsidRPr="00FD4912" w:rsidTr="00D81420">
        <w:trPr>
          <w:cantSplit/>
        </w:trPr>
        <w:tc>
          <w:tcPr>
            <w:tcW w:w="141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107</w:t>
            </w:r>
          </w:p>
        </w:tc>
        <w:tc>
          <w:tcPr>
            <w:tcW w:w="3827" w:type="dxa"/>
          </w:tcPr>
          <w:p w:rsidR="00660498" w:rsidRPr="00FD4912" w:rsidRDefault="00660498" w:rsidP="00660498">
            <w:pPr>
              <w:spacing w:line="276" w:lineRule="auto"/>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 xml:space="preserve">Резервуары хранения товарного бензола с </w:t>
            </w:r>
            <w:proofErr w:type="gramStart"/>
            <w:r w:rsidRPr="00FD4912">
              <w:rPr>
                <w:rFonts w:ascii="Arial" w:eastAsiaTheme="minorHAnsi" w:hAnsi="Arial" w:cs="Arial"/>
                <w:sz w:val="22"/>
                <w:szCs w:val="22"/>
                <w:lang w:eastAsia="en-US"/>
              </w:rPr>
              <w:t>насосной</w:t>
            </w:r>
            <w:proofErr w:type="gramEnd"/>
          </w:p>
        </w:tc>
        <w:tc>
          <w:tcPr>
            <w:tcW w:w="467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Хранение товарного бензола.</w:t>
            </w:r>
          </w:p>
        </w:tc>
      </w:tr>
      <w:tr w:rsidR="00660498" w:rsidRPr="00FD4912" w:rsidTr="00D81420">
        <w:trPr>
          <w:cantSplit/>
        </w:trPr>
        <w:tc>
          <w:tcPr>
            <w:tcW w:w="141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108</w:t>
            </w:r>
          </w:p>
        </w:tc>
        <w:tc>
          <w:tcPr>
            <w:tcW w:w="3827" w:type="dxa"/>
          </w:tcPr>
          <w:p w:rsidR="00660498" w:rsidRPr="00FD4912" w:rsidRDefault="00660498" w:rsidP="00660498">
            <w:pPr>
              <w:spacing w:line="276" w:lineRule="auto"/>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Резервуар хранения мазута пир</w:t>
            </w:r>
            <w:r w:rsidRPr="00FD4912">
              <w:rPr>
                <w:rFonts w:ascii="Arial" w:eastAsiaTheme="minorHAnsi" w:hAnsi="Arial" w:cs="Arial"/>
                <w:sz w:val="22"/>
                <w:szCs w:val="22"/>
                <w:lang w:eastAsia="en-US"/>
              </w:rPr>
              <w:t>о</w:t>
            </w:r>
            <w:r w:rsidRPr="00FD4912">
              <w:rPr>
                <w:rFonts w:ascii="Arial" w:eastAsiaTheme="minorHAnsi" w:hAnsi="Arial" w:cs="Arial"/>
                <w:sz w:val="22"/>
                <w:szCs w:val="22"/>
                <w:lang w:eastAsia="en-US"/>
              </w:rPr>
              <w:t xml:space="preserve">лиза с </w:t>
            </w:r>
            <w:proofErr w:type="gramStart"/>
            <w:r w:rsidRPr="00FD4912">
              <w:rPr>
                <w:rFonts w:ascii="Arial" w:eastAsiaTheme="minorHAnsi" w:hAnsi="Arial" w:cs="Arial"/>
                <w:sz w:val="22"/>
                <w:szCs w:val="22"/>
                <w:lang w:eastAsia="en-US"/>
              </w:rPr>
              <w:t>насосной</w:t>
            </w:r>
            <w:proofErr w:type="gramEnd"/>
            <w:r w:rsidRPr="00FD4912">
              <w:rPr>
                <w:rFonts w:ascii="Arial" w:eastAsiaTheme="minorHAnsi" w:hAnsi="Arial" w:cs="Arial"/>
                <w:sz w:val="22"/>
                <w:szCs w:val="22"/>
                <w:lang w:eastAsia="en-US"/>
              </w:rPr>
              <w:t>; Резервуар хран</w:t>
            </w:r>
            <w:r w:rsidRPr="00FD4912">
              <w:rPr>
                <w:rFonts w:ascii="Arial" w:eastAsiaTheme="minorHAnsi" w:hAnsi="Arial" w:cs="Arial"/>
                <w:sz w:val="22"/>
                <w:szCs w:val="22"/>
                <w:lang w:eastAsia="en-US"/>
              </w:rPr>
              <w:t>е</w:t>
            </w:r>
            <w:r w:rsidRPr="00FD4912">
              <w:rPr>
                <w:rFonts w:ascii="Arial" w:eastAsiaTheme="minorHAnsi" w:hAnsi="Arial" w:cs="Arial"/>
                <w:sz w:val="22"/>
                <w:szCs w:val="22"/>
                <w:lang w:eastAsia="en-US"/>
              </w:rPr>
              <w:t>ния газойля пиролиза с насосной</w:t>
            </w:r>
          </w:p>
        </w:tc>
        <w:tc>
          <w:tcPr>
            <w:tcW w:w="4678" w:type="dxa"/>
          </w:tcPr>
          <w:p w:rsidR="00660498" w:rsidRPr="00FD4912" w:rsidRDefault="00660498" w:rsidP="00660498">
            <w:pPr>
              <w:ind w:left="0"/>
              <w:jc w:val="both"/>
              <w:rPr>
                <w:rFonts w:ascii="Arial" w:eastAsiaTheme="minorHAnsi" w:hAnsi="Arial" w:cs="Arial"/>
                <w:b/>
                <w:sz w:val="22"/>
                <w:szCs w:val="22"/>
                <w:lang w:eastAsia="en-US"/>
              </w:rPr>
            </w:pPr>
            <w:r w:rsidRPr="00FD4912">
              <w:rPr>
                <w:rFonts w:ascii="Arial" w:eastAsiaTheme="minorHAnsi" w:hAnsi="Arial" w:cs="Arial"/>
                <w:sz w:val="22"/>
                <w:szCs w:val="22"/>
                <w:lang w:eastAsia="en-US"/>
              </w:rPr>
              <w:t>Хранение мазута пиролиза и газойля пир</w:t>
            </w:r>
            <w:r w:rsidRPr="00FD4912">
              <w:rPr>
                <w:rFonts w:ascii="Arial" w:eastAsiaTheme="minorHAnsi" w:hAnsi="Arial" w:cs="Arial"/>
                <w:sz w:val="22"/>
                <w:szCs w:val="22"/>
                <w:lang w:eastAsia="en-US"/>
              </w:rPr>
              <w:t>о</w:t>
            </w:r>
            <w:r w:rsidRPr="00FD4912">
              <w:rPr>
                <w:rFonts w:ascii="Arial" w:eastAsiaTheme="minorHAnsi" w:hAnsi="Arial" w:cs="Arial"/>
                <w:sz w:val="22"/>
                <w:szCs w:val="22"/>
                <w:lang w:eastAsia="en-US"/>
              </w:rPr>
              <w:t>лиза.</w:t>
            </w:r>
          </w:p>
        </w:tc>
      </w:tr>
      <w:tr w:rsidR="00660498" w:rsidRPr="00FD4912" w:rsidTr="00D81420">
        <w:trPr>
          <w:cantSplit/>
        </w:trPr>
        <w:tc>
          <w:tcPr>
            <w:tcW w:w="141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109</w:t>
            </w:r>
          </w:p>
        </w:tc>
        <w:tc>
          <w:tcPr>
            <w:tcW w:w="3827" w:type="dxa"/>
          </w:tcPr>
          <w:p w:rsidR="00660498" w:rsidRPr="00FD4912" w:rsidRDefault="00660498" w:rsidP="00660498">
            <w:pPr>
              <w:spacing w:line="276" w:lineRule="auto"/>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Резервуары хранения товарного сырого С</w:t>
            </w:r>
            <w:proofErr w:type="gramStart"/>
            <w:r w:rsidRPr="00FD4912">
              <w:rPr>
                <w:rFonts w:ascii="Arial" w:eastAsiaTheme="minorHAnsi" w:hAnsi="Arial" w:cs="Arial"/>
                <w:sz w:val="22"/>
                <w:szCs w:val="22"/>
                <w:lang w:eastAsia="en-US"/>
              </w:rPr>
              <w:t>9</w:t>
            </w:r>
            <w:proofErr w:type="gramEnd"/>
            <w:r w:rsidRPr="00FD4912">
              <w:rPr>
                <w:rFonts w:ascii="Arial" w:eastAsiaTheme="minorHAnsi" w:hAnsi="Arial" w:cs="Arial"/>
                <w:sz w:val="22"/>
                <w:szCs w:val="22"/>
                <w:lang w:eastAsia="en-US"/>
              </w:rPr>
              <w:t xml:space="preserve"> с насосной</w:t>
            </w:r>
          </w:p>
        </w:tc>
        <w:tc>
          <w:tcPr>
            <w:tcW w:w="467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Хранение товарного сырого С</w:t>
            </w:r>
            <w:proofErr w:type="gramStart"/>
            <w:r w:rsidRPr="00FD4912">
              <w:rPr>
                <w:rFonts w:ascii="Arial" w:eastAsiaTheme="minorHAnsi" w:hAnsi="Arial" w:cs="Arial"/>
                <w:sz w:val="22"/>
                <w:szCs w:val="22"/>
                <w:lang w:eastAsia="en-US"/>
              </w:rPr>
              <w:t>9</w:t>
            </w:r>
            <w:proofErr w:type="gramEnd"/>
            <w:r w:rsidRPr="00FD4912">
              <w:rPr>
                <w:rFonts w:ascii="Arial" w:eastAsiaTheme="minorHAnsi" w:hAnsi="Arial" w:cs="Arial"/>
                <w:sz w:val="22"/>
                <w:szCs w:val="22"/>
                <w:lang w:eastAsia="en-US"/>
              </w:rPr>
              <w:t>.</w:t>
            </w:r>
          </w:p>
        </w:tc>
      </w:tr>
      <w:tr w:rsidR="00660498" w:rsidRPr="00FD4912" w:rsidTr="00D81420">
        <w:trPr>
          <w:cantSplit/>
        </w:trPr>
        <w:tc>
          <w:tcPr>
            <w:tcW w:w="141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110</w:t>
            </w:r>
          </w:p>
        </w:tc>
        <w:tc>
          <w:tcPr>
            <w:tcW w:w="3827" w:type="dxa"/>
          </w:tcPr>
          <w:p w:rsidR="00660498" w:rsidRPr="00FD4912" w:rsidRDefault="00660498" w:rsidP="00660498">
            <w:pPr>
              <w:spacing w:line="276" w:lineRule="auto"/>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 xml:space="preserve">Сепаратор отходящего газа с </w:t>
            </w:r>
            <w:proofErr w:type="gramStart"/>
            <w:r w:rsidRPr="00FD4912">
              <w:rPr>
                <w:rFonts w:ascii="Arial" w:eastAsiaTheme="minorHAnsi" w:hAnsi="Arial" w:cs="Arial"/>
                <w:sz w:val="22"/>
                <w:szCs w:val="22"/>
                <w:lang w:eastAsia="en-US"/>
              </w:rPr>
              <w:t>насосной</w:t>
            </w:r>
            <w:proofErr w:type="gramEnd"/>
          </w:p>
        </w:tc>
        <w:tc>
          <w:tcPr>
            <w:tcW w:w="467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Сбор и сепарация отходящих газов от р</w:t>
            </w:r>
            <w:r w:rsidRPr="00FD4912">
              <w:rPr>
                <w:rFonts w:ascii="Arial" w:eastAsiaTheme="minorHAnsi" w:hAnsi="Arial" w:cs="Arial"/>
                <w:sz w:val="22"/>
                <w:szCs w:val="22"/>
                <w:lang w:eastAsia="en-US"/>
              </w:rPr>
              <w:t>е</w:t>
            </w:r>
            <w:r w:rsidRPr="00FD4912">
              <w:rPr>
                <w:rFonts w:ascii="Arial" w:eastAsiaTheme="minorHAnsi" w:hAnsi="Arial" w:cs="Arial"/>
                <w:sz w:val="22"/>
                <w:szCs w:val="22"/>
                <w:lang w:eastAsia="en-US"/>
              </w:rPr>
              <w:t>зервуаров с последующим сжиганием в с</w:t>
            </w:r>
            <w:r w:rsidRPr="00FD4912">
              <w:rPr>
                <w:rFonts w:ascii="Arial" w:eastAsiaTheme="minorHAnsi" w:hAnsi="Arial" w:cs="Arial"/>
                <w:sz w:val="22"/>
                <w:szCs w:val="22"/>
                <w:lang w:eastAsia="en-US"/>
              </w:rPr>
              <w:t>и</w:t>
            </w:r>
            <w:r w:rsidRPr="00FD4912">
              <w:rPr>
                <w:rFonts w:ascii="Arial" w:eastAsiaTheme="minorHAnsi" w:hAnsi="Arial" w:cs="Arial"/>
                <w:sz w:val="22"/>
                <w:szCs w:val="22"/>
                <w:lang w:eastAsia="en-US"/>
              </w:rPr>
              <w:t>стеме термической обработки.</w:t>
            </w:r>
          </w:p>
        </w:tc>
      </w:tr>
      <w:tr w:rsidR="00660498" w:rsidRPr="00FD4912" w:rsidTr="00D81420">
        <w:trPr>
          <w:cantSplit/>
        </w:trPr>
        <w:tc>
          <w:tcPr>
            <w:tcW w:w="141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111-113</w:t>
            </w:r>
          </w:p>
        </w:tc>
        <w:tc>
          <w:tcPr>
            <w:tcW w:w="3827" w:type="dxa"/>
          </w:tcPr>
          <w:p w:rsidR="00660498" w:rsidRPr="00FD4912" w:rsidRDefault="00660498" w:rsidP="00660498">
            <w:pPr>
              <w:spacing w:line="276" w:lineRule="auto"/>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Паровой котел</w:t>
            </w:r>
          </w:p>
        </w:tc>
        <w:tc>
          <w:tcPr>
            <w:tcW w:w="467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Обеспечение установки паром ВД.</w:t>
            </w:r>
          </w:p>
        </w:tc>
      </w:tr>
      <w:tr w:rsidR="00660498" w:rsidRPr="00FD4912" w:rsidTr="00D81420">
        <w:trPr>
          <w:cantSplit/>
        </w:trPr>
        <w:tc>
          <w:tcPr>
            <w:tcW w:w="141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114-116</w:t>
            </w:r>
          </w:p>
        </w:tc>
        <w:tc>
          <w:tcPr>
            <w:tcW w:w="3827" w:type="dxa"/>
          </w:tcPr>
          <w:p w:rsidR="00660498" w:rsidRPr="00FD4912" w:rsidRDefault="00660498" w:rsidP="00660498">
            <w:pPr>
              <w:spacing w:line="276" w:lineRule="auto"/>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Паровая система</w:t>
            </w:r>
          </w:p>
        </w:tc>
        <w:tc>
          <w:tcPr>
            <w:tcW w:w="467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Основной энергоноситель установки. Пар СВД, ВД, СД, НД используется для техн</w:t>
            </w:r>
            <w:r w:rsidRPr="00FD4912">
              <w:rPr>
                <w:rFonts w:ascii="Arial" w:eastAsiaTheme="minorHAnsi" w:hAnsi="Arial" w:cs="Arial"/>
                <w:sz w:val="22"/>
                <w:szCs w:val="22"/>
                <w:lang w:eastAsia="en-US"/>
              </w:rPr>
              <w:t>о</w:t>
            </w:r>
            <w:r w:rsidRPr="00FD4912">
              <w:rPr>
                <w:rFonts w:ascii="Arial" w:eastAsiaTheme="minorHAnsi" w:hAnsi="Arial" w:cs="Arial"/>
                <w:sz w:val="22"/>
                <w:szCs w:val="22"/>
                <w:lang w:eastAsia="en-US"/>
              </w:rPr>
              <w:t>логических нужд установки.</w:t>
            </w:r>
          </w:p>
        </w:tc>
      </w:tr>
      <w:tr w:rsidR="00660498" w:rsidRPr="00FD4912" w:rsidTr="00D81420">
        <w:trPr>
          <w:cantSplit/>
        </w:trPr>
        <w:tc>
          <w:tcPr>
            <w:tcW w:w="141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lastRenderedPageBreak/>
              <w:t>117</w:t>
            </w:r>
          </w:p>
        </w:tc>
        <w:tc>
          <w:tcPr>
            <w:tcW w:w="3827" w:type="dxa"/>
          </w:tcPr>
          <w:p w:rsidR="00660498" w:rsidRPr="00FD4912" w:rsidRDefault="00660498" w:rsidP="00660498">
            <w:pPr>
              <w:spacing w:line="276" w:lineRule="auto"/>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Система сбора конденсата</w:t>
            </w:r>
          </w:p>
        </w:tc>
        <w:tc>
          <w:tcPr>
            <w:tcW w:w="467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Сбор технологического конденсата в соо</w:t>
            </w:r>
            <w:r w:rsidRPr="00FD4912">
              <w:rPr>
                <w:rFonts w:ascii="Arial" w:eastAsiaTheme="minorHAnsi" w:hAnsi="Arial" w:cs="Arial"/>
                <w:sz w:val="22"/>
                <w:szCs w:val="22"/>
                <w:lang w:eastAsia="en-US"/>
              </w:rPr>
              <w:t>т</w:t>
            </w:r>
            <w:r w:rsidRPr="00FD4912">
              <w:rPr>
                <w:rFonts w:ascii="Arial" w:eastAsiaTheme="minorHAnsi" w:hAnsi="Arial" w:cs="Arial"/>
                <w:sz w:val="22"/>
                <w:szCs w:val="22"/>
                <w:lang w:eastAsia="en-US"/>
              </w:rPr>
              <w:t>ветствии с уровнем давления в сети ко</w:t>
            </w:r>
            <w:r w:rsidRPr="00FD4912">
              <w:rPr>
                <w:rFonts w:ascii="Arial" w:eastAsiaTheme="minorHAnsi" w:hAnsi="Arial" w:cs="Arial"/>
                <w:sz w:val="22"/>
                <w:szCs w:val="22"/>
                <w:lang w:eastAsia="en-US"/>
              </w:rPr>
              <w:t>н</w:t>
            </w:r>
            <w:r w:rsidRPr="00FD4912">
              <w:rPr>
                <w:rFonts w:ascii="Arial" w:eastAsiaTheme="minorHAnsi" w:hAnsi="Arial" w:cs="Arial"/>
                <w:sz w:val="22"/>
                <w:szCs w:val="22"/>
                <w:lang w:eastAsia="en-US"/>
              </w:rPr>
              <w:t>денсата СВД, ВД, СД, НД для последу</w:t>
            </w:r>
            <w:r w:rsidRPr="00FD4912">
              <w:rPr>
                <w:rFonts w:ascii="Arial" w:eastAsiaTheme="minorHAnsi" w:hAnsi="Arial" w:cs="Arial"/>
                <w:sz w:val="22"/>
                <w:szCs w:val="22"/>
                <w:lang w:eastAsia="en-US"/>
              </w:rPr>
              <w:t>ю</w:t>
            </w:r>
            <w:r w:rsidRPr="00FD4912">
              <w:rPr>
                <w:rFonts w:ascii="Arial" w:eastAsiaTheme="minorHAnsi" w:hAnsi="Arial" w:cs="Arial"/>
                <w:sz w:val="22"/>
                <w:szCs w:val="22"/>
                <w:lang w:eastAsia="en-US"/>
              </w:rPr>
              <w:t>щей очистки и использования</w:t>
            </w:r>
          </w:p>
        </w:tc>
      </w:tr>
      <w:tr w:rsidR="00660498" w:rsidRPr="00FD4912" w:rsidTr="00D81420">
        <w:trPr>
          <w:cantSplit/>
        </w:trPr>
        <w:tc>
          <w:tcPr>
            <w:tcW w:w="141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118</w:t>
            </w:r>
          </w:p>
        </w:tc>
        <w:tc>
          <w:tcPr>
            <w:tcW w:w="3827" w:type="dxa"/>
          </w:tcPr>
          <w:p w:rsidR="00660498" w:rsidRPr="00FD4912" w:rsidRDefault="00AE6F20" w:rsidP="00660498">
            <w:pPr>
              <w:spacing w:line="276" w:lineRule="auto"/>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Секция</w:t>
            </w:r>
            <w:r w:rsidR="00660498" w:rsidRPr="00FD4912">
              <w:rPr>
                <w:rFonts w:ascii="Arial" w:eastAsiaTheme="minorHAnsi" w:hAnsi="Arial" w:cs="Arial"/>
                <w:sz w:val="22"/>
                <w:szCs w:val="22"/>
                <w:lang w:eastAsia="en-US"/>
              </w:rPr>
              <w:t xml:space="preserve"> очистки конденсата</w:t>
            </w:r>
          </w:p>
        </w:tc>
        <w:tc>
          <w:tcPr>
            <w:tcW w:w="467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Очистка конденсата до достижения кач</w:t>
            </w:r>
            <w:r w:rsidRPr="00FD4912">
              <w:rPr>
                <w:rFonts w:ascii="Arial" w:eastAsiaTheme="minorHAnsi" w:hAnsi="Arial" w:cs="Arial"/>
                <w:sz w:val="22"/>
                <w:szCs w:val="22"/>
                <w:lang w:eastAsia="en-US"/>
              </w:rPr>
              <w:t>е</w:t>
            </w:r>
            <w:r w:rsidRPr="00FD4912">
              <w:rPr>
                <w:rFonts w:ascii="Arial" w:eastAsiaTheme="minorHAnsi" w:hAnsi="Arial" w:cs="Arial"/>
                <w:sz w:val="22"/>
                <w:szCs w:val="22"/>
                <w:lang w:eastAsia="en-US"/>
              </w:rPr>
              <w:t>ства деминерализованной воды</w:t>
            </w:r>
          </w:p>
        </w:tc>
      </w:tr>
      <w:tr w:rsidR="00660498" w:rsidRPr="00FD4912" w:rsidTr="00D81420">
        <w:trPr>
          <w:cantSplit/>
        </w:trPr>
        <w:tc>
          <w:tcPr>
            <w:tcW w:w="141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119</w:t>
            </w:r>
          </w:p>
        </w:tc>
        <w:tc>
          <w:tcPr>
            <w:tcW w:w="3827" w:type="dxa"/>
          </w:tcPr>
          <w:p w:rsidR="00660498" w:rsidRPr="00FD4912" w:rsidRDefault="00AE6F20" w:rsidP="00660498">
            <w:pPr>
              <w:spacing w:line="276" w:lineRule="auto"/>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 xml:space="preserve">Секция </w:t>
            </w:r>
            <w:r w:rsidR="00660498" w:rsidRPr="00FD4912">
              <w:rPr>
                <w:rFonts w:ascii="Arial" w:eastAsiaTheme="minorHAnsi" w:hAnsi="Arial" w:cs="Arial"/>
                <w:sz w:val="22"/>
                <w:szCs w:val="22"/>
                <w:lang w:eastAsia="en-US"/>
              </w:rPr>
              <w:t xml:space="preserve"> деминерализованной воды</w:t>
            </w:r>
          </w:p>
        </w:tc>
        <w:tc>
          <w:tcPr>
            <w:tcW w:w="467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Получение деминерализованной воды для последующего приготовления котловой п</w:t>
            </w:r>
            <w:r w:rsidRPr="00FD4912">
              <w:rPr>
                <w:rFonts w:ascii="Arial" w:eastAsiaTheme="minorHAnsi" w:hAnsi="Arial" w:cs="Arial"/>
                <w:sz w:val="22"/>
                <w:szCs w:val="22"/>
                <w:lang w:eastAsia="en-US"/>
              </w:rPr>
              <w:t>и</w:t>
            </w:r>
            <w:r w:rsidRPr="00FD4912">
              <w:rPr>
                <w:rFonts w:ascii="Arial" w:eastAsiaTheme="minorHAnsi" w:hAnsi="Arial" w:cs="Arial"/>
                <w:sz w:val="22"/>
                <w:szCs w:val="22"/>
                <w:lang w:eastAsia="en-US"/>
              </w:rPr>
              <w:t>тательной воды.</w:t>
            </w:r>
          </w:p>
        </w:tc>
      </w:tr>
      <w:tr w:rsidR="00660498" w:rsidRPr="00FD4912" w:rsidTr="00D81420">
        <w:trPr>
          <w:cantSplit/>
        </w:trPr>
        <w:tc>
          <w:tcPr>
            <w:tcW w:w="141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120</w:t>
            </w:r>
          </w:p>
        </w:tc>
        <w:tc>
          <w:tcPr>
            <w:tcW w:w="3827" w:type="dxa"/>
          </w:tcPr>
          <w:p w:rsidR="00660498" w:rsidRPr="00FD4912" w:rsidRDefault="00660498" w:rsidP="00660498">
            <w:pPr>
              <w:spacing w:line="276" w:lineRule="auto"/>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Секция топливного и природного газа</w:t>
            </w:r>
          </w:p>
        </w:tc>
        <w:tc>
          <w:tcPr>
            <w:tcW w:w="467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Сепарация и подогрев топливного и пр</w:t>
            </w:r>
            <w:r w:rsidRPr="00FD4912">
              <w:rPr>
                <w:rFonts w:ascii="Arial" w:eastAsiaTheme="minorHAnsi" w:hAnsi="Arial" w:cs="Arial"/>
                <w:sz w:val="22"/>
                <w:szCs w:val="22"/>
                <w:lang w:eastAsia="en-US"/>
              </w:rPr>
              <w:t>и</w:t>
            </w:r>
            <w:r w:rsidRPr="00FD4912">
              <w:rPr>
                <w:rFonts w:ascii="Arial" w:eastAsiaTheme="minorHAnsi" w:hAnsi="Arial" w:cs="Arial"/>
                <w:sz w:val="22"/>
                <w:szCs w:val="22"/>
                <w:lang w:eastAsia="en-US"/>
              </w:rPr>
              <w:t>родного газа перед подачей потребителям.</w:t>
            </w:r>
          </w:p>
        </w:tc>
      </w:tr>
      <w:tr w:rsidR="00660498" w:rsidRPr="00FD4912" w:rsidTr="00D81420">
        <w:trPr>
          <w:cantSplit/>
        </w:trPr>
        <w:tc>
          <w:tcPr>
            <w:tcW w:w="141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121-124</w:t>
            </w:r>
          </w:p>
        </w:tc>
        <w:tc>
          <w:tcPr>
            <w:tcW w:w="3827" w:type="dxa"/>
          </w:tcPr>
          <w:p w:rsidR="00660498" w:rsidRPr="00FD4912" w:rsidRDefault="00660498" w:rsidP="00660498">
            <w:pPr>
              <w:spacing w:line="276" w:lineRule="auto"/>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Секция химреагентов</w:t>
            </w:r>
          </w:p>
        </w:tc>
        <w:tc>
          <w:tcPr>
            <w:tcW w:w="467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Дозирование химических реагентов.</w:t>
            </w:r>
          </w:p>
        </w:tc>
      </w:tr>
      <w:tr w:rsidR="00660498" w:rsidRPr="00FD4912" w:rsidTr="00D81420">
        <w:trPr>
          <w:cantSplit/>
        </w:trPr>
        <w:tc>
          <w:tcPr>
            <w:tcW w:w="141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125</w:t>
            </w:r>
          </w:p>
        </w:tc>
        <w:tc>
          <w:tcPr>
            <w:tcW w:w="3827" w:type="dxa"/>
          </w:tcPr>
          <w:p w:rsidR="00660498" w:rsidRPr="00FD4912" w:rsidRDefault="00660498" w:rsidP="00660498">
            <w:pPr>
              <w:spacing w:line="276" w:lineRule="auto"/>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Сбор некондиционного продукта и дренажа</w:t>
            </w:r>
          </w:p>
        </w:tc>
        <w:tc>
          <w:tcPr>
            <w:tcW w:w="467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Сбор жидких углеводородов с технологич</w:t>
            </w:r>
            <w:r w:rsidRPr="00FD4912">
              <w:rPr>
                <w:rFonts w:ascii="Arial" w:eastAsiaTheme="minorHAnsi" w:hAnsi="Arial" w:cs="Arial"/>
                <w:sz w:val="22"/>
                <w:szCs w:val="22"/>
                <w:lang w:eastAsia="en-US"/>
              </w:rPr>
              <w:t>е</w:t>
            </w:r>
            <w:r w:rsidRPr="00FD4912">
              <w:rPr>
                <w:rFonts w:ascii="Arial" w:eastAsiaTheme="minorHAnsi" w:hAnsi="Arial" w:cs="Arial"/>
                <w:sz w:val="22"/>
                <w:szCs w:val="22"/>
                <w:lang w:eastAsia="en-US"/>
              </w:rPr>
              <w:t>ского оборудования при останове или р</w:t>
            </w:r>
            <w:r w:rsidRPr="00FD4912">
              <w:rPr>
                <w:rFonts w:ascii="Arial" w:eastAsiaTheme="minorHAnsi" w:hAnsi="Arial" w:cs="Arial"/>
                <w:sz w:val="22"/>
                <w:szCs w:val="22"/>
                <w:lang w:eastAsia="en-US"/>
              </w:rPr>
              <w:t>е</w:t>
            </w:r>
            <w:r w:rsidRPr="00FD4912">
              <w:rPr>
                <w:rFonts w:ascii="Arial" w:eastAsiaTheme="minorHAnsi" w:hAnsi="Arial" w:cs="Arial"/>
                <w:sz w:val="22"/>
                <w:szCs w:val="22"/>
                <w:lang w:eastAsia="en-US"/>
              </w:rPr>
              <w:t>монте.</w:t>
            </w:r>
          </w:p>
        </w:tc>
      </w:tr>
      <w:tr w:rsidR="00660498" w:rsidRPr="00FD4912" w:rsidTr="00D81420">
        <w:trPr>
          <w:cantSplit/>
        </w:trPr>
        <w:tc>
          <w:tcPr>
            <w:tcW w:w="141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126</w:t>
            </w:r>
          </w:p>
        </w:tc>
        <w:tc>
          <w:tcPr>
            <w:tcW w:w="3827" w:type="dxa"/>
          </w:tcPr>
          <w:p w:rsidR="00660498" w:rsidRPr="00FD4912" w:rsidRDefault="00660498" w:rsidP="00660498">
            <w:pPr>
              <w:spacing w:line="276" w:lineRule="auto"/>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Система котловой питательной в</w:t>
            </w:r>
            <w:r w:rsidRPr="00FD4912">
              <w:rPr>
                <w:rFonts w:ascii="Arial" w:eastAsiaTheme="minorHAnsi" w:hAnsi="Arial" w:cs="Arial"/>
                <w:sz w:val="22"/>
                <w:szCs w:val="22"/>
                <w:lang w:eastAsia="en-US"/>
              </w:rPr>
              <w:t>о</w:t>
            </w:r>
            <w:r w:rsidRPr="00FD4912">
              <w:rPr>
                <w:rFonts w:ascii="Arial" w:eastAsiaTheme="minorHAnsi" w:hAnsi="Arial" w:cs="Arial"/>
                <w:sz w:val="22"/>
                <w:szCs w:val="22"/>
                <w:lang w:eastAsia="en-US"/>
              </w:rPr>
              <w:t>ды</w:t>
            </w:r>
          </w:p>
        </w:tc>
        <w:tc>
          <w:tcPr>
            <w:tcW w:w="467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Дегазация деминерализованной воды с ц</w:t>
            </w:r>
            <w:r w:rsidRPr="00FD4912">
              <w:rPr>
                <w:rFonts w:ascii="Arial" w:eastAsiaTheme="minorHAnsi" w:hAnsi="Arial" w:cs="Arial"/>
                <w:sz w:val="22"/>
                <w:szCs w:val="22"/>
                <w:lang w:eastAsia="en-US"/>
              </w:rPr>
              <w:t>е</w:t>
            </w:r>
            <w:r w:rsidRPr="00FD4912">
              <w:rPr>
                <w:rFonts w:ascii="Arial" w:eastAsiaTheme="minorHAnsi" w:hAnsi="Arial" w:cs="Arial"/>
                <w:sz w:val="22"/>
                <w:szCs w:val="22"/>
                <w:lang w:eastAsia="en-US"/>
              </w:rPr>
              <w:t>лью получения котловой питательной воды для выработки пара СВД, ВД, СД, НД, охлаждения в редукционно-охладительных установках.</w:t>
            </w:r>
          </w:p>
        </w:tc>
      </w:tr>
      <w:tr w:rsidR="00660498" w:rsidRPr="00FD4912" w:rsidTr="00D81420">
        <w:trPr>
          <w:cantSplit/>
        </w:trPr>
        <w:tc>
          <w:tcPr>
            <w:tcW w:w="141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127</w:t>
            </w:r>
          </w:p>
        </w:tc>
        <w:tc>
          <w:tcPr>
            <w:tcW w:w="3827" w:type="dxa"/>
          </w:tcPr>
          <w:p w:rsidR="00660498" w:rsidRPr="00FD4912" w:rsidRDefault="00660498" w:rsidP="00660498">
            <w:pPr>
              <w:spacing w:line="276" w:lineRule="auto"/>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Секция регенерации</w:t>
            </w:r>
          </w:p>
        </w:tc>
        <w:tc>
          <w:tcPr>
            <w:tcW w:w="467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В состав установки входят две различные системы регенерации: регенерация осуш</w:t>
            </w:r>
            <w:r w:rsidRPr="00FD4912">
              <w:rPr>
                <w:rFonts w:ascii="Arial" w:eastAsiaTheme="minorHAnsi" w:hAnsi="Arial" w:cs="Arial"/>
                <w:sz w:val="22"/>
                <w:szCs w:val="22"/>
                <w:lang w:eastAsia="en-US"/>
              </w:rPr>
              <w:t>и</w:t>
            </w:r>
            <w:r w:rsidRPr="00FD4912">
              <w:rPr>
                <w:rFonts w:ascii="Arial" w:eastAsiaTheme="minorHAnsi" w:hAnsi="Arial" w:cs="Arial"/>
                <w:sz w:val="22"/>
                <w:szCs w:val="22"/>
                <w:lang w:eastAsia="en-US"/>
              </w:rPr>
              <w:t>телей и регенерация катализаторов.</w:t>
            </w:r>
          </w:p>
        </w:tc>
      </w:tr>
      <w:tr w:rsidR="00660498" w:rsidRPr="00FD4912" w:rsidTr="00D81420">
        <w:trPr>
          <w:cantSplit/>
        </w:trPr>
        <w:tc>
          <w:tcPr>
            <w:tcW w:w="141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128</w:t>
            </w:r>
          </w:p>
        </w:tc>
        <w:tc>
          <w:tcPr>
            <w:tcW w:w="3827" w:type="dxa"/>
          </w:tcPr>
          <w:p w:rsidR="00660498" w:rsidRPr="00FD4912" w:rsidRDefault="00660498" w:rsidP="00660498">
            <w:pPr>
              <w:spacing w:line="276" w:lineRule="auto"/>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Резервуары хранения бензина/С</w:t>
            </w:r>
            <w:proofErr w:type="gramStart"/>
            <w:r w:rsidRPr="00FD4912">
              <w:rPr>
                <w:rFonts w:ascii="Arial" w:eastAsiaTheme="minorHAnsi" w:hAnsi="Arial" w:cs="Arial"/>
                <w:sz w:val="22"/>
                <w:szCs w:val="22"/>
                <w:lang w:eastAsia="en-US"/>
              </w:rPr>
              <w:t>9</w:t>
            </w:r>
            <w:proofErr w:type="gramEnd"/>
            <w:r w:rsidRPr="00FD4912">
              <w:rPr>
                <w:rFonts w:ascii="Arial" w:eastAsiaTheme="minorHAnsi" w:hAnsi="Arial" w:cs="Arial"/>
                <w:sz w:val="22"/>
                <w:szCs w:val="22"/>
                <w:lang w:eastAsia="en-US"/>
              </w:rPr>
              <w:t xml:space="preserve"> с насосной</w:t>
            </w:r>
          </w:p>
        </w:tc>
        <w:tc>
          <w:tcPr>
            <w:tcW w:w="467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Хранение и сбор бензина/С</w:t>
            </w:r>
            <w:proofErr w:type="gramStart"/>
            <w:r w:rsidRPr="00FD4912">
              <w:rPr>
                <w:rFonts w:ascii="Arial" w:eastAsiaTheme="minorHAnsi" w:hAnsi="Arial" w:cs="Arial"/>
                <w:sz w:val="22"/>
                <w:szCs w:val="22"/>
                <w:lang w:eastAsia="en-US"/>
              </w:rPr>
              <w:t>9</w:t>
            </w:r>
            <w:proofErr w:type="gramEnd"/>
            <w:r w:rsidRPr="00FD4912">
              <w:rPr>
                <w:rFonts w:ascii="Arial" w:eastAsiaTheme="minorHAnsi" w:hAnsi="Arial" w:cs="Arial"/>
                <w:sz w:val="22"/>
                <w:szCs w:val="22"/>
                <w:lang w:eastAsia="en-US"/>
              </w:rPr>
              <w:t xml:space="preserve"> для технич</w:t>
            </w:r>
            <w:r w:rsidRPr="00FD4912">
              <w:rPr>
                <w:rFonts w:ascii="Arial" w:eastAsiaTheme="minorHAnsi" w:hAnsi="Arial" w:cs="Arial"/>
                <w:sz w:val="22"/>
                <w:szCs w:val="22"/>
                <w:lang w:eastAsia="en-US"/>
              </w:rPr>
              <w:t>е</w:t>
            </w:r>
            <w:r w:rsidRPr="00FD4912">
              <w:rPr>
                <w:rFonts w:ascii="Arial" w:eastAsiaTheme="minorHAnsi" w:hAnsi="Arial" w:cs="Arial"/>
                <w:sz w:val="22"/>
                <w:szCs w:val="22"/>
                <w:lang w:eastAsia="en-US"/>
              </w:rPr>
              <w:t>ского обслуживания секций.</w:t>
            </w:r>
          </w:p>
        </w:tc>
      </w:tr>
      <w:tr w:rsidR="00660498" w:rsidRPr="00FD4912" w:rsidTr="00D81420">
        <w:trPr>
          <w:cantSplit/>
        </w:trPr>
        <w:tc>
          <w:tcPr>
            <w:tcW w:w="141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135</w:t>
            </w:r>
          </w:p>
        </w:tc>
        <w:tc>
          <w:tcPr>
            <w:tcW w:w="3827" w:type="dxa"/>
          </w:tcPr>
          <w:p w:rsidR="00660498" w:rsidRPr="00FD4912" w:rsidRDefault="00660498" w:rsidP="00660498">
            <w:pPr>
              <w:spacing w:line="276" w:lineRule="auto"/>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Распределение горячей воды</w:t>
            </w:r>
          </w:p>
        </w:tc>
        <w:tc>
          <w:tcPr>
            <w:tcW w:w="467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 xml:space="preserve">Распределение горячей воды </w:t>
            </w:r>
            <w:r w:rsidRPr="00FD4912">
              <w:rPr>
                <w:rFonts w:ascii="Arial" w:eastAsiaTheme="minorHAnsi" w:hAnsi="Arial" w:cs="Arial"/>
                <w:sz w:val="22"/>
                <w:szCs w:val="22"/>
                <w:lang w:val="en-US" w:eastAsia="en-US"/>
              </w:rPr>
              <w:t>I</w:t>
            </w:r>
            <w:r w:rsidRPr="00FD4912">
              <w:rPr>
                <w:rFonts w:ascii="Arial" w:eastAsiaTheme="minorHAnsi" w:hAnsi="Arial" w:cs="Arial"/>
                <w:sz w:val="22"/>
                <w:szCs w:val="22"/>
                <w:lang w:eastAsia="en-US"/>
              </w:rPr>
              <w:t xml:space="preserve"> и горячей воды </w:t>
            </w:r>
            <w:r w:rsidRPr="00FD4912">
              <w:rPr>
                <w:rFonts w:ascii="Arial" w:eastAsiaTheme="minorHAnsi" w:hAnsi="Arial" w:cs="Arial"/>
                <w:sz w:val="22"/>
                <w:szCs w:val="22"/>
                <w:lang w:val="en-US" w:eastAsia="en-US"/>
              </w:rPr>
              <w:t>II</w:t>
            </w:r>
            <w:r w:rsidRPr="00FD4912">
              <w:rPr>
                <w:rFonts w:ascii="Arial" w:eastAsiaTheme="minorHAnsi" w:hAnsi="Arial" w:cs="Arial"/>
                <w:sz w:val="22"/>
                <w:szCs w:val="22"/>
                <w:lang w:eastAsia="en-US"/>
              </w:rPr>
              <w:t xml:space="preserve"> по потребителям.</w:t>
            </w:r>
          </w:p>
        </w:tc>
      </w:tr>
      <w:tr w:rsidR="00660498" w:rsidRPr="00FD4912" w:rsidTr="00D81420">
        <w:trPr>
          <w:cantSplit/>
        </w:trPr>
        <w:tc>
          <w:tcPr>
            <w:tcW w:w="141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140-142</w:t>
            </w:r>
          </w:p>
        </w:tc>
        <w:tc>
          <w:tcPr>
            <w:tcW w:w="3827" w:type="dxa"/>
          </w:tcPr>
          <w:p w:rsidR="00660498" w:rsidRPr="00FD4912" w:rsidRDefault="00660498" w:rsidP="00660498">
            <w:pPr>
              <w:spacing w:line="276" w:lineRule="auto"/>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Секция технического воздуха, во</w:t>
            </w:r>
            <w:r w:rsidRPr="00FD4912">
              <w:rPr>
                <w:rFonts w:ascii="Arial" w:eastAsiaTheme="minorHAnsi" w:hAnsi="Arial" w:cs="Arial"/>
                <w:sz w:val="22"/>
                <w:szCs w:val="22"/>
                <w:lang w:eastAsia="en-US"/>
              </w:rPr>
              <w:t>з</w:t>
            </w:r>
            <w:r w:rsidRPr="00FD4912">
              <w:rPr>
                <w:rFonts w:ascii="Arial" w:eastAsiaTheme="minorHAnsi" w:hAnsi="Arial" w:cs="Arial"/>
                <w:sz w:val="22"/>
                <w:szCs w:val="22"/>
                <w:lang w:eastAsia="en-US"/>
              </w:rPr>
              <w:t>духа КИПиА и воздуха коксоудал</w:t>
            </w:r>
            <w:r w:rsidRPr="00FD4912">
              <w:rPr>
                <w:rFonts w:ascii="Arial" w:eastAsiaTheme="minorHAnsi" w:hAnsi="Arial" w:cs="Arial"/>
                <w:sz w:val="22"/>
                <w:szCs w:val="22"/>
                <w:lang w:eastAsia="en-US"/>
              </w:rPr>
              <w:t>е</w:t>
            </w:r>
            <w:r w:rsidRPr="00FD4912">
              <w:rPr>
                <w:rFonts w:ascii="Arial" w:eastAsiaTheme="minorHAnsi" w:hAnsi="Arial" w:cs="Arial"/>
                <w:sz w:val="22"/>
                <w:szCs w:val="22"/>
                <w:lang w:eastAsia="en-US"/>
              </w:rPr>
              <w:t>ния</w:t>
            </w:r>
          </w:p>
        </w:tc>
        <w:tc>
          <w:tcPr>
            <w:tcW w:w="467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Система технического воздуха, воздуха КИП и воздуха для коксоудаления обесп</w:t>
            </w:r>
            <w:r w:rsidRPr="00FD4912">
              <w:rPr>
                <w:rFonts w:ascii="Arial" w:eastAsiaTheme="minorHAnsi" w:hAnsi="Arial" w:cs="Arial"/>
                <w:sz w:val="22"/>
                <w:szCs w:val="22"/>
                <w:lang w:eastAsia="en-US"/>
              </w:rPr>
              <w:t>е</w:t>
            </w:r>
            <w:r w:rsidRPr="00FD4912">
              <w:rPr>
                <w:rFonts w:ascii="Arial" w:eastAsiaTheme="minorHAnsi" w:hAnsi="Arial" w:cs="Arial"/>
                <w:sz w:val="22"/>
                <w:szCs w:val="22"/>
                <w:lang w:eastAsia="en-US"/>
              </w:rPr>
              <w:t>чивает подачу потоков воздуха, необход</w:t>
            </w:r>
            <w:r w:rsidRPr="00FD4912">
              <w:rPr>
                <w:rFonts w:ascii="Arial" w:eastAsiaTheme="minorHAnsi" w:hAnsi="Arial" w:cs="Arial"/>
                <w:sz w:val="22"/>
                <w:szCs w:val="22"/>
                <w:lang w:eastAsia="en-US"/>
              </w:rPr>
              <w:t>и</w:t>
            </w:r>
            <w:r w:rsidRPr="00FD4912">
              <w:rPr>
                <w:rFonts w:ascii="Arial" w:eastAsiaTheme="minorHAnsi" w:hAnsi="Arial" w:cs="Arial"/>
                <w:sz w:val="22"/>
                <w:szCs w:val="22"/>
                <w:lang w:eastAsia="en-US"/>
              </w:rPr>
              <w:t>мого для работы установки. Технологич</w:t>
            </w:r>
            <w:r w:rsidRPr="00FD4912">
              <w:rPr>
                <w:rFonts w:ascii="Arial" w:eastAsiaTheme="minorHAnsi" w:hAnsi="Arial" w:cs="Arial"/>
                <w:sz w:val="22"/>
                <w:szCs w:val="22"/>
                <w:lang w:eastAsia="en-US"/>
              </w:rPr>
              <w:t>е</w:t>
            </w:r>
            <w:r w:rsidRPr="00FD4912">
              <w:rPr>
                <w:rFonts w:ascii="Arial" w:eastAsiaTheme="minorHAnsi" w:hAnsi="Arial" w:cs="Arial"/>
                <w:sz w:val="22"/>
                <w:szCs w:val="22"/>
                <w:lang w:eastAsia="en-US"/>
              </w:rPr>
              <w:t>ский воздух и воздух КИП подаются непр</w:t>
            </w:r>
            <w:r w:rsidRPr="00FD4912">
              <w:rPr>
                <w:rFonts w:ascii="Arial" w:eastAsiaTheme="minorHAnsi" w:hAnsi="Arial" w:cs="Arial"/>
                <w:sz w:val="22"/>
                <w:szCs w:val="22"/>
                <w:lang w:eastAsia="en-US"/>
              </w:rPr>
              <w:t>е</w:t>
            </w:r>
            <w:r w:rsidRPr="00FD4912">
              <w:rPr>
                <w:rFonts w:ascii="Arial" w:eastAsiaTheme="minorHAnsi" w:hAnsi="Arial" w:cs="Arial"/>
                <w:sz w:val="22"/>
                <w:szCs w:val="22"/>
                <w:lang w:eastAsia="en-US"/>
              </w:rPr>
              <w:t>рывно, а воздух для коксоудаления под</w:t>
            </w:r>
            <w:r w:rsidRPr="00FD4912">
              <w:rPr>
                <w:rFonts w:ascii="Arial" w:eastAsiaTheme="minorHAnsi" w:hAnsi="Arial" w:cs="Arial"/>
                <w:sz w:val="22"/>
                <w:szCs w:val="22"/>
                <w:lang w:eastAsia="en-US"/>
              </w:rPr>
              <w:t>а</w:t>
            </w:r>
            <w:r w:rsidRPr="00FD4912">
              <w:rPr>
                <w:rFonts w:ascii="Arial" w:eastAsiaTheme="minorHAnsi" w:hAnsi="Arial" w:cs="Arial"/>
                <w:sz w:val="22"/>
                <w:szCs w:val="22"/>
                <w:lang w:eastAsia="en-US"/>
              </w:rPr>
              <w:t>ется периодически для коксоудаления в печах пиролиза.</w:t>
            </w:r>
          </w:p>
        </w:tc>
      </w:tr>
      <w:tr w:rsidR="00660498" w:rsidRPr="00FD4912" w:rsidTr="00D81420">
        <w:trPr>
          <w:cantSplit/>
        </w:trPr>
        <w:tc>
          <w:tcPr>
            <w:tcW w:w="141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143</w:t>
            </w:r>
          </w:p>
        </w:tc>
        <w:tc>
          <w:tcPr>
            <w:tcW w:w="3827" w:type="dxa"/>
          </w:tcPr>
          <w:p w:rsidR="00660498" w:rsidRPr="00FD4912" w:rsidRDefault="00660498" w:rsidP="00660498">
            <w:pPr>
              <w:spacing w:line="276" w:lineRule="auto"/>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Распределение азота</w:t>
            </w:r>
          </w:p>
        </w:tc>
        <w:tc>
          <w:tcPr>
            <w:tcW w:w="467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Компримирование азота СД, поступающего от границ установки; подача азота СД и ВД к потребителям в составе установки, а также отвод азота СД и ВД за границу установки.</w:t>
            </w:r>
          </w:p>
        </w:tc>
      </w:tr>
      <w:tr w:rsidR="00660498" w:rsidRPr="00FD4912" w:rsidTr="00D81420">
        <w:trPr>
          <w:cantSplit/>
        </w:trPr>
        <w:tc>
          <w:tcPr>
            <w:tcW w:w="141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150</w:t>
            </w:r>
          </w:p>
        </w:tc>
        <w:tc>
          <w:tcPr>
            <w:tcW w:w="3827" w:type="dxa"/>
          </w:tcPr>
          <w:p w:rsidR="00660498" w:rsidRPr="00FD4912" w:rsidRDefault="00660498" w:rsidP="00660498">
            <w:pPr>
              <w:spacing w:line="276" w:lineRule="auto"/>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Факельная система</w:t>
            </w:r>
          </w:p>
        </w:tc>
        <w:tc>
          <w:tcPr>
            <w:tcW w:w="467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Сбор и дальнейшее безопасное сжигание всех горючих газов и жидкостей, сбрасыв</w:t>
            </w:r>
            <w:r w:rsidRPr="00FD4912">
              <w:rPr>
                <w:rFonts w:ascii="Arial" w:eastAsiaTheme="minorHAnsi" w:hAnsi="Arial" w:cs="Arial"/>
                <w:sz w:val="22"/>
                <w:szCs w:val="22"/>
                <w:lang w:eastAsia="en-US"/>
              </w:rPr>
              <w:t>а</w:t>
            </w:r>
            <w:r w:rsidRPr="00FD4912">
              <w:rPr>
                <w:rFonts w:ascii="Arial" w:eastAsiaTheme="minorHAnsi" w:hAnsi="Arial" w:cs="Arial"/>
                <w:sz w:val="22"/>
                <w:szCs w:val="22"/>
                <w:lang w:eastAsia="en-US"/>
              </w:rPr>
              <w:t>емых в аварийных ситуациях, в случае н</w:t>
            </w:r>
            <w:r w:rsidRPr="00FD4912">
              <w:rPr>
                <w:rFonts w:ascii="Arial" w:eastAsiaTheme="minorHAnsi" w:hAnsi="Arial" w:cs="Arial"/>
                <w:sz w:val="22"/>
                <w:szCs w:val="22"/>
                <w:lang w:eastAsia="en-US"/>
              </w:rPr>
              <w:t>е</w:t>
            </w:r>
            <w:r w:rsidRPr="00FD4912">
              <w:rPr>
                <w:rFonts w:ascii="Arial" w:eastAsiaTheme="minorHAnsi" w:hAnsi="Arial" w:cs="Arial"/>
                <w:sz w:val="22"/>
                <w:szCs w:val="22"/>
                <w:lang w:eastAsia="en-US"/>
              </w:rPr>
              <w:t xml:space="preserve">исправности оборудования, </w:t>
            </w:r>
            <w:r w:rsidR="00AE6F20" w:rsidRPr="00FD4912">
              <w:rPr>
                <w:rFonts w:ascii="Arial" w:eastAsiaTheme="minorHAnsi" w:hAnsi="Arial" w:cs="Arial"/>
                <w:sz w:val="22"/>
                <w:szCs w:val="22"/>
                <w:lang w:eastAsia="en-US"/>
              </w:rPr>
              <w:t xml:space="preserve">подготовки оборудования к ремонту, </w:t>
            </w:r>
            <w:r w:rsidRPr="00FD4912">
              <w:rPr>
                <w:rFonts w:ascii="Arial" w:eastAsiaTheme="minorHAnsi" w:hAnsi="Arial" w:cs="Arial"/>
                <w:sz w:val="22"/>
                <w:szCs w:val="22"/>
                <w:lang w:eastAsia="en-US"/>
              </w:rPr>
              <w:t>во время пуска и останова.</w:t>
            </w:r>
          </w:p>
        </w:tc>
      </w:tr>
      <w:tr w:rsidR="00660498" w:rsidRPr="00FD4912" w:rsidTr="00D81420">
        <w:trPr>
          <w:cantSplit/>
        </w:trPr>
        <w:tc>
          <w:tcPr>
            <w:tcW w:w="141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151-153</w:t>
            </w:r>
          </w:p>
        </w:tc>
        <w:tc>
          <w:tcPr>
            <w:tcW w:w="3827" w:type="dxa"/>
          </w:tcPr>
          <w:p w:rsidR="00660498" w:rsidRPr="00FD4912" w:rsidRDefault="00660498" w:rsidP="00660498">
            <w:pPr>
              <w:spacing w:line="276" w:lineRule="auto"/>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 xml:space="preserve">Система термической обработки </w:t>
            </w:r>
          </w:p>
        </w:tc>
        <w:tc>
          <w:tcPr>
            <w:tcW w:w="4678" w:type="dxa"/>
            <w:shd w:val="clear" w:color="auto" w:fill="auto"/>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Система термической обработки PA151-01 предназначена для утилизации потоков из нового комплекса по производству олеф</w:t>
            </w:r>
            <w:r w:rsidRPr="00FD4912">
              <w:rPr>
                <w:rFonts w:ascii="Arial" w:eastAsiaTheme="minorHAnsi" w:hAnsi="Arial" w:cs="Arial"/>
                <w:sz w:val="22"/>
                <w:szCs w:val="22"/>
                <w:lang w:eastAsia="en-US"/>
              </w:rPr>
              <w:t>и</w:t>
            </w:r>
            <w:r w:rsidRPr="00FD4912">
              <w:rPr>
                <w:rFonts w:ascii="Arial" w:eastAsiaTheme="minorHAnsi" w:hAnsi="Arial" w:cs="Arial"/>
                <w:sz w:val="22"/>
                <w:szCs w:val="22"/>
                <w:lang w:eastAsia="en-US"/>
              </w:rPr>
              <w:t>нов путем сжигания.</w:t>
            </w:r>
          </w:p>
        </w:tc>
      </w:tr>
      <w:tr w:rsidR="00660498" w:rsidRPr="00FD4912" w:rsidTr="00D81420">
        <w:trPr>
          <w:cantSplit/>
        </w:trPr>
        <w:tc>
          <w:tcPr>
            <w:tcW w:w="141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160</w:t>
            </w:r>
          </w:p>
        </w:tc>
        <w:tc>
          <w:tcPr>
            <w:tcW w:w="3827" w:type="dxa"/>
          </w:tcPr>
          <w:p w:rsidR="00660498" w:rsidRPr="00FD4912" w:rsidRDefault="00660498" w:rsidP="00660498">
            <w:pPr>
              <w:spacing w:line="276" w:lineRule="auto"/>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Резервуар некондиционной техн</w:t>
            </w:r>
            <w:r w:rsidRPr="00FD4912">
              <w:rPr>
                <w:rFonts w:ascii="Arial" w:eastAsiaTheme="minorHAnsi" w:hAnsi="Arial" w:cs="Arial"/>
                <w:sz w:val="22"/>
                <w:szCs w:val="22"/>
                <w:lang w:eastAsia="en-US"/>
              </w:rPr>
              <w:t>и</w:t>
            </w:r>
            <w:r w:rsidRPr="00FD4912">
              <w:rPr>
                <w:rFonts w:ascii="Arial" w:eastAsiaTheme="minorHAnsi" w:hAnsi="Arial" w:cs="Arial"/>
                <w:sz w:val="22"/>
                <w:szCs w:val="22"/>
                <w:lang w:eastAsia="en-US"/>
              </w:rPr>
              <w:t xml:space="preserve">ческой воды </w:t>
            </w:r>
          </w:p>
        </w:tc>
        <w:tc>
          <w:tcPr>
            <w:tcW w:w="467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Сбор некондиционной технологической в</w:t>
            </w:r>
            <w:r w:rsidRPr="00FD4912">
              <w:rPr>
                <w:rFonts w:ascii="Arial" w:eastAsiaTheme="minorHAnsi" w:hAnsi="Arial" w:cs="Arial"/>
                <w:sz w:val="22"/>
                <w:szCs w:val="22"/>
                <w:lang w:eastAsia="en-US"/>
              </w:rPr>
              <w:t>о</w:t>
            </w:r>
            <w:r w:rsidRPr="00FD4912">
              <w:rPr>
                <w:rFonts w:ascii="Arial" w:eastAsiaTheme="minorHAnsi" w:hAnsi="Arial" w:cs="Arial"/>
                <w:sz w:val="22"/>
                <w:szCs w:val="22"/>
                <w:lang w:eastAsia="en-US"/>
              </w:rPr>
              <w:t xml:space="preserve">ды для отстаивания нефтепродуктов. </w:t>
            </w:r>
          </w:p>
        </w:tc>
      </w:tr>
      <w:tr w:rsidR="00660498" w:rsidRPr="00FD4912" w:rsidTr="00D81420">
        <w:trPr>
          <w:cantSplit/>
        </w:trPr>
        <w:tc>
          <w:tcPr>
            <w:tcW w:w="1418" w:type="dxa"/>
          </w:tcPr>
          <w:p w:rsidR="00660498" w:rsidRPr="00FD4912" w:rsidRDefault="00660498" w:rsidP="00660498">
            <w:pPr>
              <w:ind w:left="0"/>
              <w:jc w:val="both"/>
              <w:rPr>
                <w:rFonts w:ascii="Arial" w:eastAsiaTheme="minorHAnsi" w:hAnsi="Arial" w:cs="Arial"/>
                <w:sz w:val="22"/>
                <w:szCs w:val="22"/>
                <w:lang w:val="en-US" w:eastAsia="en-US"/>
              </w:rPr>
            </w:pPr>
            <w:r w:rsidRPr="00FD4912">
              <w:rPr>
                <w:rFonts w:ascii="Arial" w:eastAsiaTheme="minorHAnsi" w:hAnsi="Arial" w:cs="Arial"/>
                <w:sz w:val="22"/>
                <w:szCs w:val="22"/>
                <w:lang w:val="en-US" w:eastAsia="en-US"/>
              </w:rPr>
              <w:lastRenderedPageBreak/>
              <w:t>182</w:t>
            </w:r>
          </w:p>
        </w:tc>
        <w:tc>
          <w:tcPr>
            <w:tcW w:w="3827" w:type="dxa"/>
          </w:tcPr>
          <w:p w:rsidR="00660498" w:rsidRPr="00FD4912" w:rsidRDefault="00660498" w:rsidP="00660498">
            <w:pPr>
              <w:spacing w:line="276" w:lineRule="auto"/>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Установка горячей воды</w:t>
            </w:r>
          </w:p>
        </w:tc>
        <w:tc>
          <w:tcPr>
            <w:tcW w:w="4678" w:type="dxa"/>
          </w:tcPr>
          <w:p w:rsidR="00660498" w:rsidRPr="00FD4912" w:rsidRDefault="00660498" w:rsidP="00660498">
            <w:pPr>
              <w:ind w:left="0"/>
              <w:jc w:val="both"/>
              <w:rPr>
                <w:rFonts w:ascii="Arial" w:eastAsiaTheme="minorHAnsi" w:hAnsi="Arial" w:cs="Arial"/>
                <w:sz w:val="22"/>
                <w:szCs w:val="22"/>
                <w:lang w:eastAsia="en-US"/>
              </w:rPr>
            </w:pPr>
            <w:r w:rsidRPr="00FD4912">
              <w:rPr>
                <w:rFonts w:ascii="Arial" w:eastAsiaTheme="minorHAnsi" w:hAnsi="Arial" w:cs="Arial"/>
                <w:sz w:val="22"/>
                <w:szCs w:val="22"/>
                <w:lang w:eastAsia="en-US"/>
              </w:rPr>
              <w:t xml:space="preserve">Нагрев горячей воды </w:t>
            </w:r>
            <w:r w:rsidRPr="00FD4912">
              <w:rPr>
                <w:rFonts w:ascii="Arial" w:eastAsiaTheme="minorHAnsi" w:hAnsi="Arial" w:cs="Arial"/>
                <w:sz w:val="22"/>
                <w:szCs w:val="22"/>
                <w:lang w:val="en-US" w:eastAsia="en-US"/>
              </w:rPr>
              <w:t>I</w:t>
            </w:r>
            <w:r w:rsidRPr="00FD4912">
              <w:rPr>
                <w:rFonts w:ascii="Arial" w:eastAsiaTheme="minorHAnsi" w:hAnsi="Arial" w:cs="Arial"/>
                <w:sz w:val="22"/>
                <w:szCs w:val="22"/>
                <w:lang w:eastAsia="en-US"/>
              </w:rPr>
              <w:t xml:space="preserve"> для последующего использования на нужды обогрева полов открытых насосных и обогрева оборудов</w:t>
            </w:r>
            <w:r w:rsidRPr="00FD4912">
              <w:rPr>
                <w:rFonts w:ascii="Arial" w:eastAsiaTheme="minorHAnsi" w:hAnsi="Arial" w:cs="Arial"/>
                <w:sz w:val="22"/>
                <w:szCs w:val="22"/>
                <w:lang w:eastAsia="en-US"/>
              </w:rPr>
              <w:t>а</w:t>
            </w:r>
            <w:r w:rsidRPr="00FD4912">
              <w:rPr>
                <w:rFonts w:ascii="Arial" w:eastAsiaTheme="minorHAnsi" w:hAnsi="Arial" w:cs="Arial"/>
                <w:sz w:val="22"/>
                <w:szCs w:val="22"/>
                <w:lang w:eastAsia="en-US"/>
              </w:rPr>
              <w:t>ния и трубопроводов установки.</w:t>
            </w:r>
          </w:p>
        </w:tc>
      </w:tr>
    </w:tbl>
    <w:p w:rsidR="00660498" w:rsidRPr="00FD4912" w:rsidRDefault="00660498" w:rsidP="000A3C5A"/>
    <w:p w:rsidR="00503851" w:rsidRPr="00FD4912" w:rsidRDefault="00503851" w:rsidP="00503851">
      <w:pPr>
        <w:ind w:firstLine="652"/>
        <w:jc w:val="both"/>
        <w:rPr>
          <w:rFonts w:ascii="Arial" w:eastAsiaTheme="minorHAnsi" w:hAnsi="Arial" w:cs="Arial"/>
          <w:b/>
          <w:i/>
          <w:color w:val="000000" w:themeColor="text1"/>
          <w:sz w:val="22"/>
          <w:szCs w:val="22"/>
          <w:lang w:eastAsia="en-US"/>
        </w:rPr>
      </w:pPr>
      <w:r w:rsidRPr="00FD4912">
        <w:rPr>
          <w:rFonts w:ascii="Arial" w:eastAsiaTheme="minorHAnsi" w:hAnsi="Arial" w:cs="Arial"/>
          <w:b/>
          <w:i/>
          <w:color w:val="000000" w:themeColor="text1"/>
          <w:sz w:val="22"/>
          <w:szCs w:val="22"/>
          <w:lang w:eastAsia="en-US"/>
        </w:rPr>
        <w:t>Описание технологической схемы основного процесса</w:t>
      </w:r>
    </w:p>
    <w:p w:rsidR="00503851" w:rsidRPr="00FD4912" w:rsidRDefault="00503851" w:rsidP="00503851">
      <w:pPr>
        <w:ind w:firstLine="652"/>
        <w:jc w:val="both"/>
        <w:rPr>
          <w:rFonts w:ascii="Arial" w:eastAsiaTheme="minorHAnsi" w:hAnsi="Arial" w:cs="Arial"/>
          <w:b/>
          <w:i/>
          <w:color w:val="000000" w:themeColor="text1"/>
          <w:sz w:val="22"/>
          <w:szCs w:val="22"/>
          <w:lang w:eastAsia="en-US"/>
        </w:rPr>
      </w:pPr>
    </w:p>
    <w:p w:rsidR="00503851" w:rsidRPr="00FD4912" w:rsidRDefault="00503851" w:rsidP="00503851">
      <w:pPr>
        <w:ind w:left="0" w:right="170" w:firstLine="709"/>
        <w:jc w:val="both"/>
        <w:rPr>
          <w:rFonts w:ascii="Arial" w:hAnsi="Arial" w:cs="Arial"/>
          <w:b/>
          <w:i/>
          <w:color w:val="000000" w:themeColor="text1"/>
          <w:sz w:val="22"/>
          <w:szCs w:val="22"/>
          <w:lang w:eastAsia="en-US"/>
        </w:rPr>
      </w:pPr>
      <w:r w:rsidRPr="00FD4912">
        <w:rPr>
          <w:rFonts w:ascii="Arial" w:hAnsi="Arial" w:cs="Arial"/>
          <w:b/>
          <w:i/>
          <w:color w:val="000000" w:themeColor="text1"/>
          <w:sz w:val="22"/>
          <w:szCs w:val="22"/>
          <w:lang w:eastAsia="en-US"/>
        </w:rPr>
        <w:t>Печи пиролиза (технологическая секция 001-006)</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Углеводородное сырье, подаваемое в печи, сначала подогревается в конвекционной секции (подогревателе сырья — 1/2 BA001-01–BA006-01). После смешивания сырья с паром, смесь перегревается (высокотемпературной конвекцией — 1/2 BA001-01–BA006-01) и направляется через уравнительный трубопровод в радиантную секцию. В закалочно-испарительных аппаратах (</w:t>
      </w:r>
      <w:r w:rsidRPr="00FD4912">
        <w:rPr>
          <w:rFonts w:ascii="Arial" w:hAnsi="Arial" w:cs="Arial"/>
          <w:color w:val="000000" w:themeColor="text1"/>
          <w:sz w:val="22"/>
          <w:szCs w:val="22"/>
          <w:lang w:val="en-US" w:eastAsia="en-US"/>
        </w:rPr>
        <w:t>EA</w:t>
      </w:r>
      <w:r w:rsidRPr="00FD4912">
        <w:rPr>
          <w:rFonts w:ascii="Arial" w:hAnsi="Arial" w:cs="Arial"/>
          <w:color w:val="000000" w:themeColor="text1"/>
          <w:sz w:val="22"/>
          <w:szCs w:val="22"/>
          <w:lang w:eastAsia="en-US"/>
        </w:rPr>
        <w:t xml:space="preserve">001-01 </w:t>
      </w:r>
      <w:r w:rsidRPr="00FD4912">
        <w:rPr>
          <w:rFonts w:ascii="Arial" w:hAnsi="Arial" w:cs="Arial"/>
          <w:color w:val="000000" w:themeColor="text1"/>
          <w:sz w:val="22"/>
          <w:szCs w:val="22"/>
          <w:lang w:val="en-US" w:eastAsia="en-US"/>
        </w:rPr>
        <w:t>A</w:t>
      </w: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val="en-US" w:eastAsia="en-US"/>
        </w:rPr>
        <w:t>F</w:t>
      </w:r>
      <w:r w:rsidRPr="00FD4912">
        <w:rPr>
          <w:rFonts w:ascii="Arial" w:hAnsi="Arial" w:cs="Arial"/>
          <w:color w:val="000000" w:themeColor="text1"/>
          <w:sz w:val="22"/>
          <w:szCs w:val="22"/>
          <w:lang w:eastAsia="en-US"/>
        </w:rPr>
        <w:t xml:space="preserve"> — </w:t>
      </w:r>
      <w:r w:rsidRPr="00FD4912">
        <w:rPr>
          <w:rFonts w:ascii="Arial" w:hAnsi="Arial" w:cs="Arial"/>
          <w:color w:val="000000" w:themeColor="text1"/>
          <w:sz w:val="22"/>
          <w:szCs w:val="22"/>
          <w:lang w:val="en-US" w:eastAsia="en-US"/>
        </w:rPr>
        <w:t>EA</w:t>
      </w:r>
      <w:r w:rsidRPr="00FD4912">
        <w:rPr>
          <w:rFonts w:ascii="Arial" w:hAnsi="Arial" w:cs="Arial"/>
          <w:color w:val="000000" w:themeColor="text1"/>
          <w:sz w:val="22"/>
          <w:szCs w:val="22"/>
          <w:lang w:eastAsia="en-US"/>
        </w:rPr>
        <w:t xml:space="preserve">006-01 </w:t>
      </w:r>
      <w:r w:rsidRPr="00FD4912">
        <w:rPr>
          <w:rFonts w:ascii="Arial" w:hAnsi="Arial" w:cs="Arial"/>
          <w:color w:val="000000" w:themeColor="text1"/>
          <w:sz w:val="22"/>
          <w:szCs w:val="22"/>
          <w:lang w:val="en-US" w:eastAsia="en-US"/>
        </w:rPr>
        <w:t>A</w:t>
      </w: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val="en-US" w:eastAsia="en-US"/>
        </w:rPr>
        <w:t>F</w:t>
      </w:r>
      <w:r w:rsidRPr="00FD4912">
        <w:rPr>
          <w:rFonts w:ascii="Arial" w:hAnsi="Arial" w:cs="Arial"/>
          <w:color w:val="000000" w:themeColor="text1"/>
          <w:sz w:val="22"/>
          <w:szCs w:val="22"/>
          <w:lang w:eastAsia="en-US"/>
        </w:rPr>
        <w:t>) далее по потоку от радиантной секции крекинг-газ быстро охлаждается с получением насыщенного пара сверхвысокого да</w:t>
      </w:r>
      <w:r w:rsidRPr="00FD4912">
        <w:rPr>
          <w:rFonts w:ascii="Arial" w:hAnsi="Arial" w:cs="Arial"/>
          <w:color w:val="000000" w:themeColor="text1"/>
          <w:sz w:val="22"/>
          <w:szCs w:val="22"/>
          <w:lang w:eastAsia="en-US"/>
        </w:rPr>
        <w:t>в</w:t>
      </w:r>
      <w:r w:rsidRPr="00FD4912">
        <w:rPr>
          <w:rFonts w:ascii="Arial" w:hAnsi="Arial" w:cs="Arial"/>
          <w:color w:val="000000" w:themeColor="text1"/>
          <w:sz w:val="22"/>
          <w:szCs w:val="22"/>
          <w:lang w:eastAsia="en-US"/>
        </w:rPr>
        <w:t>ления (СВД). Насыщенный пар СВД подается в паровой барабан (</w:t>
      </w:r>
      <w:r w:rsidRPr="00FD4912">
        <w:rPr>
          <w:rFonts w:ascii="Arial" w:hAnsi="Arial" w:cs="Arial"/>
          <w:color w:val="000000" w:themeColor="text1"/>
          <w:sz w:val="22"/>
          <w:szCs w:val="22"/>
          <w:lang w:val="en-US" w:eastAsia="en-US"/>
        </w:rPr>
        <w:t>FA</w:t>
      </w:r>
      <w:r w:rsidRPr="00FD4912">
        <w:rPr>
          <w:rFonts w:ascii="Arial" w:hAnsi="Arial" w:cs="Arial"/>
          <w:color w:val="000000" w:themeColor="text1"/>
          <w:sz w:val="22"/>
          <w:szCs w:val="22"/>
          <w:lang w:eastAsia="en-US"/>
        </w:rPr>
        <w:t>001</w:t>
      </w:r>
      <w:r w:rsidRPr="00FD4912">
        <w:rPr>
          <w:rFonts w:ascii="Arial" w:hAnsi="Arial" w:cs="Arial"/>
          <w:color w:val="000000" w:themeColor="text1"/>
          <w:sz w:val="22"/>
          <w:szCs w:val="22"/>
          <w:lang w:eastAsia="en-US"/>
        </w:rPr>
        <w:noBreakHyphen/>
        <w:t xml:space="preserve">01 — </w:t>
      </w:r>
      <w:r w:rsidRPr="00FD4912">
        <w:rPr>
          <w:rFonts w:ascii="Arial" w:hAnsi="Arial" w:cs="Arial"/>
          <w:color w:val="000000" w:themeColor="text1"/>
          <w:sz w:val="22"/>
          <w:szCs w:val="22"/>
          <w:lang w:val="en-US" w:eastAsia="en-US"/>
        </w:rPr>
        <w:t>FA</w:t>
      </w:r>
      <w:r w:rsidRPr="00FD4912">
        <w:rPr>
          <w:rFonts w:ascii="Arial" w:hAnsi="Arial" w:cs="Arial"/>
          <w:color w:val="000000" w:themeColor="text1"/>
          <w:sz w:val="22"/>
          <w:szCs w:val="22"/>
          <w:lang w:eastAsia="en-US"/>
        </w:rPr>
        <w:t>006-01), з</w:t>
      </w:r>
      <w:r w:rsidRPr="00FD4912">
        <w:rPr>
          <w:rFonts w:ascii="Arial" w:hAnsi="Arial" w:cs="Arial"/>
          <w:color w:val="000000" w:themeColor="text1"/>
          <w:sz w:val="22"/>
          <w:szCs w:val="22"/>
          <w:lang w:eastAsia="en-US"/>
        </w:rPr>
        <w:t>а</w:t>
      </w:r>
      <w:r w:rsidRPr="00FD4912">
        <w:rPr>
          <w:rFonts w:ascii="Arial" w:hAnsi="Arial" w:cs="Arial"/>
          <w:color w:val="000000" w:themeColor="text1"/>
          <w:sz w:val="22"/>
          <w:szCs w:val="22"/>
          <w:lang w:eastAsia="en-US"/>
        </w:rPr>
        <w:t xml:space="preserve">тем перегревается (в перегревателе пара СВД — 1/2 BA001-01–BA006-01) в конвекционной секции и направляется в коллектор пара СВД установки. </w:t>
      </w:r>
    </w:p>
    <w:p w:rsidR="00503851" w:rsidRPr="00FD4912" w:rsidRDefault="00503851" w:rsidP="00503851">
      <w:pPr>
        <w:ind w:left="0" w:right="170" w:firstLine="709"/>
        <w:jc w:val="both"/>
        <w:rPr>
          <w:rFonts w:ascii="Arial" w:hAnsi="Arial" w:cs="Arial"/>
          <w:i/>
          <w:color w:val="000000" w:themeColor="text1"/>
          <w:sz w:val="22"/>
          <w:szCs w:val="22"/>
          <w:lang w:eastAsia="en-US"/>
        </w:rPr>
      </w:pPr>
      <w:r w:rsidRPr="00FD4912">
        <w:rPr>
          <w:rFonts w:ascii="Arial" w:hAnsi="Arial" w:cs="Arial"/>
          <w:i/>
          <w:color w:val="000000" w:themeColor="text1"/>
          <w:sz w:val="22"/>
          <w:szCs w:val="22"/>
          <w:lang w:eastAsia="en-US"/>
        </w:rPr>
        <w:t>Ввод квенча</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 xml:space="preserve">После выхода из </w:t>
      </w:r>
      <w:proofErr w:type="gramStart"/>
      <w:r w:rsidRPr="00FD4912">
        <w:rPr>
          <w:rFonts w:ascii="Arial" w:hAnsi="Arial" w:cs="Arial"/>
          <w:color w:val="000000" w:themeColor="text1"/>
          <w:sz w:val="22"/>
          <w:szCs w:val="22"/>
          <w:lang w:eastAsia="en-US"/>
        </w:rPr>
        <w:t>линейных</w:t>
      </w:r>
      <w:proofErr w:type="gramEnd"/>
      <w:r w:rsidRPr="00FD4912">
        <w:rPr>
          <w:rFonts w:ascii="Arial" w:hAnsi="Arial" w:cs="Arial"/>
          <w:color w:val="000000" w:themeColor="text1"/>
          <w:sz w:val="22"/>
          <w:szCs w:val="22"/>
          <w:lang w:eastAsia="en-US"/>
        </w:rPr>
        <w:t xml:space="preserve"> ЗИА EA001-01 A-F — EA006-01 A-F, крекинг-газ дополн</w:t>
      </w:r>
      <w:r w:rsidRPr="00FD4912">
        <w:rPr>
          <w:rFonts w:ascii="Arial" w:hAnsi="Arial" w:cs="Arial"/>
          <w:color w:val="000000" w:themeColor="text1"/>
          <w:sz w:val="22"/>
          <w:szCs w:val="22"/>
          <w:lang w:eastAsia="en-US"/>
        </w:rPr>
        <w:t>и</w:t>
      </w:r>
      <w:r w:rsidRPr="00FD4912">
        <w:rPr>
          <w:rFonts w:ascii="Arial" w:hAnsi="Arial" w:cs="Arial"/>
          <w:color w:val="000000" w:themeColor="text1"/>
          <w:sz w:val="22"/>
          <w:szCs w:val="22"/>
          <w:lang w:eastAsia="en-US"/>
        </w:rPr>
        <w:t>тельно охлаждается путем прямого впрыска закалочного масла из колонны первичного фра</w:t>
      </w:r>
      <w:r w:rsidRPr="00FD4912">
        <w:rPr>
          <w:rFonts w:ascii="Arial" w:hAnsi="Arial" w:cs="Arial"/>
          <w:color w:val="000000" w:themeColor="text1"/>
          <w:sz w:val="22"/>
          <w:szCs w:val="22"/>
          <w:lang w:eastAsia="en-US"/>
        </w:rPr>
        <w:t>к</w:t>
      </w:r>
      <w:r w:rsidRPr="00FD4912">
        <w:rPr>
          <w:rFonts w:ascii="Arial" w:hAnsi="Arial" w:cs="Arial"/>
          <w:color w:val="000000" w:themeColor="text1"/>
          <w:sz w:val="22"/>
          <w:szCs w:val="22"/>
          <w:lang w:eastAsia="en-US"/>
        </w:rPr>
        <w:t xml:space="preserve">ционирования </w:t>
      </w:r>
      <w:r w:rsidRPr="00FD4912">
        <w:rPr>
          <w:rFonts w:ascii="Arial" w:hAnsi="Arial" w:cs="Arial"/>
          <w:color w:val="000000" w:themeColor="text1"/>
          <w:sz w:val="22"/>
          <w:szCs w:val="22"/>
          <w:lang w:val="en-US" w:eastAsia="en-US"/>
        </w:rPr>
        <w:t>DA</w:t>
      </w:r>
      <w:r w:rsidRPr="00FD4912">
        <w:rPr>
          <w:rFonts w:ascii="Arial" w:hAnsi="Arial" w:cs="Arial"/>
          <w:color w:val="000000" w:themeColor="text1"/>
          <w:sz w:val="22"/>
          <w:szCs w:val="22"/>
          <w:lang w:eastAsia="en-US"/>
        </w:rPr>
        <w:t>013-01. Смешение и быстрое охлаждение осуществляется в специальном устройстве ввода закалочного продукта (HB001</w:t>
      </w:r>
      <w:r w:rsidRPr="00FD4912">
        <w:rPr>
          <w:rFonts w:ascii="Arial" w:hAnsi="Arial" w:cs="Arial"/>
          <w:color w:val="000000" w:themeColor="text1"/>
          <w:sz w:val="22"/>
          <w:szCs w:val="22"/>
          <w:lang w:eastAsia="en-US"/>
        </w:rPr>
        <w:noBreakHyphen/>
        <w:t xml:space="preserve">01 — HB006-01). Поток из закалочного устройства направляется в колонну первичного фракционирования </w:t>
      </w:r>
      <w:r w:rsidRPr="00FD4912">
        <w:rPr>
          <w:rFonts w:ascii="Arial" w:hAnsi="Arial" w:cs="Arial"/>
          <w:color w:val="000000" w:themeColor="text1"/>
          <w:sz w:val="22"/>
          <w:szCs w:val="22"/>
          <w:lang w:val="en-US" w:eastAsia="en-US"/>
        </w:rPr>
        <w:t>DA</w:t>
      </w:r>
      <w:r w:rsidRPr="00FD4912">
        <w:rPr>
          <w:rFonts w:ascii="Arial" w:hAnsi="Arial" w:cs="Arial"/>
          <w:color w:val="000000" w:themeColor="text1"/>
          <w:sz w:val="22"/>
          <w:szCs w:val="22"/>
          <w:lang w:eastAsia="en-US"/>
        </w:rPr>
        <w:t>013-01.</w:t>
      </w:r>
    </w:p>
    <w:p w:rsidR="00503851" w:rsidRPr="00FD4912" w:rsidRDefault="00503851" w:rsidP="00503851">
      <w:pPr>
        <w:ind w:left="0" w:right="170" w:firstLine="709"/>
        <w:jc w:val="both"/>
        <w:rPr>
          <w:rFonts w:ascii="Arial" w:hAnsi="Arial" w:cs="Arial"/>
          <w:i/>
          <w:color w:val="000000" w:themeColor="text1"/>
          <w:sz w:val="22"/>
          <w:szCs w:val="22"/>
          <w:lang w:eastAsia="en-US"/>
        </w:rPr>
      </w:pPr>
      <w:r w:rsidRPr="00FD4912">
        <w:rPr>
          <w:rFonts w:ascii="Arial" w:hAnsi="Arial" w:cs="Arial"/>
          <w:i/>
          <w:color w:val="000000" w:themeColor="text1"/>
          <w:sz w:val="22"/>
          <w:szCs w:val="22"/>
          <w:lang w:eastAsia="en-US"/>
        </w:rPr>
        <w:t>Переработка углеводородов и пара разбавления:</w:t>
      </w:r>
    </w:p>
    <w:p w:rsidR="00503851" w:rsidRPr="00FD4912" w:rsidRDefault="00503851" w:rsidP="00503851">
      <w:pPr>
        <w:ind w:left="0" w:right="170" w:firstLine="709"/>
        <w:jc w:val="both"/>
        <w:rPr>
          <w:rFonts w:ascii="Arial" w:hAnsi="Arial" w:cs="Arial"/>
          <w:strike/>
          <w:color w:val="000000" w:themeColor="text1"/>
          <w:sz w:val="22"/>
          <w:szCs w:val="22"/>
          <w:lang w:eastAsia="en-US"/>
        </w:rPr>
      </w:pPr>
      <w:r w:rsidRPr="00FD4912">
        <w:rPr>
          <w:rFonts w:ascii="Arial" w:hAnsi="Arial" w:cs="Arial"/>
          <w:color w:val="000000" w:themeColor="text1"/>
          <w:sz w:val="22"/>
          <w:szCs w:val="22"/>
          <w:lang w:eastAsia="en-US"/>
        </w:rPr>
        <w:t>Нафта подается в печи пиролиза (</w:t>
      </w:r>
      <w:r w:rsidRPr="00FD4912">
        <w:rPr>
          <w:rFonts w:ascii="Arial" w:hAnsi="Arial" w:cs="Arial"/>
          <w:color w:val="000000" w:themeColor="text1"/>
          <w:sz w:val="22"/>
          <w:szCs w:val="22"/>
          <w:lang w:val="en-US" w:eastAsia="en-US"/>
        </w:rPr>
        <w:t>BA</w:t>
      </w:r>
      <w:r w:rsidRPr="00FD4912">
        <w:rPr>
          <w:rFonts w:ascii="Arial" w:hAnsi="Arial" w:cs="Arial"/>
          <w:color w:val="000000" w:themeColor="text1"/>
          <w:sz w:val="22"/>
          <w:szCs w:val="22"/>
          <w:lang w:eastAsia="en-US"/>
        </w:rPr>
        <w:t xml:space="preserve">001-01 — </w:t>
      </w:r>
      <w:r w:rsidRPr="00FD4912">
        <w:rPr>
          <w:rFonts w:ascii="Arial" w:hAnsi="Arial" w:cs="Arial"/>
          <w:color w:val="000000" w:themeColor="text1"/>
          <w:sz w:val="22"/>
          <w:szCs w:val="22"/>
          <w:lang w:val="en-US" w:eastAsia="en-US"/>
        </w:rPr>
        <w:t>BA</w:t>
      </w:r>
      <w:r w:rsidRPr="00FD4912">
        <w:rPr>
          <w:rFonts w:ascii="Arial" w:hAnsi="Arial" w:cs="Arial"/>
          <w:color w:val="000000" w:themeColor="text1"/>
          <w:sz w:val="22"/>
          <w:szCs w:val="22"/>
          <w:lang w:eastAsia="en-US"/>
        </w:rPr>
        <w:t>006-01) в жидком состоянии, предв</w:t>
      </w:r>
      <w:r w:rsidRPr="00FD4912">
        <w:rPr>
          <w:rFonts w:ascii="Arial" w:hAnsi="Arial" w:cs="Arial"/>
          <w:color w:val="000000" w:themeColor="text1"/>
          <w:sz w:val="22"/>
          <w:szCs w:val="22"/>
          <w:lang w:eastAsia="en-US"/>
        </w:rPr>
        <w:t>а</w:t>
      </w:r>
      <w:r w:rsidRPr="00FD4912">
        <w:rPr>
          <w:rFonts w:ascii="Arial" w:hAnsi="Arial" w:cs="Arial"/>
          <w:color w:val="000000" w:themeColor="text1"/>
          <w:sz w:val="22"/>
          <w:szCs w:val="22"/>
          <w:lang w:eastAsia="en-US"/>
        </w:rPr>
        <w:t>рительно подогревается и частично испаряется в змеевиках подогрева сырья конвекционной секции печи. Пар разбавления также проходит через змеевики перегревателя пара разбавл</w:t>
      </w:r>
      <w:r w:rsidRPr="00FD4912">
        <w:rPr>
          <w:rFonts w:ascii="Arial" w:hAnsi="Arial" w:cs="Arial"/>
          <w:color w:val="000000" w:themeColor="text1"/>
          <w:sz w:val="22"/>
          <w:szCs w:val="22"/>
          <w:lang w:eastAsia="en-US"/>
        </w:rPr>
        <w:t>е</w:t>
      </w:r>
      <w:r w:rsidRPr="00FD4912">
        <w:rPr>
          <w:rFonts w:ascii="Arial" w:hAnsi="Arial" w:cs="Arial"/>
          <w:color w:val="000000" w:themeColor="text1"/>
          <w:sz w:val="22"/>
          <w:szCs w:val="22"/>
          <w:lang w:eastAsia="en-US"/>
        </w:rPr>
        <w:t xml:space="preserve">ния и смешивается с сырьем (нафта) далее по потоку от змеевиков подогрева сырья. </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При работе с фракцией C2/C3 (одна топочная камера печей BA004-01 — BA006-01), сырье уже находится в газообразном состоянии и испарение не требуется. Для этого сырья змеевик подогревателя сырья байпасируется, чтобы не допустить чрезмерной температуры на выходе конвекционной секции. Сырье фракция C2/C3 смешивается непосредственно с п</w:t>
      </w:r>
      <w:r w:rsidRPr="00FD4912">
        <w:rPr>
          <w:rFonts w:ascii="Arial" w:hAnsi="Arial" w:cs="Arial"/>
          <w:color w:val="000000" w:themeColor="text1"/>
          <w:sz w:val="22"/>
          <w:szCs w:val="22"/>
          <w:lang w:eastAsia="en-US"/>
        </w:rPr>
        <w:t>е</w:t>
      </w:r>
      <w:r w:rsidRPr="00FD4912">
        <w:rPr>
          <w:rFonts w:ascii="Arial" w:hAnsi="Arial" w:cs="Arial"/>
          <w:color w:val="000000" w:themeColor="text1"/>
          <w:sz w:val="22"/>
          <w:szCs w:val="22"/>
          <w:lang w:eastAsia="en-US"/>
        </w:rPr>
        <w:t>регретым паром разбавления на входе в конвекционную секцию. Ниже по потоку от этой то</w:t>
      </w:r>
      <w:r w:rsidRPr="00FD4912">
        <w:rPr>
          <w:rFonts w:ascii="Arial" w:hAnsi="Arial" w:cs="Arial"/>
          <w:color w:val="000000" w:themeColor="text1"/>
          <w:sz w:val="22"/>
          <w:szCs w:val="22"/>
          <w:lang w:eastAsia="en-US"/>
        </w:rPr>
        <w:t>ч</w:t>
      </w:r>
      <w:r w:rsidRPr="00FD4912">
        <w:rPr>
          <w:rFonts w:ascii="Arial" w:hAnsi="Arial" w:cs="Arial"/>
          <w:color w:val="000000" w:themeColor="text1"/>
          <w:sz w:val="22"/>
          <w:szCs w:val="22"/>
          <w:lang w:eastAsia="en-US"/>
        </w:rPr>
        <w:t>ки смешивания, разбавленное сырье фракция C2/C3 направляется по тому же маршруту, что и разбавленная сырьевая нафта.</w:t>
      </w:r>
    </w:p>
    <w:p w:rsidR="00503851" w:rsidRPr="00FD4912" w:rsidRDefault="00503851" w:rsidP="00503851">
      <w:pPr>
        <w:ind w:left="0" w:right="170" w:firstLine="709"/>
        <w:jc w:val="both"/>
        <w:rPr>
          <w:rFonts w:ascii="Arial" w:hAnsi="Arial" w:cs="Arial"/>
          <w:i/>
          <w:color w:val="000000" w:themeColor="text1"/>
          <w:sz w:val="22"/>
          <w:szCs w:val="22"/>
          <w:lang w:eastAsia="en-US"/>
        </w:rPr>
      </w:pPr>
      <w:r w:rsidRPr="00FD4912">
        <w:rPr>
          <w:rFonts w:ascii="Arial" w:hAnsi="Arial" w:cs="Arial"/>
          <w:i/>
          <w:color w:val="000000" w:themeColor="text1"/>
          <w:sz w:val="22"/>
          <w:szCs w:val="22"/>
          <w:lang w:eastAsia="en-US"/>
        </w:rPr>
        <w:t>ДМДС</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При пиролизе рецикла фракции C2/C3 используется ДМДС для предварительного и непрерывного сульфидирования с целью подавления чрезмерного образования кокса и CO, так как это сырье не содержит серы. ДМДС вводится в линию пара разбавления, поступа</w:t>
      </w:r>
      <w:r w:rsidRPr="00FD4912">
        <w:rPr>
          <w:rFonts w:ascii="Arial" w:hAnsi="Arial" w:cs="Arial"/>
          <w:color w:val="000000" w:themeColor="text1"/>
          <w:sz w:val="22"/>
          <w:szCs w:val="22"/>
          <w:lang w:eastAsia="en-US"/>
        </w:rPr>
        <w:t>ю</w:t>
      </w:r>
      <w:r w:rsidRPr="00FD4912">
        <w:rPr>
          <w:rFonts w:ascii="Arial" w:hAnsi="Arial" w:cs="Arial"/>
          <w:color w:val="000000" w:themeColor="text1"/>
          <w:sz w:val="22"/>
          <w:szCs w:val="22"/>
          <w:lang w:eastAsia="en-US"/>
        </w:rPr>
        <w:t>щего в соответствующую радиантную камеру.</w:t>
      </w:r>
    </w:p>
    <w:p w:rsidR="00503851" w:rsidRPr="00FD4912" w:rsidRDefault="00503851" w:rsidP="00503851">
      <w:pPr>
        <w:ind w:left="709"/>
        <w:jc w:val="both"/>
        <w:rPr>
          <w:rFonts w:ascii="Arial" w:eastAsiaTheme="minorHAnsi" w:hAnsi="Arial" w:cs="Arial"/>
          <w:b/>
          <w:i/>
          <w:color w:val="000000" w:themeColor="text1"/>
          <w:sz w:val="22"/>
          <w:szCs w:val="22"/>
          <w:lang w:eastAsia="en-US"/>
        </w:rPr>
      </w:pPr>
      <w:r w:rsidRPr="00FD4912">
        <w:rPr>
          <w:rFonts w:ascii="Arial" w:eastAsiaTheme="minorHAnsi" w:hAnsi="Arial" w:cs="Arial"/>
          <w:b/>
          <w:i/>
          <w:color w:val="000000" w:themeColor="text1"/>
          <w:sz w:val="22"/>
          <w:szCs w:val="22"/>
          <w:lang w:eastAsia="en-US"/>
        </w:rPr>
        <w:t xml:space="preserve">Врезка в печи пиролиза (технологическая секция 011) </w:t>
      </w:r>
    </w:p>
    <w:p w:rsidR="00503851" w:rsidRPr="00FD4912" w:rsidRDefault="00503851" w:rsidP="00503851">
      <w:pPr>
        <w:ind w:left="0" w:right="170" w:firstLine="709"/>
        <w:jc w:val="both"/>
        <w:rPr>
          <w:rFonts w:ascii="Arial" w:hAnsi="Arial" w:cs="Arial"/>
          <w:strike/>
          <w:color w:val="000000" w:themeColor="text1"/>
          <w:sz w:val="22"/>
          <w:szCs w:val="22"/>
          <w:lang w:eastAsia="en-US"/>
        </w:rPr>
      </w:pPr>
      <w:r w:rsidRPr="00FD4912">
        <w:rPr>
          <w:rFonts w:ascii="Arial" w:hAnsi="Arial" w:cs="Arial"/>
          <w:color w:val="000000" w:themeColor="text1"/>
          <w:sz w:val="22"/>
          <w:szCs w:val="22"/>
          <w:lang w:eastAsia="en-US"/>
        </w:rPr>
        <w:t>Подогретое сырье (рецикл фракции C2/C3 и нафта), поступающее из секции подогрева сырья, поступает в секцию печей пиролиза через два разных коллектора сырья и распред</w:t>
      </w:r>
      <w:r w:rsidRPr="00FD4912">
        <w:rPr>
          <w:rFonts w:ascii="Arial" w:hAnsi="Arial" w:cs="Arial"/>
          <w:color w:val="000000" w:themeColor="text1"/>
          <w:sz w:val="22"/>
          <w:szCs w:val="22"/>
          <w:lang w:eastAsia="en-US"/>
        </w:rPr>
        <w:t>е</w:t>
      </w:r>
      <w:r w:rsidRPr="00FD4912">
        <w:rPr>
          <w:rFonts w:ascii="Arial" w:hAnsi="Arial" w:cs="Arial"/>
          <w:color w:val="000000" w:themeColor="text1"/>
          <w:sz w:val="22"/>
          <w:szCs w:val="22"/>
          <w:lang w:eastAsia="en-US"/>
        </w:rPr>
        <w:t xml:space="preserve">ляется по отдельным печам пиролиза. </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Энергоресурсы печей пиролиза (технический пар, котловая питательная вода, топли</w:t>
      </w:r>
      <w:r w:rsidRPr="00FD4912">
        <w:rPr>
          <w:rFonts w:ascii="Arial" w:hAnsi="Arial" w:cs="Arial"/>
          <w:color w:val="000000" w:themeColor="text1"/>
          <w:sz w:val="22"/>
          <w:szCs w:val="22"/>
          <w:lang w:eastAsia="en-US"/>
        </w:rPr>
        <w:t>в</w:t>
      </w:r>
      <w:r w:rsidRPr="00FD4912">
        <w:rPr>
          <w:rFonts w:ascii="Arial" w:hAnsi="Arial" w:cs="Arial"/>
          <w:color w:val="000000" w:themeColor="text1"/>
          <w:sz w:val="22"/>
          <w:szCs w:val="22"/>
          <w:lang w:eastAsia="en-US"/>
        </w:rPr>
        <w:t>ный газ, природный газ, воздух для коксоудаления, ДМДС) подаются от отдельного коллект</w:t>
      </w:r>
      <w:r w:rsidRPr="00FD4912">
        <w:rPr>
          <w:rFonts w:ascii="Arial" w:hAnsi="Arial" w:cs="Arial"/>
          <w:color w:val="000000" w:themeColor="text1"/>
          <w:sz w:val="22"/>
          <w:szCs w:val="22"/>
          <w:lang w:eastAsia="en-US"/>
        </w:rPr>
        <w:t>о</w:t>
      </w:r>
      <w:r w:rsidRPr="00FD4912">
        <w:rPr>
          <w:rFonts w:ascii="Arial" w:hAnsi="Arial" w:cs="Arial"/>
          <w:color w:val="000000" w:themeColor="text1"/>
          <w:sz w:val="22"/>
          <w:szCs w:val="22"/>
          <w:lang w:eastAsia="en-US"/>
        </w:rPr>
        <w:t>ра для каждого вида энергоресурсов и распределяются по отдельным печам.</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Крекинг-газ, пар СВД и продувочная вода из печей собираются в общих коллекторах и выходят из секции печей пиролиза через трубопроводную эстакаду в секции, расположенные далее по потоку.</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Газ коксоудаления из первых трех печей пиролиза (BA001-01 — BA003-01) собирается в общем коллекторе и направляется в специальный циклон (FK011-01A), а газ коксоудаления из остальных печей (BA004-01 — BA006-01) собирается во втором общем коллекторе и направляется во второй циклон (F</w:t>
      </w:r>
      <w:r w:rsidRPr="00FD4912">
        <w:rPr>
          <w:rFonts w:ascii="Arial" w:hAnsi="Arial" w:cs="Arial"/>
          <w:color w:val="000000" w:themeColor="text1"/>
          <w:sz w:val="22"/>
          <w:szCs w:val="22"/>
          <w:lang w:val="en-US" w:eastAsia="en-US"/>
        </w:rPr>
        <w:t>K</w:t>
      </w:r>
      <w:r w:rsidRPr="00FD4912">
        <w:rPr>
          <w:rFonts w:ascii="Arial" w:hAnsi="Arial" w:cs="Arial"/>
          <w:color w:val="000000" w:themeColor="text1"/>
          <w:sz w:val="22"/>
          <w:szCs w:val="22"/>
          <w:lang w:eastAsia="en-US"/>
        </w:rPr>
        <w:t>011-01B).</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lastRenderedPageBreak/>
        <w:t>Отходящие газы из циклонов сбрасываются в атмосферу в безопасное место. Отд</w:t>
      </w:r>
      <w:r w:rsidRPr="00FD4912">
        <w:rPr>
          <w:rFonts w:ascii="Arial" w:hAnsi="Arial" w:cs="Arial"/>
          <w:color w:val="000000" w:themeColor="text1"/>
          <w:sz w:val="22"/>
          <w:szCs w:val="22"/>
          <w:lang w:eastAsia="en-US"/>
        </w:rPr>
        <w:t>е</w:t>
      </w:r>
      <w:r w:rsidRPr="00FD4912">
        <w:rPr>
          <w:rFonts w:ascii="Arial" w:hAnsi="Arial" w:cs="Arial"/>
          <w:color w:val="000000" w:themeColor="text1"/>
          <w:sz w:val="22"/>
          <w:szCs w:val="22"/>
          <w:lang w:eastAsia="en-US"/>
        </w:rPr>
        <w:t xml:space="preserve">ленные частицы кокса периодически удаляются из циклонов для утилизации. </w:t>
      </w:r>
    </w:p>
    <w:p w:rsidR="00503851" w:rsidRPr="00FD4912" w:rsidRDefault="00503851" w:rsidP="00503851">
      <w:pPr>
        <w:ind w:left="0" w:right="170" w:firstLine="709"/>
        <w:jc w:val="both"/>
        <w:rPr>
          <w:rFonts w:ascii="Arial" w:hAnsi="Arial" w:cs="Arial"/>
          <w:b/>
          <w:i/>
          <w:color w:val="000000" w:themeColor="text1"/>
          <w:sz w:val="22"/>
          <w:szCs w:val="22"/>
          <w:lang w:eastAsia="en-US"/>
        </w:rPr>
      </w:pPr>
      <w:r w:rsidRPr="00FD4912">
        <w:rPr>
          <w:rFonts w:ascii="Arial" w:hAnsi="Arial" w:cs="Arial"/>
          <w:b/>
          <w:i/>
          <w:color w:val="000000" w:themeColor="text1"/>
          <w:sz w:val="22"/>
          <w:szCs w:val="22"/>
          <w:lang w:eastAsia="en-US"/>
        </w:rPr>
        <w:t>Подогрев сырья (технологическая секция 012)</w:t>
      </w:r>
    </w:p>
    <w:p w:rsidR="00503851" w:rsidRPr="00FD4912" w:rsidRDefault="00503851" w:rsidP="00503851">
      <w:pPr>
        <w:ind w:left="0" w:right="170" w:firstLine="709"/>
        <w:jc w:val="both"/>
        <w:rPr>
          <w:rFonts w:ascii="Arial" w:hAnsi="Arial" w:cs="Arial"/>
          <w:i/>
          <w:color w:val="000000" w:themeColor="text1"/>
          <w:sz w:val="22"/>
          <w:szCs w:val="22"/>
          <w:lang w:eastAsia="en-US"/>
        </w:rPr>
      </w:pPr>
      <w:r w:rsidRPr="00FD4912">
        <w:rPr>
          <w:rFonts w:ascii="Arial" w:hAnsi="Arial" w:cs="Arial"/>
          <w:i/>
          <w:color w:val="000000" w:themeColor="text1"/>
          <w:sz w:val="22"/>
          <w:szCs w:val="22"/>
          <w:lang w:eastAsia="en-US"/>
        </w:rPr>
        <w:t>Сырьевая нафта</w:t>
      </w:r>
    </w:p>
    <w:p w:rsidR="00503851" w:rsidRPr="00FD4912" w:rsidRDefault="00503851" w:rsidP="00503851">
      <w:pPr>
        <w:ind w:left="0" w:right="170" w:firstLine="709"/>
        <w:jc w:val="both"/>
        <w:rPr>
          <w:rFonts w:ascii="Arial" w:hAnsi="Arial" w:cs="Arial"/>
          <w:color w:val="000000" w:themeColor="text1"/>
          <w:sz w:val="22"/>
          <w:szCs w:val="22"/>
          <w:lang w:eastAsia="en-US"/>
        </w:rPr>
      </w:pPr>
      <w:proofErr w:type="gramStart"/>
      <w:r w:rsidRPr="00FD4912">
        <w:rPr>
          <w:rFonts w:ascii="Arial" w:hAnsi="Arial" w:cs="Arial"/>
          <w:color w:val="000000" w:themeColor="text1"/>
          <w:sz w:val="22"/>
          <w:szCs w:val="22"/>
          <w:lang w:eastAsia="en-US"/>
        </w:rPr>
        <w:t>Прямогонная</w:t>
      </w:r>
      <w:proofErr w:type="gramEnd"/>
      <w:r w:rsidRPr="00FD4912">
        <w:rPr>
          <w:rFonts w:ascii="Arial" w:hAnsi="Arial" w:cs="Arial"/>
          <w:color w:val="000000" w:themeColor="text1"/>
          <w:sz w:val="22"/>
          <w:szCs w:val="22"/>
          <w:lang w:eastAsia="en-US"/>
        </w:rPr>
        <w:t xml:space="preserve"> нафта и стабильная газовая нафта направляются из буферного резерв</w:t>
      </w:r>
      <w:r w:rsidRPr="00FD4912">
        <w:rPr>
          <w:rFonts w:ascii="Arial" w:hAnsi="Arial" w:cs="Arial"/>
          <w:color w:val="000000" w:themeColor="text1"/>
          <w:sz w:val="22"/>
          <w:szCs w:val="22"/>
          <w:lang w:eastAsia="en-US"/>
        </w:rPr>
        <w:t>у</w:t>
      </w:r>
      <w:r w:rsidRPr="00FD4912">
        <w:rPr>
          <w:rFonts w:ascii="Arial" w:hAnsi="Arial" w:cs="Arial"/>
          <w:color w:val="000000" w:themeColor="text1"/>
          <w:sz w:val="22"/>
          <w:szCs w:val="22"/>
          <w:lang w:eastAsia="en-US"/>
        </w:rPr>
        <w:t xml:space="preserve">ара нафты FB100-01 по коллектору сырьевой нафты при температуре 10 °C и давлении 1,2 МПа (изб.). </w:t>
      </w:r>
      <w:proofErr w:type="gramStart"/>
      <w:r w:rsidRPr="00FD4912">
        <w:rPr>
          <w:rFonts w:ascii="Arial" w:hAnsi="Arial" w:cs="Arial"/>
          <w:color w:val="000000" w:themeColor="text1"/>
          <w:sz w:val="22"/>
          <w:szCs w:val="22"/>
          <w:lang w:eastAsia="en-US"/>
        </w:rPr>
        <w:t xml:space="preserve">Нафта может быть использована для заполнения сепаратора бензина/воды FA014-01 и секции гидрирования бензина </w:t>
      </w:r>
      <w:r w:rsidRPr="00FD4912">
        <w:rPr>
          <w:rFonts w:ascii="Arial" w:hAnsi="Arial" w:cs="Arial"/>
          <w:color w:val="000000" w:themeColor="text1"/>
          <w:sz w:val="22"/>
          <w:szCs w:val="22"/>
          <w:lang w:val="en-US" w:eastAsia="en-US"/>
        </w:rPr>
        <w:t>I</w:t>
      </w:r>
      <w:r w:rsidRPr="00FD4912">
        <w:rPr>
          <w:rFonts w:ascii="Arial" w:hAnsi="Arial" w:cs="Arial"/>
          <w:color w:val="000000" w:themeColor="text1"/>
          <w:sz w:val="22"/>
          <w:szCs w:val="22"/>
          <w:lang w:eastAsia="en-US"/>
        </w:rPr>
        <w:t xml:space="preserve"> через уравнительную емкость сырья установки гидрирования бензина I FA042-01 перед пуском.</w:t>
      </w:r>
      <w:proofErr w:type="gramEnd"/>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 xml:space="preserve">Предусмотрена подача рециклового пропана из колонны разделения С3 </w:t>
      </w:r>
      <w:r w:rsidRPr="00FD4912">
        <w:rPr>
          <w:rFonts w:ascii="Arial" w:hAnsi="Arial" w:cs="Arial"/>
          <w:color w:val="000000" w:themeColor="text1"/>
          <w:sz w:val="22"/>
          <w:szCs w:val="22"/>
          <w:lang w:val="en-US" w:eastAsia="en-US"/>
        </w:rPr>
        <w:t>DA</w:t>
      </w:r>
      <w:r w:rsidRPr="00FD4912">
        <w:rPr>
          <w:rFonts w:ascii="Arial" w:hAnsi="Arial" w:cs="Arial"/>
          <w:color w:val="000000" w:themeColor="text1"/>
          <w:sz w:val="22"/>
          <w:szCs w:val="22"/>
          <w:lang w:eastAsia="en-US"/>
        </w:rPr>
        <w:t>036-01 в коллектор сырьевой нафты для оптимизации нагрузки печи пиролиза рециклового эт</w:t>
      </w:r>
      <w:r w:rsidRPr="00FD4912">
        <w:rPr>
          <w:rFonts w:ascii="Arial" w:hAnsi="Arial" w:cs="Arial"/>
          <w:color w:val="000000" w:themeColor="text1"/>
          <w:sz w:val="22"/>
          <w:szCs w:val="22"/>
          <w:lang w:eastAsia="en-US"/>
        </w:rPr>
        <w:t>а</w:t>
      </w:r>
      <w:r w:rsidRPr="00FD4912">
        <w:rPr>
          <w:rFonts w:ascii="Arial" w:hAnsi="Arial" w:cs="Arial"/>
          <w:color w:val="000000" w:themeColor="text1"/>
          <w:sz w:val="22"/>
          <w:szCs w:val="22"/>
          <w:lang w:eastAsia="en-US"/>
        </w:rPr>
        <w:t xml:space="preserve">на/пропана. После смешения </w:t>
      </w:r>
      <w:proofErr w:type="gramStart"/>
      <w:r w:rsidRPr="00FD4912">
        <w:rPr>
          <w:rFonts w:ascii="Arial" w:hAnsi="Arial" w:cs="Arial"/>
          <w:color w:val="000000" w:themeColor="text1"/>
          <w:sz w:val="22"/>
          <w:szCs w:val="22"/>
          <w:lang w:eastAsia="en-US"/>
        </w:rPr>
        <w:t>сырьевая</w:t>
      </w:r>
      <w:proofErr w:type="gramEnd"/>
      <w:r w:rsidRPr="00FD4912">
        <w:rPr>
          <w:rFonts w:ascii="Arial" w:hAnsi="Arial" w:cs="Arial"/>
          <w:color w:val="000000" w:themeColor="text1"/>
          <w:sz w:val="22"/>
          <w:szCs w:val="22"/>
          <w:lang w:eastAsia="en-US"/>
        </w:rPr>
        <w:t xml:space="preserve"> нафта нагревается в подогревателе нафты EA012</w:t>
      </w:r>
      <w:r w:rsidRPr="00FD4912">
        <w:rPr>
          <w:rFonts w:ascii="Arial" w:hAnsi="Arial" w:cs="Arial"/>
          <w:color w:val="000000" w:themeColor="text1"/>
          <w:sz w:val="22"/>
          <w:szCs w:val="22"/>
          <w:lang w:eastAsia="en-US"/>
        </w:rPr>
        <w:noBreakHyphen/>
        <w:t xml:space="preserve">01 легким пиролизным маслом до 70 °C. Затем </w:t>
      </w:r>
      <w:proofErr w:type="gramStart"/>
      <w:r w:rsidRPr="00FD4912">
        <w:rPr>
          <w:rFonts w:ascii="Arial" w:hAnsi="Arial" w:cs="Arial"/>
          <w:color w:val="000000" w:themeColor="text1"/>
          <w:sz w:val="22"/>
          <w:szCs w:val="22"/>
          <w:lang w:eastAsia="en-US"/>
        </w:rPr>
        <w:t>подогретая</w:t>
      </w:r>
      <w:proofErr w:type="gramEnd"/>
      <w:r w:rsidRPr="00FD4912">
        <w:rPr>
          <w:rFonts w:ascii="Arial" w:hAnsi="Arial" w:cs="Arial"/>
          <w:color w:val="000000" w:themeColor="text1"/>
          <w:sz w:val="22"/>
          <w:szCs w:val="22"/>
          <w:lang w:eastAsia="en-US"/>
        </w:rPr>
        <w:t xml:space="preserve"> нафта направляется в печи пиролиза под давлением 1,10 МПа (изб.).</w:t>
      </w:r>
    </w:p>
    <w:p w:rsidR="00503851" w:rsidRPr="00FD4912" w:rsidRDefault="00503851" w:rsidP="00503851">
      <w:pPr>
        <w:ind w:left="0" w:right="170" w:firstLine="709"/>
        <w:jc w:val="both"/>
        <w:rPr>
          <w:rFonts w:ascii="Arial" w:hAnsi="Arial" w:cs="Arial"/>
          <w:i/>
          <w:color w:val="000000" w:themeColor="text1"/>
          <w:sz w:val="22"/>
          <w:szCs w:val="22"/>
          <w:lang w:eastAsia="en-US"/>
        </w:rPr>
      </w:pPr>
      <w:r w:rsidRPr="00FD4912">
        <w:rPr>
          <w:rFonts w:ascii="Arial" w:hAnsi="Arial" w:cs="Arial"/>
          <w:i/>
          <w:color w:val="000000" w:themeColor="text1"/>
          <w:sz w:val="22"/>
          <w:szCs w:val="22"/>
          <w:lang w:eastAsia="en-US"/>
        </w:rPr>
        <w:t>Рецикловые этан и пропан</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Рецикловый пропан из кубовой части колонны разделения С3 DA036-01 испаряется промывочной водой в испарителе пропана EA012-02. Как отмечалось ранее, часть или весь поток рециклового пропана перед EA012-02 может быть направлен в коллектор сырьевой нафты в зависимости от нагрузки печи пиролиза. В качестве альтернативного варианта, р</w:t>
      </w:r>
      <w:r w:rsidRPr="00FD4912">
        <w:rPr>
          <w:rFonts w:ascii="Arial" w:hAnsi="Arial" w:cs="Arial"/>
          <w:color w:val="000000" w:themeColor="text1"/>
          <w:sz w:val="22"/>
          <w:szCs w:val="22"/>
          <w:lang w:eastAsia="en-US"/>
        </w:rPr>
        <w:t>е</w:t>
      </w:r>
      <w:r w:rsidRPr="00FD4912">
        <w:rPr>
          <w:rFonts w:ascii="Arial" w:hAnsi="Arial" w:cs="Arial"/>
          <w:color w:val="000000" w:themeColor="text1"/>
          <w:sz w:val="22"/>
          <w:szCs w:val="22"/>
          <w:lang w:eastAsia="en-US"/>
        </w:rPr>
        <w:t>цикловый пропан может смешиваться с перегретым рецикловым этаном из EA023-02. Затем смесь этана и пропана нагревается промывочной водой в перегревателе этана/пропана EA012-03 до температуры 70 °C и направляется в печи пиролиза.</w:t>
      </w:r>
    </w:p>
    <w:p w:rsidR="00503851" w:rsidRPr="00FD4912" w:rsidRDefault="00503851" w:rsidP="00503851">
      <w:pPr>
        <w:ind w:left="0" w:right="170" w:firstLine="709"/>
        <w:jc w:val="both"/>
        <w:rPr>
          <w:rFonts w:ascii="Arial" w:hAnsi="Arial" w:cs="Arial"/>
          <w:b/>
          <w:i/>
          <w:color w:val="000000" w:themeColor="text1"/>
          <w:sz w:val="22"/>
          <w:szCs w:val="22"/>
          <w:lang w:eastAsia="en-US"/>
        </w:rPr>
      </w:pPr>
      <w:r w:rsidRPr="00FD4912">
        <w:rPr>
          <w:rFonts w:ascii="Arial" w:hAnsi="Arial" w:cs="Arial"/>
          <w:b/>
          <w:i/>
          <w:color w:val="000000" w:themeColor="text1"/>
          <w:sz w:val="22"/>
          <w:szCs w:val="22"/>
          <w:lang w:eastAsia="en-US"/>
        </w:rPr>
        <w:t>Первичное фракционирование (технологическая секция 013)</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Крекинг-газ, выходящий от печей пиролиза после смешения с закалочным продуктом при температуре 205–225 °C, собирается в общем коллекторе. Затем крекинг-газ смешивае</w:t>
      </w:r>
      <w:r w:rsidRPr="00FD4912">
        <w:rPr>
          <w:rFonts w:ascii="Arial" w:hAnsi="Arial" w:cs="Arial"/>
          <w:color w:val="000000" w:themeColor="text1"/>
          <w:sz w:val="22"/>
          <w:szCs w:val="22"/>
          <w:lang w:eastAsia="en-US"/>
        </w:rPr>
        <w:t>т</w:t>
      </w:r>
      <w:r w:rsidRPr="00FD4912">
        <w:rPr>
          <w:rFonts w:ascii="Arial" w:hAnsi="Arial" w:cs="Arial"/>
          <w:color w:val="000000" w:themeColor="text1"/>
          <w:sz w:val="22"/>
          <w:szCs w:val="22"/>
          <w:lang w:eastAsia="en-US"/>
        </w:rPr>
        <w:t>ся с указанными ниже рецикловыми потоками и направляется в колонну первичного фракц</w:t>
      </w:r>
      <w:r w:rsidRPr="00FD4912">
        <w:rPr>
          <w:rFonts w:ascii="Arial" w:hAnsi="Arial" w:cs="Arial"/>
          <w:color w:val="000000" w:themeColor="text1"/>
          <w:sz w:val="22"/>
          <w:szCs w:val="22"/>
          <w:lang w:eastAsia="en-US"/>
        </w:rPr>
        <w:t>и</w:t>
      </w:r>
      <w:r w:rsidRPr="00FD4912">
        <w:rPr>
          <w:rFonts w:ascii="Arial" w:hAnsi="Arial" w:cs="Arial"/>
          <w:color w:val="000000" w:themeColor="text1"/>
          <w:sz w:val="22"/>
          <w:szCs w:val="22"/>
          <w:lang w:eastAsia="en-US"/>
        </w:rPr>
        <w:t>онирования DA013-01:</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eastAsia="en-US"/>
        </w:rPr>
        <w:tab/>
        <w:t>линия минимального расхода метана от EA023-02;</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eastAsia="en-US"/>
        </w:rPr>
        <w:tab/>
        <w:t>линия минимального расхода этилена от EA030-01;</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eastAsia="en-US"/>
        </w:rPr>
        <w:tab/>
        <w:t>линия минимального расхода фракции C3 от DA033-01;</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eastAsia="en-US"/>
        </w:rPr>
        <w:tab/>
        <w:t>линия минимального расхода фракции C4 от DA038-01;</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eastAsia="en-US"/>
        </w:rPr>
        <w:tab/>
        <w:t>углеводороды/вода от емкости теплой продувки FA150-01;</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eastAsia="en-US"/>
        </w:rPr>
        <w:tab/>
        <w:t>некондиционные нефтепродукты от дренажной емкости нефтепродуктов FA125-01;</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eastAsia="en-US"/>
        </w:rPr>
        <w:tab/>
        <w:t>тяжелые ароматические углеводороды / газойль пиролиза от секции гидродеа</w:t>
      </w:r>
      <w:r w:rsidRPr="00FD4912">
        <w:rPr>
          <w:rFonts w:ascii="Arial" w:hAnsi="Arial" w:cs="Arial"/>
          <w:color w:val="000000" w:themeColor="text1"/>
          <w:sz w:val="22"/>
          <w:szCs w:val="22"/>
          <w:lang w:eastAsia="en-US"/>
        </w:rPr>
        <w:t>л</w:t>
      </w:r>
      <w:r w:rsidRPr="00FD4912">
        <w:rPr>
          <w:rFonts w:ascii="Arial" w:hAnsi="Arial" w:cs="Arial"/>
          <w:color w:val="000000" w:themeColor="text1"/>
          <w:sz w:val="22"/>
          <w:szCs w:val="22"/>
          <w:lang w:eastAsia="en-US"/>
        </w:rPr>
        <w:t>килирования (технологическая секция 060);</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eastAsia="en-US"/>
        </w:rPr>
        <w:tab/>
      </w:r>
      <w:proofErr w:type="gramStart"/>
      <w:r w:rsidRPr="00FD4912">
        <w:rPr>
          <w:rFonts w:ascii="Arial" w:hAnsi="Arial" w:cs="Arial"/>
          <w:color w:val="000000" w:themeColor="text1"/>
          <w:sz w:val="22"/>
          <w:szCs w:val="22"/>
          <w:lang w:eastAsia="en-US"/>
        </w:rPr>
        <w:t>некондиционная</w:t>
      </w:r>
      <w:proofErr w:type="gramEnd"/>
      <w:r w:rsidRPr="00FD4912">
        <w:rPr>
          <w:rFonts w:ascii="Arial" w:hAnsi="Arial" w:cs="Arial"/>
          <w:color w:val="000000" w:themeColor="text1"/>
          <w:sz w:val="22"/>
          <w:szCs w:val="22"/>
          <w:lang w:eastAsia="en-US"/>
        </w:rPr>
        <w:t xml:space="preserve"> фракции C5 от EA040-04;</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eastAsia="en-US"/>
        </w:rPr>
        <w:tab/>
        <w:t>углеводороды от FA110-01;</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eastAsia="en-US"/>
        </w:rPr>
        <w:tab/>
        <w:t>теплые стоки от дренажной емкости теплых стоков FA125-09 (расход отсутств</w:t>
      </w:r>
      <w:r w:rsidRPr="00FD4912">
        <w:rPr>
          <w:rFonts w:ascii="Arial" w:hAnsi="Arial" w:cs="Arial"/>
          <w:color w:val="000000" w:themeColor="text1"/>
          <w:sz w:val="22"/>
          <w:szCs w:val="22"/>
          <w:lang w:eastAsia="en-US"/>
        </w:rPr>
        <w:t>у</w:t>
      </w:r>
      <w:r w:rsidRPr="00FD4912">
        <w:rPr>
          <w:rFonts w:ascii="Arial" w:hAnsi="Arial" w:cs="Arial"/>
          <w:color w:val="000000" w:themeColor="text1"/>
          <w:sz w:val="22"/>
          <w:szCs w:val="22"/>
          <w:lang w:eastAsia="en-US"/>
        </w:rPr>
        <w:t>ет при нормальном режиме);</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eastAsia="en-US"/>
        </w:rPr>
        <w:tab/>
        <w:t>некондиционный газойль пиролиза (легкого пиролизного масла) от FA108-02 (расход отсутствует при нормальном режиме);</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eastAsia="en-US"/>
        </w:rPr>
        <w:tab/>
        <w:t>некондиционный мазут пиролиза (тяжелого пиролизного масла) от FA108-01 (расход отсутствует при нормальном режиме).</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Колонна первичного фракционирования DA013-01 состоит из 3 секций. Два цикла з</w:t>
      </w:r>
      <w:r w:rsidRPr="00FD4912">
        <w:rPr>
          <w:rFonts w:ascii="Arial" w:hAnsi="Arial" w:cs="Arial"/>
          <w:color w:val="000000" w:themeColor="text1"/>
          <w:sz w:val="22"/>
          <w:szCs w:val="22"/>
          <w:lang w:eastAsia="en-US"/>
        </w:rPr>
        <w:t>а</w:t>
      </w:r>
      <w:r w:rsidRPr="00FD4912">
        <w:rPr>
          <w:rFonts w:ascii="Arial" w:hAnsi="Arial" w:cs="Arial"/>
          <w:color w:val="000000" w:themeColor="text1"/>
          <w:sz w:val="22"/>
          <w:szCs w:val="22"/>
          <w:lang w:eastAsia="en-US"/>
        </w:rPr>
        <w:t>калочного масла (тяжелое и легкое пиролизное масло) используются в качестве теплонос</w:t>
      </w:r>
      <w:r w:rsidRPr="00FD4912">
        <w:rPr>
          <w:rFonts w:ascii="Arial" w:hAnsi="Arial" w:cs="Arial"/>
          <w:color w:val="000000" w:themeColor="text1"/>
          <w:sz w:val="22"/>
          <w:szCs w:val="22"/>
          <w:lang w:eastAsia="en-US"/>
        </w:rPr>
        <w:t>и</w:t>
      </w:r>
      <w:r w:rsidRPr="00FD4912">
        <w:rPr>
          <w:rFonts w:ascii="Arial" w:hAnsi="Arial" w:cs="Arial"/>
          <w:color w:val="000000" w:themeColor="text1"/>
          <w:sz w:val="22"/>
          <w:szCs w:val="22"/>
          <w:lang w:eastAsia="en-US"/>
        </w:rPr>
        <w:t xml:space="preserve">теля для охлаждения </w:t>
      </w:r>
      <w:proofErr w:type="gramStart"/>
      <w:r w:rsidRPr="00FD4912">
        <w:rPr>
          <w:rFonts w:ascii="Arial" w:hAnsi="Arial" w:cs="Arial"/>
          <w:color w:val="000000" w:themeColor="text1"/>
          <w:sz w:val="22"/>
          <w:szCs w:val="22"/>
          <w:lang w:eastAsia="en-US"/>
        </w:rPr>
        <w:t>крекинг-газа</w:t>
      </w:r>
      <w:proofErr w:type="gramEnd"/>
      <w:r w:rsidRPr="00FD4912">
        <w:rPr>
          <w:rFonts w:ascii="Arial" w:hAnsi="Arial" w:cs="Arial"/>
          <w:color w:val="000000" w:themeColor="text1"/>
          <w:sz w:val="22"/>
          <w:szCs w:val="22"/>
          <w:lang w:eastAsia="en-US"/>
        </w:rPr>
        <w:t xml:space="preserve"> и передачи рекуперированного тепла потребителям. </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В верхней секции колонны первичного фракционирования DA013-01 крекинг-газ оч</w:t>
      </w:r>
      <w:r w:rsidRPr="00FD4912">
        <w:rPr>
          <w:rFonts w:ascii="Arial" w:hAnsi="Arial" w:cs="Arial"/>
          <w:color w:val="000000" w:themeColor="text1"/>
          <w:sz w:val="22"/>
          <w:szCs w:val="22"/>
          <w:lang w:eastAsia="en-US"/>
        </w:rPr>
        <w:t>и</w:t>
      </w:r>
      <w:r w:rsidRPr="00FD4912">
        <w:rPr>
          <w:rFonts w:ascii="Arial" w:hAnsi="Arial" w:cs="Arial"/>
          <w:color w:val="000000" w:themeColor="text1"/>
          <w:sz w:val="22"/>
          <w:szCs w:val="22"/>
          <w:lang w:eastAsia="en-US"/>
        </w:rPr>
        <w:t>щается от следов компонентов масла путем промывки пиробензином, поступающим из сеп</w:t>
      </w:r>
      <w:r w:rsidRPr="00FD4912">
        <w:rPr>
          <w:rFonts w:ascii="Arial" w:hAnsi="Arial" w:cs="Arial"/>
          <w:color w:val="000000" w:themeColor="text1"/>
          <w:sz w:val="22"/>
          <w:szCs w:val="22"/>
          <w:lang w:eastAsia="en-US"/>
        </w:rPr>
        <w:t>а</w:t>
      </w:r>
      <w:r w:rsidRPr="00FD4912">
        <w:rPr>
          <w:rFonts w:ascii="Arial" w:hAnsi="Arial" w:cs="Arial"/>
          <w:color w:val="000000" w:themeColor="text1"/>
          <w:sz w:val="22"/>
          <w:szCs w:val="22"/>
          <w:lang w:eastAsia="en-US"/>
        </w:rPr>
        <w:t>ратора бензина/воды FA014-01, расположенным далее по потоку в системе промывочной в</w:t>
      </w:r>
      <w:r w:rsidRPr="00FD4912">
        <w:rPr>
          <w:rFonts w:ascii="Arial" w:hAnsi="Arial" w:cs="Arial"/>
          <w:color w:val="000000" w:themeColor="text1"/>
          <w:sz w:val="22"/>
          <w:szCs w:val="22"/>
          <w:lang w:eastAsia="en-US"/>
        </w:rPr>
        <w:t>о</w:t>
      </w:r>
      <w:r w:rsidRPr="00FD4912">
        <w:rPr>
          <w:rFonts w:ascii="Arial" w:hAnsi="Arial" w:cs="Arial"/>
          <w:color w:val="000000" w:themeColor="text1"/>
          <w:sz w:val="22"/>
          <w:szCs w:val="22"/>
          <w:lang w:eastAsia="en-US"/>
        </w:rPr>
        <w:t>ды (секция 014).</w:t>
      </w:r>
    </w:p>
    <w:p w:rsidR="00503851" w:rsidRPr="00FD4912" w:rsidRDefault="00503851" w:rsidP="00503851">
      <w:pPr>
        <w:ind w:left="0" w:right="170" w:firstLine="709"/>
        <w:jc w:val="both"/>
        <w:rPr>
          <w:rFonts w:ascii="Arial" w:hAnsi="Arial" w:cs="Arial"/>
          <w:i/>
          <w:color w:val="000000" w:themeColor="text1"/>
          <w:sz w:val="22"/>
          <w:szCs w:val="22"/>
          <w:lang w:eastAsia="en-US"/>
        </w:rPr>
      </w:pPr>
      <w:r w:rsidRPr="00FD4912">
        <w:rPr>
          <w:rFonts w:ascii="Arial" w:hAnsi="Arial" w:cs="Arial"/>
          <w:i/>
          <w:color w:val="000000" w:themeColor="text1"/>
          <w:sz w:val="22"/>
          <w:szCs w:val="22"/>
          <w:lang w:eastAsia="en-US"/>
        </w:rPr>
        <w:t xml:space="preserve">Цикл тяжелого пиролизного масла </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 xml:space="preserve">Цикл тяжелого пиролизного масла (мазут пиролиза) образуется путем конденсации тяжелых компонентов масла в нижней секции колонны первичного фракционирования DA013-01 и поддерживается насосом мазута пиролиза GA013-01 A/B/S. </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lastRenderedPageBreak/>
        <w:t>Мазут пиролиза отбирается из кубовой части DA013-01 и направляется во входной фильтр мазута пиролиза FD013-01 A/B/S, который установлен на линии всаса насоса мазута пиролиза GA013-01 A/B/S. После насоса GA013-01 A/B/S мазут пиролиза подается тангенц</w:t>
      </w:r>
      <w:r w:rsidRPr="00FD4912">
        <w:rPr>
          <w:rFonts w:ascii="Arial" w:hAnsi="Arial" w:cs="Arial"/>
          <w:color w:val="000000" w:themeColor="text1"/>
          <w:sz w:val="22"/>
          <w:szCs w:val="22"/>
          <w:lang w:eastAsia="en-US"/>
        </w:rPr>
        <w:t>и</w:t>
      </w:r>
      <w:r w:rsidRPr="00FD4912">
        <w:rPr>
          <w:rFonts w:ascii="Arial" w:hAnsi="Arial" w:cs="Arial"/>
          <w:color w:val="000000" w:themeColor="text1"/>
          <w:sz w:val="22"/>
          <w:szCs w:val="22"/>
          <w:lang w:eastAsia="en-US"/>
        </w:rPr>
        <w:t>ально в циклоны мазута пиролиза FA013</w:t>
      </w:r>
      <w:r w:rsidRPr="00FD4912">
        <w:rPr>
          <w:rFonts w:ascii="Arial" w:hAnsi="Arial" w:cs="Arial"/>
          <w:color w:val="000000" w:themeColor="text1"/>
          <w:sz w:val="22"/>
          <w:szCs w:val="22"/>
          <w:lang w:eastAsia="en-US"/>
        </w:rPr>
        <w:noBreakHyphen/>
        <w:t>01 A-</w:t>
      </w:r>
      <w:r w:rsidRPr="00FD4912">
        <w:rPr>
          <w:rFonts w:ascii="Arial" w:hAnsi="Arial" w:cs="Arial"/>
          <w:color w:val="000000" w:themeColor="text1"/>
          <w:sz w:val="22"/>
          <w:szCs w:val="22"/>
          <w:lang w:val="en-US" w:eastAsia="en-US"/>
        </w:rPr>
        <w:t>H</w:t>
      </w:r>
      <w:r w:rsidRPr="00FD4912">
        <w:rPr>
          <w:rFonts w:ascii="Arial" w:hAnsi="Arial" w:cs="Arial"/>
          <w:color w:val="000000" w:themeColor="text1"/>
          <w:sz w:val="22"/>
          <w:szCs w:val="22"/>
          <w:lang w:eastAsia="en-US"/>
        </w:rPr>
        <w:t xml:space="preserve">, где из мазута пиролиза удаляются частицы кокса. </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 xml:space="preserve">Поток, содержащий частицы кокса, проходит через фильтры доочистки кокса </w:t>
      </w:r>
      <w:r w:rsidRPr="00FD4912">
        <w:rPr>
          <w:rFonts w:ascii="Arial" w:hAnsi="Arial" w:cs="Arial"/>
          <w:color w:val="000000" w:themeColor="text1"/>
          <w:sz w:val="22"/>
          <w:szCs w:val="22"/>
          <w:lang w:val="en-US" w:eastAsia="en-US"/>
        </w:rPr>
        <w:t>FD</w:t>
      </w:r>
      <w:r w:rsidRPr="00FD4912">
        <w:rPr>
          <w:rFonts w:ascii="Arial" w:hAnsi="Arial" w:cs="Arial"/>
          <w:color w:val="000000" w:themeColor="text1"/>
          <w:sz w:val="22"/>
          <w:szCs w:val="22"/>
          <w:lang w:eastAsia="en-US"/>
        </w:rPr>
        <w:t>013</w:t>
      </w:r>
      <w:r w:rsidRPr="00FD4912">
        <w:rPr>
          <w:rFonts w:ascii="Arial" w:hAnsi="Arial" w:cs="Arial"/>
          <w:color w:val="000000" w:themeColor="text1"/>
          <w:sz w:val="22"/>
          <w:szCs w:val="22"/>
          <w:lang w:eastAsia="en-US"/>
        </w:rPr>
        <w:noBreakHyphen/>
        <w:t>05 A-C/</w:t>
      </w:r>
      <w:r w:rsidRPr="00FD4912">
        <w:rPr>
          <w:rFonts w:ascii="Arial" w:hAnsi="Arial" w:cs="Arial"/>
          <w:color w:val="000000" w:themeColor="text1"/>
          <w:sz w:val="22"/>
          <w:szCs w:val="22"/>
          <w:lang w:val="en-US" w:eastAsia="en-US"/>
        </w:rPr>
        <w:t>S</w:t>
      </w:r>
      <w:r w:rsidRPr="00FD4912">
        <w:rPr>
          <w:rFonts w:ascii="Arial" w:hAnsi="Arial" w:cs="Arial"/>
          <w:color w:val="000000" w:themeColor="text1"/>
          <w:sz w:val="22"/>
          <w:szCs w:val="22"/>
          <w:lang w:eastAsia="en-US"/>
        </w:rPr>
        <w:t>, в которых частицы удаляются из жидкой фазы и собираются в фильтрах. Поток о</w:t>
      </w:r>
      <w:r w:rsidRPr="00FD4912">
        <w:rPr>
          <w:rFonts w:ascii="Arial" w:hAnsi="Arial" w:cs="Arial"/>
          <w:color w:val="000000" w:themeColor="text1"/>
          <w:sz w:val="22"/>
          <w:szCs w:val="22"/>
          <w:lang w:eastAsia="en-US"/>
        </w:rPr>
        <w:t>т</w:t>
      </w:r>
      <w:r w:rsidRPr="00FD4912">
        <w:rPr>
          <w:rFonts w:ascii="Arial" w:hAnsi="Arial" w:cs="Arial"/>
          <w:color w:val="000000" w:themeColor="text1"/>
          <w:sz w:val="22"/>
          <w:szCs w:val="22"/>
          <w:lang w:eastAsia="en-US"/>
        </w:rPr>
        <w:t>фильтрованного мазута поступает обратно в кубовую часть колонны первичного фракцион</w:t>
      </w:r>
      <w:r w:rsidRPr="00FD4912">
        <w:rPr>
          <w:rFonts w:ascii="Arial" w:hAnsi="Arial" w:cs="Arial"/>
          <w:color w:val="000000" w:themeColor="text1"/>
          <w:sz w:val="22"/>
          <w:szCs w:val="22"/>
          <w:lang w:eastAsia="en-US"/>
        </w:rPr>
        <w:t>и</w:t>
      </w:r>
      <w:r w:rsidRPr="00FD4912">
        <w:rPr>
          <w:rFonts w:ascii="Arial" w:hAnsi="Arial" w:cs="Arial"/>
          <w:color w:val="000000" w:themeColor="text1"/>
          <w:sz w:val="22"/>
          <w:szCs w:val="22"/>
          <w:lang w:eastAsia="en-US"/>
        </w:rPr>
        <w:t>рования DA013-01.</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Мазут пиролиза из верхней части FA013-01 A-</w:t>
      </w:r>
      <w:r w:rsidRPr="00FD4912">
        <w:rPr>
          <w:rFonts w:ascii="Arial" w:hAnsi="Arial" w:cs="Arial"/>
          <w:color w:val="000000" w:themeColor="text1"/>
          <w:sz w:val="22"/>
          <w:szCs w:val="22"/>
          <w:lang w:val="en-US" w:eastAsia="en-US"/>
        </w:rPr>
        <w:t>H</w:t>
      </w:r>
      <w:r w:rsidRPr="00FD4912">
        <w:rPr>
          <w:rFonts w:ascii="Arial" w:hAnsi="Arial" w:cs="Arial"/>
          <w:color w:val="000000" w:themeColor="text1"/>
          <w:sz w:val="22"/>
          <w:szCs w:val="22"/>
          <w:lang w:eastAsia="en-US"/>
        </w:rPr>
        <w:t xml:space="preserve"> проходит через фильтр мазута пир</w:t>
      </w:r>
      <w:r w:rsidRPr="00FD4912">
        <w:rPr>
          <w:rFonts w:ascii="Arial" w:hAnsi="Arial" w:cs="Arial"/>
          <w:color w:val="000000" w:themeColor="text1"/>
          <w:sz w:val="22"/>
          <w:szCs w:val="22"/>
          <w:lang w:eastAsia="en-US"/>
        </w:rPr>
        <w:t>о</w:t>
      </w:r>
      <w:r w:rsidRPr="00FD4912">
        <w:rPr>
          <w:rFonts w:ascii="Arial" w:hAnsi="Arial" w:cs="Arial"/>
          <w:color w:val="000000" w:themeColor="text1"/>
          <w:sz w:val="22"/>
          <w:szCs w:val="22"/>
          <w:lang w:eastAsia="en-US"/>
        </w:rPr>
        <w:t>лиза FD013-06 A/S. В генераторах технического пара II EA015-02 A-H мазут пиролиза (в межтрубном пространстве) охлаждается до 185 °C в процессе выработки технического пара.</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После охлаждения в генераторах технического пара II EA015-02 A-H, поток мазута п</w:t>
      </w:r>
      <w:r w:rsidRPr="00FD4912">
        <w:rPr>
          <w:rFonts w:ascii="Arial" w:hAnsi="Arial" w:cs="Arial"/>
          <w:color w:val="000000" w:themeColor="text1"/>
          <w:sz w:val="22"/>
          <w:szCs w:val="22"/>
          <w:lang w:eastAsia="en-US"/>
        </w:rPr>
        <w:t>и</w:t>
      </w:r>
      <w:r w:rsidRPr="00FD4912">
        <w:rPr>
          <w:rFonts w:ascii="Arial" w:hAnsi="Arial" w:cs="Arial"/>
          <w:color w:val="000000" w:themeColor="text1"/>
          <w:sz w:val="22"/>
          <w:szCs w:val="22"/>
          <w:lang w:eastAsia="en-US"/>
        </w:rPr>
        <w:t>ролиза разделяется на два потока: большая часть всего мазута пиролиза возвращается в с</w:t>
      </w:r>
      <w:r w:rsidRPr="00FD4912">
        <w:rPr>
          <w:rFonts w:ascii="Arial" w:hAnsi="Arial" w:cs="Arial"/>
          <w:color w:val="000000" w:themeColor="text1"/>
          <w:sz w:val="22"/>
          <w:szCs w:val="22"/>
          <w:lang w:eastAsia="en-US"/>
        </w:rPr>
        <w:t>и</w:t>
      </w:r>
      <w:r w:rsidRPr="00FD4912">
        <w:rPr>
          <w:rFonts w:ascii="Arial" w:hAnsi="Arial" w:cs="Arial"/>
          <w:color w:val="000000" w:themeColor="text1"/>
          <w:sz w:val="22"/>
          <w:szCs w:val="22"/>
          <w:lang w:eastAsia="en-US"/>
        </w:rPr>
        <w:t>стему в виде циркулирующего потока, а небольшая его часть отбирается в качестве товарн</w:t>
      </w:r>
      <w:r w:rsidRPr="00FD4912">
        <w:rPr>
          <w:rFonts w:ascii="Arial" w:hAnsi="Arial" w:cs="Arial"/>
          <w:color w:val="000000" w:themeColor="text1"/>
          <w:sz w:val="22"/>
          <w:szCs w:val="22"/>
          <w:lang w:eastAsia="en-US"/>
        </w:rPr>
        <w:t>о</w:t>
      </w:r>
      <w:r w:rsidRPr="00FD4912">
        <w:rPr>
          <w:rFonts w:ascii="Arial" w:hAnsi="Arial" w:cs="Arial"/>
          <w:color w:val="000000" w:themeColor="text1"/>
          <w:sz w:val="22"/>
          <w:szCs w:val="22"/>
          <w:lang w:eastAsia="en-US"/>
        </w:rPr>
        <w:t>го мазута пиролиза.</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Циркулирующий поток далее разделяется на три потока: часть мазута пиролиза направляется в нижнюю секцию колонны DA013-01; вторая часть направляется в качестве закалочного продукта в узлы ввода закалочного продукта печей пиролиза; третий поток и</w:t>
      </w:r>
      <w:r w:rsidRPr="00FD4912">
        <w:rPr>
          <w:rFonts w:ascii="Arial" w:hAnsi="Arial" w:cs="Arial"/>
          <w:color w:val="000000" w:themeColor="text1"/>
          <w:sz w:val="22"/>
          <w:szCs w:val="22"/>
          <w:lang w:eastAsia="en-US"/>
        </w:rPr>
        <w:t>с</w:t>
      </w:r>
      <w:r w:rsidRPr="00FD4912">
        <w:rPr>
          <w:rFonts w:ascii="Arial" w:hAnsi="Arial" w:cs="Arial"/>
          <w:color w:val="000000" w:themeColor="text1"/>
          <w:sz w:val="22"/>
          <w:szCs w:val="22"/>
          <w:lang w:eastAsia="en-US"/>
        </w:rPr>
        <w:t xml:space="preserve">пользуется в качестве подпитки цикла легкого пиролизного масла. </w:t>
      </w:r>
    </w:p>
    <w:p w:rsidR="00503851" w:rsidRPr="00FD4912" w:rsidRDefault="00503851" w:rsidP="00503851">
      <w:pPr>
        <w:ind w:left="0" w:right="170" w:firstLine="709"/>
        <w:jc w:val="both"/>
        <w:rPr>
          <w:rFonts w:ascii="Arial" w:hAnsi="Arial" w:cs="Arial"/>
          <w:strike/>
          <w:color w:val="000000" w:themeColor="text1"/>
          <w:sz w:val="22"/>
          <w:szCs w:val="22"/>
          <w:lang w:eastAsia="en-US"/>
        </w:rPr>
      </w:pPr>
      <w:r w:rsidRPr="00FD4912">
        <w:rPr>
          <w:rFonts w:ascii="Arial" w:hAnsi="Arial" w:cs="Arial"/>
          <w:color w:val="000000" w:themeColor="text1"/>
          <w:sz w:val="22"/>
          <w:szCs w:val="22"/>
          <w:lang w:eastAsia="en-US"/>
        </w:rPr>
        <w:t>Поток товарного мазута пиролиза, отобранный из общего потока мазута пиролиза, смешивается с фракцией С</w:t>
      </w:r>
      <w:proofErr w:type="gramStart"/>
      <w:r w:rsidRPr="00FD4912">
        <w:rPr>
          <w:rFonts w:ascii="Arial" w:hAnsi="Arial" w:cs="Arial"/>
          <w:color w:val="000000" w:themeColor="text1"/>
          <w:sz w:val="22"/>
          <w:szCs w:val="22"/>
          <w:lang w:eastAsia="en-US"/>
        </w:rPr>
        <w:t>9</w:t>
      </w:r>
      <w:proofErr w:type="gramEnd"/>
      <w:r w:rsidRPr="00FD4912">
        <w:rPr>
          <w:rFonts w:ascii="Arial" w:hAnsi="Arial" w:cs="Arial"/>
          <w:color w:val="000000" w:themeColor="text1"/>
          <w:sz w:val="22"/>
          <w:szCs w:val="22"/>
          <w:lang w:eastAsia="en-US"/>
        </w:rPr>
        <w:t>+ из секции 041 для снижения температуры застывания потока мазута пиролиза. В случае выхода из строя технологической секции 041, предусмотрена л</w:t>
      </w:r>
      <w:r w:rsidRPr="00FD4912">
        <w:rPr>
          <w:rFonts w:ascii="Arial" w:hAnsi="Arial" w:cs="Arial"/>
          <w:color w:val="000000" w:themeColor="text1"/>
          <w:sz w:val="22"/>
          <w:szCs w:val="22"/>
          <w:lang w:eastAsia="en-US"/>
        </w:rPr>
        <w:t>и</w:t>
      </w:r>
      <w:r w:rsidRPr="00FD4912">
        <w:rPr>
          <w:rFonts w:ascii="Arial" w:hAnsi="Arial" w:cs="Arial"/>
          <w:color w:val="000000" w:themeColor="text1"/>
          <w:sz w:val="22"/>
          <w:szCs w:val="22"/>
          <w:lang w:eastAsia="en-US"/>
        </w:rPr>
        <w:t>ния от резервуара товарного сырого C9 FB109-01 A/B/C. Затем смешанный поток направл</w:t>
      </w:r>
      <w:r w:rsidRPr="00FD4912">
        <w:rPr>
          <w:rFonts w:ascii="Arial" w:hAnsi="Arial" w:cs="Arial"/>
          <w:color w:val="000000" w:themeColor="text1"/>
          <w:sz w:val="22"/>
          <w:szCs w:val="22"/>
          <w:lang w:eastAsia="en-US"/>
        </w:rPr>
        <w:t>я</w:t>
      </w:r>
      <w:r w:rsidRPr="00FD4912">
        <w:rPr>
          <w:rFonts w:ascii="Arial" w:hAnsi="Arial" w:cs="Arial"/>
          <w:color w:val="000000" w:themeColor="text1"/>
          <w:sz w:val="22"/>
          <w:szCs w:val="22"/>
          <w:lang w:eastAsia="en-US"/>
        </w:rPr>
        <w:t>ется в холодильник мазута пиролиза EA013-01, где охлаждается промывочной водой из те</w:t>
      </w:r>
      <w:r w:rsidRPr="00FD4912">
        <w:rPr>
          <w:rFonts w:ascii="Arial" w:hAnsi="Arial" w:cs="Arial"/>
          <w:color w:val="000000" w:themeColor="text1"/>
          <w:sz w:val="22"/>
          <w:szCs w:val="22"/>
          <w:lang w:eastAsia="en-US"/>
        </w:rPr>
        <w:t>х</w:t>
      </w:r>
      <w:r w:rsidRPr="00FD4912">
        <w:rPr>
          <w:rFonts w:ascii="Arial" w:hAnsi="Arial" w:cs="Arial"/>
          <w:color w:val="000000" w:themeColor="text1"/>
          <w:sz w:val="22"/>
          <w:szCs w:val="22"/>
          <w:lang w:eastAsia="en-US"/>
        </w:rPr>
        <w:t>нологической секции 014 до 110–130 °C. Далее этот поток направляется в резервуар мазута пиролиза FB108</w:t>
      </w:r>
      <w:r w:rsidRPr="00FD4912">
        <w:rPr>
          <w:rFonts w:ascii="Arial" w:hAnsi="Arial" w:cs="Arial"/>
          <w:color w:val="000000" w:themeColor="text1"/>
          <w:sz w:val="22"/>
          <w:szCs w:val="22"/>
          <w:lang w:eastAsia="en-US"/>
        </w:rPr>
        <w:noBreakHyphen/>
        <w:t xml:space="preserve">01. </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Кроме того, при необходимости мазут пиролиза после холодильника EA013-01 может быть направлен в резервуар бензина/С9 FB128-01 A/B или промежуточный резервуар сырого пиробензина FB101-01</w:t>
      </w:r>
      <w:proofErr w:type="gramStart"/>
      <w:r w:rsidRPr="00FD4912">
        <w:rPr>
          <w:rFonts w:ascii="Arial" w:hAnsi="Arial" w:cs="Arial"/>
          <w:color w:val="000000" w:themeColor="text1"/>
          <w:sz w:val="22"/>
          <w:szCs w:val="22"/>
          <w:lang w:eastAsia="en-US"/>
        </w:rPr>
        <w:t xml:space="preserve"> А</w:t>
      </w:r>
      <w:proofErr w:type="gramEnd"/>
      <w:r w:rsidRPr="00FD4912">
        <w:rPr>
          <w:rFonts w:ascii="Arial" w:hAnsi="Arial" w:cs="Arial"/>
          <w:color w:val="000000" w:themeColor="text1"/>
          <w:sz w:val="22"/>
          <w:szCs w:val="22"/>
          <w:lang w:eastAsia="en-US"/>
        </w:rPr>
        <w:t xml:space="preserve">/В по линии обратной промывки. </w:t>
      </w:r>
    </w:p>
    <w:p w:rsidR="00503851" w:rsidRPr="00FD4912" w:rsidRDefault="00503851" w:rsidP="00503851">
      <w:pPr>
        <w:ind w:left="0" w:right="170" w:firstLine="709"/>
        <w:jc w:val="both"/>
        <w:rPr>
          <w:rFonts w:ascii="Arial" w:hAnsi="Arial" w:cs="Arial"/>
          <w:i/>
          <w:color w:val="000000" w:themeColor="text1"/>
          <w:sz w:val="22"/>
          <w:szCs w:val="22"/>
          <w:lang w:eastAsia="en-US"/>
        </w:rPr>
      </w:pPr>
      <w:r w:rsidRPr="00FD4912">
        <w:rPr>
          <w:rFonts w:ascii="Arial" w:hAnsi="Arial" w:cs="Arial"/>
          <w:i/>
          <w:color w:val="000000" w:themeColor="text1"/>
          <w:sz w:val="22"/>
          <w:szCs w:val="22"/>
          <w:lang w:eastAsia="en-US"/>
        </w:rPr>
        <w:t>Цикл легкого пиролизного масла</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 xml:space="preserve">Цикл легкого пиролизного масла (газойль пиролиза) образуется путем конденсации легких компонентов масла в средней секции колонны первичного фракционирования DA013-01 и поддерживается насосом газойля пиролиза GA013-02 A/S. </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Газойль пиролиза отбирается с полуглухой тарелки при температуре 140 °C, проходит через входной фильтр газойля пиролиза FD013-02 A/S и поступает на всас насоса газойля пиролиза GA013-02 A/S. С линии нагнетания насоса газойль подается на фильтр газойля п</w:t>
      </w:r>
      <w:r w:rsidRPr="00FD4912">
        <w:rPr>
          <w:rFonts w:ascii="Arial" w:hAnsi="Arial" w:cs="Arial"/>
          <w:color w:val="000000" w:themeColor="text1"/>
          <w:sz w:val="22"/>
          <w:szCs w:val="22"/>
          <w:lang w:eastAsia="en-US"/>
        </w:rPr>
        <w:t>и</w:t>
      </w:r>
      <w:r w:rsidRPr="00FD4912">
        <w:rPr>
          <w:rFonts w:ascii="Arial" w:hAnsi="Arial" w:cs="Arial"/>
          <w:color w:val="000000" w:themeColor="text1"/>
          <w:sz w:val="22"/>
          <w:szCs w:val="22"/>
          <w:lang w:eastAsia="en-US"/>
        </w:rPr>
        <w:t>ролиза FD013-03 A/S. После фильтра поток газойля пиролиза разделяется на три потока.</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В качестве промывочного масла используется небольшой поток газойля, который п</w:t>
      </w:r>
      <w:r w:rsidRPr="00FD4912">
        <w:rPr>
          <w:rFonts w:ascii="Arial" w:hAnsi="Arial" w:cs="Arial"/>
          <w:color w:val="000000" w:themeColor="text1"/>
          <w:sz w:val="22"/>
          <w:szCs w:val="22"/>
          <w:lang w:eastAsia="en-US"/>
        </w:rPr>
        <w:t>о</w:t>
      </w:r>
      <w:r w:rsidRPr="00FD4912">
        <w:rPr>
          <w:rFonts w:ascii="Arial" w:hAnsi="Arial" w:cs="Arial"/>
          <w:color w:val="000000" w:themeColor="text1"/>
          <w:sz w:val="22"/>
          <w:szCs w:val="22"/>
          <w:lang w:eastAsia="en-US"/>
        </w:rPr>
        <w:t>сле прохождения фильтра промывочного масла FD013-04 A/S, направляется в насосы GA013-01 A/B/C, GA013-02 A/S</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Большая часть газойля пиролиза направляется последовательно в ребойлер колонны отпарки технической воды EA015-03, подогреватель технической воды II EA015-05, подогр</w:t>
      </w:r>
      <w:r w:rsidRPr="00FD4912">
        <w:rPr>
          <w:rFonts w:ascii="Arial" w:hAnsi="Arial" w:cs="Arial"/>
          <w:color w:val="000000" w:themeColor="text1"/>
          <w:sz w:val="22"/>
          <w:szCs w:val="22"/>
          <w:lang w:eastAsia="en-US"/>
        </w:rPr>
        <w:t>е</w:t>
      </w:r>
      <w:r w:rsidRPr="00FD4912">
        <w:rPr>
          <w:rFonts w:ascii="Arial" w:hAnsi="Arial" w:cs="Arial"/>
          <w:color w:val="000000" w:themeColor="text1"/>
          <w:sz w:val="22"/>
          <w:szCs w:val="22"/>
          <w:lang w:eastAsia="en-US"/>
        </w:rPr>
        <w:t>ватель нафты EA012-01.</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После охлаждения до температуры 130 °C основной поток разделяется на две части. Основная часть подается в колонну первичного фракционирования DA013-01 в качестве орошения средней секции. Остальной газойль пиролиза направляется в холодильник газойля пиролиза EA013-02, в котором охлаждается с помощью оборотной воды до температуры 60 °C. Затем охлажденный газойль пиролиза направляется на хранение в резервуар газойля п</w:t>
      </w:r>
      <w:r w:rsidRPr="00FD4912">
        <w:rPr>
          <w:rFonts w:ascii="Arial" w:hAnsi="Arial" w:cs="Arial"/>
          <w:color w:val="000000" w:themeColor="text1"/>
          <w:sz w:val="22"/>
          <w:szCs w:val="22"/>
          <w:lang w:eastAsia="en-US"/>
        </w:rPr>
        <w:t>и</w:t>
      </w:r>
      <w:r w:rsidRPr="00FD4912">
        <w:rPr>
          <w:rFonts w:ascii="Arial" w:hAnsi="Arial" w:cs="Arial"/>
          <w:color w:val="000000" w:themeColor="text1"/>
          <w:sz w:val="22"/>
          <w:szCs w:val="22"/>
          <w:lang w:eastAsia="en-US"/>
        </w:rPr>
        <w:t>ролиза FB108-02.</w:t>
      </w:r>
    </w:p>
    <w:p w:rsidR="00503851" w:rsidRPr="00FD4912" w:rsidRDefault="00503851" w:rsidP="00503851">
      <w:pPr>
        <w:ind w:left="0" w:right="170" w:firstLine="709"/>
        <w:jc w:val="both"/>
        <w:rPr>
          <w:rFonts w:ascii="Arial" w:hAnsi="Arial" w:cs="Arial"/>
          <w:i/>
          <w:color w:val="000000" w:themeColor="text1"/>
          <w:sz w:val="22"/>
          <w:szCs w:val="22"/>
          <w:lang w:eastAsia="en-US"/>
        </w:rPr>
      </w:pPr>
      <w:r w:rsidRPr="00FD4912">
        <w:rPr>
          <w:rFonts w:ascii="Arial" w:hAnsi="Arial" w:cs="Arial"/>
          <w:i/>
          <w:color w:val="000000" w:themeColor="text1"/>
          <w:sz w:val="22"/>
          <w:szCs w:val="22"/>
          <w:lang w:eastAsia="en-US"/>
        </w:rPr>
        <w:t>Цикл бензина</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Выходящий из средней секции колонны первичного фракционирования DA013-01 кр</w:t>
      </w:r>
      <w:r w:rsidRPr="00FD4912">
        <w:rPr>
          <w:rFonts w:ascii="Arial" w:hAnsi="Arial" w:cs="Arial"/>
          <w:color w:val="000000" w:themeColor="text1"/>
          <w:sz w:val="22"/>
          <w:szCs w:val="22"/>
          <w:lang w:eastAsia="en-US"/>
        </w:rPr>
        <w:t>е</w:t>
      </w:r>
      <w:r w:rsidRPr="00FD4912">
        <w:rPr>
          <w:rFonts w:ascii="Arial" w:hAnsi="Arial" w:cs="Arial"/>
          <w:color w:val="000000" w:themeColor="text1"/>
          <w:sz w:val="22"/>
          <w:szCs w:val="22"/>
          <w:lang w:eastAsia="en-US"/>
        </w:rPr>
        <w:t>кинг-газ содержит следы компонентов масла, поэтому дополнительно очищается путем ко</w:t>
      </w:r>
      <w:r w:rsidRPr="00FD4912">
        <w:rPr>
          <w:rFonts w:ascii="Arial" w:hAnsi="Arial" w:cs="Arial"/>
          <w:color w:val="000000" w:themeColor="text1"/>
          <w:sz w:val="22"/>
          <w:szCs w:val="22"/>
          <w:lang w:eastAsia="en-US"/>
        </w:rPr>
        <w:t>н</w:t>
      </w:r>
      <w:r w:rsidRPr="00FD4912">
        <w:rPr>
          <w:rFonts w:ascii="Arial" w:hAnsi="Arial" w:cs="Arial"/>
          <w:color w:val="000000" w:themeColor="text1"/>
          <w:sz w:val="22"/>
          <w:szCs w:val="22"/>
          <w:lang w:eastAsia="en-US"/>
        </w:rPr>
        <w:t xml:space="preserve">такта с пиробензином, поступающим на орошение в верхнюю часть колонны первичного фракционирования DA013-01 из сепаратора бензина/воды FA014-01. Поток C9/бензина из </w:t>
      </w:r>
      <w:r w:rsidRPr="00FD4912">
        <w:rPr>
          <w:rFonts w:ascii="Arial" w:hAnsi="Arial" w:cs="Arial"/>
          <w:color w:val="000000" w:themeColor="text1"/>
          <w:sz w:val="22"/>
          <w:szCs w:val="22"/>
          <w:lang w:eastAsia="en-US"/>
        </w:rPr>
        <w:lastRenderedPageBreak/>
        <w:t>FB128-01 A/B или углеводородов из FB101-01 A/B направляется в верхнюю секцию колонны при работе в режиме промывки.</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Крекинг-газ с верха DA013-01 направляется в секцию промывочной воды (секцию 014).</w:t>
      </w:r>
    </w:p>
    <w:p w:rsidR="00503851" w:rsidRPr="00FD4912" w:rsidRDefault="00503851" w:rsidP="00503851">
      <w:pPr>
        <w:ind w:left="0" w:right="170" w:firstLine="709"/>
        <w:jc w:val="both"/>
        <w:rPr>
          <w:rFonts w:ascii="Arial" w:hAnsi="Arial" w:cs="Arial"/>
          <w:b/>
          <w:i/>
          <w:color w:val="000000" w:themeColor="text1"/>
          <w:sz w:val="22"/>
          <w:szCs w:val="22"/>
          <w:lang w:eastAsia="en-US"/>
        </w:rPr>
      </w:pPr>
      <w:r w:rsidRPr="00FD4912">
        <w:rPr>
          <w:rFonts w:ascii="Arial" w:hAnsi="Arial" w:cs="Arial"/>
          <w:b/>
          <w:color w:val="000000" w:themeColor="text1"/>
          <w:sz w:val="22"/>
          <w:szCs w:val="22"/>
          <w:lang w:eastAsia="en-US"/>
        </w:rPr>
        <w:t xml:space="preserve"> </w:t>
      </w:r>
      <w:r w:rsidRPr="00FD4912">
        <w:rPr>
          <w:rFonts w:ascii="Arial" w:hAnsi="Arial" w:cs="Arial"/>
          <w:b/>
          <w:i/>
          <w:color w:val="000000" w:themeColor="text1"/>
          <w:sz w:val="22"/>
          <w:szCs w:val="22"/>
          <w:lang w:eastAsia="en-US"/>
        </w:rPr>
        <w:t>Система промывочной воды (технологическая секция 014)</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Крекинг-газ из колонны первичного фракционирования DA013-01 дополнительно охл</w:t>
      </w:r>
      <w:r w:rsidRPr="00FD4912">
        <w:rPr>
          <w:rFonts w:ascii="Arial" w:hAnsi="Arial" w:cs="Arial"/>
          <w:color w:val="000000" w:themeColor="text1"/>
          <w:sz w:val="22"/>
          <w:szCs w:val="22"/>
          <w:lang w:eastAsia="en-US"/>
        </w:rPr>
        <w:t>а</w:t>
      </w:r>
      <w:r w:rsidRPr="00FD4912">
        <w:rPr>
          <w:rFonts w:ascii="Arial" w:hAnsi="Arial" w:cs="Arial"/>
          <w:color w:val="000000" w:themeColor="text1"/>
          <w:sz w:val="22"/>
          <w:szCs w:val="22"/>
          <w:lang w:eastAsia="en-US"/>
        </w:rPr>
        <w:t xml:space="preserve">ждается и обрабатывается в закалочной колонне DA014-01. Несколько рецикловых потоков, перечисленные далее, смешиваются с </w:t>
      </w:r>
      <w:proofErr w:type="gramStart"/>
      <w:r w:rsidRPr="00FD4912">
        <w:rPr>
          <w:rFonts w:ascii="Arial" w:hAnsi="Arial" w:cs="Arial"/>
          <w:color w:val="000000" w:themeColor="text1"/>
          <w:sz w:val="22"/>
          <w:szCs w:val="22"/>
          <w:lang w:eastAsia="en-US"/>
        </w:rPr>
        <w:t>крекинг-газом</w:t>
      </w:r>
      <w:proofErr w:type="gramEnd"/>
      <w:r w:rsidRPr="00FD4912">
        <w:rPr>
          <w:rFonts w:ascii="Arial" w:hAnsi="Arial" w:cs="Arial"/>
          <w:color w:val="000000" w:themeColor="text1"/>
          <w:sz w:val="22"/>
          <w:szCs w:val="22"/>
          <w:lang w:eastAsia="en-US"/>
        </w:rPr>
        <w:t xml:space="preserve"> до ввода в закалочную колонну DA014-01:</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eastAsia="en-US"/>
        </w:rPr>
        <w:tab/>
        <w:t>обезмасленные сточные воды от резервуара некондиционной технической воды FB160-01;</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eastAsia="en-US"/>
        </w:rPr>
        <w:tab/>
        <w:t>азот;</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eastAsia="en-US"/>
        </w:rPr>
        <w:tab/>
        <w:t>технический пар с верха колонны отпарки технической воды DA015-01;</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eastAsia="en-US"/>
        </w:rPr>
        <w:tab/>
        <w:t xml:space="preserve">техническая вода от насоса конденсата </w:t>
      </w:r>
      <w:proofErr w:type="gramStart"/>
      <w:r w:rsidRPr="00FD4912">
        <w:rPr>
          <w:rFonts w:ascii="Arial" w:hAnsi="Arial" w:cs="Arial"/>
          <w:color w:val="000000" w:themeColor="text1"/>
          <w:sz w:val="22"/>
          <w:szCs w:val="22"/>
          <w:lang w:eastAsia="en-US"/>
        </w:rPr>
        <w:t>крекинг-газа</w:t>
      </w:r>
      <w:proofErr w:type="gramEnd"/>
      <w:r w:rsidRPr="00FD4912">
        <w:rPr>
          <w:rFonts w:ascii="Arial" w:hAnsi="Arial" w:cs="Arial"/>
          <w:color w:val="000000" w:themeColor="text1"/>
          <w:sz w:val="22"/>
          <w:szCs w:val="22"/>
          <w:lang w:eastAsia="en-US"/>
        </w:rPr>
        <w:t xml:space="preserve"> I GA020-01 A/S (при но</w:t>
      </w:r>
      <w:r w:rsidRPr="00FD4912">
        <w:rPr>
          <w:rFonts w:ascii="Arial" w:hAnsi="Arial" w:cs="Arial"/>
          <w:color w:val="000000" w:themeColor="text1"/>
          <w:sz w:val="22"/>
          <w:szCs w:val="22"/>
          <w:lang w:eastAsia="en-US"/>
        </w:rPr>
        <w:t>р</w:t>
      </w:r>
      <w:r w:rsidRPr="00FD4912">
        <w:rPr>
          <w:rFonts w:ascii="Arial" w:hAnsi="Arial" w:cs="Arial"/>
          <w:color w:val="000000" w:themeColor="text1"/>
          <w:sz w:val="22"/>
          <w:szCs w:val="22"/>
          <w:lang w:eastAsia="en-US"/>
        </w:rPr>
        <w:t>мальных условиях поток отсутствует);</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eastAsia="en-US"/>
        </w:rPr>
        <w:tab/>
        <w:t>техническая вода от сепаратора бензина/воды II FA020-07;</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eastAsia="en-US"/>
        </w:rPr>
        <w:tab/>
        <w:t>пиробензин от сепаратора отработанной щелочи/бензина FA021-01;</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eastAsia="en-US"/>
        </w:rPr>
        <w:tab/>
        <w:t>техническая вода от сепаратора предварительного охлаждения FA023-02;</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eastAsia="en-US"/>
        </w:rPr>
        <w:tab/>
        <w:t>техническая вода от уравнительной емкости сырья установки гидрирования бензина I FA042-01 и емкости орошения колонны стабилизации бензина II FA044-01;</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eastAsia="en-US"/>
        </w:rPr>
        <w:tab/>
        <w:t xml:space="preserve">углеводороды от сепаратора компрессора установки гидрирования бензина </w:t>
      </w:r>
      <w:r w:rsidRPr="00FD4912">
        <w:rPr>
          <w:rFonts w:ascii="Arial" w:hAnsi="Arial" w:cs="Arial"/>
          <w:color w:val="000000" w:themeColor="text1"/>
          <w:sz w:val="22"/>
          <w:szCs w:val="22"/>
          <w:lang w:val="en-US" w:eastAsia="en-US"/>
        </w:rPr>
        <w:t>II</w:t>
      </w:r>
      <w:r w:rsidRPr="00FD4912">
        <w:rPr>
          <w:rFonts w:ascii="Arial" w:hAnsi="Arial" w:cs="Arial"/>
          <w:color w:val="000000" w:themeColor="text1"/>
          <w:sz w:val="22"/>
          <w:szCs w:val="22"/>
          <w:lang w:eastAsia="en-US"/>
        </w:rPr>
        <w:t xml:space="preserve"> FA043-03;</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eastAsia="en-US"/>
        </w:rPr>
        <w:tab/>
        <w:t>деминерализованная вода от резервуара деминерализованной воды FB119-01 для заполнения (при нормальных условиях поток отсутствует);</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eastAsia="en-US"/>
        </w:rPr>
        <w:tab/>
        <w:t>углеводороды/вода от холодильника газа регенерации EA127-02.</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 xml:space="preserve">В закалочной колонне DA014-01 крекинг-газ очищенный и охлажденный крекинг-газ с верха колонны подается в секцию компримирования </w:t>
      </w:r>
      <w:proofErr w:type="gramStart"/>
      <w:r w:rsidRPr="00FD4912">
        <w:rPr>
          <w:rFonts w:ascii="Arial" w:hAnsi="Arial" w:cs="Arial"/>
          <w:color w:val="000000" w:themeColor="text1"/>
          <w:sz w:val="22"/>
          <w:szCs w:val="22"/>
          <w:lang w:eastAsia="en-US"/>
        </w:rPr>
        <w:t>крекинг-газа</w:t>
      </w:r>
      <w:proofErr w:type="gramEnd"/>
      <w:r w:rsidRPr="00FD4912">
        <w:rPr>
          <w:rFonts w:ascii="Arial" w:hAnsi="Arial" w:cs="Arial"/>
          <w:color w:val="000000" w:themeColor="text1"/>
          <w:sz w:val="22"/>
          <w:szCs w:val="22"/>
          <w:lang w:eastAsia="en-US"/>
        </w:rPr>
        <w:t xml:space="preserve"> (секция 020). </w:t>
      </w:r>
    </w:p>
    <w:p w:rsidR="00503851" w:rsidRPr="00FD4912" w:rsidRDefault="00503851" w:rsidP="00503851">
      <w:pPr>
        <w:ind w:left="0" w:right="170" w:firstLine="709"/>
        <w:jc w:val="both"/>
        <w:rPr>
          <w:rFonts w:ascii="Arial" w:hAnsi="Arial" w:cs="Arial"/>
          <w:strike/>
          <w:color w:val="000000" w:themeColor="text1"/>
          <w:sz w:val="22"/>
          <w:szCs w:val="22"/>
          <w:lang w:eastAsia="en-US"/>
        </w:rPr>
      </w:pPr>
      <w:r w:rsidRPr="00FD4912">
        <w:rPr>
          <w:rFonts w:ascii="Arial" w:hAnsi="Arial" w:cs="Arial"/>
          <w:color w:val="000000" w:themeColor="text1"/>
          <w:sz w:val="22"/>
          <w:szCs w:val="22"/>
          <w:lang w:eastAsia="en-US"/>
        </w:rPr>
        <w:t xml:space="preserve">Цикл промывочной воды образуется </w:t>
      </w:r>
      <w:r w:rsidRPr="00FD4912">
        <w:rPr>
          <w:rFonts w:ascii="Arial" w:eastAsiaTheme="minorHAnsi" w:hAnsi="Arial" w:cs="Arial"/>
          <w:color w:val="000000" w:themeColor="text1"/>
          <w:sz w:val="22"/>
          <w:szCs w:val="22"/>
          <w:lang w:eastAsia="en-US"/>
        </w:rPr>
        <w:t>путем</w:t>
      </w:r>
      <w:r w:rsidRPr="00FD4912">
        <w:rPr>
          <w:rFonts w:ascii="Arial" w:hAnsi="Arial" w:cs="Arial"/>
          <w:color w:val="000000" w:themeColor="text1"/>
          <w:sz w:val="22"/>
          <w:szCs w:val="22"/>
          <w:lang w:eastAsia="en-US"/>
        </w:rPr>
        <w:t xml:space="preserve"> конденсации технического пара в закало</w:t>
      </w:r>
      <w:r w:rsidRPr="00FD4912">
        <w:rPr>
          <w:rFonts w:ascii="Arial" w:hAnsi="Arial" w:cs="Arial"/>
          <w:color w:val="000000" w:themeColor="text1"/>
          <w:sz w:val="22"/>
          <w:szCs w:val="22"/>
          <w:lang w:eastAsia="en-US"/>
        </w:rPr>
        <w:t>ч</w:t>
      </w:r>
      <w:r w:rsidRPr="00FD4912">
        <w:rPr>
          <w:rFonts w:ascii="Arial" w:hAnsi="Arial" w:cs="Arial"/>
          <w:color w:val="000000" w:themeColor="text1"/>
          <w:sz w:val="22"/>
          <w:szCs w:val="22"/>
          <w:lang w:eastAsia="en-US"/>
        </w:rPr>
        <w:t>ной колонне DA014-01 и поддерживается насосом промывочной воды GA014-01 A/S. Пром</w:t>
      </w:r>
      <w:r w:rsidRPr="00FD4912">
        <w:rPr>
          <w:rFonts w:ascii="Arial" w:hAnsi="Arial" w:cs="Arial"/>
          <w:color w:val="000000" w:themeColor="text1"/>
          <w:sz w:val="22"/>
          <w:szCs w:val="22"/>
          <w:lang w:eastAsia="en-US"/>
        </w:rPr>
        <w:t>ы</w:t>
      </w:r>
      <w:r w:rsidRPr="00FD4912">
        <w:rPr>
          <w:rFonts w:ascii="Arial" w:hAnsi="Arial" w:cs="Arial"/>
          <w:color w:val="000000" w:themeColor="text1"/>
          <w:sz w:val="22"/>
          <w:szCs w:val="22"/>
          <w:lang w:eastAsia="en-US"/>
        </w:rPr>
        <w:t>вочная вода — в основном не содержащая углеводородов — отбирается из кубовой части DA014-01 при температуре 83 °C и подается насосом промывочной воды GA014-01 A/S к н</w:t>
      </w:r>
      <w:r w:rsidRPr="00FD4912">
        <w:rPr>
          <w:rFonts w:ascii="Arial" w:hAnsi="Arial" w:cs="Arial"/>
          <w:color w:val="000000" w:themeColor="text1"/>
          <w:sz w:val="22"/>
          <w:szCs w:val="22"/>
          <w:lang w:eastAsia="en-US"/>
        </w:rPr>
        <w:t>е</w:t>
      </w:r>
      <w:r w:rsidRPr="00FD4912">
        <w:rPr>
          <w:rFonts w:ascii="Arial" w:hAnsi="Arial" w:cs="Arial"/>
          <w:color w:val="000000" w:themeColor="text1"/>
          <w:sz w:val="22"/>
          <w:szCs w:val="22"/>
          <w:lang w:eastAsia="en-US"/>
        </w:rPr>
        <w:t xml:space="preserve">скольким потребителям. </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Промывочная вода нижнего цикла перед подачей в холодильник промывочной воды I EA014-01 дополнительно охлаждается с 70 °C до 65 °C в следующих потребителях:</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eastAsia="en-US"/>
        </w:rPr>
        <w:tab/>
        <w:t>холодильник мазута пиролиза EA013-01;</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eastAsia="en-US"/>
        </w:rPr>
        <w:tab/>
        <w:t>нагреватель щелочи EA021-01.</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Промывочная вода окончательно охлаждается в холодильнике промывочной воды I EA014-01 A-C/S до температуры 55 °C и направляется в закалочную колонну в качестве ор</w:t>
      </w:r>
      <w:r w:rsidRPr="00FD4912">
        <w:rPr>
          <w:rFonts w:ascii="Arial" w:hAnsi="Arial" w:cs="Arial"/>
          <w:color w:val="000000" w:themeColor="text1"/>
          <w:sz w:val="22"/>
          <w:szCs w:val="22"/>
          <w:lang w:eastAsia="en-US"/>
        </w:rPr>
        <w:t>о</w:t>
      </w:r>
      <w:r w:rsidRPr="00FD4912">
        <w:rPr>
          <w:rFonts w:ascii="Arial" w:hAnsi="Arial" w:cs="Arial"/>
          <w:color w:val="000000" w:themeColor="text1"/>
          <w:sz w:val="22"/>
          <w:szCs w:val="22"/>
          <w:lang w:eastAsia="en-US"/>
        </w:rPr>
        <w:t>шения средней секции. Оставшаяся часть охлаждается в холодильнике промывочной воды II EA014-02 A-C/S до температуры 33 °C, после чего возвращается в закалочную колонну в к</w:t>
      </w:r>
      <w:r w:rsidRPr="00FD4912">
        <w:rPr>
          <w:rFonts w:ascii="Arial" w:hAnsi="Arial" w:cs="Arial"/>
          <w:color w:val="000000" w:themeColor="text1"/>
          <w:sz w:val="22"/>
          <w:szCs w:val="22"/>
          <w:lang w:eastAsia="en-US"/>
        </w:rPr>
        <w:t>а</w:t>
      </w:r>
      <w:r w:rsidRPr="00FD4912">
        <w:rPr>
          <w:rFonts w:ascii="Arial" w:hAnsi="Arial" w:cs="Arial"/>
          <w:color w:val="000000" w:themeColor="text1"/>
          <w:sz w:val="22"/>
          <w:szCs w:val="22"/>
          <w:lang w:eastAsia="en-US"/>
        </w:rPr>
        <w:t>честве орошения верхней секции.</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 xml:space="preserve">Поток охлажденного </w:t>
      </w:r>
      <w:proofErr w:type="gramStart"/>
      <w:r w:rsidRPr="00FD4912">
        <w:rPr>
          <w:rFonts w:ascii="Arial" w:hAnsi="Arial" w:cs="Arial"/>
          <w:color w:val="000000" w:themeColor="text1"/>
          <w:sz w:val="22"/>
          <w:szCs w:val="22"/>
          <w:lang w:eastAsia="en-US"/>
        </w:rPr>
        <w:t>крекинг-газа</w:t>
      </w:r>
      <w:proofErr w:type="gramEnd"/>
      <w:r w:rsidRPr="00FD4912">
        <w:rPr>
          <w:rFonts w:ascii="Arial" w:hAnsi="Arial" w:cs="Arial"/>
          <w:color w:val="000000" w:themeColor="text1"/>
          <w:sz w:val="22"/>
          <w:szCs w:val="22"/>
          <w:lang w:eastAsia="en-US"/>
        </w:rPr>
        <w:t xml:space="preserve"> — не содержащий технический пар и компонентов бензина — выходит с верха DA014-01 при температуре 35 °C и давлении 0,02 МПа (изб.) и направляется в секцию компримирования крекинг-газа (технологическая секция 020).</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Избыток технической воды и тяжелого пиробензина из кубовой части DA014-01 соб</w:t>
      </w:r>
      <w:r w:rsidRPr="00FD4912">
        <w:rPr>
          <w:rFonts w:ascii="Arial" w:hAnsi="Arial" w:cs="Arial"/>
          <w:color w:val="000000" w:themeColor="text1"/>
          <w:sz w:val="22"/>
          <w:szCs w:val="22"/>
          <w:lang w:eastAsia="en-US"/>
        </w:rPr>
        <w:t>и</w:t>
      </w:r>
      <w:r w:rsidRPr="00FD4912">
        <w:rPr>
          <w:rFonts w:ascii="Arial" w:hAnsi="Arial" w:cs="Arial"/>
          <w:color w:val="000000" w:themeColor="text1"/>
          <w:sz w:val="22"/>
          <w:szCs w:val="22"/>
          <w:lang w:eastAsia="en-US"/>
        </w:rPr>
        <w:t>раются в сепараторе бензина/воды FA014-01, где пиробензин отделяется от технической в</w:t>
      </w:r>
      <w:r w:rsidRPr="00FD4912">
        <w:rPr>
          <w:rFonts w:ascii="Arial" w:hAnsi="Arial" w:cs="Arial"/>
          <w:color w:val="000000" w:themeColor="text1"/>
          <w:sz w:val="22"/>
          <w:szCs w:val="22"/>
          <w:lang w:eastAsia="en-US"/>
        </w:rPr>
        <w:t>о</w:t>
      </w:r>
      <w:r w:rsidRPr="00FD4912">
        <w:rPr>
          <w:rFonts w:ascii="Arial" w:hAnsi="Arial" w:cs="Arial"/>
          <w:color w:val="000000" w:themeColor="text1"/>
          <w:sz w:val="22"/>
          <w:szCs w:val="22"/>
          <w:lang w:eastAsia="en-US"/>
        </w:rPr>
        <w:t xml:space="preserve">ды гравитационным методом. </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Техническая вода из FA014-01 направляется в секцию технического пара насосом те</w:t>
      </w:r>
      <w:r w:rsidRPr="00FD4912">
        <w:rPr>
          <w:rFonts w:ascii="Arial" w:hAnsi="Arial" w:cs="Arial"/>
          <w:color w:val="000000" w:themeColor="text1"/>
          <w:sz w:val="22"/>
          <w:szCs w:val="22"/>
          <w:lang w:eastAsia="en-US"/>
        </w:rPr>
        <w:t>х</w:t>
      </w:r>
      <w:r w:rsidRPr="00FD4912">
        <w:rPr>
          <w:rFonts w:ascii="Arial" w:hAnsi="Arial" w:cs="Arial"/>
          <w:color w:val="000000" w:themeColor="text1"/>
          <w:sz w:val="22"/>
          <w:szCs w:val="22"/>
          <w:lang w:eastAsia="en-US"/>
        </w:rPr>
        <w:t>нической воды GA014-02 A/S.</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 xml:space="preserve">Тяжелая фракция пиробензина из FA014-01 откачивается насосом пиробензина GA14-03 A/S и далее направляется </w:t>
      </w:r>
      <w:proofErr w:type="gramStart"/>
      <w:r w:rsidRPr="00FD4912">
        <w:rPr>
          <w:rFonts w:ascii="Arial" w:hAnsi="Arial" w:cs="Arial"/>
          <w:color w:val="000000" w:themeColor="text1"/>
          <w:sz w:val="22"/>
          <w:szCs w:val="22"/>
          <w:lang w:eastAsia="en-US"/>
        </w:rPr>
        <w:t>в</w:t>
      </w:r>
      <w:proofErr w:type="gramEnd"/>
      <w:r w:rsidRPr="00FD4912">
        <w:rPr>
          <w:rFonts w:ascii="Arial" w:hAnsi="Arial" w:cs="Arial"/>
          <w:color w:val="000000" w:themeColor="text1"/>
          <w:sz w:val="22"/>
          <w:szCs w:val="22"/>
          <w:lang w:eastAsia="en-US"/>
        </w:rPr>
        <w:t>:</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eastAsia="en-US"/>
        </w:rPr>
        <w:tab/>
        <w:t>колонну DA013-01 в качестве орошающей бензиновой фракции;</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eastAsia="en-US"/>
        </w:rPr>
        <w:tab/>
        <w:t>смеситель бензина/отработанной щелочи GD021-01 в качестве экстракционной бензиновой фракции.</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Избыток тяжелого пиробензина направляется в колонну стабилизации бензина DA037-01 для дальнейшей переработки.</w:t>
      </w:r>
    </w:p>
    <w:p w:rsidR="00503851" w:rsidRPr="00FD4912" w:rsidRDefault="00503851" w:rsidP="00503851">
      <w:pPr>
        <w:ind w:left="0" w:right="170" w:firstLine="709"/>
        <w:jc w:val="both"/>
        <w:rPr>
          <w:rFonts w:ascii="Arial" w:hAnsi="Arial" w:cs="Arial"/>
          <w:color w:val="000000" w:themeColor="text1"/>
          <w:sz w:val="22"/>
          <w:szCs w:val="22"/>
          <w:lang w:eastAsia="en-US"/>
        </w:rPr>
      </w:pPr>
    </w:p>
    <w:p w:rsidR="00503851" w:rsidRPr="00FD4912" w:rsidRDefault="00503851" w:rsidP="00503851">
      <w:pPr>
        <w:ind w:left="0" w:right="170" w:firstLine="709"/>
        <w:jc w:val="both"/>
        <w:rPr>
          <w:rFonts w:ascii="Arial" w:hAnsi="Arial" w:cs="Arial"/>
          <w:b/>
          <w:i/>
          <w:color w:val="000000" w:themeColor="text1"/>
          <w:sz w:val="22"/>
          <w:szCs w:val="22"/>
          <w:lang w:eastAsia="en-US"/>
        </w:rPr>
      </w:pPr>
      <w:r w:rsidRPr="00FD4912">
        <w:rPr>
          <w:rFonts w:ascii="Arial" w:hAnsi="Arial" w:cs="Arial"/>
          <w:b/>
          <w:i/>
          <w:color w:val="000000" w:themeColor="text1"/>
          <w:sz w:val="22"/>
          <w:szCs w:val="22"/>
          <w:lang w:eastAsia="en-US"/>
        </w:rPr>
        <w:lastRenderedPageBreak/>
        <w:t xml:space="preserve">Система технического пара (технологическая секция 015) </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Техническая вода из сепаратора бензина/воды FA014-01 (при температуре 83 °C) направляется в секцию технического пара. Техническая вода подогревается конденсатом СД в подогревателе технической воды I EA015-04 до температуры 103 °C, а затем подается в колонну отпарки технической воды DA015-01. Поток верхнего продукта колонны отпарки п</w:t>
      </w:r>
      <w:r w:rsidRPr="00FD4912">
        <w:rPr>
          <w:rFonts w:ascii="Arial" w:hAnsi="Arial" w:cs="Arial"/>
          <w:color w:val="000000" w:themeColor="text1"/>
          <w:sz w:val="22"/>
          <w:szCs w:val="22"/>
          <w:lang w:eastAsia="en-US"/>
        </w:rPr>
        <w:t>о</w:t>
      </w:r>
      <w:r w:rsidRPr="00FD4912">
        <w:rPr>
          <w:rFonts w:ascii="Arial" w:hAnsi="Arial" w:cs="Arial"/>
          <w:color w:val="000000" w:themeColor="text1"/>
          <w:sz w:val="22"/>
          <w:szCs w:val="22"/>
          <w:lang w:eastAsia="en-US"/>
        </w:rPr>
        <w:t xml:space="preserve">дается в качестве рецикла в закалочную колонну DA014-01. </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Необходимое количество пара для отпарки углеводородов в колонне отпарки технич</w:t>
      </w:r>
      <w:r w:rsidRPr="00FD4912">
        <w:rPr>
          <w:rFonts w:ascii="Arial" w:hAnsi="Arial" w:cs="Arial"/>
          <w:color w:val="000000" w:themeColor="text1"/>
          <w:sz w:val="22"/>
          <w:szCs w:val="22"/>
          <w:lang w:eastAsia="en-US"/>
        </w:rPr>
        <w:t>е</w:t>
      </w:r>
      <w:r w:rsidRPr="00FD4912">
        <w:rPr>
          <w:rFonts w:ascii="Arial" w:hAnsi="Arial" w:cs="Arial"/>
          <w:color w:val="000000" w:themeColor="text1"/>
          <w:sz w:val="22"/>
          <w:szCs w:val="22"/>
          <w:lang w:eastAsia="en-US"/>
        </w:rPr>
        <w:t xml:space="preserve">ской воды DA015-01 в основном вырабатывается путем нагрева кубового продукта за счет теплообмена с газойлем пиролиза в ребойлере колонны отпарки технической воды EA015-03. Технический пар от перегревателя технического пара EA015-07 (далее по потоку) подается в колонну отпарки в качестве дополнительного пара отпарки, чтобы обеспечить достаточную отпарку растворенных углеводородов. </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Отпаренная техническая вода отбирается из кубовой части колонны отпарки технич</w:t>
      </w:r>
      <w:r w:rsidRPr="00FD4912">
        <w:rPr>
          <w:rFonts w:ascii="Arial" w:hAnsi="Arial" w:cs="Arial"/>
          <w:color w:val="000000" w:themeColor="text1"/>
          <w:sz w:val="22"/>
          <w:szCs w:val="22"/>
          <w:lang w:eastAsia="en-US"/>
        </w:rPr>
        <w:t>е</w:t>
      </w:r>
      <w:r w:rsidRPr="00FD4912">
        <w:rPr>
          <w:rFonts w:ascii="Arial" w:hAnsi="Arial" w:cs="Arial"/>
          <w:color w:val="000000" w:themeColor="text1"/>
          <w:sz w:val="22"/>
          <w:szCs w:val="22"/>
          <w:lang w:eastAsia="en-US"/>
        </w:rPr>
        <w:t xml:space="preserve">ской воды DA015-01 насосом технической воды </w:t>
      </w:r>
      <w:r w:rsidRPr="00FD4912">
        <w:rPr>
          <w:rFonts w:ascii="Arial" w:hAnsi="Arial" w:cs="Arial"/>
          <w:color w:val="000000" w:themeColor="text1"/>
          <w:sz w:val="22"/>
          <w:szCs w:val="22"/>
          <w:lang w:val="en-US" w:eastAsia="en-US"/>
        </w:rPr>
        <w:t>II</w:t>
      </w:r>
      <w:r w:rsidRPr="00FD4912">
        <w:rPr>
          <w:rFonts w:ascii="Arial" w:hAnsi="Arial" w:cs="Arial"/>
          <w:color w:val="000000" w:themeColor="text1"/>
          <w:sz w:val="22"/>
          <w:szCs w:val="22"/>
          <w:lang w:eastAsia="en-US"/>
        </w:rPr>
        <w:t xml:space="preserve"> GA015-01 A/S. Затем она нагревается г</w:t>
      </w:r>
      <w:r w:rsidRPr="00FD4912">
        <w:rPr>
          <w:rFonts w:ascii="Arial" w:hAnsi="Arial" w:cs="Arial"/>
          <w:color w:val="000000" w:themeColor="text1"/>
          <w:sz w:val="22"/>
          <w:szCs w:val="22"/>
          <w:lang w:eastAsia="en-US"/>
        </w:rPr>
        <w:t>а</w:t>
      </w:r>
      <w:r w:rsidRPr="00FD4912">
        <w:rPr>
          <w:rFonts w:ascii="Arial" w:hAnsi="Arial" w:cs="Arial"/>
          <w:color w:val="000000" w:themeColor="text1"/>
          <w:sz w:val="22"/>
          <w:szCs w:val="22"/>
          <w:lang w:eastAsia="en-US"/>
        </w:rPr>
        <w:t>зойлем пиролиза и конденсатом СД в подогревателе технической воды II EA015-05 (до 136 °C) и в подогревателе технической воды III EA015-06 (до 150 °C) соответственно.</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Подогретая техническая вода подается далее в линию технической воды от циркул</w:t>
      </w:r>
      <w:r w:rsidRPr="00FD4912">
        <w:rPr>
          <w:rFonts w:ascii="Arial" w:hAnsi="Arial" w:cs="Arial"/>
          <w:color w:val="000000" w:themeColor="text1"/>
          <w:sz w:val="22"/>
          <w:szCs w:val="22"/>
          <w:lang w:eastAsia="en-US"/>
        </w:rPr>
        <w:t>я</w:t>
      </w:r>
      <w:r w:rsidRPr="00FD4912">
        <w:rPr>
          <w:rFonts w:ascii="Arial" w:hAnsi="Arial" w:cs="Arial"/>
          <w:color w:val="000000" w:themeColor="text1"/>
          <w:sz w:val="22"/>
          <w:szCs w:val="22"/>
          <w:lang w:eastAsia="en-US"/>
        </w:rPr>
        <w:t>ционного насоса технической воды GA015-02 A/S к генераторам технического пара I и II (EA015</w:t>
      </w:r>
      <w:r w:rsidRPr="00FD4912">
        <w:rPr>
          <w:rFonts w:ascii="Arial" w:hAnsi="Arial" w:cs="Arial"/>
          <w:color w:val="000000" w:themeColor="text1"/>
          <w:sz w:val="22"/>
          <w:szCs w:val="22"/>
          <w:lang w:eastAsia="en-US"/>
        </w:rPr>
        <w:noBreakHyphen/>
        <w:t xml:space="preserve">01 A-C и EA015-02 A-H) соответственно, где техническая вода частично испаряется и подается в сепаратор технического пара FA015-01. </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Технический пар при давлении 0,7 МПа (изб.) и температуре 170 °C отделяется от те</w:t>
      </w:r>
      <w:r w:rsidRPr="00FD4912">
        <w:rPr>
          <w:rFonts w:ascii="Arial" w:hAnsi="Arial" w:cs="Arial"/>
          <w:color w:val="000000" w:themeColor="text1"/>
          <w:sz w:val="22"/>
          <w:szCs w:val="22"/>
          <w:lang w:eastAsia="en-US"/>
        </w:rPr>
        <w:t>х</w:t>
      </w:r>
      <w:r w:rsidRPr="00FD4912">
        <w:rPr>
          <w:rFonts w:ascii="Arial" w:hAnsi="Arial" w:cs="Arial"/>
          <w:color w:val="000000" w:themeColor="text1"/>
          <w:sz w:val="22"/>
          <w:szCs w:val="22"/>
          <w:lang w:eastAsia="en-US"/>
        </w:rPr>
        <w:t xml:space="preserve">нической воды в сепараторе технического пара FA015-01 и направляется в перегреватель технического пара EA015-07 для перегрева за счет конденсации пара СД. </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 xml:space="preserve">Конденсат пара СД из генератора технического пара I EA015-01 A-C отбирается из коллектора сбора конденсата из технологической секции 015 и используется для подогрева технической воды в подогревателе технической воды III </w:t>
      </w:r>
      <w:r w:rsidRPr="00FD4912">
        <w:rPr>
          <w:rFonts w:ascii="Arial" w:hAnsi="Arial" w:cs="Arial"/>
          <w:color w:val="000000" w:themeColor="text1"/>
          <w:sz w:val="22"/>
          <w:szCs w:val="22"/>
          <w:lang w:val="en-US" w:eastAsia="en-US"/>
        </w:rPr>
        <w:t>EA</w:t>
      </w:r>
      <w:r w:rsidRPr="00FD4912">
        <w:rPr>
          <w:rFonts w:ascii="Arial" w:hAnsi="Arial" w:cs="Arial"/>
          <w:color w:val="000000" w:themeColor="text1"/>
          <w:sz w:val="22"/>
          <w:szCs w:val="22"/>
          <w:lang w:eastAsia="en-US"/>
        </w:rPr>
        <w:t xml:space="preserve">015-06. </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Конденсат СД из коллектора смешивается с конденсатом СД из перегревателя техн</w:t>
      </w:r>
      <w:r w:rsidRPr="00FD4912">
        <w:rPr>
          <w:rFonts w:ascii="Arial" w:hAnsi="Arial" w:cs="Arial"/>
          <w:color w:val="000000" w:themeColor="text1"/>
          <w:sz w:val="22"/>
          <w:szCs w:val="22"/>
          <w:lang w:eastAsia="en-US"/>
        </w:rPr>
        <w:t>и</w:t>
      </w:r>
      <w:r w:rsidRPr="00FD4912">
        <w:rPr>
          <w:rFonts w:ascii="Arial" w:hAnsi="Arial" w:cs="Arial"/>
          <w:color w:val="000000" w:themeColor="text1"/>
          <w:sz w:val="22"/>
          <w:szCs w:val="22"/>
          <w:lang w:eastAsia="en-US"/>
        </w:rPr>
        <w:t>ческого пара EA015-07 и затем охлаждается в подогревателе технической воды I EA015-04 до 100 °C перед возвращением в систему сбора конденсата.</w:t>
      </w:r>
    </w:p>
    <w:p w:rsidR="00503851" w:rsidRPr="00FD4912" w:rsidRDefault="00503851" w:rsidP="00503851">
      <w:pPr>
        <w:ind w:left="0" w:right="170" w:firstLine="709"/>
        <w:jc w:val="both"/>
        <w:rPr>
          <w:rFonts w:ascii="Arial" w:hAnsi="Arial" w:cs="Arial"/>
          <w:strike/>
          <w:color w:val="000000" w:themeColor="text1"/>
          <w:sz w:val="22"/>
          <w:szCs w:val="22"/>
          <w:lang w:eastAsia="en-US"/>
        </w:rPr>
      </w:pPr>
      <w:r w:rsidRPr="00FD4912">
        <w:rPr>
          <w:rFonts w:ascii="Arial" w:hAnsi="Arial" w:cs="Arial"/>
          <w:color w:val="000000" w:themeColor="text1"/>
          <w:sz w:val="22"/>
          <w:szCs w:val="22"/>
          <w:lang w:eastAsia="en-US"/>
        </w:rPr>
        <w:t>Часть технической воды непрерывно отбирается в качестве сдувки на установку очис</w:t>
      </w:r>
      <w:r w:rsidRPr="00FD4912">
        <w:rPr>
          <w:rFonts w:ascii="Arial" w:hAnsi="Arial" w:cs="Arial"/>
          <w:color w:val="000000" w:themeColor="text1"/>
          <w:sz w:val="22"/>
          <w:szCs w:val="22"/>
          <w:lang w:eastAsia="en-US"/>
        </w:rPr>
        <w:t>т</w:t>
      </w:r>
      <w:r w:rsidRPr="00FD4912">
        <w:rPr>
          <w:rFonts w:ascii="Arial" w:hAnsi="Arial" w:cs="Arial"/>
          <w:color w:val="000000" w:themeColor="text1"/>
          <w:sz w:val="22"/>
          <w:szCs w:val="22"/>
          <w:lang w:eastAsia="en-US"/>
        </w:rPr>
        <w:t xml:space="preserve">ки сточных вод PA161-01 (или в резервуар некондиционной технической воды </w:t>
      </w:r>
      <w:r w:rsidRPr="00FD4912">
        <w:rPr>
          <w:rFonts w:ascii="Arial" w:hAnsi="Arial" w:cs="Arial"/>
          <w:color w:val="000000" w:themeColor="text1"/>
          <w:sz w:val="22"/>
          <w:szCs w:val="22"/>
          <w:lang w:val="en-US" w:eastAsia="en-US"/>
        </w:rPr>
        <w:t>FB</w:t>
      </w:r>
      <w:r w:rsidRPr="00FD4912">
        <w:rPr>
          <w:rFonts w:ascii="Arial" w:hAnsi="Arial" w:cs="Arial"/>
          <w:color w:val="000000" w:themeColor="text1"/>
          <w:sz w:val="22"/>
          <w:szCs w:val="22"/>
          <w:lang w:eastAsia="en-US"/>
        </w:rPr>
        <w:t>160-01 в случае сбоя) из нижней части FA015-01 и охлаждается оборотной водой до 45 °C в холодил</w:t>
      </w:r>
      <w:r w:rsidRPr="00FD4912">
        <w:rPr>
          <w:rFonts w:ascii="Arial" w:hAnsi="Arial" w:cs="Arial"/>
          <w:color w:val="000000" w:themeColor="text1"/>
          <w:sz w:val="22"/>
          <w:szCs w:val="22"/>
          <w:lang w:eastAsia="en-US"/>
        </w:rPr>
        <w:t>ь</w:t>
      </w:r>
      <w:r w:rsidRPr="00FD4912">
        <w:rPr>
          <w:rFonts w:ascii="Arial" w:hAnsi="Arial" w:cs="Arial"/>
          <w:color w:val="000000" w:themeColor="text1"/>
          <w:sz w:val="22"/>
          <w:szCs w:val="22"/>
          <w:lang w:eastAsia="en-US"/>
        </w:rPr>
        <w:t xml:space="preserve">нике продувки технической воды EA015-08. </w:t>
      </w:r>
    </w:p>
    <w:p w:rsidR="00503851" w:rsidRPr="00FD4912" w:rsidRDefault="00503851" w:rsidP="00503851">
      <w:pPr>
        <w:ind w:left="0" w:right="170" w:firstLine="709"/>
        <w:jc w:val="both"/>
        <w:rPr>
          <w:rFonts w:ascii="Arial" w:hAnsi="Arial" w:cs="Arial"/>
          <w:b/>
          <w:i/>
          <w:color w:val="000000" w:themeColor="text1"/>
          <w:sz w:val="22"/>
          <w:szCs w:val="22"/>
          <w:lang w:eastAsia="en-US"/>
        </w:rPr>
      </w:pPr>
      <w:r w:rsidRPr="00FD4912">
        <w:rPr>
          <w:rFonts w:ascii="Arial" w:hAnsi="Arial" w:cs="Arial"/>
          <w:b/>
          <w:i/>
          <w:color w:val="000000" w:themeColor="text1"/>
          <w:sz w:val="22"/>
          <w:szCs w:val="22"/>
          <w:lang w:eastAsia="en-US"/>
        </w:rPr>
        <w:t xml:space="preserve">Компримирование </w:t>
      </w:r>
      <w:proofErr w:type="gramStart"/>
      <w:r w:rsidRPr="00FD4912">
        <w:rPr>
          <w:rFonts w:ascii="Arial" w:hAnsi="Arial" w:cs="Arial"/>
          <w:b/>
          <w:i/>
          <w:color w:val="000000" w:themeColor="text1"/>
          <w:sz w:val="22"/>
          <w:szCs w:val="22"/>
          <w:lang w:eastAsia="en-US"/>
        </w:rPr>
        <w:t>крекинг-газа</w:t>
      </w:r>
      <w:proofErr w:type="gramEnd"/>
      <w:r w:rsidRPr="00FD4912">
        <w:rPr>
          <w:rFonts w:ascii="Arial" w:hAnsi="Arial" w:cs="Arial"/>
          <w:b/>
          <w:i/>
          <w:color w:val="000000" w:themeColor="text1"/>
          <w:sz w:val="22"/>
          <w:szCs w:val="22"/>
          <w:lang w:eastAsia="en-US"/>
        </w:rPr>
        <w:t xml:space="preserve"> (технологическая секция 020) </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 xml:space="preserve">Крекинг-газ, поступающий в секцию компримирования </w:t>
      </w:r>
      <w:proofErr w:type="gramStart"/>
      <w:r w:rsidRPr="00FD4912">
        <w:rPr>
          <w:rFonts w:ascii="Arial" w:hAnsi="Arial" w:cs="Arial"/>
          <w:color w:val="000000" w:themeColor="text1"/>
          <w:sz w:val="22"/>
          <w:szCs w:val="22"/>
          <w:lang w:eastAsia="en-US"/>
        </w:rPr>
        <w:t>крекинг-газа</w:t>
      </w:r>
      <w:proofErr w:type="gramEnd"/>
      <w:r w:rsidRPr="00FD4912">
        <w:rPr>
          <w:rFonts w:ascii="Arial" w:hAnsi="Arial" w:cs="Arial"/>
          <w:color w:val="000000" w:themeColor="text1"/>
          <w:sz w:val="22"/>
          <w:szCs w:val="22"/>
          <w:lang w:eastAsia="en-US"/>
        </w:rPr>
        <w:t xml:space="preserve"> из закалочной к</w:t>
      </w:r>
      <w:r w:rsidRPr="00FD4912">
        <w:rPr>
          <w:rFonts w:ascii="Arial" w:hAnsi="Arial" w:cs="Arial"/>
          <w:color w:val="000000" w:themeColor="text1"/>
          <w:sz w:val="22"/>
          <w:szCs w:val="22"/>
          <w:lang w:eastAsia="en-US"/>
        </w:rPr>
        <w:t>о</w:t>
      </w:r>
      <w:r w:rsidRPr="00FD4912">
        <w:rPr>
          <w:rFonts w:ascii="Arial" w:hAnsi="Arial" w:cs="Arial"/>
          <w:color w:val="000000" w:themeColor="text1"/>
          <w:sz w:val="22"/>
          <w:szCs w:val="22"/>
          <w:lang w:eastAsia="en-US"/>
        </w:rPr>
        <w:t xml:space="preserve">лонны </w:t>
      </w:r>
      <w:r w:rsidRPr="00FD4912">
        <w:rPr>
          <w:rFonts w:ascii="Arial" w:hAnsi="Arial" w:cs="Arial"/>
          <w:color w:val="000000" w:themeColor="text1"/>
          <w:sz w:val="22"/>
          <w:szCs w:val="22"/>
          <w:lang w:val="en-US" w:eastAsia="en-US"/>
        </w:rPr>
        <w:t>DA</w:t>
      </w:r>
      <w:r w:rsidRPr="00FD4912">
        <w:rPr>
          <w:rFonts w:ascii="Arial" w:hAnsi="Arial" w:cs="Arial"/>
          <w:color w:val="000000" w:themeColor="text1"/>
          <w:sz w:val="22"/>
          <w:szCs w:val="22"/>
          <w:lang w:eastAsia="en-US"/>
        </w:rPr>
        <w:t>014-01, смешивается с несколькими рецикловыми потоками для выделения углев</w:t>
      </w:r>
      <w:r w:rsidRPr="00FD4912">
        <w:rPr>
          <w:rFonts w:ascii="Arial" w:hAnsi="Arial" w:cs="Arial"/>
          <w:color w:val="000000" w:themeColor="text1"/>
          <w:sz w:val="22"/>
          <w:szCs w:val="22"/>
          <w:lang w:eastAsia="en-US"/>
        </w:rPr>
        <w:t>о</w:t>
      </w:r>
      <w:r w:rsidRPr="00FD4912">
        <w:rPr>
          <w:rFonts w:ascii="Arial" w:hAnsi="Arial" w:cs="Arial"/>
          <w:color w:val="000000" w:themeColor="text1"/>
          <w:sz w:val="22"/>
          <w:szCs w:val="22"/>
          <w:lang w:eastAsia="en-US"/>
        </w:rPr>
        <w:t>дородов. Рецикловые потоки включают в себя:</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eastAsia="en-US"/>
        </w:rPr>
        <w:tab/>
        <w:t xml:space="preserve">отходящий газ от секции КЦА </w:t>
      </w:r>
      <w:r w:rsidRPr="00FD4912">
        <w:rPr>
          <w:rFonts w:ascii="Arial" w:hAnsi="Arial" w:cs="Arial"/>
          <w:color w:val="000000" w:themeColor="text1"/>
          <w:sz w:val="22"/>
          <w:szCs w:val="22"/>
          <w:lang w:val="en-US" w:eastAsia="en-US"/>
        </w:rPr>
        <w:t>PA</w:t>
      </w:r>
      <w:r w:rsidRPr="00FD4912">
        <w:rPr>
          <w:rFonts w:ascii="Arial" w:hAnsi="Arial" w:cs="Arial"/>
          <w:color w:val="000000" w:themeColor="text1"/>
          <w:sz w:val="22"/>
          <w:szCs w:val="22"/>
          <w:lang w:eastAsia="en-US"/>
        </w:rPr>
        <w:t>032-01;</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eastAsia="en-US"/>
        </w:rPr>
        <w:tab/>
        <w:t xml:space="preserve">поток верхнего продукта от колонны стабилизации бензина </w:t>
      </w:r>
      <w:r w:rsidRPr="00FD4912">
        <w:rPr>
          <w:rFonts w:ascii="Arial" w:hAnsi="Arial" w:cs="Arial"/>
          <w:color w:val="000000" w:themeColor="text1"/>
          <w:sz w:val="22"/>
          <w:szCs w:val="22"/>
          <w:lang w:val="en-US" w:eastAsia="en-US"/>
        </w:rPr>
        <w:t>DA</w:t>
      </w:r>
      <w:r w:rsidRPr="00FD4912">
        <w:rPr>
          <w:rFonts w:ascii="Arial" w:hAnsi="Arial" w:cs="Arial"/>
          <w:color w:val="000000" w:themeColor="text1"/>
          <w:sz w:val="22"/>
          <w:szCs w:val="22"/>
          <w:lang w:eastAsia="en-US"/>
        </w:rPr>
        <w:t>037-01;</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eastAsia="en-US"/>
        </w:rPr>
        <w:tab/>
        <w:t xml:space="preserve">поток верхнего продукта от колонны отпарки отработанной щелочи </w:t>
      </w:r>
      <w:r w:rsidRPr="00FD4912">
        <w:rPr>
          <w:rFonts w:ascii="Arial" w:hAnsi="Arial" w:cs="Arial"/>
          <w:color w:val="000000" w:themeColor="text1"/>
          <w:sz w:val="22"/>
          <w:szCs w:val="22"/>
          <w:lang w:val="en-US" w:eastAsia="en-US"/>
        </w:rPr>
        <w:t>DA</w:t>
      </w:r>
      <w:r w:rsidRPr="00FD4912">
        <w:rPr>
          <w:rFonts w:ascii="Arial" w:hAnsi="Arial" w:cs="Arial"/>
          <w:color w:val="000000" w:themeColor="text1"/>
          <w:sz w:val="22"/>
          <w:szCs w:val="22"/>
          <w:lang w:eastAsia="en-US"/>
        </w:rPr>
        <w:t>022-01;</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eastAsia="en-US"/>
        </w:rPr>
        <w:tab/>
        <w:t xml:space="preserve">газообразные углеводороды от сепаратора отработанной щелочи/бензина </w:t>
      </w:r>
      <w:r w:rsidRPr="00FD4912">
        <w:rPr>
          <w:rFonts w:ascii="Arial" w:hAnsi="Arial" w:cs="Arial"/>
          <w:color w:val="000000" w:themeColor="text1"/>
          <w:sz w:val="22"/>
          <w:szCs w:val="22"/>
          <w:lang w:val="en-US" w:eastAsia="en-US"/>
        </w:rPr>
        <w:t>FA</w:t>
      </w:r>
      <w:r w:rsidRPr="00FD4912">
        <w:rPr>
          <w:rFonts w:ascii="Arial" w:hAnsi="Arial" w:cs="Arial"/>
          <w:color w:val="000000" w:themeColor="text1"/>
          <w:sz w:val="22"/>
          <w:szCs w:val="22"/>
          <w:lang w:eastAsia="en-US"/>
        </w:rPr>
        <w:t>021-01;</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eastAsia="en-US"/>
        </w:rPr>
        <w:tab/>
        <w:t xml:space="preserve">водород и углеводороды от емкости орошения депентанизатора </w:t>
      </w:r>
      <w:r w:rsidRPr="00FD4912">
        <w:rPr>
          <w:rFonts w:ascii="Arial" w:hAnsi="Arial" w:cs="Arial"/>
          <w:color w:val="000000" w:themeColor="text1"/>
          <w:sz w:val="22"/>
          <w:szCs w:val="22"/>
          <w:lang w:val="en-US" w:eastAsia="en-US"/>
        </w:rPr>
        <w:t>FA</w:t>
      </w:r>
      <w:r w:rsidRPr="00FD4912">
        <w:rPr>
          <w:rFonts w:ascii="Arial" w:hAnsi="Arial" w:cs="Arial"/>
          <w:color w:val="000000" w:themeColor="text1"/>
          <w:sz w:val="22"/>
          <w:szCs w:val="22"/>
          <w:lang w:eastAsia="en-US"/>
        </w:rPr>
        <w:t>040-01;</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eastAsia="en-US"/>
        </w:rPr>
        <w:tab/>
        <w:t>водород и углеводороды от уравнительной емкости сырья установки гидрир</w:t>
      </w:r>
      <w:r w:rsidRPr="00FD4912">
        <w:rPr>
          <w:rFonts w:ascii="Arial" w:hAnsi="Arial" w:cs="Arial"/>
          <w:color w:val="000000" w:themeColor="text1"/>
          <w:sz w:val="22"/>
          <w:szCs w:val="22"/>
          <w:lang w:eastAsia="en-US"/>
        </w:rPr>
        <w:t>о</w:t>
      </w:r>
      <w:r w:rsidRPr="00FD4912">
        <w:rPr>
          <w:rFonts w:ascii="Arial" w:hAnsi="Arial" w:cs="Arial"/>
          <w:color w:val="000000" w:themeColor="text1"/>
          <w:sz w:val="22"/>
          <w:szCs w:val="22"/>
          <w:lang w:eastAsia="en-US"/>
        </w:rPr>
        <w:t xml:space="preserve">вания бензина </w:t>
      </w:r>
      <w:r w:rsidRPr="00FD4912">
        <w:rPr>
          <w:rFonts w:ascii="Arial" w:hAnsi="Arial" w:cs="Arial"/>
          <w:color w:val="000000" w:themeColor="text1"/>
          <w:sz w:val="22"/>
          <w:szCs w:val="22"/>
          <w:lang w:val="en-US" w:eastAsia="en-US"/>
        </w:rPr>
        <w:t>I</w:t>
      </w:r>
      <w:r w:rsidRPr="00FD4912">
        <w:rPr>
          <w:rFonts w:ascii="Arial" w:hAnsi="Arial" w:cs="Arial"/>
          <w:color w:val="000000" w:themeColor="text1"/>
          <w:sz w:val="22"/>
          <w:szCs w:val="22"/>
          <w:lang w:eastAsia="en-US"/>
        </w:rPr>
        <w:t xml:space="preserve"> </w:t>
      </w:r>
      <w:r w:rsidRPr="00FD4912">
        <w:rPr>
          <w:rFonts w:ascii="Arial" w:hAnsi="Arial" w:cs="Arial"/>
          <w:color w:val="000000" w:themeColor="text1"/>
          <w:sz w:val="22"/>
          <w:szCs w:val="22"/>
          <w:lang w:val="en-US" w:eastAsia="en-US"/>
        </w:rPr>
        <w:t>FA</w:t>
      </w:r>
      <w:r w:rsidRPr="00FD4912">
        <w:rPr>
          <w:rFonts w:ascii="Arial" w:hAnsi="Arial" w:cs="Arial"/>
          <w:color w:val="000000" w:themeColor="text1"/>
          <w:sz w:val="22"/>
          <w:szCs w:val="22"/>
          <w:lang w:eastAsia="en-US"/>
        </w:rPr>
        <w:t>042-01;</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eastAsia="en-US"/>
        </w:rPr>
        <w:tab/>
        <w:t xml:space="preserve">водород и углеводороды от вакуумсоздающей системы секции разделения </w:t>
      </w:r>
      <w:r w:rsidRPr="00FD4912">
        <w:rPr>
          <w:rFonts w:ascii="Arial" w:hAnsi="Arial" w:cs="Arial"/>
          <w:color w:val="000000" w:themeColor="text1"/>
          <w:sz w:val="22"/>
          <w:szCs w:val="22"/>
          <w:lang w:val="en-US" w:eastAsia="en-US"/>
        </w:rPr>
        <w:t>C</w:t>
      </w:r>
      <w:r w:rsidRPr="00FD4912">
        <w:rPr>
          <w:rFonts w:ascii="Arial" w:hAnsi="Arial" w:cs="Arial"/>
          <w:color w:val="000000" w:themeColor="text1"/>
          <w:sz w:val="22"/>
          <w:szCs w:val="22"/>
          <w:lang w:eastAsia="en-US"/>
        </w:rPr>
        <w:t>8/</w:t>
      </w:r>
      <w:r w:rsidRPr="00FD4912">
        <w:rPr>
          <w:rFonts w:ascii="Arial" w:hAnsi="Arial" w:cs="Arial"/>
          <w:color w:val="000000" w:themeColor="text1"/>
          <w:sz w:val="22"/>
          <w:szCs w:val="22"/>
          <w:lang w:val="en-US" w:eastAsia="en-US"/>
        </w:rPr>
        <w:t>C</w:t>
      </w:r>
      <w:r w:rsidRPr="00FD4912">
        <w:rPr>
          <w:rFonts w:ascii="Arial" w:hAnsi="Arial" w:cs="Arial"/>
          <w:color w:val="000000" w:themeColor="text1"/>
          <w:sz w:val="22"/>
          <w:szCs w:val="22"/>
          <w:lang w:eastAsia="en-US"/>
        </w:rPr>
        <w:t xml:space="preserve">9 </w:t>
      </w:r>
      <w:r w:rsidRPr="00FD4912">
        <w:rPr>
          <w:rFonts w:ascii="Arial" w:hAnsi="Arial" w:cs="Arial"/>
          <w:color w:val="000000" w:themeColor="text1"/>
          <w:sz w:val="22"/>
          <w:szCs w:val="22"/>
          <w:lang w:val="en-US" w:eastAsia="en-US"/>
        </w:rPr>
        <w:t>PA</w:t>
      </w:r>
      <w:r w:rsidRPr="00FD4912">
        <w:rPr>
          <w:rFonts w:ascii="Arial" w:hAnsi="Arial" w:cs="Arial"/>
          <w:color w:val="000000" w:themeColor="text1"/>
          <w:sz w:val="22"/>
          <w:szCs w:val="22"/>
          <w:lang w:eastAsia="en-US"/>
        </w:rPr>
        <w:t>041-01;</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eastAsia="en-US"/>
        </w:rPr>
        <w:tab/>
        <w:t xml:space="preserve">метилацетилен от емкости орошения отбензинивающей колонны </w:t>
      </w:r>
      <w:r w:rsidRPr="00FD4912">
        <w:rPr>
          <w:rFonts w:ascii="Arial" w:hAnsi="Arial" w:cs="Arial"/>
          <w:color w:val="000000" w:themeColor="text1"/>
          <w:sz w:val="22"/>
          <w:szCs w:val="22"/>
          <w:lang w:val="en-US" w:eastAsia="en-US"/>
        </w:rPr>
        <w:t>FA</w:t>
      </w:r>
      <w:r w:rsidRPr="00FD4912">
        <w:rPr>
          <w:rFonts w:ascii="Arial" w:hAnsi="Arial" w:cs="Arial"/>
          <w:color w:val="000000" w:themeColor="text1"/>
          <w:sz w:val="22"/>
          <w:szCs w:val="22"/>
          <w:lang w:eastAsia="en-US"/>
        </w:rPr>
        <w:t>074-01.</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 xml:space="preserve">Для предотвращения уноса жидкости в компрессор </w:t>
      </w:r>
      <w:proofErr w:type="gramStart"/>
      <w:r w:rsidRPr="00FD4912">
        <w:rPr>
          <w:rFonts w:ascii="Arial" w:hAnsi="Arial" w:cs="Arial"/>
          <w:color w:val="000000" w:themeColor="text1"/>
          <w:sz w:val="22"/>
          <w:szCs w:val="22"/>
          <w:lang w:eastAsia="en-US"/>
        </w:rPr>
        <w:t>крекинг-газа</w:t>
      </w:r>
      <w:proofErr w:type="gramEnd"/>
      <w:r w:rsidRPr="00FD4912">
        <w:rPr>
          <w:rFonts w:ascii="Arial" w:hAnsi="Arial" w:cs="Arial"/>
          <w:color w:val="000000" w:themeColor="text1"/>
          <w:sz w:val="22"/>
          <w:szCs w:val="22"/>
          <w:lang w:eastAsia="en-US"/>
        </w:rPr>
        <w:t xml:space="preserve"> </w:t>
      </w:r>
      <w:r w:rsidRPr="00FD4912">
        <w:rPr>
          <w:rFonts w:ascii="Arial" w:hAnsi="Arial" w:cs="Arial"/>
          <w:color w:val="000000" w:themeColor="text1"/>
          <w:sz w:val="22"/>
          <w:szCs w:val="22"/>
          <w:lang w:val="en-US" w:eastAsia="en-US"/>
        </w:rPr>
        <w:t>GB</w:t>
      </w:r>
      <w:r w:rsidRPr="00FD4912">
        <w:rPr>
          <w:rFonts w:ascii="Arial" w:hAnsi="Arial" w:cs="Arial"/>
          <w:color w:val="000000" w:themeColor="text1"/>
          <w:sz w:val="22"/>
          <w:szCs w:val="22"/>
          <w:lang w:eastAsia="en-US"/>
        </w:rPr>
        <w:t xml:space="preserve">020-01, крекинг-газ из верхней части закалочной колонны </w:t>
      </w:r>
      <w:r w:rsidRPr="00FD4912">
        <w:rPr>
          <w:rFonts w:ascii="Arial" w:hAnsi="Arial" w:cs="Arial"/>
          <w:color w:val="000000" w:themeColor="text1"/>
          <w:sz w:val="22"/>
          <w:szCs w:val="22"/>
          <w:lang w:val="en-US" w:eastAsia="en-US"/>
        </w:rPr>
        <w:t>DA</w:t>
      </w:r>
      <w:r w:rsidRPr="00FD4912">
        <w:rPr>
          <w:rFonts w:ascii="Arial" w:hAnsi="Arial" w:cs="Arial"/>
          <w:color w:val="000000" w:themeColor="text1"/>
          <w:sz w:val="22"/>
          <w:szCs w:val="22"/>
          <w:lang w:eastAsia="en-US"/>
        </w:rPr>
        <w:t>014-01 направляется во входной сепаратор 1-й ст</w:t>
      </w:r>
      <w:r w:rsidRPr="00FD4912">
        <w:rPr>
          <w:rFonts w:ascii="Arial" w:hAnsi="Arial" w:cs="Arial"/>
          <w:color w:val="000000" w:themeColor="text1"/>
          <w:sz w:val="22"/>
          <w:szCs w:val="22"/>
          <w:lang w:eastAsia="en-US"/>
        </w:rPr>
        <w:t>у</w:t>
      </w:r>
      <w:r w:rsidRPr="00FD4912">
        <w:rPr>
          <w:rFonts w:ascii="Arial" w:hAnsi="Arial" w:cs="Arial"/>
          <w:color w:val="000000" w:themeColor="text1"/>
          <w:sz w:val="22"/>
          <w:szCs w:val="22"/>
          <w:lang w:eastAsia="en-US"/>
        </w:rPr>
        <w:t xml:space="preserve">пени компрессора крекинг-газа </w:t>
      </w:r>
      <w:r w:rsidRPr="00FD4912">
        <w:rPr>
          <w:rFonts w:ascii="Arial" w:hAnsi="Arial" w:cs="Arial"/>
          <w:color w:val="000000" w:themeColor="text1"/>
          <w:sz w:val="22"/>
          <w:szCs w:val="22"/>
          <w:lang w:val="en-US" w:eastAsia="en-US"/>
        </w:rPr>
        <w:t>FA</w:t>
      </w:r>
      <w:r w:rsidRPr="00FD4912">
        <w:rPr>
          <w:rFonts w:ascii="Arial" w:hAnsi="Arial" w:cs="Arial"/>
          <w:color w:val="000000" w:themeColor="text1"/>
          <w:sz w:val="22"/>
          <w:szCs w:val="22"/>
          <w:lang w:eastAsia="en-US"/>
        </w:rPr>
        <w:t xml:space="preserve">020-01. Жидкость, отделившаяся во входном сепараторе 1-й ступени компрессора </w:t>
      </w:r>
      <w:proofErr w:type="gramStart"/>
      <w:r w:rsidRPr="00FD4912">
        <w:rPr>
          <w:rFonts w:ascii="Arial" w:hAnsi="Arial" w:cs="Arial"/>
          <w:color w:val="000000" w:themeColor="text1"/>
          <w:sz w:val="22"/>
          <w:szCs w:val="22"/>
          <w:lang w:eastAsia="en-US"/>
        </w:rPr>
        <w:t>крекинг-газа</w:t>
      </w:r>
      <w:proofErr w:type="gramEnd"/>
      <w:r w:rsidRPr="00FD4912">
        <w:rPr>
          <w:rFonts w:ascii="Arial" w:hAnsi="Arial" w:cs="Arial"/>
          <w:color w:val="000000" w:themeColor="text1"/>
          <w:sz w:val="22"/>
          <w:szCs w:val="22"/>
          <w:lang w:eastAsia="en-US"/>
        </w:rPr>
        <w:t xml:space="preserve"> </w:t>
      </w:r>
      <w:r w:rsidRPr="00FD4912">
        <w:rPr>
          <w:rFonts w:ascii="Arial" w:hAnsi="Arial" w:cs="Arial"/>
          <w:color w:val="000000" w:themeColor="text1"/>
          <w:sz w:val="22"/>
          <w:szCs w:val="22"/>
          <w:lang w:val="en-US" w:eastAsia="en-US"/>
        </w:rPr>
        <w:t>FA</w:t>
      </w:r>
      <w:r w:rsidRPr="00FD4912">
        <w:rPr>
          <w:rFonts w:ascii="Arial" w:hAnsi="Arial" w:cs="Arial"/>
          <w:color w:val="000000" w:themeColor="text1"/>
          <w:sz w:val="22"/>
          <w:szCs w:val="22"/>
          <w:lang w:eastAsia="en-US"/>
        </w:rPr>
        <w:t xml:space="preserve">020-01, перекачивается насосом конденсата крекинг-газа </w:t>
      </w:r>
      <w:r w:rsidRPr="00FD4912">
        <w:rPr>
          <w:rFonts w:ascii="Arial" w:hAnsi="Arial" w:cs="Arial"/>
          <w:color w:val="000000" w:themeColor="text1"/>
          <w:sz w:val="22"/>
          <w:szCs w:val="22"/>
          <w:lang w:val="en-US" w:eastAsia="en-US"/>
        </w:rPr>
        <w:t>I</w:t>
      </w:r>
      <w:r w:rsidRPr="00FD4912">
        <w:rPr>
          <w:rFonts w:ascii="Arial" w:hAnsi="Arial" w:cs="Arial"/>
          <w:color w:val="000000" w:themeColor="text1"/>
          <w:sz w:val="22"/>
          <w:szCs w:val="22"/>
          <w:lang w:eastAsia="en-US"/>
        </w:rPr>
        <w:t xml:space="preserve"> </w:t>
      </w:r>
      <w:r w:rsidRPr="00FD4912">
        <w:rPr>
          <w:rFonts w:ascii="Arial" w:hAnsi="Arial" w:cs="Arial"/>
          <w:color w:val="000000" w:themeColor="text1"/>
          <w:sz w:val="22"/>
          <w:szCs w:val="22"/>
          <w:lang w:val="en-US" w:eastAsia="en-US"/>
        </w:rPr>
        <w:t>GA</w:t>
      </w:r>
      <w:r w:rsidRPr="00FD4912">
        <w:rPr>
          <w:rFonts w:ascii="Arial" w:hAnsi="Arial" w:cs="Arial"/>
          <w:color w:val="000000" w:themeColor="text1"/>
          <w:sz w:val="22"/>
          <w:szCs w:val="22"/>
          <w:lang w:eastAsia="en-US"/>
        </w:rPr>
        <w:t xml:space="preserve">020-01 </w:t>
      </w:r>
      <w:r w:rsidRPr="00FD4912">
        <w:rPr>
          <w:rFonts w:ascii="Arial" w:hAnsi="Arial" w:cs="Arial"/>
          <w:color w:val="000000" w:themeColor="text1"/>
          <w:sz w:val="22"/>
          <w:szCs w:val="22"/>
          <w:lang w:val="en-US" w:eastAsia="en-US"/>
        </w:rPr>
        <w:t>A</w:t>
      </w: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val="en-US" w:eastAsia="en-US"/>
        </w:rPr>
        <w:t>S</w:t>
      </w:r>
      <w:r w:rsidRPr="00FD4912">
        <w:rPr>
          <w:rFonts w:ascii="Arial" w:hAnsi="Arial" w:cs="Arial"/>
          <w:color w:val="000000" w:themeColor="text1"/>
          <w:sz w:val="22"/>
          <w:szCs w:val="22"/>
          <w:lang w:eastAsia="en-US"/>
        </w:rPr>
        <w:t xml:space="preserve"> в линию подачи крекинг-газа в закалочную колонну </w:t>
      </w:r>
      <w:r w:rsidRPr="00FD4912">
        <w:rPr>
          <w:rFonts w:ascii="Arial" w:hAnsi="Arial" w:cs="Arial"/>
          <w:color w:val="000000" w:themeColor="text1"/>
          <w:sz w:val="22"/>
          <w:szCs w:val="22"/>
          <w:lang w:val="en-US" w:eastAsia="en-US"/>
        </w:rPr>
        <w:t>DA</w:t>
      </w:r>
      <w:r w:rsidRPr="00FD4912">
        <w:rPr>
          <w:rFonts w:ascii="Arial" w:hAnsi="Arial" w:cs="Arial"/>
          <w:color w:val="000000" w:themeColor="text1"/>
          <w:sz w:val="22"/>
          <w:szCs w:val="22"/>
          <w:lang w:eastAsia="en-US"/>
        </w:rPr>
        <w:t>014-01.</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 xml:space="preserve">Поток </w:t>
      </w:r>
      <w:proofErr w:type="gramStart"/>
      <w:r w:rsidRPr="00FD4912">
        <w:rPr>
          <w:rFonts w:ascii="Arial" w:hAnsi="Arial" w:cs="Arial"/>
          <w:color w:val="000000" w:themeColor="text1"/>
          <w:sz w:val="22"/>
          <w:szCs w:val="22"/>
          <w:lang w:eastAsia="en-US"/>
        </w:rPr>
        <w:t>крекинг-газа</w:t>
      </w:r>
      <w:proofErr w:type="gramEnd"/>
      <w:r w:rsidRPr="00FD4912">
        <w:rPr>
          <w:rFonts w:ascii="Arial" w:hAnsi="Arial" w:cs="Arial"/>
          <w:color w:val="000000" w:themeColor="text1"/>
          <w:sz w:val="22"/>
          <w:szCs w:val="22"/>
          <w:lang w:eastAsia="en-US"/>
        </w:rPr>
        <w:t xml:space="preserve"> из верхней части </w:t>
      </w:r>
      <w:r w:rsidRPr="00FD4912">
        <w:rPr>
          <w:rFonts w:ascii="Arial" w:hAnsi="Arial" w:cs="Arial"/>
          <w:color w:val="000000" w:themeColor="text1"/>
          <w:sz w:val="22"/>
          <w:szCs w:val="22"/>
          <w:lang w:val="en-US" w:eastAsia="en-US"/>
        </w:rPr>
        <w:t>FA</w:t>
      </w:r>
      <w:r w:rsidRPr="00FD4912">
        <w:rPr>
          <w:rFonts w:ascii="Arial" w:hAnsi="Arial" w:cs="Arial"/>
          <w:color w:val="000000" w:themeColor="text1"/>
          <w:sz w:val="22"/>
          <w:szCs w:val="22"/>
          <w:lang w:eastAsia="en-US"/>
        </w:rPr>
        <w:t>020-01 направляется на 1-ю ступень компре</w:t>
      </w:r>
      <w:r w:rsidRPr="00FD4912">
        <w:rPr>
          <w:rFonts w:ascii="Arial" w:hAnsi="Arial" w:cs="Arial"/>
          <w:color w:val="000000" w:themeColor="text1"/>
          <w:sz w:val="22"/>
          <w:szCs w:val="22"/>
          <w:lang w:eastAsia="en-US"/>
        </w:rPr>
        <w:t>с</w:t>
      </w:r>
      <w:r w:rsidRPr="00FD4912">
        <w:rPr>
          <w:rFonts w:ascii="Arial" w:hAnsi="Arial" w:cs="Arial"/>
          <w:color w:val="000000" w:themeColor="text1"/>
          <w:sz w:val="22"/>
          <w:szCs w:val="22"/>
          <w:lang w:eastAsia="en-US"/>
        </w:rPr>
        <w:t xml:space="preserve">сора крекинг-газа </w:t>
      </w:r>
      <w:r w:rsidRPr="00FD4912">
        <w:rPr>
          <w:rFonts w:ascii="Arial" w:hAnsi="Arial" w:cs="Arial"/>
          <w:color w:val="000000" w:themeColor="text1"/>
          <w:sz w:val="22"/>
          <w:szCs w:val="22"/>
          <w:lang w:val="en-US" w:eastAsia="en-US"/>
        </w:rPr>
        <w:t>GB</w:t>
      </w:r>
      <w:r w:rsidRPr="00FD4912">
        <w:rPr>
          <w:rFonts w:ascii="Arial" w:hAnsi="Arial" w:cs="Arial"/>
          <w:color w:val="000000" w:themeColor="text1"/>
          <w:sz w:val="22"/>
          <w:szCs w:val="22"/>
          <w:lang w:eastAsia="en-US"/>
        </w:rPr>
        <w:t>020-01. После компримирования до 0,16 МПа (изб.) крекинг-газ охл</w:t>
      </w:r>
      <w:r w:rsidRPr="00FD4912">
        <w:rPr>
          <w:rFonts w:ascii="Arial" w:hAnsi="Arial" w:cs="Arial"/>
          <w:color w:val="000000" w:themeColor="text1"/>
          <w:sz w:val="22"/>
          <w:szCs w:val="22"/>
          <w:lang w:eastAsia="en-US"/>
        </w:rPr>
        <w:t>а</w:t>
      </w:r>
      <w:r w:rsidRPr="00FD4912">
        <w:rPr>
          <w:rFonts w:ascii="Arial" w:hAnsi="Arial" w:cs="Arial"/>
          <w:color w:val="000000" w:themeColor="text1"/>
          <w:sz w:val="22"/>
          <w:szCs w:val="22"/>
          <w:lang w:eastAsia="en-US"/>
        </w:rPr>
        <w:t xml:space="preserve">ждается в промежуточном холодильнике 1-й ступени компрессора </w:t>
      </w:r>
      <w:proofErr w:type="gramStart"/>
      <w:r w:rsidRPr="00FD4912">
        <w:rPr>
          <w:rFonts w:ascii="Arial" w:hAnsi="Arial" w:cs="Arial"/>
          <w:color w:val="000000" w:themeColor="text1"/>
          <w:sz w:val="22"/>
          <w:szCs w:val="22"/>
          <w:lang w:eastAsia="en-US"/>
        </w:rPr>
        <w:t>крекинг-газа</w:t>
      </w:r>
      <w:proofErr w:type="gramEnd"/>
      <w:r w:rsidRPr="00FD4912">
        <w:rPr>
          <w:rFonts w:ascii="Arial" w:hAnsi="Arial" w:cs="Arial"/>
          <w:color w:val="000000" w:themeColor="text1"/>
          <w:sz w:val="22"/>
          <w:szCs w:val="22"/>
          <w:lang w:eastAsia="en-US"/>
        </w:rPr>
        <w:t xml:space="preserve"> </w:t>
      </w:r>
      <w:r w:rsidRPr="00FD4912">
        <w:rPr>
          <w:rFonts w:ascii="Arial" w:hAnsi="Arial" w:cs="Arial"/>
          <w:color w:val="000000" w:themeColor="text1"/>
          <w:sz w:val="22"/>
          <w:szCs w:val="22"/>
          <w:lang w:val="en-US" w:eastAsia="en-US"/>
        </w:rPr>
        <w:t>EA</w:t>
      </w:r>
      <w:r w:rsidRPr="00FD4912">
        <w:rPr>
          <w:rFonts w:ascii="Arial" w:hAnsi="Arial" w:cs="Arial"/>
          <w:color w:val="000000" w:themeColor="text1"/>
          <w:sz w:val="22"/>
          <w:szCs w:val="22"/>
          <w:lang w:eastAsia="en-US"/>
        </w:rPr>
        <w:t xml:space="preserve">020-01 </w:t>
      </w:r>
      <w:r w:rsidRPr="00FD4912">
        <w:rPr>
          <w:rFonts w:ascii="Arial" w:hAnsi="Arial" w:cs="Arial"/>
          <w:color w:val="000000" w:themeColor="text1"/>
          <w:sz w:val="22"/>
          <w:szCs w:val="22"/>
          <w:lang w:val="en-US" w:eastAsia="en-US"/>
        </w:rPr>
        <w:t>A</w:t>
      </w: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val="en-US" w:eastAsia="en-US"/>
        </w:rPr>
        <w:t>B</w:t>
      </w:r>
      <w:r w:rsidRPr="00FD4912">
        <w:rPr>
          <w:rFonts w:ascii="Arial" w:hAnsi="Arial" w:cs="Arial"/>
          <w:color w:val="000000" w:themeColor="text1"/>
          <w:sz w:val="22"/>
          <w:szCs w:val="22"/>
          <w:lang w:eastAsia="en-US"/>
        </w:rPr>
        <w:t xml:space="preserve"> </w:t>
      </w:r>
      <w:r w:rsidRPr="00FD4912">
        <w:rPr>
          <w:rFonts w:ascii="Arial" w:hAnsi="Arial" w:cs="Arial"/>
          <w:color w:val="000000" w:themeColor="text1"/>
          <w:sz w:val="22"/>
          <w:szCs w:val="22"/>
          <w:lang w:eastAsia="en-US"/>
        </w:rPr>
        <w:lastRenderedPageBreak/>
        <w:t>до 35 °</w:t>
      </w:r>
      <w:r w:rsidRPr="00FD4912">
        <w:rPr>
          <w:rFonts w:ascii="Arial" w:hAnsi="Arial" w:cs="Arial"/>
          <w:color w:val="000000" w:themeColor="text1"/>
          <w:sz w:val="22"/>
          <w:szCs w:val="22"/>
          <w:lang w:val="en-US" w:eastAsia="en-US"/>
        </w:rPr>
        <w:t>C</w:t>
      </w:r>
      <w:r w:rsidRPr="00FD4912">
        <w:rPr>
          <w:rFonts w:ascii="Arial" w:hAnsi="Arial" w:cs="Arial"/>
          <w:color w:val="000000" w:themeColor="text1"/>
          <w:sz w:val="22"/>
          <w:szCs w:val="22"/>
          <w:lang w:eastAsia="en-US"/>
        </w:rPr>
        <w:t xml:space="preserve"> оборотной водой и подается во входной сепаратор 2-й ступени компрессора крекинг-газа </w:t>
      </w:r>
      <w:r w:rsidRPr="00FD4912">
        <w:rPr>
          <w:rFonts w:ascii="Arial" w:hAnsi="Arial" w:cs="Arial"/>
          <w:color w:val="000000" w:themeColor="text1"/>
          <w:sz w:val="22"/>
          <w:szCs w:val="22"/>
          <w:lang w:val="en-US" w:eastAsia="en-US"/>
        </w:rPr>
        <w:t>FA</w:t>
      </w:r>
      <w:r w:rsidRPr="00FD4912">
        <w:rPr>
          <w:rFonts w:ascii="Arial" w:hAnsi="Arial" w:cs="Arial"/>
          <w:color w:val="000000" w:themeColor="text1"/>
          <w:sz w:val="22"/>
          <w:szCs w:val="22"/>
          <w:lang w:eastAsia="en-US"/>
        </w:rPr>
        <w:t>020-02 вместе со следующими потоками:</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eastAsia="en-US"/>
        </w:rPr>
        <w:tab/>
        <w:t xml:space="preserve">водород и углеводороды от сепаратора </w:t>
      </w:r>
      <w:r w:rsidRPr="00FD4912">
        <w:rPr>
          <w:rFonts w:ascii="Arial" w:hAnsi="Arial" w:cs="Arial"/>
          <w:color w:val="000000" w:themeColor="text1"/>
          <w:sz w:val="22"/>
          <w:szCs w:val="22"/>
          <w:lang w:val="en-US" w:eastAsia="en-US"/>
        </w:rPr>
        <w:t>II</w:t>
      </w:r>
      <w:r w:rsidRPr="00FD4912">
        <w:rPr>
          <w:rFonts w:ascii="Arial" w:hAnsi="Arial" w:cs="Arial"/>
          <w:color w:val="000000" w:themeColor="text1"/>
          <w:sz w:val="22"/>
          <w:szCs w:val="22"/>
          <w:lang w:eastAsia="en-US"/>
        </w:rPr>
        <w:t xml:space="preserve"> установки гидрирования бензина </w:t>
      </w:r>
      <w:r w:rsidRPr="00FD4912">
        <w:rPr>
          <w:rFonts w:ascii="Arial" w:hAnsi="Arial" w:cs="Arial"/>
          <w:color w:val="000000" w:themeColor="text1"/>
          <w:sz w:val="22"/>
          <w:szCs w:val="22"/>
          <w:lang w:val="en-US" w:eastAsia="en-US"/>
        </w:rPr>
        <w:t>II</w:t>
      </w:r>
      <w:r w:rsidRPr="00FD4912">
        <w:rPr>
          <w:rFonts w:ascii="Arial" w:hAnsi="Arial" w:cs="Arial"/>
          <w:color w:val="000000" w:themeColor="text1"/>
          <w:sz w:val="22"/>
          <w:szCs w:val="22"/>
          <w:lang w:eastAsia="en-US"/>
        </w:rPr>
        <w:t xml:space="preserve"> </w:t>
      </w:r>
      <w:r w:rsidRPr="00FD4912">
        <w:rPr>
          <w:rFonts w:ascii="Arial" w:hAnsi="Arial" w:cs="Arial"/>
          <w:color w:val="000000" w:themeColor="text1"/>
          <w:sz w:val="22"/>
          <w:szCs w:val="22"/>
          <w:lang w:val="en-US" w:eastAsia="en-US"/>
        </w:rPr>
        <w:t>FA</w:t>
      </w:r>
      <w:r w:rsidRPr="00FD4912">
        <w:rPr>
          <w:rFonts w:ascii="Arial" w:hAnsi="Arial" w:cs="Arial"/>
          <w:color w:val="000000" w:themeColor="text1"/>
          <w:sz w:val="22"/>
          <w:szCs w:val="22"/>
          <w:lang w:eastAsia="en-US"/>
        </w:rPr>
        <w:t xml:space="preserve">043-02 и емкости орошения колонны стабилизации бензина </w:t>
      </w:r>
      <w:r w:rsidRPr="00FD4912">
        <w:rPr>
          <w:rFonts w:ascii="Arial" w:hAnsi="Arial" w:cs="Arial"/>
          <w:color w:val="000000" w:themeColor="text1"/>
          <w:sz w:val="22"/>
          <w:szCs w:val="22"/>
          <w:lang w:val="en-US" w:eastAsia="en-US"/>
        </w:rPr>
        <w:t>II</w:t>
      </w:r>
      <w:r w:rsidRPr="00FD4912">
        <w:rPr>
          <w:rFonts w:ascii="Arial" w:hAnsi="Arial" w:cs="Arial"/>
          <w:color w:val="000000" w:themeColor="text1"/>
          <w:sz w:val="22"/>
          <w:szCs w:val="22"/>
          <w:lang w:eastAsia="en-US"/>
        </w:rPr>
        <w:t xml:space="preserve"> </w:t>
      </w:r>
      <w:r w:rsidRPr="00FD4912">
        <w:rPr>
          <w:rFonts w:ascii="Arial" w:hAnsi="Arial" w:cs="Arial"/>
          <w:color w:val="000000" w:themeColor="text1"/>
          <w:sz w:val="22"/>
          <w:szCs w:val="22"/>
          <w:lang w:val="en-US" w:eastAsia="en-US"/>
        </w:rPr>
        <w:t>FA</w:t>
      </w:r>
      <w:r w:rsidRPr="00FD4912">
        <w:rPr>
          <w:rFonts w:ascii="Arial" w:hAnsi="Arial" w:cs="Arial"/>
          <w:color w:val="000000" w:themeColor="text1"/>
          <w:sz w:val="22"/>
          <w:szCs w:val="22"/>
          <w:lang w:eastAsia="en-US"/>
        </w:rPr>
        <w:t>044-01;</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eastAsia="en-US"/>
        </w:rPr>
        <w:tab/>
        <w:t xml:space="preserve">отходящий газ колонны стабилизации от емкости орошения стабилизатора </w:t>
      </w:r>
      <w:r w:rsidRPr="00FD4912">
        <w:rPr>
          <w:rFonts w:ascii="Arial" w:hAnsi="Arial" w:cs="Arial"/>
          <w:color w:val="000000" w:themeColor="text1"/>
          <w:sz w:val="22"/>
          <w:szCs w:val="22"/>
          <w:lang w:val="en-US" w:eastAsia="en-US"/>
        </w:rPr>
        <w:t>FA</w:t>
      </w:r>
      <w:r w:rsidRPr="00FD4912">
        <w:rPr>
          <w:rFonts w:ascii="Arial" w:hAnsi="Arial" w:cs="Arial"/>
          <w:color w:val="000000" w:themeColor="text1"/>
          <w:sz w:val="22"/>
          <w:szCs w:val="22"/>
          <w:lang w:eastAsia="en-US"/>
        </w:rPr>
        <w:t>060-04;</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eastAsia="en-US"/>
        </w:rPr>
        <w:tab/>
        <w:t xml:space="preserve">конденсат </w:t>
      </w:r>
      <w:proofErr w:type="gramStart"/>
      <w:r w:rsidRPr="00FD4912">
        <w:rPr>
          <w:rFonts w:ascii="Arial" w:hAnsi="Arial" w:cs="Arial"/>
          <w:color w:val="000000" w:themeColor="text1"/>
          <w:sz w:val="22"/>
          <w:szCs w:val="22"/>
          <w:lang w:eastAsia="en-US"/>
        </w:rPr>
        <w:t>крекинг-газа</w:t>
      </w:r>
      <w:proofErr w:type="gramEnd"/>
      <w:r w:rsidRPr="00FD4912">
        <w:rPr>
          <w:rFonts w:ascii="Arial" w:hAnsi="Arial" w:cs="Arial"/>
          <w:color w:val="000000" w:themeColor="text1"/>
          <w:sz w:val="22"/>
          <w:szCs w:val="22"/>
          <w:lang w:eastAsia="en-US"/>
        </w:rPr>
        <w:t xml:space="preserve"> от входного сепаратора 3-й ступени компрессора кр</w:t>
      </w:r>
      <w:r w:rsidRPr="00FD4912">
        <w:rPr>
          <w:rFonts w:ascii="Arial" w:hAnsi="Arial" w:cs="Arial"/>
          <w:color w:val="000000" w:themeColor="text1"/>
          <w:sz w:val="22"/>
          <w:szCs w:val="22"/>
          <w:lang w:eastAsia="en-US"/>
        </w:rPr>
        <w:t>е</w:t>
      </w:r>
      <w:r w:rsidRPr="00FD4912">
        <w:rPr>
          <w:rFonts w:ascii="Arial" w:hAnsi="Arial" w:cs="Arial"/>
          <w:color w:val="000000" w:themeColor="text1"/>
          <w:sz w:val="22"/>
          <w:szCs w:val="22"/>
          <w:lang w:eastAsia="en-US"/>
        </w:rPr>
        <w:t xml:space="preserve">кинг-газа </w:t>
      </w:r>
      <w:r w:rsidRPr="00FD4912">
        <w:rPr>
          <w:rFonts w:ascii="Arial" w:hAnsi="Arial" w:cs="Arial"/>
          <w:color w:val="000000" w:themeColor="text1"/>
          <w:sz w:val="22"/>
          <w:szCs w:val="22"/>
          <w:lang w:val="en-US" w:eastAsia="en-US"/>
        </w:rPr>
        <w:t>FA</w:t>
      </w:r>
      <w:r w:rsidRPr="00FD4912">
        <w:rPr>
          <w:rFonts w:ascii="Arial" w:hAnsi="Arial" w:cs="Arial"/>
          <w:color w:val="000000" w:themeColor="text1"/>
          <w:sz w:val="22"/>
          <w:szCs w:val="22"/>
          <w:lang w:eastAsia="en-US"/>
        </w:rPr>
        <w:t>020-03.</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 xml:space="preserve">Конденсат </w:t>
      </w:r>
      <w:proofErr w:type="gramStart"/>
      <w:r w:rsidRPr="00FD4912">
        <w:rPr>
          <w:rFonts w:ascii="Arial" w:hAnsi="Arial" w:cs="Arial"/>
          <w:color w:val="000000" w:themeColor="text1"/>
          <w:sz w:val="22"/>
          <w:szCs w:val="22"/>
          <w:lang w:eastAsia="en-US"/>
        </w:rPr>
        <w:t>крекинг-газа</w:t>
      </w:r>
      <w:proofErr w:type="gramEnd"/>
      <w:r w:rsidRPr="00FD4912">
        <w:rPr>
          <w:rFonts w:ascii="Arial" w:hAnsi="Arial" w:cs="Arial"/>
          <w:color w:val="000000" w:themeColor="text1"/>
          <w:sz w:val="22"/>
          <w:szCs w:val="22"/>
          <w:lang w:eastAsia="en-US"/>
        </w:rPr>
        <w:t xml:space="preserve"> из </w:t>
      </w:r>
      <w:r w:rsidRPr="00FD4912">
        <w:rPr>
          <w:rFonts w:ascii="Arial" w:hAnsi="Arial" w:cs="Arial"/>
          <w:color w:val="000000" w:themeColor="text1"/>
          <w:sz w:val="22"/>
          <w:szCs w:val="22"/>
          <w:lang w:val="en-US" w:eastAsia="en-US"/>
        </w:rPr>
        <w:t>FA</w:t>
      </w:r>
      <w:r w:rsidRPr="00FD4912">
        <w:rPr>
          <w:rFonts w:ascii="Arial" w:hAnsi="Arial" w:cs="Arial"/>
          <w:color w:val="000000" w:themeColor="text1"/>
          <w:sz w:val="22"/>
          <w:szCs w:val="22"/>
          <w:lang w:eastAsia="en-US"/>
        </w:rPr>
        <w:t xml:space="preserve">020-02 перекачивается насосом конденсата крекинг-газа </w:t>
      </w:r>
      <w:r w:rsidRPr="00FD4912">
        <w:rPr>
          <w:rFonts w:ascii="Arial" w:hAnsi="Arial" w:cs="Arial"/>
          <w:color w:val="000000" w:themeColor="text1"/>
          <w:sz w:val="22"/>
          <w:szCs w:val="22"/>
          <w:lang w:val="en-US" w:eastAsia="en-US"/>
        </w:rPr>
        <w:t>II</w:t>
      </w:r>
      <w:r w:rsidRPr="00FD4912">
        <w:rPr>
          <w:rFonts w:ascii="Arial" w:hAnsi="Arial" w:cs="Arial"/>
          <w:color w:val="000000" w:themeColor="text1"/>
          <w:sz w:val="22"/>
          <w:szCs w:val="22"/>
          <w:lang w:eastAsia="en-US"/>
        </w:rPr>
        <w:t xml:space="preserve"> </w:t>
      </w:r>
      <w:r w:rsidRPr="00FD4912">
        <w:rPr>
          <w:rFonts w:ascii="Arial" w:hAnsi="Arial" w:cs="Arial"/>
          <w:color w:val="000000" w:themeColor="text1"/>
          <w:sz w:val="22"/>
          <w:szCs w:val="22"/>
          <w:lang w:val="en-US" w:eastAsia="en-US"/>
        </w:rPr>
        <w:t>GA</w:t>
      </w:r>
      <w:r w:rsidRPr="00FD4912">
        <w:rPr>
          <w:rFonts w:ascii="Arial" w:hAnsi="Arial" w:cs="Arial"/>
          <w:color w:val="000000" w:themeColor="text1"/>
          <w:sz w:val="22"/>
          <w:szCs w:val="22"/>
          <w:lang w:eastAsia="en-US"/>
        </w:rPr>
        <w:t xml:space="preserve">020-02 </w:t>
      </w:r>
      <w:r w:rsidRPr="00FD4912">
        <w:rPr>
          <w:rFonts w:ascii="Arial" w:hAnsi="Arial" w:cs="Arial"/>
          <w:color w:val="000000" w:themeColor="text1"/>
          <w:sz w:val="22"/>
          <w:szCs w:val="22"/>
          <w:lang w:val="en-US" w:eastAsia="en-US"/>
        </w:rPr>
        <w:t>A</w:t>
      </w: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val="en-US" w:eastAsia="en-US"/>
        </w:rPr>
        <w:t>S</w:t>
      </w:r>
      <w:r w:rsidRPr="00FD4912">
        <w:rPr>
          <w:rFonts w:ascii="Arial" w:hAnsi="Arial" w:cs="Arial"/>
          <w:color w:val="000000" w:themeColor="text1"/>
          <w:sz w:val="22"/>
          <w:szCs w:val="22"/>
          <w:lang w:eastAsia="en-US"/>
        </w:rPr>
        <w:t xml:space="preserve"> в сепаратор бензина/воды </w:t>
      </w:r>
      <w:r w:rsidRPr="00FD4912">
        <w:rPr>
          <w:rFonts w:ascii="Arial" w:hAnsi="Arial" w:cs="Arial"/>
          <w:color w:val="000000" w:themeColor="text1"/>
          <w:sz w:val="22"/>
          <w:szCs w:val="22"/>
          <w:lang w:val="en-US" w:eastAsia="en-US"/>
        </w:rPr>
        <w:t>II</w:t>
      </w:r>
      <w:r w:rsidRPr="00FD4912">
        <w:rPr>
          <w:rFonts w:ascii="Arial" w:hAnsi="Arial" w:cs="Arial"/>
          <w:color w:val="000000" w:themeColor="text1"/>
          <w:sz w:val="22"/>
          <w:szCs w:val="22"/>
          <w:lang w:eastAsia="en-US"/>
        </w:rPr>
        <w:t xml:space="preserve"> </w:t>
      </w:r>
      <w:r w:rsidRPr="00FD4912">
        <w:rPr>
          <w:rFonts w:ascii="Arial" w:hAnsi="Arial" w:cs="Arial"/>
          <w:color w:val="000000" w:themeColor="text1"/>
          <w:sz w:val="22"/>
          <w:szCs w:val="22"/>
          <w:lang w:val="en-US" w:eastAsia="en-US"/>
        </w:rPr>
        <w:t>FA</w:t>
      </w:r>
      <w:r w:rsidRPr="00FD4912">
        <w:rPr>
          <w:rFonts w:ascii="Arial" w:hAnsi="Arial" w:cs="Arial"/>
          <w:color w:val="000000" w:themeColor="text1"/>
          <w:sz w:val="22"/>
          <w:szCs w:val="22"/>
          <w:lang w:eastAsia="en-US"/>
        </w:rPr>
        <w:t>020-07. Этот сепаратор разделяет конденсат на две жидкие фазы. Одна фаза — это водная фаза, которая направляется в закалочную к</w:t>
      </w:r>
      <w:r w:rsidRPr="00FD4912">
        <w:rPr>
          <w:rFonts w:ascii="Arial" w:hAnsi="Arial" w:cs="Arial"/>
          <w:color w:val="000000" w:themeColor="text1"/>
          <w:sz w:val="22"/>
          <w:szCs w:val="22"/>
          <w:lang w:eastAsia="en-US"/>
        </w:rPr>
        <w:t>о</w:t>
      </w:r>
      <w:r w:rsidRPr="00FD4912">
        <w:rPr>
          <w:rFonts w:ascii="Arial" w:hAnsi="Arial" w:cs="Arial"/>
          <w:color w:val="000000" w:themeColor="text1"/>
          <w:sz w:val="22"/>
          <w:szCs w:val="22"/>
          <w:lang w:eastAsia="en-US"/>
        </w:rPr>
        <w:t xml:space="preserve">лонну </w:t>
      </w:r>
      <w:r w:rsidRPr="00FD4912">
        <w:rPr>
          <w:rFonts w:ascii="Arial" w:hAnsi="Arial" w:cs="Arial"/>
          <w:color w:val="000000" w:themeColor="text1"/>
          <w:sz w:val="22"/>
          <w:szCs w:val="22"/>
          <w:lang w:val="en-US" w:eastAsia="en-US"/>
        </w:rPr>
        <w:t>DA</w:t>
      </w:r>
      <w:r w:rsidRPr="00FD4912">
        <w:rPr>
          <w:rFonts w:ascii="Arial" w:hAnsi="Arial" w:cs="Arial"/>
          <w:color w:val="000000" w:themeColor="text1"/>
          <w:sz w:val="22"/>
          <w:szCs w:val="22"/>
          <w:lang w:eastAsia="en-US"/>
        </w:rPr>
        <w:t xml:space="preserve">014-01 в качестве технической воды. Другая фаза — пиробензин, </w:t>
      </w:r>
      <w:proofErr w:type="gramStart"/>
      <w:r w:rsidRPr="00FD4912">
        <w:rPr>
          <w:rFonts w:ascii="Arial" w:hAnsi="Arial" w:cs="Arial"/>
          <w:color w:val="000000" w:themeColor="text1"/>
          <w:sz w:val="22"/>
          <w:szCs w:val="22"/>
          <w:lang w:eastAsia="en-US"/>
        </w:rPr>
        <w:t>который</w:t>
      </w:r>
      <w:proofErr w:type="gramEnd"/>
      <w:r w:rsidRPr="00FD4912">
        <w:rPr>
          <w:rFonts w:ascii="Arial" w:hAnsi="Arial" w:cs="Arial"/>
          <w:color w:val="000000" w:themeColor="text1"/>
          <w:sz w:val="22"/>
          <w:szCs w:val="22"/>
          <w:lang w:eastAsia="en-US"/>
        </w:rPr>
        <w:t xml:space="preserve"> напра</w:t>
      </w:r>
      <w:r w:rsidRPr="00FD4912">
        <w:rPr>
          <w:rFonts w:ascii="Arial" w:hAnsi="Arial" w:cs="Arial"/>
          <w:color w:val="000000" w:themeColor="text1"/>
          <w:sz w:val="22"/>
          <w:szCs w:val="22"/>
          <w:lang w:eastAsia="en-US"/>
        </w:rPr>
        <w:t>в</w:t>
      </w:r>
      <w:r w:rsidRPr="00FD4912">
        <w:rPr>
          <w:rFonts w:ascii="Arial" w:hAnsi="Arial" w:cs="Arial"/>
          <w:color w:val="000000" w:themeColor="text1"/>
          <w:sz w:val="22"/>
          <w:szCs w:val="22"/>
          <w:lang w:eastAsia="en-US"/>
        </w:rPr>
        <w:t xml:space="preserve">ляется в колонну стабилизации бензина </w:t>
      </w:r>
      <w:r w:rsidRPr="00FD4912">
        <w:rPr>
          <w:rFonts w:ascii="Arial" w:hAnsi="Arial" w:cs="Arial"/>
          <w:color w:val="000000" w:themeColor="text1"/>
          <w:sz w:val="22"/>
          <w:szCs w:val="22"/>
          <w:lang w:val="en-US" w:eastAsia="en-US"/>
        </w:rPr>
        <w:t>DA</w:t>
      </w:r>
      <w:r w:rsidRPr="00FD4912">
        <w:rPr>
          <w:rFonts w:ascii="Arial" w:hAnsi="Arial" w:cs="Arial"/>
          <w:color w:val="000000" w:themeColor="text1"/>
          <w:sz w:val="22"/>
          <w:szCs w:val="22"/>
          <w:lang w:eastAsia="en-US"/>
        </w:rPr>
        <w:t>037-01.</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 xml:space="preserve">Крекинг-газ из </w:t>
      </w:r>
      <w:r w:rsidRPr="00FD4912">
        <w:rPr>
          <w:rFonts w:ascii="Arial" w:hAnsi="Arial" w:cs="Arial"/>
          <w:color w:val="000000" w:themeColor="text1"/>
          <w:sz w:val="22"/>
          <w:szCs w:val="22"/>
          <w:lang w:val="en-US" w:eastAsia="en-US"/>
        </w:rPr>
        <w:t>FA</w:t>
      </w:r>
      <w:r w:rsidRPr="00FD4912">
        <w:rPr>
          <w:rFonts w:ascii="Arial" w:hAnsi="Arial" w:cs="Arial"/>
          <w:color w:val="000000" w:themeColor="text1"/>
          <w:sz w:val="22"/>
          <w:szCs w:val="22"/>
          <w:lang w:eastAsia="en-US"/>
        </w:rPr>
        <w:t xml:space="preserve">020-02 направляется на 2-ю ступень компрессора </w:t>
      </w:r>
      <w:proofErr w:type="gramStart"/>
      <w:r w:rsidRPr="00FD4912">
        <w:rPr>
          <w:rFonts w:ascii="Arial" w:hAnsi="Arial" w:cs="Arial"/>
          <w:color w:val="000000" w:themeColor="text1"/>
          <w:sz w:val="22"/>
          <w:szCs w:val="22"/>
          <w:lang w:eastAsia="en-US"/>
        </w:rPr>
        <w:t>крекинг-газа</w:t>
      </w:r>
      <w:proofErr w:type="gramEnd"/>
      <w:r w:rsidRPr="00FD4912">
        <w:rPr>
          <w:rFonts w:ascii="Arial" w:hAnsi="Arial" w:cs="Arial"/>
          <w:color w:val="000000" w:themeColor="text1"/>
          <w:sz w:val="22"/>
          <w:szCs w:val="22"/>
          <w:lang w:eastAsia="en-US"/>
        </w:rPr>
        <w:t xml:space="preserve"> </w:t>
      </w:r>
      <w:r w:rsidRPr="00FD4912">
        <w:rPr>
          <w:rFonts w:ascii="Arial" w:hAnsi="Arial" w:cs="Arial"/>
          <w:color w:val="000000" w:themeColor="text1"/>
          <w:sz w:val="22"/>
          <w:szCs w:val="22"/>
          <w:lang w:val="en-US" w:eastAsia="en-US"/>
        </w:rPr>
        <w:t>GB</w:t>
      </w:r>
      <w:r w:rsidRPr="00FD4912">
        <w:rPr>
          <w:rFonts w:ascii="Arial" w:hAnsi="Arial" w:cs="Arial"/>
          <w:color w:val="000000" w:themeColor="text1"/>
          <w:sz w:val="22"/>
          <w:szCs w:val="22"/>
          <w:lang w:eastAsia="en-US"/>
        </w:rPr>
        <w:t>020-01. После компримирования до 0,38 МПа (изб.) крекинг-газ охлаждается в промеж</w:t>
      </w:r>
      <w:r w:rsidRPr="00FD4912">
        <w:rPr>
          <w:rFonts w:ascii="Arial" w:hAnsi="Arial" w:cs="Arial"/>
          <w:color w:val="000000" w:themeColor="text1"/>
          <w:sz w:val="22"/>
          <w:szCs w:val="22"/>
          <w:lang w:eastAsia="en-US"/>
        </w:rPr>
        <w:t>у</w:t>
      </w:r>
      <w:r w:rsidRPr="00FD4912">
        <w:rPr>
          <w:rFonts w:ascii="Arial" w:hAnsi="Arial" w:cs="Arial"/>
          <w:color w:val="000000" w:themeColor="text1"/>
          <w:sz w:val="22"/>
          <w:szCs w:val="22"/>
          <w:lang w:eastAsia="en-US"/>
        </w:rPr>
        <w:t xml:space="preserve">точном холодильнике 2-й ступени компрессора </w:t>
      </w:r>
      <w:proofErr w:type="gramStart"/>
      <w:r w:rsidRPr="00FD4912">
        <w:rPr>
          <w:rFonts w:ascii="Arial" w:hAnsi="Arial" w:cs="Arial"/>
          <w:color w:val="000000" w:themeColor="text1"/>
          <w:sz w:val="22"/>
          <w:szCs w:val="22"/>
          <w:lang w:eastAsia="en-US"/>
        </w:rPr>
        <w:t>крекинг-газа</w:t>
      </w:r>
      <w:proofErr w:type="gramEnd"/>
      <w:r w:rsidRPr="00FD4912">
        <w:rPr>
          <w:rFonts w:ascii="Arial" w:hAnsi="Arial" w:cs="Arial"/>
          <w:color w:val="000000" w:themeColor="text1"/>
          <w:sz w:val="22"/>
          <w:szCs w:val="22"/>
          <w:lang w:eastAsia="en-US"/>
        </w:rPr>
        <w:t xml:space="preserve"> </w:t>
      </w:r>
      <w:r w:rsidRPr="00FD4912">
        <w:rPr>
          <w:rFonts w:ascii="Arial" w:hAnsi="Arial" w:cs="Arial"/>
          <w:color w:val="000000" w:themeColor="text1"/>
          <w:sz w:val="22"/>
          <w:szCs w:val="22"/>
          <w:lang w:val="en-US" w:eastAsia="en-US"/>
        </w:rPr>
        <w:t>EA</w:t>
      </w:r>
      <w:r w:rsidRPr="00FD4912">
        <w:rPr>
          <w:rFonts w:ascii="Arial" w:hAnsi="Arial" w:cs="Arial"/>
          <w:color w:val="000000" w:themeColor="text1"/>
          <w:sz w:val="22"/>
          <w:szCs w:val="22"/>
          <w:lang w:eastAsia="en-US"/>
        </w:rPr>
        <w:t xml:space="preserve">020-02 </w:t>
      </w:r>
      <w:r w:rsidRPr="00FD4912">
        <w:rPr>
          <w:rFonts w:ascii="Arial" w:hAnsi="Arial" w:cs="Arial"/>
          <w:color w:val="000000" w:themeColor="text1"/>
          <w:sz w:val="22"/>
          <w:szCs w:val="22"/>
          <w:lang w:val="en-US" w:eastAsia="en-US"/>
        </w:rPr>
        <w:t>A</w:t>
      </w: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val="en-US" w:eastAsia="en-US"/>
        </w:rPr>
        <w:t>B</w:t>
      </w:r>
      <w:r w:rsidRPr="00FD4912">
        <w:rPr>
          <w:rFonts w:ascii="Arial" w:hAnsi="Arial" w:cs="Arial"/>
          <w:color w:val="000000" w:themeColor="text1"/>
          <w:sz w:val="22"/>
          <w:szCs w:val="22"/>
          <w:lang w:eastAsia="en-US"/>
        </w:rPr>
        <w:t xml:space="preserve"> до 35 °</w:t>
      </w:r>
      <w:r w:rsidRPr="00FD4912">
        <w:rPr>
          <w:rFonts w:ascii="Arial" w:hAnsi="Arial" w:cs="Arial"/>
          <w:color w:val="000000" w:themeColor="text1"/>
          <w:sz w:val="22"/>
          <w:szCs w:val="22"/>
          <w:lang w:val="en-US" w:eastAsia="en-US"/>
        </w:rPr>
        <w:t>C</w:t>
      </w:r>
      <w:r w:rsidRPr="00FD4912">
        <w:rPr>
          <w:rFonts w:ascii="Arial" w:hAnsi="Arial" w:cs="Arial"/>
          <w:color w:val="000000" w:themeColor="text1"/>
          <w:sz w:val="22"/>
          <w:szCs w:val="22"/>
          <w:lang w:eastAsia="en-US"/>
        </w:rPr>
        <w:t xml:space="preserve"> с пом</w:t>
      </w:r>
      <w:r w:rsidRPr="00FD4912">
        <w:rPr>
          <w:rFonts w:ascii="Arial" w:hAnsi="Arial" w:cs="Arial"/>
          <w:color w:val="000000" w:themeColor="text1"/>
          <w:sz w:val="22"/>
          <w:szCs w:val="22"/>
          <w:lang w:eastAsia="en-US"/>
        </w:rPr>
        <w:t>о</w:t>
      </w:r>
      <w:r w:rsidRPr="00FD4912">
        <w:rPr>
          <w:rFonts w:ascii="Arial" w:hAnsi="Arial" w:cs="Arial"/>
          <w:color w:val="000000" w:themeColor="text1"/>
          <w:sz w:val="22"/>
          <w:szCs w:val="22"/>
          <w:lang w:eastAsia="en-US"/>
        </w:rPr>
        <w:t xml:space="preserve">щью оборотной воды и подается во входной сепаратор 3-й ступени компрессора крекинг-газа </w:t>
      </w:r>
      <w:r w:rsidRPr="00FD4912">
        <w:rPr>
          <w:rFonts w:ascii="Arial" w:hAnsi="Arial" w:cs="Arial"/>
          <w:color w:val="000000" w:themeColor="text1"/>
          <w:sz w:val="22"/>
          <w:szCs w:val="22"/>
          <w:lang w:val="en-US" w:eastAsia="en-US"/>
        </w:rPr>
        <w:t>FA</w:t>
      </w:r>
      <w:r w:rsidRPr="00FD4912">
        <w:rPr>
          <w:rFonts w:ascii="Arial" w:hAnsi="Arial" w:cs="Arial"/>
          <w:color w:val="000000" w:themeColor="text1"/>
          <w:sz w:val="22"/>
          <w:szCs w:val="22"/>
          <w:lang w:eastAsia="en-US"/>
        </w:rPr>
        <w:t>020-03 вместе со следующим потоками:</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eastAsia="en-US"/>
        </w:rPr>
        <w:tab/>
        <w:t xml:space="preserve">конденсат </w:t>
      </w:r>
      <w:proofErr w:type="gramStart"/>
      <w:r w:rsidRPr="00FD4912">
        <w:rPr>
          <w:rFonts w:ascii="Arial" w:hAnsi="Arial" w:cs="Arial"/>
          <w:color w:val="000000" w:themeColor="text1"/>
          <w:sz w:val="22"/>
          <w:szCs w:val="22"/>
          <w:lang w:eastAsia="en-US"/>
        </w:rPr>
        <w:t>крекинг-газа</w:t>
      </w:r>
      <w:proofErr w:type="gramEnd"/>
      <w:r w:rsidRPr="00FD4912">
        <w:rPr>
          <w:rFonts w:ascii="Arial" w:hAnsi="Arial" w:cs="Arial"/>
          <w:color w:val="000000" w:themeColor="text1"/>
          <w:sz w:val="22"/>
          <w:szCs w:val="22"/>
          <w:lang w:eastAsia="en-US"/>
        </w:rPr>
        <w:t xml:space="preserve"> от входного сепаратора 4-й ступени компрессора кр</w:t>
      </w:r>
      <w:r w:rsidRPr="00FD4912">
        <w:rPr>
          <w:rFonts w:ascii="Arial" w:hAnsi="Arial" w:cs="Arial"/>
          <w:color w:val="000000" w:themeColor="text1"/>
          <w:sz w:val="22"/>
          <w:szCs w:val="22"/>
          <w:lang w:eastAsia="en-US"/>
        </w:rPr>
        <w:t>е</w:t>
      </w:r>
      <w:r w:rsidRPr="00FD4912">
        <w:rPr>
          <w:rFonts w:ascii="Arial" w:hAnsi="Arial" w:cs="Arial"/>
          <w:color w:val="000000" w:themeColor="text1"/>
          <w:sz w:val="22"/>
          <w:szCs w:val="22"/>
          <w:lang w:eastAsia="en-US"/>
        </w:rPr>
        <w:t xml:space="preserve">кинг-газа </w:t>
      </w:r>
      <w:r w:rsidRPr="00FD4912">
        <w:rPr>
          <w:rFonts w:ascii="Arial" w:hAnsi="Arial" w:cs="Arial"/>
          <w:color w:val="000000" w:themeColor="text1"/>
          <w:sz w:val="22"/>
          <w:szCs w:val="22"/>
          <w:lang w:val="en-US" w:eastAsia="en-US"/>
        </w:rPr>
        <w:t>FA</w:t>
      </w:r>
      <w:r w:rsidRPr="00FD4912">
        <w:rPr>
          <w:rFonts w:ascii="Arial" w:hAnsi="Arial" w:cs="Arial"/>
          <w:color w:val="000000" w:themeColor="text1"/>
          <w:sz w:val="22"/>
          <w:szCs w:val="22"/>
          <w:lang w:eastAsia="en-US"/>
        </w:rPr>
        <w:t>020-04;</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eastAsia="en-US"/>
        </w:rPr>
        <w:tab/>
        <w:t xml:space="preserve">углеводороды от испарителя пропана </w:t>
      </w:r>
      <w:r w:rsidRPr="00FD4912">
        <w:rPr>
          <w:rFonts w:ascii="Arial" w:hAnsi="Arial" w:cs="Arial"/>
          <w:color w:val="000000" w:themeColor="text1"/>
          <w:sz w:val="22"/>
          <w:szCs w:val="22"/>
          <w:lang w:val="en-US" w:eastAsia="en-US"/>
        </w:rPr>
        <w:t>EA</w:t>
      </w:r>
      <w:r w:rsidRPr="00FD4912">
        <w:rPr>
          <w:rFonts w:ascii="Arial" w:hAnsi="Arial" w:cs="Arial"/>
          <w:color w:val="000000" w:themeColor="text1"/>
          <w:sz w:val="22"/>
          <w:szCs w:val="22"/>
          <w:lang w:eastAsia="en-US"/>
        </w:rPr>
        <w:t>012-02;</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eastAsia="en-US"/>
        </w:rPr>
        <w:tab/>
        <w:t xml:space="preserve">газообразные углеводороды от сепаратора бензина/воды </w:t>
      </w:r>
      <w:r w:rsidRPr="00FD4912">
        <w:rPr>
          <w:rFonts w:ascii="Arial" w:hAnsi="Arial" w:cs="Arial"/>
          <w:color w:val="000000" w:themeColor="text1"/>
          <w:sz w:val="22"/>
          <w:szCs w:val="22"/>
          <w:lang w:val="en-US" w:eastAsia="en-US"/>
        </w:rPr>
        <w:t>II</w:t>
      </w:r>
      <w:r w:rsidRPr="00FD4912">
        <w:rPr>
          <w:rFonts w:ascii="Arial" w:hAnsi="Arial" w:cs="Arial"/>
          <w:color w:val="000000" w:themeColor="text1"/>
          <w:sz w:val="22"/>
          <w:szCs w:val="22"/>
          <w:lang w:eastAsia="en-US"/>
        </w:rPr>
        <w:t xml:space="preserve"> </w:t>
      </w:r>
      <w:r w:rsidRPr="00FD4912">
        <w:rPr>
          <w:rFonts w:ascii="Arial" w:hAnsi="Arial" w:cs="Arial"/>
          <w:color w:val="000000" w:themeColor="text1"/>
          <w:sz w:val="22"/>
          <w:szCs w:val="22"/>
          <w:lang w:val="en-US" w:eastAsia="en-US"/>
        </w:rPr>
        <w:t>FA</w:t>
      </w:r>
      <w:r w:rsidRPr="00FD4912">
        <w:rPr>
          <w:rFonts w:ascii="Arial" w:hAnsi="Arial" w:cs="Arial"/>
          <w:color w:val="000000" w:themeColor="text1"/>
          <w:sz w:val="22"/>
          <w:szCs w:val="22"/>
          <w:lang w:eastAsia="en-US"/>
        </w:rPr>
        <w:t>020-07.</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 xml:space="preserve">Газовая фаза из </w:t>
      </w:r>
      <w:r w:rsidRPr="00FD4912">
        <w:rPr>
          <w:rFonts w:ascii="Arial" w:hAnsi="Arial" w:cs="Arial"/>
          <w:color w:val="000000" w:themeColor="text1"/>
          <w:sz w:val="22"/>
          <w:szCs w:val="22"/>
          <w:lang w:val="en-US" w:eastAsia="en-US"/>
        </w:rPr>
        <w:t>FA</w:t>
      </w:r>
      <w:r w:rsidRPr="00FD4912">
        <w:rPr>
          <w:rFonts w:ascii="Arial" w:hAnsi="Arial" w:cs="Arial"/>
          <w:color w:val="000000" w:themeColor="text1"/>
          <w:sz w:val="22"/>
          <w:szCs w:val="22"/>
          <w:lang w:eastAsia="en-US"/>
        </w:rPr>
        <w:t xml:space="preserve">020-03 направляется на 3-ю ступень компрессора </w:t>
      </w:r>
      <w:proofErr w:type="gramStart"/>
      <w:r w:rsidRPr="00FD4912">
        <w:rPr>
          <w:rFonts w:ascii="Arial" w:hAnsi="Arial" w:cs="Arial"/>
          <w:color w:val="000000" w:themeColor="text1"/>
          <w:sz w:val="22"/>
          <w:szCs w:val="22"/>
          <w:lang w:eastAsia="en-US"/>
        </w:rPr>
        <w:t>крекинг-газа</w:t>
      </w:r>
      <w:proofErr w:type="gramEnd"/>
      <w:r w:rsidRPr="00FD4912">
        <w:rPr>
          <w:rFonts w:ascii="Arial" w:hAnsi="Arial" w:cs="Arial"/>
          <w:color w:val="000000" w:themeColor="text1"/>
          <w:sz w:val="22"/>
          <w:szCs w:val="22"/>
          <w:lang w:eastAsia="en-US"/>
        </w:rPr>
        <w:t xml:space="preserve"> </w:t>
      </w:r>
      <w:r w:rsidRPr="00FD4912">
        <w:rPr>
          <w:rFonts w:ascii="Arial" w:hAnsi="Arial" w:cs="Arial"/>
          <w:color w:val="000000" w:themeColor="text1"/>
          <w:sz w:val="22"/>
          <w:szCs w:val="22"/>
          <w:lang w:val="en-US" w:eastAsia="en-US"/>
        </w:rPr>
        <w:t>GB</w:t>
      </w:r>
      <w:r w:rsidRPr="00FD4912">
        <w:rPr>
          <w:rFonts w:ascii="Arial" w:hAnsi="Arial" w:cs="Arial"/>
          <w:color w:val="000000" w:themeColor="text1"/>
          <w:sz w:val="22"/>
          <w:szCs w:val="22"/>
          <w:lang w:eastAsia="en-US"/>
        </w:rPr>
        <w:t>020-01. После компримирования до 0,87 МПа (изб.) крекинг-газ охлаждается в промеж</w:t>
      </w:r>
      <w:r w:rsidRPr="00FD4912">
        <w:rPr>
          <w:rFonts w:ascii="Arial" w:hAnsi="Arial" w:cs="Arial"/>
          <w:color w:val="000000" w:themeColor="text1"/>
          <w:sz w:val="22"/>
          <w:szCs w:val="22"/>
          <w:lang w:eastAsia="en-US"/>
        </w:rPr>
        <w:t>у</w:t>
      </w:r>
      <w:r w:rsidRPr="00FD4912">
        <w:rPr>
          <w:rFonts w:ascii="Arial" w:hAnsi="Arial" w:cs="Arial"/>
          <w:color w:val="000000" w:themeColor="text1"/>
          <w:sz w:val="22"/>
          <w:szCs w:val="22"/>
          <w:lang w:eastAsia="en-US"/>
        </w:rPr>
        <w:t xml:space="preserve">точном холодильнике 3-й ступени компрессора </w:t>
      </w:r>
      <w:proofErr w:type="gramStart"/>
      <w:r w:rsidRPr="00FD4912">
        <w:rPr>
          <w:rFonts w:ascii="Arial" w:hAnsi="Arial" w:cs="Arial"/>
          <w:color w:val="000000" w:themeColor="text1"/>
          <w:sz w:val="22"/>
          <w:szCs w:val="22"/>
          <w:lang w:eastAsia="en-US"/>
        </w:rPr>
        <w:t>крекинг-газа</w:t>
      </w:r>
      <w:proofErr w:type="gramEnd"/>
      <w:r w:rsidRPr="00FD4912">
        <w:rPr>
          <w:rFonts w:ascii="Arial" w:hAnsi="Arial" w:cs="Arial"/>
          <w:color w:val="000000" w:themeColor="text1"/>
          <w:sz w:val="22"/>
          <w:szCs w:val="22"/>
          <w:lang w:eastAsia="en-US"/>
        </w:rPr>
        <w:t xml:space="preserve"> </w:t>
      </w:r>
      <w:r w:rsidRPr="00FD4912">
        <w:rPr>
          <w:rFonts w:ascii="Arial" w:hAnsi="Arial" w:cs="Arial"/>
          <w:color w:val="000000" w:themeColor="text1"/>
          <w:sz w:val="22"/>
          <w:szCs w:val="22"/>
          <w:lang w:val="en-US" w:eastAsia="en-US"/>
        </w:rPr>
        <w:t>EA</w:t>
      </w:r>
      <w:r w:rsidRPr="00FD4912">
        <w:rPr>
          <w:rFonts w:ascii="Arial" w:hAnsi="Arial" w:cs="Arial"/>
          <w:color w:val="000000" w:themeColor="text1"/>
          <w:sz w:val="22"/>
          <w:szCs w:val="22"/>
          <w:lang w:eastAsia="en-US"/>
        </w:rPr>
        <w:t xml:space="preserve">020-03 </w:t>
      </w:r>
      <w:r w:rsidRPr="00FD4912">
        <w:rPr>
          <w:rFonts w:ascii="Arial" w:hAnsi="Arial" w:cs="Arial"/>
          <w:color w:val="000000" w:themeColor="text1"/>
          <w:sz w:val="22"/>
          <w:szCs w:val="22"/>
          <w:lang w:val="en-US" w:eastAsia="en-US"/>
        </w:rPr>
        <w:t>A</w:t>
      </w: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val="en-US" w:eastAsia="en-US"/>
        </w:rPr>
        <w:t>B</w:t>
      </w:r>
      <w:r w:rsidRPr="00FD4912">
        <w:rPr>
          <w:rFonts w:ascii="Arial" w:hAnsi="Arial" w:cs="Arial"/>
          <w:color w:val="000000" w:themeColor="text1"/>
          <w:sz w:val="22"/>
          <w:szCs w:val="22"/>
          <w:lang w:eastAsia="en-US"/>
        </w:rPr>
        <w:t xml:space="preserve"> до 35 °</w:t>
      </w:r>
      <w:r w:rsidRPr="00FD4912">
        <w:rPr>
          <w:rFonts w:ascii="Arial" w:hAnsi="Arial" w:cs="Arial"/>
          <w:color w:val="000000" w:themeColor="text1"/>
          <w:sz w:val="22"/>
          <w:szCs w:val="22"/>
          <w:lang w:val="en-US" w:eastAsia="en-US"/>
        </w:rPr>
        <w:t>C</w:t>
      </w:r>
      <w:r w:rsidRPr="00FD4912">
        <w:rPr>
          <w:rFonts w:ascii="Arial" w:hAnsi="Arial" w:cs="Arial"/>
          <w:color w:val="000000" w:themeColor="text1"/>
          <w:sz w:val="22"/>
          <w:szCs w:val="22"/>
          <w:lang w:eastAsia="en-US"/>
        </w:rPr>
        <w:t xml:space="preserve"> оборотной водой и подается во входной сепаратор 4-й ступени компрессора крекинг-газа </w:t>
      </w:r>
      <w:r w:rsidRPr="00FD4912">
        <w:rPr>
          <w:rFonts w:ascii="Arial" w:hAnsi="Arial" w:cs="Arial"/>
          <w:color w:val="000000" w:themeColor="text1"/>
          <w:sz w:val="22"/>
          <w:szCs w:val="22"/>
          <w:lang w:val="en-US" w:eastAsia="en-US"/>
        </w:rPr>
        <w:t>FA</w:t>
      </w:r>
      <w:r w:rsidRPr="00FD4912">
        <w:rPr>
          <w:rFonts w:ascii="Arial" w:hAnsi="Arial" w:cs="Arial"/>
          <w:color w:val="000000" w:themeColor="text1"/>
          <w:sz w:val="22"/>
          <w:szCs w:val="22"/>
          <w:lang w:eastAsia="en-US"/>
        </w:rPr>
        <w:t>020-04 вм</w:t>
      </w:r>
      <w:r w:rsidRPr="00FD4912">
        <w:rPr>
          <w:rFonts w:ascii="Arial" w:hAnsi="Arial" w:cs="Arial"/>
          <w:color w:val="000000" w:themeColor="text1"/>
          <w:sz w:val="22"/>
          <w:szCs w:val="22"/>
          <w:lang w:eastAsia="en-US"/>
        </w:rPr>
        <w:t>е</w:t>
      </w:r>
      <w:r w:rsidRPr="00FD4912">
        <w:rPr>
          <w:rFonts w:ascii="Arial" w:hAnsi="Arial" w:cs="Arial"/>
          <w:color w:val="000000" w:themeColor="text1"/>
          <w:sz w:val="22"/>
          <w:szCs w:val="22"/>
          <w:lang w:eastAsia="en-US"/>
        </w:rPr>
        <w:t>сте со следующим потоками:</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eastAsia="en-US"/>
        </w:rPr>
        <w:tab/>
        <w:t xml:space="preserve">конденсат </w:t>
      </w:r>
      <w:proofErr w:type="gramStart"/>
      <w:r w:rsidRPr="00FD4912">
        <w:rPr>
          <w:rFonts w:ascii="Arial" w:hAnsi="Arial" w:cs="Arial"/>
          <w:color w:val="000000" w:themeColor="text1"/>
          <w:sz w:val="22"/>
          <w:szCs w:val="22"/>
          <w:lang w:eastAsia="en-US"/>
        </w:rPr>
        <w:t>крекинг-газа</w:t>
      </w:r>
      <w:proofErr w:type="gramEnd"/>
      <w:r w:rsidRPr="00FD4912">
        <w:rPr>
          <w:rFonts w:ascii="Arial" w:hAnsi="Arial" w:cs="Arial"/>
          <w:color w:val="000000" w:themeColor="text1"/>
          <w:sz w:val="22"/>
          <w:szCs w:val="22"/>
          <w:lang w:eastAsia="en-US"/>
        </w:rPr>
        <w:t xml:space="preserve"> от входного сепаратора колонны щелочной промывки </w:t>
      </w:r>
      <w:r w:rsidRPr="00FD4912">
        <w:rPr>
          <w:rFonts w:ascii="Arial" w:hAnsi="Arial" w:cs="Arial"/>
          <w:color w:val="000000" w:themeColor="text1"/>
          <w:sz w:val="22"/>
          <w:szCs w:val="22"/>
          <w:lang w:val="en-US" w:eastAsia="en-US"/>
        </w:rPr>
        <w:t>FA</w:t>
      </w:r>
      <w:r w:rsidRPr="00FD4912">
        <w:rPr>
          <w:rFonts w:ascii="Arial" w:hAnsi="Arial" w:cs="Arial"/>
          <w:color w:val="000000" w:themeColor="text1"/>
          <w:sz w:val="22"/>
          <w:szCs w:val="22"/>
          <w:lang w:eastAsia="en-US"/>
        </w:rPr>
        <w:t>020-05;</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eastAsia="en-US"/>
        </w:rPr>
        <w:tab/>
        <w:t xml:space="preserve">углеводороды от конденсатора колонны отпарки </w:t>
      </w:r>
      <w:r w:rsidRPr="00FD4912">
        <w:rPr>
          <w:rFonts w:ascii="Arial" w:hAnsi="Arial" w:cs="Arial"/>
          <w:color w:val="000000" w:themeColor="text1"/>
          <w:sz w:val="22"/>
          <w:szCs w:val="22"/>
          <w:lang w:val="en-US" w:eastAsia="en-US"/>
        </w:rPr>
        <w:t>C</w:t>
      </w:r>
      <w:r w:rsidRPr="00FD4912">
        <w:rPr>
          <w:rFonts w:ascii="Arial" w:hAnsi="Arial" w:cs="Arial"/>
          <w:color w:val="000000" w:themeColor="text1"/>
          <w:sz w:val="22"/>
          <w:szCs w:val="22"/>
          <w:lang w:eastAsia="en-US"/>
        </w:rPr>
        <w:t xml:space="preserve">3 </w:t>
      </w:r>
      <w:r w:rsidRPr="00FD4912">
        <w:rPr>
          <w:rFonts w:ascii="Arial" w:hAnsi="Arial" w:cs="Arial"/>
          <w:color w:val="000000" w:themeColor="text1"/>
          <w:sz w:val="22"/>
          <w:szCs w:val="22"/>
          <w:lang w:val="en-US" w:eastAsia="en-US"/>
        </w:rPr>
        <w:t>EA</w:t>
      </w:r>
      <w:r w:rsidRPr="00FD4912">
        <w:rPr>
          <w:rFonts w:ascii="Arial" w:hAnsi="Arial" w:cs="Arial"/>
          <w:color w:val="000000" w:themeColor="text1"/>
          <w:sz w:val="22"/>
          <w:szCs w:val="22"/>
          <w:lang w:eastAsia="en-US"/>
        </w:rPr>
        <w:t>035-01.</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 xml:space="preserve">Газовая фаза из </w:t>
      </w:r>
      <w:r w:rsidRPr="00FD4912">
        <w:rPr>
          <w:rFonts w:ascii="Arial" w:hAnsi="Arial" w:cs="Arial"/>
          <w:color w:val="000000" w:themeColor="text1"/>
          <w:sz w:val="22"/>
          <w:szCs w:val="22"/>
          <w:lang w:val="en-US" w:eastAsia="en-US"/>
        </w:rPr>
        <w:t>FA</w:t>
      </w:r>
      <w:r w:rsidRPr="00FD4912">
        <w:rPr>
          <w:rFonts w:ascii="Arial" w:hAnsi="Arial" w:cs="Arial"/>
          <w:color w:val="000000" w:themeColor="text1"/>
          <w:sz w:val="22"/>
          <w:szCs w:val="22"/>
          <w:lang w:eastAsia="en-US"/>
        </w:rPr>
        <w:t xml:space="preserve">020-04 направляется на 4-ю ступень компрессора </w:t>
      </w:r>
      <w:proofErr w:type="gramStart"/>
      <w:r w:rsidRPr="00FD4912">
        <w:rPr>
          <w:rFonts w:ascii="Arial" w:hAnsi="Arial" w:cs="Arial"/>
          <w:color w:val="000000" w:themeColor="text1"/>
          <w:sz w:val="22"/>
          <w:szCs w:val="22"/>
          <w:lang w:eastAsia="en-US"/>
        </w:rPr>
        <w:t>крекинг-газа</w:t>
      </w:r>
      <w:proofErr w:type="gramEnd"/>
      <w:r w:rsidRPr="00FD4912">
        <w:rPr>
          <w:rFonts w:ascii="Arial" w:hAnsi="Arial" w:cs="Arial"/>
          <w:color w:val="000000" w:themeColor="text1"/>
          <w:sz w:val="22"/>
          <w:szCs w:val="22"/>
          <w:lang w:eastAsia="en-US"/>
        </w:rPr>
        <w:t xml:space="preserve"> </w:t>
      </w:r>
      <w:r w:rsidRPr="00FD4912">
        <w:rPr>
          <w:rFonts w:ascii="Arial" w:hAnsi="Arial" w:cs="Arial"/>
          <w:color w:val="000000" w:themeColor="text1"/>
          <w:sz w:val="22"/>
          <w:szCs w:val="22"/>
          <w:lang w:val="en-US" w:eastAsia="en-US"/>
        </w:rPr>
        <w:t>GB</w:t>
      </w:r>
      <w:r w:rsidRPr="00FD4912">
        <w:rPr>
          <w:rFonts w:ascii="Arial" w:hAnsi="Arial" w:cs="Arial"/>
          <w:color w:val="000000" w:themeColor="text1"/>
          <w:sz w:val="22"/>
          <w:szCs w:val="22"/>
          <w:lang w:eastAsia="en-US"/>
        </w:rPr>
        <w:t xml:space="preserve">020-01. После компримирования до 1,9 МПа (изб.) часть </w:t>
      </w:r>
      <w:proofErr w:type="gramStart"/>
      <w:r w:rsidRPr="00FD4912">
        <w:rPr>
          <w:rFonts w:ascii="Arial" w:hAnsi="Arial" w:cs="Arial"/>
          <w:color w:val="000000" w:themeColor="text1"/>
          <w:sz w:val="22"/>
          <w:szCs w:val="22"/>
          <w:lang w:eastAsia="en-US"/>
        </w:rPr>
        <w:t>крекинг-газа</w:t>
      </w:r>
      <w:proofErr w:type="gramEnd"/>
      <w:r w:rsidRPr="00FD4912">
        <w:rPr>
          <w:rFonts w:ascii="Arial" w:hAnsi="Arial" w:cs="Arial"/>
          <w:color w:val="000000" w:themeColor="text1"/>
          <w:sz w:val="22"/>
          <w:szCs w:val="22"/>
          <w:lang w:eastAsia="en-US"/>
        </w:rPr>
        <w:t xml:space="preserve"> охлаждается в пр</w:t>
      </w:r>
      <w:r w:rsidRPr="00FD4912">
        <w:rPr>
          <w:rFonts w:ascii="Arial" w:hAnsi="Arial" w:cs="Arial"/>
          <w:color w:val="000000" w:themeColor="text1"/>
          <w:sz w:val="22"/>
          <w:szCs w:val="22"/>
          <w:lang w:eastAsia="en-US"/>
        </w:rPr>
        <w:t>о</w:t>
      </w:r>
      <w:r w:rsidRPr="00FD4912">
        <w:rPr>
          <w:rFonts w:ascii="Arial" w:hAnsi="Arial" w:cs="Arial"/>
          <w:color w:val="000000" w:themeColor="text1"/>
          <w:sz w:val="22"/>
          <w:szCs w:val="22"/>
          <w:lang w:eastAsia="en-US"/>
        </w:rPr>
        <w:t xml:space="preserve">межуточном холодильнике 4-й ступени компрессора крекинг-газа </w:t>
      </w:r>
      <w:r w:rsidRPr="00FD4912">
        <w:rPr>
          <w:rFonts w:ascii="Arial" w:hAnsi="Arial" w:cs="Arial"/>
          <w:color w:val="000000" w:themeColor="text1"/>
          <w:sz w:val="22"/>
          <w:szCs w:val="22"/>
          <w:lang w:val="en-US" w:eastAsia="en-US"/>
        </w:rPr>
        <w:t>EA</w:t>
      </w:r>
      <w:r w:rsidRPr="00FD4912">
        <w:rPr>
          <w:rFonts w:ascii="Arial" w:hAnsi="Arial" w:cs="Arial"/>
          <w:color w:val="000000" w:themeColor="text1"/>
          <w:sz w:val="22"/>
          <w:szCs w:val="22"/>
          <w:lang w:eastAsia="en-US"/>
        </w:rPr>
        <w:t xml:space="preserve">020-04 </w:t>
      </w:r>
      <w:r w:rsidRPr="00FD4912">
        <w:rPr>
          <w:rFonts w:ascii="Arial" w:hAnsi="Arial" w:cs="Arial"/>
          <w:color w:val="000000" w:themeColor="text1"/>
          <w:sz w:val="22"/>
          <w:szCs w:val="22"/>
          <w:lang w:val="en-US" w:eastAsia="en-US"/>
        </w:rPr>
        <w:t>A</w:t>
      </w: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val="en-US" w:eastAsia="en-US"/>
        </w:rPr>
        <w:t>B</w:t>
      </w:r>
      <w:r w:rsidRPr="00FD4912">
        <w:rPr>
          <w:rFonts w:ascii="Arial" w:hAnsi="Arial" w:cs="Arial"/>
          <w:color w:val="000000" w:themeColor="text1"/>
          <w:sz w:val="22"/>
          <w:szCs w:val="22"/>
          <w:lang w:eastAsia="en-US"/>
        </w:rPr>
        <w:t xml:space="preserve"> оборотной в</w:t>
      </w:r>
      <w:r w:rsidRPr="00FD4912">
        <w:rPr>
          <w:rFonts w:ascii="Arial" w:hAnsi="Arial" w:cs="Arial"/>
          <w:color w:val="000000" w:themeColor="text1"/>
          <w:sz w:val="22"/>
          <w:szCs w:val="22"/>
          <w:lang w:eastAsia="en-US"/>
        </w:rPr>
        <w:t>о</w:t>
      </w:r>
      <w:r w:rsidRPr="00FD4912">
        <w:rPr>
          <w:rFonts w:ascii="Arial" w:hAnsi="Arial" w:cs="Arial"/>
          <w:color w:val="000000" w:themeColor="text1"/>
          <w:sz w:val="22"/>
          <w:szCs w:val="22"/>
          <w:lang w:eastAsia="en-US"/>
        </w:rPr>
        <w:t>дой до 35 °</w:t>
      </w:r>
      <w:r w:rsidRPr="00FD4912">
        <w:rPr>
          <w:rFonts w:ascii="Arial" w:hAnsi="Arial" w:cs="Arial"/>
          <w:color w:val="000000" w:themeColor="text1"/>
          <w:sz w:val="22"/>
          <w:szCs w:val="22"/>
          <w:lang w:val="en-US" w:eastAsia="en-US"/>
        </w:rPr>
        <w:t>C</w:t>
      </w:r>
      <w:r w:rsidRPr="00FD4912">
        <w:rPr>
          <w:rFonts w:ascii="Arial" w:hAnsi="Arial" w:cs="Arial"/>
          <w:color w:val="000000" w:themeColor="text1"/>
          <w:sz w:val="22"/>
          <w:szCs w:val="22"/>
          <w:lang w:eastAsia="en-US"/>
        </w:rPr>
        <w:t xml:space="preserve">. Вместе с зеленым маслом из сепаратора зеленого масла </w:t>
      </w:r>
      <w:r w:rsidRPr="00FD4912">
        <w:rPr>
          <w:rFonts w:ascii="Arial" w:hAnsi="Arial" w:cs="Arial"/>
          <w:color w:val="000000" w:themeColor="text1"/>
          <w:sz w:val="22"/>
          <w:szCs w:val="22"/>
          <w:lang w:val="en-US" w:eastAsia="en-US"/>
        </w:rPr>
        <w:t>FA</w:t>
      </w:r>
      <w:r w:rsidRPr="00FD4912">
        <w:rPr>
          <w:rFonts w:ascii="Arial" w:hAnsi="Arial" w:cs="Arial"/>
          <w:color w:val="000000" w:themeColor="text1"/>
          <w:sz w:val="22"/>
          <w:szCs w:val="22"/>
          <w:lang w:eastAsia="en-US"/>
        </w:rPr>
        <w:t>025-02 и углевод</w:t>
      </w:r>
      <w:r w:rsidRPr="00FD4912">
        <w:rPr>
          <w:rFonts w:ascii="Arial" w:hAnsi="Arial" w:cs="Arial"/>
          <w:color w:val="000000" w:themeColor="text1"/>
          <w:sz w:val="22"/>
          <w:szCs w:val="22"/>
          <w:lang w:eastAsia="en-US"/>
        </w:rPr>
        <w:t>о</w:t>
      </w:r>
      <w:r w:rsidRPr="00FD4912">
        <w:rPr>
          <w:rFonts w:ascii="Arial" w:hAnsi="Arial" w:cs="Arial"/>
          <w:color w:val="000000" w:themeColor="text1"/>
          <w:sz w:val="22"/>
          <w:szCs w:val="22"/>
          <w:lang w:eastAsia="en-US"/>
        </w:rPr>
        <w:t xml:space="preserve">родами из установки КЦА </w:t>
      </w:r>
      <w:r w:rsidRPr="00FD4912">
        <w:rPr>
          <w:rFonts w:ascii="Arial" w:hAnsi="Arial" w:cs="Arial"/>
          <w:color w:val="000000" w:themeColor="text1"/>
          <w:sz w:val="22"/>
          <w:szCs w:val="22"/>
          <w:lang w:val="en-US" w:eastAsia="en-US"/>
        </w:rPr>
        <w:t>PA</w:t>
      </w:r>
      <w:r w:rsidRPr="00FD4912">
        <w:rPr>
          <w:rFonts w:ascii="Arial" w:hAnsi="Arial" w:cs="Arial"/>
          <w:color w:val="000000" w:themeColor="text1"/>
          <w:sz w:val="22"/>
          <w:szCs w:val="22"/>
          <w:lang w:eastAsia="en-US"/>
        </w:rPr>
        <w:t>032-01 крекинг-газ подается во входной сепаратор колонны щ</w:t>
      </w:r>
      <w:r w:rsidRPr="00FD4912">
        <w:rPr>
          <w:rFonts w:ascii="Arial" w:hAnsi="Arial" w:cs="Arial"/>
          <w:color w:val="000000" w:themeColor="text1"/>
          <w:sz w:val="22"/>
          <w:szCs w:val="22"/>
          <w:lang w:eastAsia="en-US"/>
        </w:rPr>
        <w:t>е</w:t>
      </w:r>
      <w:r w:rsidRPr="00FD4912">
        <w:rPr>
          <w:rFonts w:ascii="Arial" w:hAnsi="Arial" w:cs="Arial"/>
          <w:color w:val="000000" w:themeColor="text1"/>
          <w:sz w:val="22"/>
          <w:szCs w:val="22"/>
          <w:lang w:eastAsia="en-US"/>
        </w:rPr>
        <w:t xml:space="preserve">лочной промывки </w:t>
      </w:r>
      <w:r w:rsidRPr="00FD4912">
        <w:rPr>
          <w:rFonts w:ascii="Arial" w:hAnsi="Arial" w:cs="Arial"/>
          <w:color w:val="000000" w:themeColor="text1"/>
          <w:sz w:val="22"/>
          <w:szCs w:val="22"/>
          <w:lang w:val="en-US" w:eastAsia="en-US"/>
        </w:rPr>
        <w:t>FA</w:t>
      </w:r>
      <w:r w:rsidRPr="00FD4912">
        <w:rPr>
          <w:rFonts w:ascii="Arial" w:hAnsi="Arial" w:cs="Arial"/>
          <w:color w:val="000000" w:themeColor="text1"/>
          <w:sz w:val="22"/>
          <w:szCs w:val="22"/>
          <w:lang w:eastAsia="en-US"/>
        </w:rPr>
        <w:t xml:space="preserve">020-05. Остальная, неохлажденная часть </w:t>
      </w:r>
      <w:proofErr w:type="gramStart"/>
      <w:r w:rsidRPr="00FD4912">
        <w:rPr>
          <w:rFonts w:ascii="Arial" w:hAnsi="Arial" w:cs="Arial"/>
          <w:color w:val="000000" w:themeColor="text1"/>
          <w:sz w:val="22"/>
          <w:szCs w:val="22"/>
          <w:lang w:eastAsia="en-US"/>
        </w:rPr>
        <w:t>крекинг-газа</w:t>
      </w:r>
      <w:proofErr w:type="gramEnd"/>
      <w:r w:rsidRPr="00FD4912">
        <w:rPr>
          <w:rFonts w:ascii="Arial" w:hAnsi="Arial" w:cs="Arial"/>
          <w:color w:val="000000" w:themeColor="text1"/>
          <w:sz w:val="22"/>
          <w:szCs w:val="22"/>
          <w:lang w:eastAsia="en-US"/>
        </w:rPr>
        <w:t xml:space="preserve"> по байпасной л</w:t>
      </w:r>
      <w:r w:rsidRPr="00FD4912">
        <w:rPr>
          <w:rFonts w:ascii="Arial" w:hAnsi="Arial" w:cs="Arial"/>
          <w:color w:val="000000" w:themeColor="text1"/>
          <w:sz w:val="22"/>
          <w:szCs w:val="22"/>
          <w:lang w:eastAsia="en-US"/>
        </w:rPr>
        <w:t>и</w:t>
      </w:r>
      <w:r w:rsidRPr="00FD4912">
        <w:rPr>
          <w:rFonts w:ascii="Arial" w:hAnsi="Arial" w:cs="Arial"/>
          <w:color w:val="000000" w:themeColor="text1"/>
          <w:sz w:val="22"/>
          <w:szCs w:val="22"/>
          <w:lang w:eastAsia="en-US"/>
        </w:rPr>
        <w:t xml:space="preserve">нии на выходе 4-й ступени компримирования направляется напрямую в </w:t>
      </w:r>
      <w:r w:rsidRPr="00FD4912">
        <w:rPr>
          <w:rFonts w:ascii="Arial" w:hAnsi="Arial" w:cs="Arial"/>
          <w:color w:val="000000" w:themeColor="text1"/>
          <w:sz w:val="22"/>
          <w:szCs w:val="22"/>
          <w:lang w:val="en-US" w:eastAsia="en-US"/>
        </w:rPr>
        <w:t>FA</w:t>
      </w:r>
      <w:r w:rsidRPr="00FD4912">
        <w:rPr>
          <w:rFonts w:ascii="Arial" w:hAnsi="Arial" w:cs="Arial"/>
          <w:color w:val="000000" w:themeColor="text1"/>
          <w:sz w:val="22"/>
          <w:szCs w:val="22"/>
          <w:lang w:eastAsia="en-US"/>
        </w:rPr>
        <w:t>020-05.</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 xml:space="preserve">В </w:t>
      </w:r>
      <w:r w:rsidRPr="00FD4912">
        <w:rPr>
          <w:rFonts w:ascii="Arial" w:hAnsi="Arial" w:cs="Arial"/>
          <w:color w:val="000000" w:themeColor="text1"/>
          <w:sz w:val="22"/>
          <w:szCs w:val="22"/>
          <w:lang w:val="en-US" w:eastAsia="en-US"/>
        </w:rPr>
        <w:t>FA</w:t>
      </w:r>
      <w:r w:rsidRPr="00FD4912">
        <w:rPr>
          <w:rFonts w:ascii="Arial" w:hAnsi="Arial" w:cs="Arial"/>
          <w:color w:val="000000" w:themeColor="text1"/>
          <w:sz w:val="22"/>
          <w:szCs w:val="22"/>
          <w:lang w:eastAsia="en-US"/>
        </w:rPr>
        <w:t xml:space="preserve">020-05 конденсат отделяется и рециркулирует во входной сепаратор 4-й ступени компрессора </w:t>
      </w:r>
      <w:proofErr w:type="gramStart"/>
      <w:r w:rsidRPr="00FD4912">
        <w:rPr>
          <w:rFonts w:ascii="Arial" w:hAnsi="Arial" w:cs="Arial"/>
          <w:color w:val="000000" w:themeColor="text1"/>
          <w:sz w:val="22"/>
          <w:szCs w:val="22"/>
          <w:lang w:eastAsia="en-US"/>
        </w:rPr>
        <w:t>крекинг-газа</w:t>
      </w:r>
      <w:proofErr w:type="gramEnd"/>
      <w:r w:rsidRPr="00FD4912">
        <w:rPr>
          <w:rFonts w:ascii="Arial" w:hAnsi="Arial" w:cs="Arial"/>
          <w:color w:val="000000" w:themeColor="text1"/>
          <w:sz w:val="22"/>
          <w:szCs w:val="22"/>
          <w:lang w:eastAsia="en-US"/>
        </w:rPr>
        <w:t xml:space="preserve"> </w:t>
      </w:r>
      <w:r w:rsidRPr="00FD4912">
        <w:rPr>
          <w:rFonts w:ascii="Arial" w:hAnsi="Arial" w:cs="Arial"/>
          <w:color w:val="000000" w:themeColor="text1"/>
          <w:sz w:val="22"/>
          <w:szCs w:val="22"/>
          <w:lang w:val="en-US" w:eastAsia="en-US"/>
        </w:rPr>
        <w:t>FA</w:t>
      </w:r>
      <w:r w:rsidRPr="00FD4912">
        <w:rPr>
          <w:rFonts w:ascii="Arial" w:hAnsi="Arial" w:cs="Arial"/>
          <w:color w:val="000000" w:themeColor="text1"/>
          <w:sz w:val="22"/>
          <w:szCs w:val="22"/>
          <w:lang w:eastAsia="en-US"/>
        </w:rPr>
        <w:t xml:space="preserve">020-04. Крекинг-газ из </w:t>
      </w:r>
      <w:r w:rsidRPr="00FD4912">
        <w:rPr>
          <w:rFonts w:ascii="Arial" w:hAnsi="Arial" w:cs="Arial"/>
          <w:color w:val="000000" w:themeColor="text1"/>
          <w:sz w:val="22"/>
          <w:szCs w:val="22"/>
          <w:lang w:val="en-US" w:eastAsia="en-US"/>
        </w:rPr>
        <w:t>FA</w:t>
      </w:r>
      <w:r w:rsidRPr="00FD4912">
        <w:rPr>
          <w:rFonts w:ascii="Arial" w:hAnsi="Arial" w:cs="Arial"/>
          <w:color w:val="000000" w:themeColor="text1"/>
          <w:sz w:val="22"/>
          <w:szCs w:val="22"/>
          <w:lang w:eastAsia="en-US"/>
        </w:rPr>
        <w:t>020-05 при температуре примерно 40 °</w:t>
      </w:r>
      <w:r w:rsidRPr="00FD4912">
        <w:rPr>
          <w:rFonts w:ascii="Arial" w:hAnsi="Arial" w:cs="Arial"/>
          <w:color w:val="000000" w:themeColor="text1"/>
          <w:sz w:val="22"/>
          <w:szCs w:val="22"/>
          <w:lang w:val="en-US" w:eastAsia="en-US"/>
        </w:rPr>
        <w:t>C</w:t>
      </w:r>
      <w:r w:rsidRPr="00FD4912">
        <w:rPr>
          <w:rFonts w:ascii="Arial" w:hAnsi="Arial" w:cs="Arial"/>
          <w:color w:val="000000" w:themeColor="text1"/>
          <w:sz w:val="22"/>
          <w:szCs w:val="22"/>
          <w:lang w:eastAsia="en-US"/>
        </w:rPr>
        <w:t xml:space="preserve"> направляется в секцию щелочной промывки (технологическая секция 021) для отделения кислых газов. </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 xml:space="preserve">После удаления кислых газов в колонне щелочной промывки </w:t>
      </w:r>
      <w:r w:rsidRPr="00FD4912">
        <w:rPr>
          <w:rFonts w:ascii="Arial" w:hAnsi="Arial" w:cs="Arial"/>
          <w:color w:val="000000" w:themeColor="text1"/>
          <w:sz w:val="22"/>
          <w:szCs w:val="22"/>
          <w:lang w:val="en-US" w:eastAsia="en-US"/>
        </w:rPr>
        <w:t>DA</w:t>
      </w:r>
      <w:r w:rsidRPr="00FD4912">
        <w:rPr>
          <w:rFonts w:ascii="Arial" w:hAnsi="Arial" w:cs="Arial"/>
          <w:color w:val="000000" w:themeColor="text1"/>
          <w:sz w:val="22"/>
          <w:szCs w:val="22"/>
          <w:lang w:eastAsia="en-US"/>
        </w:rPr>
        <w:t xml:space="preserve">021-01 крекинг-газ направляется во входной сепаратор 5-й ступени компрессора крекинг-газа </w:t>
      </w:r>
      <w:r w:rsidRPr="00FD4912">
        <w:rPr>
          <w:rFonts w:ascii="Arial" w:hAnsi="Arial" w:cs="Arial"/>
          <w:color w:val="000000" w:themeColor="text1"/>
          <w:sz w:val="22"/>
          <w:szCs w:val="22"/>
          <w:lang w:val="en-US" w:eastAsia="en-US"/>
        </w:rPr>
        <w:t>FA</w:t>
      </w:r>
      <w:r w:rsidRPr="00FD4912">
        <w:rPr>
          <w:rFonts w:ascii="Arial" w:hAnsi="Arial" w:cs="Arial"/>
          <w:color w:val="000000" w:themeColor="text1"/>
          <w:sz w:val="22"/>
          <w:szCs w:val="22"/>
          <w:lang w:eastAsia="en-US"/>
        </w:rPr>
        <w:t>020-06 вместе с фракцией С</w:t>
      </w:r>
      <w:proofErr w:type="gramStart"/>
      <w:r w:rsidRPr="00FD4912">
        <w:rPr>
          <w:rFonts w:ascii="Arial" w:hAnsi="Arial" w:cs="Arial"/>
          <w:color w:val="000000" w:themeColor="text1"/>
          <w:sz w:val="22"/>
          <w:szCs w:val="22"/>
          <w:lang w:eastAsia="en-US"/>
        </w:rPr>
        <w:t>2</w:t>
      </w:r>
      <w:proofErr w:type="gramEnd"/>
      <w:r w:rsidRPr="00FD4912">
        <w:rPr>
          <w:rFonts w:ascii="Arial" w:hAnsi="Arial" w:cs="Arial"/>
          <w:color w:val="000000" w:themeColor="text1"/>
          <w:sz w:val="22"/>
          <w:szCs w:val="22"/>
          <w:lang w:eastAsia="en-US"/>
        </w:rPr>
        <w:t xml:space="preserve">– от предварительного охладителя крекинг-газа </w:t>
      </w:r>
      <w:r w:rsidRPr="00FD4912">
        <w:rPr>
          <w:rFonts w:ascii="Arial" w:hAnsi="Arial" w:cs="Arial"/>
          <w:color w:val="000000" w:themeColor="text1"/>
          <w:sz w:val="22"/>
          <w:szCs w:val="22"/>
          <w:lang w:val="en-US" w:eastAsia="en-US"/>
        </w:rPr>
        <w:t>II</w:t>
      </w:r>
      <w:r w:rsidRPr="00FD4912">
        <w:rPr>
          <w:rFonts w:ascii="Arial" w:hAnsi="Arial" w:cs="Arial"/>
          <w:color w:val="000000" w:themeColor="text1"/>
          <w:sz w:val="22"/>
          <w:szCs w:val="22"/>
          <w:lang w:eastAsia="en-US"/>
        </w:rPr>
        <w:t xml:space="preserve"> </w:t>
      </w:r>
      <w:r w:rsidRPr="00FD4912">
        <w:rPr>
          <w:rFonts w:ascii="Arial" w:hAnsi="Arial" w:cs="Arial"/>
          <w:color w:val="000000" w:themeColor="text1"/>
          <w:sz w:val="22"/>
          <w:szCs w:val="22"/>
          <w:lang w:val="en-US" w:eastAsia="en-US"/>
        </w:rPr>
        <w:t>EA</w:t>
      </w:r>
      <w:r w:rsidRPr="00FD4912">
        <w:rPr>
          <w:rFonts w:ascii="Arial" w:hAnsi="Arial" w:cs="Arial"/>
          <w:color w:val="000000" w:themeColor="text1"/>
          <w:sz w:val="22"/>
          <w:szCs w:val="22"/>
          <w:lang w:eastAsia="en-US"/>
        </w:rPr>
        <w:t>023-02.</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 xml:space="preserve">Во входном сепараторе 5-й ступени компрессора </w:t>
      </w:r>
      <w:proofErr w:type="gramStart"/>
      <w:r w:rsidRPr="00FD4912">
        <w:rPr>
          <w:rFonts w:ascii="Arial" w:hAnsi="Arial" w:cs="Arial"/>
          <w:color w:val="000000" w:themeColor="text1"/>
          <w:sz w:val="22"/>
          <w:szCs w:val="22"/>
          <w:lang w:eastAsia="en-US"/>
        </w:rPr>
        <w:t>крекинг-газа</w:t>
      </w:r>
      <w:proofErr w:type="gramEnd"/>
      <w:r w:rsidRPr="00FD4912">
        <w:rPr>
          <w:rFonts w:ascii="Arial" w:hAnsi="Arial" w:cs="Arial"/>
          <w:color w:val="000000" w:themeColor="text1"/>
          <w:sz w:val="22"/>
          <w:szCs w:val="22"/>
          <w:lang w:eastAsia="en-US"/>
        </w:rPr>
        <w:t xml:space="preserve"> </w:t>
      </w:r>
      <w:r w:rsidRPr="00FD4912">
        <w:rPr>
          <w:rFonts w:ascii="Arial" w:hAnsi="Arial" w:cs="Arial"/>
          <w:color w:val="000000" w:themeColor="text1"/>
          <w:sz w:val="22"/>
          <w:szCs w:val="22"/>
          <w:lang w:val="en-US" w:eastAsia="en-US"/>
        </w:rPr>
        <w:t>FA</w:t>
      </w:r>
      <w:r w:rsidRPr="00FD4912">
        <w:rPr>
          <w:rFonts w:ascii="Arial" w:hAnsi="Arial" w:cs="Arial"/>
          <w:color w:val="000000" w:themeColor="text1"/>
          <w:sz w:val="22"/>
          <w:szCs w:val="22"/>
          <w:lang w:eastAsia="en-US"/>
        </w:rPr>
        <w:t xml:space="preserve">020-06 от потока газа отделяется вся жидкость. Далее этот поток направляется в смеситель бензина/отработанной щелочи </w:t>
      </w:r>
      <w:r w:rsidRPr="00FD4912">
        <w:rPr>
          <w:rFonts w:ascii="Arial" w:hAnsi="Arial" w:cs="Arial"/>
          <w:color w:val="000000" w:themeColor="text1"/>
          <w:sz w:val="22"/>
          <w:szCs w:val="22"/>
          <w:lang w:val="en-US" w:eastAsia="en-US"/>
        </w:rPr>
        <w:t>GD</w:t>
      </w:r>
      <w:r w:rsidRPr="00FD4912">
        <w:rPr>
          <w:rFonts w:ascii="Arial" w:hAnsi="Arial" w:cs="Arial"/>
          <w:color w:val="000000" w:themeColor="text1"/>
          <w:sz w:val="22"/>
          <w:szCs w:val="22"/>
          <w:lang w:eastAsia="en-US"/>
        </w:rPr>
        <w:t xml:space="preserve">021-01, где он смешивается с отработанной щелочью из кубовой части колонны щелочной промывки </w:t>
      </w:r>
      <w:r w:rsidRPr="00FD4912">
        <w:rPr>
          <w:rFonts w:ascii="Arial" w:hAnsi="Arial" w:cs="Arial"/>
          <w:color w:val="000000" w:themeColor="text1"/>
          <w:sz w:val="22"/>
          <w:szCs w:val="22"/>
          <w:lang w:val="en-US" w:eastAsia="en-US"/>
        </w:rPr>
        <w:t>DA</w:t>
      </w:r>
      <w:r w:rsidRPr="00FD4912">
        <w:rPr>
          <w:rFonts w:ascii="Arial" w:hAnsi="Arial" w:cs="Arial"/>
          <w:color w:val="000000" w:themeColor="text1"/>
          <w:sz w:val="22"/>
          <w:szCs w:val="22"/>
          <w:lang w:eastAsia="en-US"/>
        </w:rPr>
        <w:t xml:space="preserve">021-01. </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 xml:space="preserve">Газ из </w:t>
      </w:r>
      <w:r w:rsidRPr="00FD4912">
        <w:rPr>
          <w:rFonts w:ascii="Arial" w:hAnsi="Arial" w:cs="Arial"/>
          <w:color w:val="000000" w:themeColor="text1"/>
          <w:sz w:val="22"/>
          <w:szCs w:val="22"/>
          <w:lang w:val="en-US" w:eastAsia="en-US"/>
        </w:rPr>
        <w:t>FA</w:t>
      </w:r>
      <w:r w:rsidRPr="00FD4912">
        <w:rPr>
          <w:rFonts w:ascii="Arial" w:hAnsi="Arial" w:cs="Arial"/>
          <w:color w:val="000000" w:themeColor="text1"/>
          <w:sz w:val="22"/>
          <w:szCs w:val="22"/>
          <w:lang w:eastAsia="en-US"/>
        </w:rPr>
        <w:t xml:space="preserve">020-06 поступает на 5-ю ступень компрессора </w:t>
      </w:r>
      <w:proofErr w:type="gramStart"/>
      <w:r w:rsidRPr="00FD4912">
        <w:rPr>
          <w:rFonts w:ascii="Arial" w:hAnsi="Arial" w:cs="Arial"/>
          <w:color w:val="000000" w:themeColor="text1"/>
          <w:sz w:val="22"/>
          <w:szCs w:val="22"/>
          <w:lang w:eastAsia="en-US"/>
        </w:rPr>
        <w:t>крекинг-газа</w:t>
      </w:r>
      <w:proofErr w:type="gramEnd"/>
      <w:r w:rsidRPr="00FD4912">
        <w:rPr>
          <w:rFonts w:ascii="Arial" w:hAnsi="Arial" w:cs="Arial"/>
          <w:color w:val="000000" w:themeColor="text1"/>
          <w:sz w:val="22"/>
          <w:szCs w:val="22"/>
          <w:lang w:eastAsia="en-US"/>
        </w:rPr>
        <w:t xml:space="preserve"> </w:t>
      </w:r>
      <w:r w:rsidRPr="00FD4912">
        <w:rPr>
          <w:rFonts w:ascii="Arial" w:hAnsi="Arial" w:cs="Arial"/>
          <w:color w:val="000000" w:themeColor="text1"/>
          <w:sz w:val="22"/>
          <w:szCs w:val="22"/>
          <w:lang w:val="en-US" w:eastAsia="en-US"/>
        </w:rPr>
        <w:t>GB</w:t>
      </w:r>
      <w:r w:rsidRPr="00FD4912">
        <w:rPr>
          <w:rFonts w:ascii="Arial" w:hAnsi="Arial" w:cs="Arial"/>
          <w:color w:val="000000" w:themeColor="text1"/>
          <w:sz w:val="22"/>
          <w:szCs w:val="22"/>
          <w:lang w:eastAsia="en-US"/>
        </w:rPr>
        <w:t>020-01. После компримирования до 3,8 МПа (изб.) крекинг-газ охлаждается оборотной водой в промежуто</w:t>
      </w:r>
      <w:r w:rsidRPr="00FD4912">
        <w:rPr>
          <w:rFonts w:ascii="Arial" w:hAnsi="Arial" w:cs="Arial"/>
          <w:color w:val="000000" w:themeColor="text1"/>
          <w:sz w:val="22"/>
          <w:szCs w:val="22"/>
          <w:lang w:eastAsia="en-US"/>
        </w:rPr>
        <w:t>ч</w:t>
      </w:r>
      <w:r w:rsidRPr="00FD4912">
        <w:rPr>
          <w:rFonts w:ascii="Arial" w:hAnsi="Arial" w:cs="Arial"/>
          <w:color w:val="000000" w:themeColor="text1"/>
          <w:sz w:val="22"/>
          <w:szCs w:val="22"/>
          <w:lang w:eastAsia="en-US"/>
        </w:rPr>
        <w:t xml:space="preserve">ном холодильнике 5-й ступени компрессора </w:t>
      </w:r>
      <w:proofErr w:type="gramStart"/>
      <w:r w:rsidRPr="00FD4912">
        <w:rPr>
          <w:rFonts w:ascii="Arial" w:hAnsi="Arial" w:cs="Arial"/>
          <w:color w:val="000000" w:themeColor="text1"/>
          <w:sz w:val="22"/>
          <w:szCs w:val="22"/>
          <w:lang w:eastAsia="en-US"/>
        </w:rPr>
        <w:t>крекинг-газа</w:t>
      </w:r>
      <w:proofErr w:type="gramEnd"/>
      <w:r w:rsidRPr="00FD4912">
        <w:rPr>
          <w:rFonts w:ascii="Arial" w:hAnsi="Arial" w:cs="Arial"/>
          <w:color w:val="000000" w:themeColor="text1"/>
          <w:sz w:val="22"/>
          <w:szCs w:val="22"/>
          <w:lang w:eastAsia="en-US"/>
        </w:rPr>
        <w:t xml:space="preserve"> </w:t>
      </w:r>
      <w:r w:rsidRPr="00FD4912">
        <w:rPr>
          <w:rFonts w:ascii="Arial" w:hAnsi="Arial" w:cs="Arial"/>
          <w:color w:val="000000" w:themeColor="text1"/>
          <w:sz w:val="22"/>
          <w:szCs w:val="22"/>
          <w:lang w:val="en-US" w:eastAsia="en-US"/>
        </w:rPr>
        <w:t>EA</w:t>
      </w:r>
      <w:r w:rsidRPr="00FD4912">
        <w:rPr>
          <w:rFonts w:ascii="Arial" w:hAnsi="Arial" w:cs="Arial"/>
          <w:color w:val="000000" w:themeColor="text1"/>
          <w:sz w:val="22"/>
          <w:szCs w:val="22"/>
          <w:lang w:eastAsia="en-US"/>
        </w:rPr>
        <w:t xml:space="preserve">020-05 </w:t>
      </w:r>
      <w:r w:rsidRPr="00FD4912">
        <w:rPr>
          <w:rFonts w:ascii="Arial" w:hAnsi="Arial" w:cs="Arial"/>
          <w:color w:val="000000" w:themeColor="text1"/>
          <w:sz w:val="22"/>
          <w:szCs w:val="22"/>
          <w:lang w:val="en-US" w:eastAsia="en-US"/>
        </w:rPr>
        <w:t>A</w:t>
      </w: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val="en-US" w:eastAsia="en-US"/>
        </w:rPr>
        <w:t>B</w:t>
      </w:r>
      <w:r w:rsidRPr="00FD4912">
        <w:rPr>
          <w:rFonts w:ascii="Arial" w:hAnsi="Arial" w:cs="Arial"/>
          <w:color w:val="000000" w:themeColor="text1"/>
          <w:sz w:val="22"/>
          <w:szCs w:val="22"/>
          <w:lang w:eastAsia="en-US"/>
        </w:rPr>
        <w:t xml:space="preserve"> примерно до 35 °</w:t>
      </w:r>
      <w:r w:rsidRPr="00FD4912">
        <w:rPr>
          <w:rFonts w:ascii="Arial" w:hAnsi="Arial" w:cs="Arial"/>
          <w:color w:val="000000" w:themeColor="text1"/>
          <w:sz w:val="22"/>
          <w:szCs w:val="22"/>
          <w:lang w:val="en-US" w:eastAsia="en-US"/>
        </w:rPr>
        <w:t>C</w:t>
      </w:r>
      <w:r w:rsidRPr="00FD4912">
        <w:rPr>
          <w:rFonts w:ascii="Arial" w:hAnsi="Arial" w:cs="Arial"/>
          <w:color w:val="000000" w:themeColor="text1"/>
          <w:sz w:val="22"/>
          <w:szCs w:val="22"/>
          <w:lang w:eastAsia="en-US"/>
        </w:rPr>
        <w:t xml:space="preserve"> и поступает в предварительный охладитель крекинг-газа </w:t>
      </w:r>
      <w:r w:rsidRPr="00FD4912">
        <w:rPr>
          <w:rFonts w:ascii="Arial" w:hAnsi="Arial" w:cs="Arial"/>
          <w:color w:val="000000" w:themeColor="text1"/>
          <w:sz w:val="22"/>
          <w:szCs w:val="22"/>
          <w:lang w:val="en-US" w:eastAsia="en-US"/>
        </w:rPr>
        <w:t>I</w:t>
      </w:r>
      <w:r w:rsidRPr="00FD4912">
        <w:rPr>
          <w:rFonts w:ascii="Arial" w:hAnsi="Arial" w:cs="Arial"/>
          <w:color w:val="000000" w:themeColor="text1"/>
          <w:sz w:val="22"/>
          <w:szCs w:val="22"/>
          <w:lang w:eastAsia="en-US"/>
        </w:rPr>
        <w:t xml:space="preserve"> </w:t>
      </w:r>
      <w:r w:rsidRPr="00FD4912">
        <w:rPr>
          <w:rFonts w:ascii="Arial" w:hAnsi="Arial" w:cs="Arial"/>
          <w:color w:val="000000" w:themeColor="text1"/>
          <w:sz w:val="22"/>
          <w:szCs w:val="22"/>
          <w:lang w:val="en-US" w:eastAsia="en-US"/>
        </w:rPr>
        <w:t>EA</w:t>
      </w:r>
      <w:r w:rsidRPr="00FD4912">
        <w:rPr>
          <w:rFonts w:ascii="Arial" w:hAnsi="Arial" w:cs="Arial"/>
          <w:color w:val="000000" w:themeColor="text1"/>
          <w:sz w:val="22"/>
          <w:szCs w:val="22"/>
          <w:lang w:eastAsia="en-US"/>
        </w:rPr>
        <w:t>023-01.</w:t>
      </w:r>
    </w:p>
    <w:p w:rsidR="00503851" w:rsidRPr="00FD4912" w:rsidRDefault="00503851" w:rsidP="00503851">
      <w:pPr>
        <w:ind w:left="0" w:right="170" w:firstLine="709"/>
        <w:jc w:val="both"/>
        <w:rPr>
          <w:rFonts w:ascii="Arial" w:hAnsi="Arial" w:cs="Arial"/>
          <w:i/>
          <w:color w:val="000000" w:themeColor="text1"/>
          <w:sz w:val="22"/>
          <w:szCs w:val="22"/>
          <w:lang w:eastAsia="en-US"/>
        </w:rPr>
      </w:pPr>
      <w:r w:rsidRPr="00FD4912">
        <w:rPr>
          <w:rFonts w:ascii="Arial" w:hAnsi="Arial" w:cs="Arial"/>
          <w:b/>
          <w:i/>
          <w:color w:val="000000" w:themeColor="text1"/>
          <w:sz w:val="22"/>
          <w:szCs w:val="22"/>
          <w:lang w:eastAsia="en-US"/>
        </w:rPr>
        <w:t>Щелочная промывки</w:t>
      </w:r>
      <w:r w:rsidRPr="00FD4912">
        <w:rPr>
          <w:rFonts w:ascii="Arial" w:hAnsi="Arial" w:cs="Arial"/>
          <w:i/>
          <w:color w:val="000000" w:themeColor="text1"/>
          <w:sz w:val="22"/>
          <w:szCs w:val="22"/>
          <w:lang w:eastAsia="en-US"/>
        </w:rPr>
        <w:t xml:space="preserve"> </w:t>
      </w:r>
      <w:r w:rsidRPr="00FD4912">
        <w:rPr>
          <w:rFonts w:ascii="Arial" w:hAnsi="Arial" w:cs="Arial"/>
          <w:b/>
          <w:i/>
          <w:color w:val="000000" w:themeColor="text1"/>
          <w:sz w:val="22"/>
          <w:szCs w:val="22"/>
          <w:lang w:eastAsia="en-US"/>
        </w:rPr>
        <w:t>(технологическая секция 021)</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 xml:space="preserve">Крекинг-газ из FA020-05 подается в нижнюю часть колонны щелочной промывки DA021-01. </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lastRenderedPageBreak/>
        <w:t xml:space="preserve">Все секции оснащены отдельными насосами, благодаря которым соответствующая жидкость циркулирует в каждой секции в направлении снизу вверх. Нижний цикл щелочной промывки осуществляется циркуляционным насосом щелочи GA021-01 A. Циркулирующая щелочь откачивается из кубовой части колонны и возвращается в верхнюю часть нижней секции. В верхнем цикле щелочной промывки щелочь собирается на полуглухой тарелке в нижней части средней секции DA021-01 и направляется в верхнюю часть средней секции циркуляционным насосом щелочи GA021-01 B. В верхнем цикле щелочной промывки щелочь подогревается до температуры 53 °C в нагревателе щелочи EA021-01 промывочной водой. </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 xml:space="preserve">Свежий раствор щелочи (приблизительно 20% </w:t>
      </w:r>
      <w:proofErr w:type="gramStart"/>
      <w:r w:rsidRPr="00FD4912">
        <w:rPr>
          <w:rFonts w:ascii="Arial" w:hAnsi="Arial" w:cs="Arial"/>
          <w:color w:val="000000" w:themeColor="text1"/>
          <w:sz w:val="22"/>
          <w:szCs w:val="22"/>
          <w:lang w:eastAsia="en-US"/>
        </w:rPr>
        <w:t>весовых</w:t>
      </w:r>
      <w:proofErr w:type="gramEnd"/>
      <w:r w:rsidRPr="00FD4912">
        <w:rPr>
          <w:rFonts w:ascii="Arial" w:hAnsi="Arial" w:cs="Arial"/>
          <w:color w:val="000000" w:themeColor="text1"/>
          <w:sz w:val="22"/>
          <w:szCs w:val="22"/>
          <w:lang w:eastAsia="en-US"/>
        </w:rPr>
        <w:t>) с границы установки смеш</w:t>
      </w:r>
      <w:r w:rsidRPr="00FD4912">
        <w:rPr>
          <w:rFonts w:ascii="Arial" w:hAnsi="Arial" w:cs="Arial"/>
          <w:color w:val="000000" w:themeColor="text1"/>
          <w:sz w:val="22"/>
          <w:szCs w:val="22"/>
          <w:lang w:eastAsia="en-US"/>
        </w:rPr>
        <w:t>и</w:t>
      </w:r>
      <w:r w:rsidRPr="00FD4912">
        <w:rPr>
          <w:rFonts w:ascii="Arial" w:hAnsi="Arial" w:cs="Arial"/>
          <w:color w:val="000000" w:themeColor="text1"/>
          <w:sz w:val="22"/>
          <w:szCs w:val="22"/>
          <w:lang w:eastAsia="en-US"/>
        </w:rPr>
        <w:t>вается до необходимой концентрации с котловой питательной водой и подается в емкость хранения щелочи FA021-02. Затем она закачивается насосом дозирования щелочи GA021-03 A/S в верхний щелочной цикл колонны щелочной промывки DA021-01.</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Циркуляционный насос промывочной воды колонны щелочной промывки GA021-02 A/S перекачивает воду с верхней полуглухой тарелки в верхнюю часть секции обратной водной промывки, куда добавляется котловая питательная вода при температуре 45 °C и давлении 5,405 МПа (изб.) из холодильника КПВ EA126-01.</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Избыточная отработанная щелочь отбирается из кубовой части колонны щелочной промывки и направляется в сепаратор отработанной щелочи/бензина FA021-01.</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Перед сепаратором отработанной щелочи/бензина FA021-01, отработанная щелочь смешивается с пиробензином из секции водной промывки в смесителе отработанной щел</w:t>
      </w:r>
      <w:r w:rsidRPr="00FD4912">
        <w:rPr>
          <w:rFonts w:ascii="Arial" w:hAnsi="Arial" w:cs="Arial"/>
          <w:color w:val="000000" w:themeColor="text1"/>
          <w:sz w:val="22"/>
          <w:szCs w:val="22"/>
          <w:lang w:eastAsia="en-US"/>
        </w:rPr>
        <w:t>о</w:t>
      </w:r>
      <w:r w:rsidRPr="00FD4912">
        <w:rPr>
          <w:rFonts w:ascii="Arial" w:hAnsi="Arial" w:cs="Arial"/>
          <w:color w:val="000000" w:themeColor="text1"/>
          <w:sz w:val="22"/>
          <w:szCs w:val="22"/>
          <w:lang w:eastAsia="en-US"/>
        </w:rPr>
        <w:t>чи/бензина GD021</w:t>
      </w:r>
      <w:r w:rsidRPr="00FD4912">
        <w:rPr>
          <w:rFonts w:ascii="Arial" w:hAnsi="Arial" w:cs="Arial"/>
          <w:color w:val="000000" w:themeColor="text1"/>
          <w:sz w:val="22"/>
          <w:szCs w:val="22"/>
          <w:lang w:eastAsia="en-US"/>
        </w:rPr>
        <w:noBreakHyphen/>
        <w:t>01, чтобы ускорить разделение воды и углеводородов. В FA021-01 разд</w:t>
      </w:r>
      <w:r w:rsidRPr="00FD4912">
        <w:rPr>
          <w:rFonts w:ascii="Arial" w:hAnsi="Arial" w:cs="Arial"/>
          <w:color w:val="000000" w:themeColor="text1"/>
          <w:sz w:val="22"/>
          <w:szCs w:val="22"/>
          <w:lang w:eastAsia="en-US"/>
        </w:rPr>
        <w:t>е</w:t>
      </w:r>
      <w:r w:rsidRPr="00FD4912">
        <w:rPr>
          <w:rFonts w:ascii="Arial" w:hAnsi="Arial" w:cs="Arial"/>
          <w:color w:val="000000" w:themeColor="text1"/>
          <w:sz w:val="22"/>
          <w:szCs w:val="22"/>
          <w:lang w:eastAsia="en-US"/>
        </w:rPr>
        <w:t>ляются экстракционный бензин и отработанная щелочь. Отработанная щелочь направляется в колонну отпарки отработанной щелочи DA022-01.</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Отделенный бензин из FA021-01 рециркулирует во входную линию закалочной коло</w:t>
      </w:r>
      <w:r w:rsidRPr="00FD4912">
        <w:rPr>
          <w:rFonts w:ascii="Arial" w:hAnsi="Arial" w:cs="Arial"/>
          <w:color w:val="000000" w:themeColor="text1"/>
          <w:sz w:val="22"/>
          <w:szCs w:val="22"/>
          <w:lang w:eastAsia="en-US"/>
        </w:rPr>
        <w:t>н</w:t>
      </w:r>
      <w:r w:rsidRPr="00FD4912">
        <w:rPr>
          <w:rFonts w:ascii="Arial" w:hAnsi="Arial" w:cs="Arial"/>
          <w:color w:val="000000" w:themeColor="text1"/>
          <w:sz w:val="22"/>
          <w:szCs w:val="22"/>
          <w:lang w:eastAsia="en-US"/>
        </w:rPr>
        <w:t>ны DA014-01.</w:t>
      </w:r>
    </w:p>
    <w:p w:rsidR="00503851" w:rsidRPr="00FD4912" w:rsidRDefault="00503851" w:rsidP="00503851">
      <w:pPr>
        <w:ind w:left="0" w:right="170" w:firstLine="709"/>
        <w:jc w:val="both"/>
        <w:rPr>
          <w:rFonts w:ascii="Arial" w:hAnsi="Arial" w:cs="Arial"/>
          <w:i/>
          <w:color w:val="000000" w:themeColor="text1"/>
          <w:sz w:val="22"/>
          <w:szCs w:val="22"/>
          <w:lang w:eastAsia="en-US"/>
        </w:rPr>
      </w:pPr>
      <w:r w:rsidRPr="00FD4912">
        <w:rPr>
          <w:rFonts w:ascii="Arial" w:hAnsi="Arial" w:cs="Arial"/>
          <w:b/>
          <w:i/>
          <w:color w:val="000000" w:themeColor="text1"/>
          <w:sz w:val="22"/>
          <w:szCs w:val="22"/>
          <w:lang w:eastAsia="en-US"/>
        </w:rPr>
        <w:t>Окисление отработанной щелочи (технологическая секция 022)</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Отработанная щелочь из сепаратора отработанной щелочи/бензина FA021-01 напра</w:t>
      </w:r>
      <w:r w:rsidRPr="00FD4912">
        <w:rPr>
          <w:rFonts w:ascii="Arial" w:hAnsi="Arial" w:cs="Arial"/>
          <w:color w:val="000000" w:themeColor="text1"/>
          <w:sz w:val="22"/>
          <w:szCs w:val="22"/>
          <w:lang w:eastAsia="en-US"/>
        </w:rPr>
        <w:t>в</w:t>
      </w:r>
      <w:r w:rsidRPr="00FD4912">
        <w:rPr>
          <w:rFonts w:ascii="Arial" w:hAnsi="Arial" w:cs="Arial"/>
          <w:color w:val="000000" w:themeColor="text1"/>
          <w:sz w:val="22"/>
          <w:szCs w:val="22"/>
          <w:lang w:eastAsia="en-US"/>
        </w:rPr>
        <w:t>ляется в верхнюю часть колонны отпарки отработанной щелочи DA022-01.</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Газ отпарки вводится в нижнюю часть DA022-01. Газ из верхней части, содержащий отпаренные летучие углеводороды, рециркулирует во входной сепаратор 1-й ступени ко</w:t>
      </w:r>
      <w:r w:rsidRPr="00FD4912">
        <w:rPr>
          <w:rFonts w:ascii="Arial" w:hAnsi="Arial" w:cs="Arial"/>
          <w:color w:val="000000" w:themeColor="text1"/>
          <w:sz w:val="22"/>
          <w:szCs w:val="22"/>
          <w:lang w:eastAsia="en-US"/>
        </w:rPr>
        <w:t>м</w:t>
      </w:r>
      <w:r w:rsidRPr="00FD4912">
        <w:rPr>
          <w:rFonts w:ascii="Arial" w:hAnsi="Arial" w:cs="Arial"/>
          <w:color w:val="000000" w:themeColor="text1"/>
          <w:sz w:val="22"/>
          <w:szCs w:val="22"/>
          <w:lang w:eastAsia="en-US"/>
        </w:rPr>
        <w:t xml:space="preserve">прессора </w:t>
      </w:r>
      <w:proofErr w:type="gramStart"/>
      <w:r w:rsidRPr="00FD4912">
        <w:rPr>
          <w:rFonts w:ascii="Arial" w:hAnsi="Arial" w:cs="Arial"/>
          <w:color w:val="000000" w:themeColor="text1"/>
          <w:sz w:val="22"/>
          <w:szCs w:val="22"/>
          <w:lang w:eastAsia="en-US"/>
        </w:rPr>
        <w:t>крекинг-газа</w:t>
      </w:r>
      <w:proofErr w:type="gramEnd"/>
      <w:r w:rsidRPr="00FD4912">
        <w:rPr>
          <w:rFonts w:ascii="Arial" w:hAnsi="Arial" w:cs="Arial"/>
          <w:color w:val="000000" w:themeColor="text1"/>
          <w:sz w:val="22"/>
          <w:szCs w:val="22"/>
          <w:lang w:eastAsia="en-US"/>
        </w:rPr>
        <w:t xml:space="preserve"> FA020-01. После отпарки отработанная щелочь подается кубовым насосом колонны отпарки отработанной щелочи GA022-01 A/S в емкость отработанной щ</w:t>
      </w:r>
      <w:r w:rsidRPr="00FD4912">
        <w:rPr>
          <w:rFonts w:ascii="Arial" w:hAnsi="Arial" w:cs="Arial"/>
          <w:color w:val="000000" w:themeColor="text1"/>
          <w:sz w:val="22"/>
          <w:szCs w:val="22"/>
          <w:lang w:eastAsia="en-US"/>
        </w:rPr>
        <w:t>е</w:t>
      </w:r>
      <w:r w:rsidRPr="00FD4912">
        <w:rPr>
          <w:rFonts w:ascii="Arial" w:hAnsi="Arial" w:cs="Arial"/>
          <w:color w:val="000000" w:themeColor="text1"/>
          <w:sz w:val="22"/>
          <w:szCs w:val="22"/>
          <w:lang w:eastAsia="en-US"/>
        </w:rPr>
        <w:t xml:space="preserve">лочи FB022-01. </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Полимеры и углеводороды, которые накапливаются на поверхности отработанной щ</w:t>
      </w:r>
      <w:r w:rsidRPr="00FD4912">
        <w:rPr>
          <w:rFonts w:ascii="Arial" w:hAnsi="Arial" w:cs="Arial"/>
          <w:color w:val="000000" w:themeColor="text1"/>
          <w:sz w:val="22"/>
          <w:szCs w:val="22"/>
          <w:lang w:eastAsia="en-US"/>
        </w:rPr>
        <w:t>е</w:t>
      </w:r>
      <w:r w:rsidRPr="00FD4912">
        <w:rPr>
          <w:rFonts w:ascii="Arial" w:hAnsi="Arial" w:cs="Arial"/>
          <w:color w:val="000000" w:themeColor="text1"/>
          <w:sz w:val="22"/>
          <w:szCs w:val="22"/>
          <w:lang w:eastAsia="en-US"/>
        </w:rPr>
        <w:t>лочи, периодически отбираются в емкость некондиционных углеводородов, собранных с п</w:t>
      </w:r>
      <w:r w:rsidRPr="00FD4912">
        <w:rPr>
          <w:rFonts w:ascii="Arial" w:hAnsi="Arial" w:cs="Arial"/>
          <w:color w:val="000000" w:themeColor="text1"/>
          <w:sz w:val="22"/>
          <w:szCs w:val="22"/>
          <w:lang w:eastAsia="en-US"/>
        </w:rPr>
        <w:t>о</w:t>
      </w:r>
      <w:r w:rsidRPr="00FD4912">
        <w:rPr>
          <w:rFonts w:ascii="Arial" w:hAnsi="Arial" w:cs="Arial"/>
          <w:color w:val="000000" w:themeColor="text1"/>
          <w:sz w:val="22"/>
          <w:szCs w:val="22"/>
          <w:lang w:eastAsia="en-US"/>
        </w:rPr>
        <w:t xml:space="preserve">верхности отработанной щелочи FA022-02 и удаляются методом передавливания азотом в </w:t>
      </w:r>
      <w:r w:rsidRPr="00FD4912">
        <w:rPr>
          <w:rFonts w:ascii="Arial" w:eastAsiaTheme="minorHAnsi" w:hAnsi="Arial" w:cs="Arial"/>
          <w:color w:val="000000" w:themeColor="text1"/>
          <w:sz w:val="22"/>
          <w:szCs w:val="22"/>
          <w:lang w:eastAsia="en-US"/>
        </w:rPr>
        <w:t>систему термической обработки (печь дожига)</w:t>
      </w:r>
      <w:r w:rsidRPr="00FD4912">
        <w:rPr>
          <w:rFonts w:ascii="Arial" w:hAnsi="Arial" w:cs="Arial"/>
          <w:color w:val="000000" w:themeColor="text1"/>
          <w:sz w:val="22"/>
          <w:szCs w:val="22"/>
          <w:lang w:eastAsia="en-US"/>
        </w:rPr>
        <w:t xml:space="preserve"> PA151-01. Сдувочные газы из емкости отраб</w:t>
      </w:r>
      <w:r w:rsidRPr="00FD4912">
        <w:rPr>
          <w:rFonts w:ascii="Arial" w:hAnsi="Arial" w:cs="Arial"/>
          <w:color w:val="000000" w:themeColor="text1"/>
          <w:sz w:val="22"/>
          <w:szCs w:val="22"/>
          <w:lang w:eastAsia="en-US"/>
        </w:rPr>
        <w:t>о</w:t>
      </w:r>
      <w:r w:rsidRPr="00FD4912">
        <w:rPr>
          <w:rFonts w:ascii="Arial" w:hAnsi="Arial" w:cs="Arial"/>
          <w:color w:val="000000" w:themeColor="text1"/>
          <w:sz w:val="22"/>
          <w:szCs w:val="22"/>
          <w:lang w:eastAsia="en-US"/>
        </w:rPr>
        <w:t xml:space="preserve">танной щелочи FB022-01 отбираются эжектором сбросного газа EV022-01 и направляются в </w:t>
      </w:r>
      <w:r w:rsidRPr="00FD4912">
        <w:rPr>
          <w:rFonts w:ascii="Arial" w:eastAsiaTheme="minorHAnsi" w:hAnsi="Arial" w:cs="Arial"/>
          <w:color w:val="000000" w:themeColor="text1"/>
          <w:sz w:val="22"/>
          <w:szCs w:val="22"/>
          <w:lang w:eastAsia="en-US"/>
        </w:rPr>
        <w:t xml:space="preserve">систему термической обработки (печь дожига) </w:t>
      </w:r>
      <w:r w:rsidRPr="00FD4912">
        <w:rPr>
          <w:rFonts w:ascii="Arial" w:hAnsi="Arial" w:cs="Arial"/>
          <w:color w:val="000000" w:themeColor="text1"/>
          <w:sz w:val="22"/>
          <w:szCs w:val="22"/>
          <w:lang w:eastAsia="en-US"/>
        </w:rPr>
        <w:t>PA151-01.</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Отработанная щелочь направляется в противоточный теплообменник установки оки</w:t>
      </w:r>
      <w:r w:rsidRPr="00FD4912">
        <w:rPr>
          <w:rFonts w:ascii="Arial" w:hAnsi="Arial" w:cs="Arial"/>
          <w:color w:val="000000" w:themeColor="text1"/>
          <w:sz w:val="22"/>
          <w:szCs w:val="22"/>
          <w:lang w:eastAsia="en-US"/>
        </w:rPr>
        <w:t>с</w:t>
      </w:r>
      <w:r w:rsidRPr="00FD4912">
        <w:rPr>
          <w:rFonts w:ascii="Arial" w:hAnsi="Arial" w:cs="Arial"/>
          <w:color w:val="000000" w:themeColor="text1"/>
          <w:sz w:val="22"/>
          <w:szCs w:val="22"/>
          <w:lang w:eastAsia="en-US"/>
        </w:rPr>
        <w:t>ления EA022-01 насосом сырья окисления отработанной щелочи GA022-02 A/S, где она под</w:t>
      </w:r>
      <w:r w:rsidRPr="00FD4912">
        <w:rPr>
          <w:rFonts w:ascii="Arial" w:hAnsi="Arial" w:cs="Arial"/>
          <w:color w:val="000000" w:themeColor="text1"/>
          <w:sz w:val="22"/>
          <w:szCs w:val="22"/>
          <w:lang w:eastAsia="en-US"/>
        </w:rPr>
        <w:t>о</w:t>
      </w:r>
      <w:r w:rsidRPr="00FD4912">
        <w:rPr>
          <w:rFonts w:ascii="Arial" w:hAnsi="Arial" w:cs="Arial"/>
          <w:color w:val="000000" w:themeColor="text1"/>
          <w:sz w:val="22"/>
          <w:szCs w:val="22"/>
          <w:lang w:eastAsia="en-US"/>
        </w:rPr>
        <w:t>гревается окисленной отработанной щелочью до температуры 91 °C.</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Подогретая отработанная щелочь смешивается в статическом смесителе с паром СД для достижения необходимой температуры на входе в реактор окисления отработанной щ</w:t>
      </w:r>
      <w:r w:rsidRPr="00FD4912">
        <w:rPr>
          <w:rFonts w:ascii="Arial" w:hAnsi="Arial" w:cs="Arial"/>
          <w:color w:val="000000" w:themeColor="text1"/>
          <w:sz w:val="22"/>
          <w:szCs w:val="22"/>
          <w:lang w:eastAsia="en-US"/>
        </w:rPr>
        <w:t>е</w:t>
      </w:r>
      <w:r w:rsidRPr="00FD4912">
        <w:rPr>
          <w:rFonts w:ascii="Arial" w:hAnsi="Arial" w:cs="Arial"/>
          <w:color w:val="000000" w:themeColor="text1"/>
          <w:sz w:val="22"/>
          <w:szCs w:val="22"/>
          <w:lang w:eastAsia="en-US"/>
        </w:rPr>
        <w:t xml:space="preserve">лочи </w:t>
      </w:r>
      <w:r w:rsidRPr="00FD4912">
        <w:rPr>
          <w:rFonts w:ascii="Arial" w:hAnsi="Arial" w:cs="Arial"/>
          <w:color w:val="000000" w:themeColor="text1"/>
          <w:sz w:val="22"/>
          <w:szCs w:val="22"/>
          <w:lang w:val="en-US" w:eastAsia="en-US"/>
        </w:rPr>
        <w:t>DC</w:t>
      </w:r>
      <w:r w:rsidRPr="00FD4912">
        <w:rPr>
          <w:rFonts w:ascii="Arial" w:hAnsi="Arial" w:cs="Arial"/>
          <w:color w:val="000000" w:themeColor="text1"/>
          <w:sz w:val="22"/>
          <w:szCs w:val="22"/>
          <w:lang w:eastAsia="en-US"/>
        </w:rPr>
        <w:t>022</w:t>
      </w:r>
      <w:r w:rsidRPr="00FD4912">
        <w:rPr>
          <w:rFonts w:ascii="Arial" w:hAnsi="Arial" w:cs="Arial"/>
          <w:color w:val="000000" w:themeColor="text1"/>
          <w:sz w:val="22"/>
          <w:szCs w:val="22"/>
          <w:lang w:eastAsia="en-US"/>
        </w:rPr>
        <w:noBreakHyphen/>
        <w:t>01. После выхода из смесителя отработанная щелочь поступает в нижнюю часть реактора окисления отработанной щелочи DC022-01, где происходят реакции окисления.</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Окисленная отработанная щелочь выходит из верхней части реактора окисления и охлаждается в противоточном теплообменнике установки окисления EA022-01 с помощью входящей неокисленной отработанной щелочи и далее в холодильнике установки окисления EA022-02 с помощью оборотной воды.</w:t>
      </w:r>
    </w:p>
    <w:p w:rsidR="00503851" w:rsidRPr="00FD4912" w:rsidRDefault="00503851" w:rsidP="00503851">
      <w:pPr>
        <w:ind w:left="0" w:right="170" w:firstLine="709"/>
        <w:jc w:val="both"/>
        <w:rPr>
          <w:rFonts w:ascii="Arial" w:hAnsi="Arial" w:cs="Arial"/>
          <w:strike/>
          <w:color w:val="000000" w:themeColor="text1"/>
          <w:sz w:val="22"/>
          <w:szCs w:val="22"/>
          <w:lang w:eastAsia="en-US"/>
        </w:rPr>
      </w:pPr>
      <w:r w:rsidRPr="00FD4912">
        <w:rPr>
          <w:rFonts w:ascii="Arial" w:hAnsi="Arial" w:cs="Arial"/>
          <w:color w:val="000000" w:themeColor="text1"/>
          <w:sz w:val="22"/>
          <w:szCs w:val="22"/>
          <w:lang w:eastAsia="en-US"/>
        </w:rPr>
        <w:t xml:space="preserve">После EA022-02 отработанная щелочь подается в емкость нейтрализации FA022-03. Отделившийся избыток воздуха направляется в </w:t>
      </w:r>
      <w:r w:rsidRPr="00FD4912">
        <w:rPr>
          <w:rFonts w:ascii="Arial" w:eastAsiaTheme="minorHAnsi" w:hAnsi="Arial" w:cs="Arial"/>
          <w:color w:val="000000" w:themeColor="text1"/>
          <w:sz w:val="22"/>
          <w:szCs w:val="22"/>
          <w:lang w:eastAsia="en-US"/>
        </w:rPr>
        <w:t>систему термической обработки (печь дож</w:t>
      </w:r>
      <w:r w:rsidRPr="00FD4912">
        <w:rPr>
          <w:rFonts w:ascii="Arial" w:eastAsiaTheme="minorHAnsi" w:hAnsi="Arial" w:cs="Arial"/>
          <w:color w:val="000000" w:themeColor="text1"/>
          <w:sz w:val="22"/>
          <w:szCs w:val="22"/>
          <w:lang w:eastAsia="en-US"/>
        </w:rPr>
        <w:t>и</w:t>
      </w:r>
      <w:r w:rsidRPr="00FD4912">
        <w:rPr>
          <w:rFonts w:ascii="Arial" w:eastAsiaTheme="minorHAnsi" w:hAnsi="Arial" w:cs="Arial"/>
          <w:color w:val="000000" w:themeColor="text1"/>
          <w:sz w:val="22"/>
          <w:szCs w:val="22"/>
          <w:lang w:eastAsia="en-US"/>
        </w:rPr>
        <w:t xml:space="preserve">га) </w:t>
      </w:r>
      <w:r w:rsidRPr="00FD4912">
        <w:rPr>
          <w:rFonts w:ascii="Arial" w:hAnsi="Arial" w:cs="Arial"/>
          <w:color w:val="000000" w:themeColor="text1"/>
          <w:sz w:val="22"/>
          <w:szCs w:val="22"/>
          <w:lang w:eastAsia="en-US"/>
        </w:rPr>
        <w:t xml:space="preserve">PA151-01. </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 xml:space="preserve">В качестве нейтрализующего агента используется концентрированная серная кислота (92,8 % масс.). Кислота подается в секцию от границ установки и хранится в емкости серной </w:t>
      </w:r>
      <w:r w:rsidRPr="00FD4912">
        <w:rPr>
          <w:rFonts w:ascii="Arial" w:hAnsi="Arial" w:cs="Arial"/>
          <w:color w:val="000000" w:themeColor="text1"/>
          <w:sz w:val="22"/>
          <w:szCs w:val="22"/>
          <w:lang w:eastAsia="en-US"/>
        </w:rPr>
        <w:lastRenderedPageBreak/>
        <w:t xml:space="preserve">кислоты FA022-04, откуда перекачивается дозировочным насосом серной кислоты GA022-04 A/S. </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Окисленная и нейтрализованная отработанная щелочь (не содержащая сульфид натрия) перетекает в выходную камеру емкости FA022-03, отбирается из этой камеры и через холодильник нейтрализованной отработанной щелочи EA022-03, в котором она охлаждается оборотной водой, направляется на установку очистки сточных вод PA161-01.</w:t>
      </w:r>
    </w:p>
    <w:p w:rsidR="00503851" w:rsidRPr="00FD4912" w:rsidRDefault="00503851" w:rsidP="00503851">
      <w:pPr>
        <w:ind w:left="0" w:right="170" w:firstLine="709"/>
        <w:jc w:val="both"/>
        <w:rPr>
          <w:rFonts w:ascii="Arial" w:hAnsi="Arial" w:cs="Arial"/>
          <w:i/>
          <w:color w:val="000000" w:themeColor="text1"/>
          <w:sz w:val="22"/>
          <w:szCs w:val="22"/>
          <w:lang w:eastAsia="en-US"/>
        </w:rPr>
      </w:pPr>
      <w:r w:rsidRPr="00FD4912">
        <w:rPr>
          <w:rFonts w:ascii="Arial" w:hAnsi="Arial" w:cs="Arial"/>
          <w:b/>
          <w:i/>
          <w:color w:val="000000" w:themeColor="text1"/>
          <w:sz w:val="22"/>
          <w:szCs w:val="22"/>
          <w:lang w:eastAsia="en-US"/>
        </w:rPr>
        <w:t>Предварительное охлаждение и осушка (технологическая секция 023)</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Крекинг-газ при температуре 35 °C и давлении 3,8 МПа (изб.) из промежуточного хол</w:t>
      </w:r>
      <w:r w:rsidRPr="00FD4912">
        <w:rPr>
          <w:rFonts w:ascii="Arial" w:hAnsi="Arial" w:cs="Arial"/>
          <w:color w:val="000000" w:themeColor="text1"/>
          <w:sz w:val="22"/>
          <w:szCs w:val="22"/>
          <w:lang w:eastAsia="en-US"/>
        </w:rPr>
        <w:t>о</w:t>
      </w:r>
      <w:r w:rsidRPr="00FD4912">
        <w:rPr>
          <w:rFonts w:ascii="Arial" w:hAnsi="Arial" w:cs="Arial"/>
          <w:color w:val="000000" w:themeColor="text1"/>
          <w:sz w:val="22"/>
          <w:szCs w:val="22"/>
          <w:lang w:eastAsia="en-US"/>
        </w:rPr>
        <w:t xml:space="preserve">дильника 5-й ступени компрессора </w:t>
      </w:r>
      <w:proofErr w:type="gramStart"/>
      <w:r w:rsidRPr="00FD4912">
        <w:rPr>
          <w:rFonts w:ascii="Arial" w:hAnsi="Arial" w:cs="Arial"/>
          <w:color w:val="000000" w:themeColor="text1"/>
          <w:sz w:val="22"/>
          <w:szCs w:val="22"/>
          <w:lang w:eastAsia="en-US"/>
        </w:rPr>
        <w:t>крекинг-газа</w:t>
      </w:r>
      <w:proofErr w:type="gramEnd"/>
      <w:r w:rsidRPr="00FD4912">
        <w:rPr>
          <w:rFonts w:ascii="Arial" w:hAnsi="Arial" w:cs="Arial"/>
          <w:color w:val="000000" w:themeColor="text1"/>
          <w:sz w:val="22"/>
          <w:szCs w:val="22"/>
          <w:lang w:eastAsia="en-US"/>
        </w:rPr>
        <w:t xml:space="preserve"> EA020-05 A/B подается в предварительный охладитель крекинг-газа I EA023-01, в котором охлаждается до 15 °C испаряющимся проп</w:t>
      </w:r>
      <w:r w:rsidRPr="00FD4912">
        <w:rPr>
          <w:rFonts w:ascii="Arial" w:hAnsi="Arial" w:cs="Arial"/>
          <w:color w:val="000000" w:themeColor="text1"/>
          <w:sz w:val="22"/>
          <w:szCs w:val="22"/>
          <w:lang w:eastAsia="en-US"/>
        </w:rPr>
        <w:t>и</w:t>
      </w:r>
      <w:r w:rsidRPr="00FD4912">
        <w:rPr>
          <w:rFonts w:ascii="Arial" w:hAnsi="Arial" w:cs="Arial"/>
          <w:color w:val="000000" w:themeColor="text1"/>
          <w:sz w:val="22"/>
          <w:szCs w:val="22"/>
          <w:lang w:eastAsia="en-US"/>
        </w:rPr>
        <w:t xml:space="preserve">леном, и далее поступает в сепаратор предварительного охлаждения </w:t>
      </w:r>
      <w:r w:rsidRPr="00FD4912">
        <w:rPr>
          <w:rFonts w:ascii="Arial" w:hAnsi="Arial" w:cs="Arial"/>
          <w:color w:val="000000" w:themeColor="text1"/>
          <w:sz w:val="22"/>
          <w:szCs w:val="22"/>
          <w:lang w:val="en-US" w:eastAsia="en-US"/>
        </w:rPr>
        <w:t>I</w:t>
      </w:r>
      <w:r w:rsidRPr="00FD4912">
        <w:rPr>
          <w:rFonts w:ascii="Arial" w:hAnsi="Arial" w:cs="Arial"/>
          <w:color w:val="000000" w:themeColor="text1"/>
          <w:sz w:val="22"/>
          <w:szCs w:val="22"/>
          <w:lang w:eastAsia="en-US"/>
        </w:rPr>
        <w:t xml:space="preserve"> </w:t>
      </w:r>
      <w:r w:rsidRPr="00FD4912">
        <w:rPr>
          <w:rFonts w:ascii="Arial" w:hAnsi="Arial" w:cs="Arial"/>
          <w:color w:val="000000" w:themeColor="text1"/>
          <w:sz w:val="22"/>
          <w:szCs w:val="22"/>
          <w:lang w:val="en-US" w:eastAsia="en-US"/>
        </w:rPr>
        <w:t>FA</w:t>
      </w:r>
      <w:r w:rsidRPr="00FD4912">
        <w:rPr>
          <w:rFonts w:ascii="Arial" w:hAnsi="Arial" w:cs="Arial"/>
          <w:color w:val="000000" w:themeColor="text1"/>
          <w:sz w:val="22"/>
          <w:szCs w:val="22"/>
          <w:lang w:eastAsia="en-US"/>
        </w:rPr>
        <w:t xml:space="preserve">023-01. </w:t>
      </w:r>
    </w:p>
    <w:p w:rsidR="00503851" w:rsidRPr="00FD4912" w:rsidRDefault="00503851" w:rsidP="00503851">
      <w:pPr>
        <w:ind w:left="0" w:right="170" w:firstLine="709"/>
        <w:jc w:val="both"/>
        <w:rPr>
          <w:rFonts w:ascii="Arial" w:hAnsi="Arial" w:cs="Arial"/>
          <w:strike/>
          <w:color w:val="000000" w:themeColor="text1"/>
          <w:sz w:val="22"/>
          <w:szCs w:val="22"/>
          <w:lang w:eastAsia="en-US"/>
        </w:rPr>
      </w:pPr>
      <w:r w:rsidRPr="00FD4912">
        <w:rPr>
          <w:rFonts w:ascii="Arial" w:hAnsi="Arial" w:cs="Arial"/>
          <w:color w:val="000000" w:themeColor="text1"/>
          <w:sz w:val="22"/>
          <w:szCs w:val="22"/>
          <w:lang w:eastAsia="en-US"/>
        </w:rPr>
        <w:t xml:space="preserve">После разделения газа и жидкости в сепараторе предварительного охлаждения I FA023-01, крекинг-газ проходит через осушитель </w:t>
      </w:r>
      <w:proofErr w:type="gramStart"/>
      <w:r w:rsidRPr="00FD4912">
        <w:rPr>
          <w:rFonts w:ascii="Arial" w:hAnsi="Arial" w:cs="Arial"/>
          <w:color w:val="000000" w:themeColor="text1"/>
          <w:sz w:val="22"/>
          <w:szCs w:val="22"/>
          <w:lang w:eastAsia="en-US"/>
        </w:rPr>
        <w:t>крекинг-газа</w:t>
      </w:r>
      <w:proofErr w:type="gramEnd"/>
      <w:r w:rsidRPr="00FD4912">
        <w:rPr>
          <w:rFonts w:ascii="Arial" w:hAnsi="Arial" w:cs="Arial"/>
          <w:color w:val="000000" w:themeColor="text1"/>
          <w:sz w:val="22"/>
          <w:szCs w:val="22"/>
          <w:lang w:eastAsia="en-US"/>
        </w:rPr>
        <w:t xml:space="preserve"> FF023-01 A/S. </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Жидкая углеводородная фракция из FA023-01 отделяется от свободной воды в сеп</w:t>
      </w:r>
      <w:r w:rsidRPr="00FD4912">
        <w:rPr>
          <w:rFonts w:ascii="Arial" w:hAnsi="Arial" w:cs="Arial"/>
          <w:color w:val="000000" w:themeColor="text1"/>
          <w:sz w:val="22"/>
          <w:szCs w:val="22"/>
          <w:lang w:eastAsia="en-US"/>
        </w:rPr>
        <w:t>а</w:t>
      </w:r>
      <w:r w:rsidRPr="00FD4912">
        <w:rPr>
          <w:rFonts w:ascii="Arial" w:hAnsi="Arial" w:cs="Arial"/>
          <w:color w:val="000000" w:themeColor="text1"/>
          <w:sz w:val="22"/>
          <w:szCs w:val="22"/>
          <w:lang w:eastAsia="en-US"/>
        </w:rPr>
        <w:t>раторе предварительного охлаждения FA023-02 путем отстаивания. Вода, накапливающаяся в отстойнике этой емкости, возвращается в закалочную колонну DA014-01.</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 xml:space="preserve">Жидкая углеводородная фракция направляется в осушитель конденсата крекинг-газа FF023-02 A/S для удаления оставшейся воды до 1 </w:t>
      </w:r>
      <w:r w:rsidRPr="00FD4912">
        <w:rPr>
          <w:rFonts w:ascii="Arial" w:hAnsi="Arial" w:cs="Arial"/>
          <w:color w:val="000000" w:themeColor="text1"/>
          <w:sz w:val="22"/>
          <w:szCs w:val="22"/>
          <w:lang w:val="en-US" w:eastAsia="en-US"/>
        </w:rPr>
        <w:t>ppm</w:t>
      </w:r>
      <w:r w:rsidRPr="00FD4912">
        <w:rPr>
          <w:rFonts w:ascii="Arial" w:hAnsi="Arial" w:cs="Arial"/>
          <w:color w:val="000000" w:themeColor="text1"/>
          <w:sz w:val="22"/>
          <w:szCs w:val="22"/>
          <w:lang w:eastAsia="en-US"/>
        </w:rPr>
        <w:t xml:space="preserve"> </w:t>
      </w:r>
      <w:proofErr w:type="gramStart"/>
      <w:r w:rsidRPr="00FD4912">
        <w:rPr>
          <w:rFonts w:ascii="Arial" w:hAnsi="Arial" w:cs="Arial"/>
          <w:color w:val="000000" w:themeColor="text1"/>
          <w:sz w:val="22"/>
          <w:szCs w:val="22"/>
          <w:lang w:eastAsia="en-US"/>
        </w:rPr>
        <w:t>мольных</w:t>
      </w:r>
      <w:proofErr w:type="gramEnd"/>
      <w:r w:rsidRPr="00FD4912">
        <w:rPr>
          <w:rFonts w:ascii="Arial" w:hAnsi="Arial" w:cs="Arial"/>
          <w:color w:val="000000" w:themeColor="text1"/>
          <w:sz w:val="22"/>
          <w:szCs w:val="22"/>
          <w:lang w:eastAsia="en-US"/>
        </w:rPr>
        <w:t xml:space="preserve">. После осушения конденсат </w:t>
      </w:r>
      <w:proofErr w:type="gramStart"/>
      <w:r w:rsidRPr="00FD4912">
        <w:rPr>
          <w:rFonts w:ascii="Arial" w:hAnsi="Arial" w:cs="Arial"/>
          <w:color w:val="000000" w:themeColor="text1"/>
          <w:sz w:val="22"/>
          <w:szCs w:val="22"/>
          <w:lang w:eastAsia="en-US"/>
        </w:rPr>
        <w:t>крекинг-газа</w:t>
      </w:r>
      <w:proofErr w:type="gramEnd"/>
      <w:r w:rsidRPr="00FD4912">
        <w:rPr>
          <w:rFonts w:ascii="Arial" w:hAnsi="Arial" w:cs="Arial"/>
          <w:color w:val="000000" w:themeColor="text1"/>
          <w:sz w:val="22"/>
          <w:szCs w:val="22"/>
          <w:lang w:eastAsia="en-US"/>
        </w:rPr>
        <w:t xml:space="preserve"> подается в нижнюю секцию деэтанизатора DA024-02.</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 xml:space="preserve">Осушенный крекинг-газ из FF023-01 A/S подается в фильтр осушителя </w:t>
      </w:r>
      <w:proofErr w:type="gramStart"/>
      <w:r w:rsidRPr="00FD4912">
        <w:rPr>
          <w:rFonts w:ascii="Arial" w:hAnsi="Arial" w:cs="Arial"/>
          <w:color w:val="000000" w:themeColor="text1"/>
          <w:sz w:val="22"/>
          <w:szCs w:val="22"/>
          <w:lang w:eastAsia="en-US"/>
        </w:rPr>
        <w:t>крекинг-газа</w:t>
      </w:r>
      <w:proofErr w:type="gramEnd"/>
      <w:r w:rsidRPr="00FD4912">
        <w:rPr>
          <w:rFonts w:ascii="Arial" w:hAnsi="Arial" w:cs="Arial"/>
          <w:color w:val="000000" w:themeColor="text1"/>
          <w:sz w:val="22"/>
          <w:szCs w:val="22"/>
          <w:lang w:eastAsia="en-US"/>
        </w:rPr>
        <w:t xml:space="preserve"> FD023-01 A/S. Затем часть газа дополнительно охлаждается в предварительном охладителе крекинг-газа II EA023-02 рецикловым этаном, водородом, фракцией С</w:t>
      </w:r>
      <w:proofErr w:type="gramStart"/>
      <w:r w:rsidRPr="00FD4912">
        <w:rPr>
          <w:rFonts w:ascii="Arial" w:hAnsi="Arial" w:cs="Arial"/>
          <w:color w:val="000000" w:themeColor="text1"/>
          <w:sz w:val="22"/>
          <w:szCs w:val="22"/>
          <w:lang w:eastAsia="en-US"/>
        </w:rPr>
        <w:t>2</w:t>
      </w:r>
      <w:proofErr w:type="gramEnd"/>
      <w:r w:rsidRPr="00FD4912">
        <w:rPr>
          <w:rFonts w:ascii="Arial" w:hAnsi="Arial" w:cs="Arial"/>
          <w:color w:val="000000" w:themeColor="text1"/>
          <w:sz w:val="22"/>
          <w:szCs w:val="22"/>
          <w:lang w:eastAsia="en-US"/>
        </w:rPr>
        <w:t xml:space="preserve">– и метаном. </w:t>
      </w:r>
    </w:p>
    <w:p w:rsidR="00503851" w:rsidRPr="00FD4912" w:rsidRDefault="00503851" w:rsidP="00503851">
      <w:pPr>
        <w:ind w:left="0" w:right="170" w:firstLine="709"/>
        <w:jc w:val="both"/>
        <w:rPr>
          <w:rFonts w:ascii="Arial" w:hAnsi="Arial" w:cs="Arial"/>
          <w:strike/>
          <w:color w:val="000000" w:themeColor="text1"/>
          <w:sz w:val="22"/>
          <w:szCs w:val="22"/>
          <w:lang w:eastAsia="en-US"/>
        </w:rPr>
      </w:pPr>
      <w:r w:rsidRPr="00FD4912">
        <w:rPr>
          <w:rFonts w:ascii="Arial" w:hAnsi="Arial" w:cs="Arial"/>
          <w:color w:val="000000" w:themeColor="text1"/>
          <w:sz w:val="22"/>
          <w:szCs w:val="22"/>
          <w:lang w:eastAsia="en-US"/>
        </w:rPr>
        <w:t xml:space="preserve">Крекинг-газ с температурой минус 6 °C дополнительно охлаждается </w:t>
      </w:r>
      <w:proofErr w:type="gramStart"/>
      <w:r w:rsidRPr="00FD4912">
        <w:rPr>
          <w:rFonts w:ascii="Arial" w:hAnsi="Arial" w:cs="Arial"/>
          <w:color w:val="000000" w:themeColor="text1"/>
          <w:sz w:val="22"/>
          <w:szCs w:val="22"/>
          <w:lang w:eastAsia="en-US"/>
        </w:rPr>
        <w:t>до</w:t>
      </w:r>
      <w:proofErr w:type="gramEnd"/>
      <w:r w:rsidRPr="00FD4912">
        <w:rPr>
          <w:rFonts w:ascii="Arial" w:hAnsi="Arial" w:cs="Arial"/>
          <w:color w:val="000000" w:themeColor="text1"/>
          <w:sz w:val="22"/>
          <w:szCs w:val="22"/>
          <w:lang w:eastAsia="en-US"/>
        </w:rPr>
        <w:t xml:space="preserve"> </w:t>
      </w:r>
      <w:proofErr w:type="gramStart"/>
      <w:r w:rsidRPr="00FD4912">
        <w:rPr>
          <w:rFonts w:ascii="Arial" w:hAnsi="Arial" w:cs="Arial"/>
          <w:color w:val="000000" w:themeColor="text1"/>
          <w:sz w:val="22"/>
          <w:szCs w:val="22"/>
          <w:lang w:eastAsia="en-US"/>
        </w:rPr>
        <w:t>минус</w:t>
      </w:r>
      <w:proofErr w:type="gramEnd"/>
      <w:r w:rsidRPr="00FD4912">
        <w:rPr>
          <w:rFonts w:ascii="Arial" w:hAnsi="Arial" w:cs="Arial"/>
          <w:color w:val="000000" w:themeColor="text1"/>
          <w:sz w:val="22"/>
          <w:szCs w:val="22"/>
          <w:lang w:eastAsia="en-US"/>
        </w:rPr>
        <w:t xml:space="preserve"> 20 °C в предварительном охладителе крекинг-газа III EA023-03 пропиленовым хладагентом низкого давления. Частично сконденсированный крекинг-газ из EA023-03 подается в сепаратор пре</w:t>
      </w:r>
      <w:r w:rsidRPr="00FD4912">
        <w:rPr>
          <w:rFonts w:ascii="Arial" w:hAnsi="Arial" w:cs="Arial"/>
          <w:color w:val="000000" w:themeColor="text1"/>
          <w:sz w:val="22"/>
          <w:szCs w:val="22"/>
          <w:lang w:eastAsia="en-US"/>
        </w:rPr>
        <w:t>д</w:t>
      </w:r>
      <w:r w:rsidRPr="00FD4912">
        <w:rPr>
          <w:rFonts w:ascii="Arial" w:hAnsi="Arial" w:cs="Arial"/>
          <w:color w:val="000000" w:themeColor="text1"/>
          <w:sz w:val="22"/>
          <w:szCs w:val="22"/>
          <w:lang w:eastAsia="en-US"/>
        </w:rPr>
        <w:t>варительного охлаждения II FA023-03 для разделения газа и жидкости. Газ подается в абсо</w:t>
      </w:r>
      <w:r w:rsidRPr="00FD4912">
        <w:rPr>
          <w:rFonts w:ascii="Arial" w:hAnsi="Arial" w:cs="Arial"/>
          <w:color w:val="000000" w:themeColor="text1"/>
          <w:sz w:val="22"/>
          <w:szCs w:val="22"/>
          <w:lang w:eastAsia="en-US"/>
        </w:rPr>
        <w:t>р</w:t>
      </w:r>
      <w:r w:rsidRPr="00FD4912">
        <w:rPr>
          <w:rFonts w:ascii="Arial" w:hAnsi="Arial" w:cs="Arial"/>
          <w:color w:val="000000" w:themeColor="text1"/>
          <w:sz w:val="22"/>
          <w:szCs w:val="22"/>
          <w:lang w:eastAsia="en-US"/>
        </w:rPr>
        <w:t xml:space="preserve">бер С3 DA024-01. Жидкая фракция из FA023-03 частично испаряется в EA023-02 и подается в нижнюю секцию деэтанизатора DA024-02. </w:t>
      </w:r>
    </w:p>
    <w:p w:rsidR="00503851" w:rsidRPr="00FD4912" w:rsidRDefault="00503851" w:rsidP="00503851">
      <w:pPr>
        <w:ind w:left="0" w:right="170" w:firstLine="709"/>
        <w:jc w:val="both"/>
        <w:rPr>
          <w:rFonts w:ascii="Arial" w:hAnsi="Arial" w:cs="Arial"/>
          <w:b/>
          <w:i/>
          <w:color w:val="000000" w:themeColor="text1"/>
          <w:sz w:val="22"/>
          <w:szCs w:val="22"/>
          <w:lang w:eastAsia="en-US"/>
        </w:rPr>
      </w:pPr>
      <w:r w:rsidRPr="00FD4912">
        <w:rPr>
          <w:rFonts w:ascii="Arial" w:hAnsi="Arial" w:cs="Arial"/>
          <w:b/>
          <w:i/>
          <w:color w:val="000000" w:themeColor="text1"/>
          <w:sz w:val="22"/>
          <w:szCs w:val="22"/>
          <w:lang w:eastAsia="en-US"/>
        </w:rPr>
        <w:t>Разделение C2/C3</w:t>
      </w:r>
      <w:r w:rsidRPr="00FD4912">
        <w:rPr>
          <w:rFonts w:ascii="Arial" w:hAnsi="Arial" w:cs="Arial"/>
          <w:i/>
          <w:color w:val="000000" w:themeColor="text1"/>
          <w:sz w:val="22"/>
          <w:szCs w:val="22"/>
          <w:lang w:eastAsia="en-US"/>
        </w:rPr>
        <w:t xml:space="preserve"> </w:t>
      </w:r>
      <w:r w:rsidRPr="00FD4912">
        <w:rPr>
          <w:rFonts w:ascii="Arial" w:hAnsi="Arial" w:cs="Arial"/>
          <w:b/>
          <w:i/>
          <w:color w:val="000000" w:themeColor="text1"/>
          <w:sz w:val="22"/>
          <w:szCs w:val="22"/>
          <w:lang w:eastAsia="en-US"/>
        </w:rPr>
        <w:t>(технологическая секция 024)</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Крекинг-газ при температуре минус 20 °C и давлении 3,7 МПа (изб.) поступает в а</w:t>
      </w:r>
      <w:r w:rsidRPr="00FD4912">
        <w:rPr>
          <w:rFonts w:ascii="Arial" w:hAnsi="Arial" w:cs="Arial"/>
          <w:color w:val="000000" w:themeColor="text1"/>
          <w:sz w:val="22"/>
          <w:szCs w:val="22"/>
          <w:lang w:eastAsia="en-US"/>
        </w:rPr>
        <w:t>б</w:t>
      </w:r>
      <w:r w:rsidRPr="00FD4912">
        <w:rPr>
          <w:rFonts w:ascii="Arial" w:hAnsi="Arial" w:cs="Arial"/>
          <w:color w:val="000000" w:themeColor="text1"/>
          <w:sz w:val="22"/>
          <w:szCs w:val="22"/>
          <w:lang w:eastAsia="en-US"/>
        </w:rPr>
        <w:t>сорбер C3 DA024-01 из FA023-03. В этом потоке содержатся углеводороды С3, которые а</w:t>
      </w:r>
      <w:r w:rsidRPr="00FD4912">
        <w:rPr>
          <w:rFonts w:ascii="Arial" w:hAnsi="Arial" w:cs="Arial"/>
          <w:color w:val="000000" w:themeColor="text1"/>
          <w:sz w:val="22"/>
          <w:szCs w:val="22"/>
          <w:lang w:eastAsia="en-US"/>
        </w:rPr>
        <w:t>б</w:t>
      </w:r>
      <w:r w:rsidRPr="00FD4912">
        <w:rPr>
          <w:rFonts w:ascii="Arial" w:hAnsi="Arial" w:cs="Arial"/>
          <w:color w:val="000000" w:themeColor="text1"/>
          <w:sz w:val="22"/>
          <w:szCs w:val="22"/>
          <w:lang w:eastAsia="en-US"/>
        </w:rPr>
        <w:t>сорбируются в колонне фракцией, не содержащей С3, при температуре минус 50 °C и выв</w:t>
      </w:r>
      <w:r w:rsidRPr="00FD4912">
        <w:rPr>
          <w:rFonts w:ascii="Arial" w:hAnsi="Arial" w:cs="Arial"/>
          <w:color w:val="000000" w:themeColor="text1"/>
          <w:sz w:val="22"/>
          <w:szCs w:val="22"/>
          <w:lang w:eastAsia="en-US"/>
        </w:rPr>
        <w:t>о</w:t>
      </w:r>
      <w:r w:rsidRPr="00FD4912">
        <w:rPr>
          <w:rFonts w:ascii="Arial" w:hAnsi="Arial" w:cs="Arial"/>
          <w:color w:val="000000" w:themeColor="text1"/>
          <w:sz w:val="22"/>
          <w:szCs w:val="22"/>
          <w:lang w:eastAsia="en-US"/>
        </w:rPr>
        <w:t xml:space="preserve">дятся в деэтанизатор </w:t>
      </w:r>
      <w:r w:rsidRPr="00FD4912">
        <w:rPr>
          <w:rFonts w:ascii="Arial" w:hAnsi="Arial" w:cs="Arial"/>
          <w:color w:val="000000" w:themeColor="text1"/>
          <w:sz w:val="22"/>
          <w:szCs w:val="22"/>
          <w:lang w:val="en-US" w:eastAsia="en-US"/>
        </w:rPr>
        <w:t>DA</w:t>
      </w:r>
      <w:r w:rsidRPr="00FD4912">
        <w:rPr>
          <w:rFonts w:ascii="Arial" w:hAnsi="Arial" w:cs="Arial"/>
          <w:color w:val="000000" w:themeColor="text1"/>
          <w:sz w:val="22"/>
          <w:szCs w:val="22"/>
          <w:lang w:eastAsia="en-US"/>
        </w:rPr>
        <w:t xml:space="preserve">024-02. </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В качестве орошения в абсорбер C3 DA024-01 поступает конденсированный газ из верхней части деэтанизатора DA024-02. Верхний продукт DA024-01 не содержит компоненты С3 и направляется в секцию гидрирования С</w:t>
      </w:r>
      <w:proofErr w:type="gramStart"/>
      <w:r w:rsidRPr="00FD4912">
        <w:rPr>
          <w:rFonts w:ascii="Arial" w:hAnsi="Arial" w:cs="Arial"/>
          <w:color w:val="000000" w:themeColor="text1"/>
          <w:sz w:val="22"/>
          <w:szCs w:val="22"/>
          <w:lang w:eastAsia="en-US"/>
        </w:rPr>
        <w:t>2</w:t>
      </w:r>
      <w:proofErr w:type="gramEnd"/>
      <w:r w:rsidRPr="00FD4912">
        <w:rPr>
          <w:rFonts w:ascii="Arial" w:hAnsi="Arial" w:cs="Arial"/>
          <w:color w:val="000000" w:themeColor="text1"/>
          <w:sz w:val="22"/>
          <w:szCs w:val="22"/>
          <w:lang w:eastAsia="en-US"/>
        </w:rPr>
        <w:t>.</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В деэтанизатор DA024-02 подаются следующие потоки:</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eastAsia="en-US"/>
        </w:rPr>
        <w:tab/>
        <w:t>кубовый продукт абсорбера C3 DA024-01 (минус 28 °C);</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eastAsia="en-US"/>
        </w:rPr>
        <w:tab/>
        <w:t xml:space="preserve">частично испаренный конденсат </w:t>
      </w:r>
      <w:proofErr w:type="gramStart"/>
      <w:r w:rsidRPr="00FD4912">
        <w:rPr>
          <w:rFonts w:ascii="Arial" w:hAnsi="Arial" w:cs="Arial"/>
          <w:color w:val="000000" w:themeColor="text1"/>
          <w:sz w:val="22"/>
          <w:szCs w:val="22"/>
          <w:lang w:eastAsia="en-US"/>
        </w:rPr>
        <w:t>крекинг-газа</w:t>
      </w:r>
      <w:proofErr w:type="gramEnd"/>
      <w:r w:rsidRPr="00FD4912">
        <w:rPr>
          <w:rFonts w:ascii="Arial" w:hAnsi="Arial" w:cs="Arial"/>
          <w:color w:val="000000" w:themeColor="text1"/>
          <w:sz w:val="22"/>
          <w:szCs w:val="22"/>
          <w:lang w:eastAsia="en-US"/>
        </w:rPr>
        <w:t xml:space="preserve"> из FA023-03 (5 °C);</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eastAsia="en-US"/>
        </w:rPr>
        <w:tab/>
        <w:t xml:space="preserve">конденсат из осушителя конденсата </w:t>
      </w:r>
      <w:proofErr w:type="gramStart"/>
      <w:r w:rsidRPr="00FD4912">
        <w:rPr>
          <w:rFonts w:ascii="Arial" w:hAnsi="Arial" w:cs="Arial"/>
          <w:color w:val="000000" w:themeColor="text1"/>
          <w:sz w:val="22"/>
          <w:szCs w:val="22"/>
          <w:lang w:eastAsia="en-US"/>
        </w:rPr>
        <w:t>крекинг-газа</w:t>
      </w:r>
      <w:proofErr w:type="gramEnd"/>
      <w:r w:rsidRPr="00FD4912">
        <w:rPr>
          <w:rFonts w:ascii="Arial" w:hAnsi="Arial" w:cs="Arial"/>
          <w:color w:val="000000" w:themeColor="text1"/>
          <w:sz w:val="22"/>
          <w:szCs w:val="22"/>
          <w:lang w:eastAsia="en-US"/>
        </w:rPr>
        <w:t xml:space="preserve"> FF023-02 A/S (12 °C).</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Верхний продукт деэтанизатора частично конденсируется в конденсаторе деэтаниз</w:t>
      </w:r>
      <w:r w:rsidRPr="00FD4912">
        <w:rPr>
          <w:rFonts w:ascii="Arial" w:hAnsi="Arial" w:cs="Arial"/>
          <w:color w:val="000000" w:themeColor="text1"/>
          <w:sz w:val="22"/>
          <w:szCs w:val="22"/>
          <w:lang w:eastAsia="en-US"/>
        </w:rPr>
        <w:t>а</w:t>
      </w:r>
      <w:r w:rsidRPr="00FD4912">
        <w:rPr>
          <w:rFonts w:ascii="Arial" w:hAnsi="Arial" w:cs="Arial"/>
          <w:color w:val="000000" w:themeColor="text1"/>
          <w:sz w:val="22"/>
          <w:szCs w:val="22"/>
          <w:lang w:eastAsia="en-US"/>
        </w:rPr>
        <w:t>тора I EA024-02 (минус 34,5 °C) пропиленовым хладагентом НД и в конденсаторе деэтаниз</w:t>
      </w:r>
      <w:r w:rsidRPr="00FD4912">
        <w:rPr>
          <w:rFonts w:ascii="Arial" w:hAnsi="Arial" w:cs="Arial"/>
          <w:color w:val="000000" w:themeColor="text1"/>
          <w:sz w:val="22"/>
          <w:szCs w:val="22"/>
          <w:lang w:eastAsia="en-US"/>
        </w:rPr>
        <w:t>а</w:t>
      </w:r>
      <w:r w:rsidRPr="00FD4912">
        <w:rPr>
          <w:rFonts w:ascii="Arial" w:hAnsi="Arial" w:cs="Arial"/>
          <w:color w:val="000000" w:themeColor="text1"/>
          <w:sz w:val="22"/>
          <w:szCs w:val="22"/>
          <w:lang w:eastAsia="en-US"/>
        </w:rPr>
        <w:t>тора II EA024-03 (минус 52 °C) этиленовым хладагентом ВД. Несконденсированный поток фракции С</w:t>
      </w:r>
      <w:proofErr w:type="gramStart"/>
      <w:r w:rsidRPr="00FD4912">
        <w:rPr>
          <w:rFonts w:ascii="Arial" w:hAnsi="Arial" w:cs="Arial"/>
          <w:color w:val="000000" w:themeColor="text1"/>
          <w:sz w:val="22"/>
          <w:szCs w:val="22"/>
          <w:lang w:eastAsia="en-US"/>
        </w:rPr>
        <w:t>2</w:t>
      </w:r>
      <w:proofErr w:type="gramEnd"/>
      <w:r w:rsidRPr="00FD4912">
        <w:rPr>
          <w:rFonts w:ascii="Arial" w:hAnsi="Arial" w:cs="Arial"/>
          <w:color w:val="000000" w:themeColor="text1"/>
          <w:sz w:val="22"/>
          <w:szCs w:val="22"/>
          <w:lang w:eastAsia="en-US"/>
        </w:rPr>
        <w:t xml:space="preserve">– отбирается из емкости орошения </w:t>
      </w:r>
      <w:r w:rsidRPr="00FD4912">
        <w:rPr>
          <w:rFonts w:ascii="Arial" w:hAnsi="Arial" w:cs="Arial"/>
          <w:color w:val="000000" w:themeColor="text1"/>
          <w:sz w:val="22"/>
          <w:szCs w:val="22"/>
          <w:lang w:val="en-US" w:eastAsia="en-US"/>
        </w:rPr>
        <w:t>FA</w:t>
      </w:r>
      <w:r w:rsidRPr="00FD4912">
        <w:rPr>
          <w:rFonts w:ascii="Arial" w:hAnsi="Arial" w:cs="Arial"/>
          <w:color w:val="000000" w:themeColor="text1"/>
          <w:sz w:val="22"/>
          <w:szCs w:val="22"/>
          <w:lang w:eastAsia="en-US"/>
        </w:rPr>
        <w:t xml:space="preserve">024-01 и рециркулирует через EA026-01 и EA023-02 на 5-ю ступень компрессора крекинг-газа. Пропилен и этилен подается в </w:t>
      </w:r>
      <w:r w:rsidRPr="00FD4912">
        <w:rPr>
          <w:rFonts w:ascii="Arial" w:hAnsi="Arial" w:cs="Arial"/>
          <w:color w:val="000000" w:themeColor="text1"/>
          <w:sz w:val="22"/>
          <w:szCs w:val="22"/>
          <w:lang w:val="en-US" w:eastAsia="en-US"/>
        </w:rPr>
        <w:t>EA</w:t>
      </w:r>
      <w:r w:rsidRPr="00FD4912">
        <w:rPr>
          <w:rFonts w:ascii="Arial" w:hAnsi="Arial" w:cs="Arial"/>
          <w:color w:val="000000" w:themeColor="text1"/>
          <w:sz w:val="22"/>
          <w:szCs w:val="22"/>
          <w:lang w:eastAsia="en-US"/>
        </w:rPr>
        <w:t>024</w:t>
      </w:r>
      <w:r w:rsidRPr="00FD4912">
        <w:rPr>
          <w:rFonts w:ascii="Arial" w:hAnsi="Arial" w:cs="Arial"/>
          <w:color w:val="000000" w:themeColor="text1"/>
          <w:sz w:val="22"/>
          <w:szCs w:val="22"/>
          <w:lang w:eastAsia="en-US"/>
        </w:rPr>
        <w:noBreakHyphen/>
        <w:t xml:space="preserve">02 и </w:t>
      </w:r>
      <w:r w:rsidRPr="00FD4912">
        <w:rPr>
          <w:rFonts w:ascii="Arial" w:hAnsi="Arial" w:cs="Arial"/>
          <w:color w:val="000000" w:themeColor="text1"/>
          <w:sz w:val="22"/>
          <w:szCs w:val="22"/>
          <w:lang w:val="en-US" w:eastAsia="en-US"/>
        </w:rPr>
        <w:t>EA</w:t>
      </w:r>
      <w:r w:rsidRPr="00FD4912">
        <w:rPr>
          <w:rFonts w:ascii="Arial" w:hAnsi="Arial" w:cs="Arial"/>
          <w:color w:val="000000" w:themeColor="text1"/>
          <w:sz w:val="22"/>
          <w:szCs w:val="22"/>
          <w:lang w:eastAsia="en-US"/>
        </w:rPr>
        <w:t xml:space="preserve">024-03. </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Конденсат собирается в емкости орошения деэтанизатора FA024-01 и направляется в качестве орошения в колонны DA024-01 и DA024-02 с помощью насоса орошения деэтаниз</w:t>
      </w:r>
      <w:r w:rsidRPr="00FD4912">
        <w:rPr>
          <w:rFonts w:ascii="Arial" w:hAnsi="Arial" w:cs="Arial"/>
          <w:color w:val="000000" w:themeColor="text1"/>
          <w:sz w:val="22"/>
          <w:szCs w:val="22"/>
          <w:lang w:eastAsia="en-US"/>
        </w:rPr>
        <w:t>а</w:t>
      </w:r>
      <w:r w:rsidRPr="00FD4912">
        <w:rPr>
          <w:rFonts w:ascii="Arial" w:hAnsi="Arial" w:cs="Arial"/>
          <w:color w:val="000000" w:themeColor="text1"/>
          <w:sz w:val="22"/>
          <w:szCs w:val="22"/>
          <w:lang w:eastAsia="en-US"/>
        </w:rPr>
        <w:t>тора GA024-01 A/S.</w:t>
      </w:r>
    </w:p>
    <w:p w:rsidR="00503851" w:rsidRPr="00FD4912" w:rsidRDefault="00503851" w:rsidP="00503851">
      <w:pPr>
        <w:ind w:left="0" w:right="17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Фракция С3+ выводятся из кубовой части деэтанизатора DA024-02 и направляются в секцию разделения C3/C4.</w:t>
      </w:r>
    </w:p>
    <w:p w:rsidR="00503851" w:rsidRPr="00FD4912" w:rsidRDefault="00503851" w:rsidP="00503851">
      <w:pPr>
        <w:ind w:left="0" w:right="170" w:firstLine="709"/>
        <w:jc w:val="both"/>
        <w:rPr>
          <w:rFonts w:ascii="Arial" w:eastAsiaTheme="minorHAnsi" w:hAnsi="Arial" w:cs="Arial"/>
          <w:strike/>
          <w:color w:val="000000" w:themeColor="text1"/>
          <w:sz w:val="22"/>
          <w:szCs w:val="22"/>
          <w:lang w:eastAsia="en-US"/>
        </w:rPr>
      </w:pPr>
      <w:r w:rsidRPr="00FD4912">
        <w:rPr>
          <w:rFonts w:ascii="Arial" w:hAnsi="Arial" w:cs="Arial"/>
          <w:color w:val="000000" w:themeColor="text1"/>
          <w:sz w:val="22"/>
          <w:szCs w:val="22"/>
          <w:lang w:eastAsia="en-US"/>
        </w:rPr>
        <w:t xml:space="preserve">Ребойлер деэтанизатора EA024-01 A/B/S подогревается за счет конденсации пара НД. Конденсат НД направляется в систему сбора конденсата. </w:t>
      </w:r>
    </w:p>
    <w:p w:rsidR="00503851" w:rsidRPr="00FD4912" w:rsidRDefault="00503851" w:rsidP="00503851">
      <w:pPr>
        <w:ind w:left="0" w:right="170" w:firstLine="709"/>
        <w:jc w:val="both"/>
        <w:rPr>
          <w:rFonts w:ascii="Arial" w:hAnsi="Arial" w:cs="Arial"/>
          <w:b/>
          <w:i/>
          <w:color w:val="000000" w:themeColor="text1"/>
          <w:sz w:val="22"/>
          <w:szCs w:val="22"/>
          <w:lang w:eastAsia="en-US"/>
        </w:rPr>
      </w:pPr>
    </w:p>
    <w:p w:rsidR="00503851" w:rsidRPr="00FD4912" w:rsidRDefault="00503851" w:rsidP="00503851">
      <w:pPr>
        <w:ind w:left="0" w:right="170" w:firstLine="709"/>
        <w:jc w:val="both"/>
        <w:rPr>
          <w:rFonts w:ascii="Arial" w:hAnsi="Arial" w:cs="Arial"/>
          <w:b/>
          <w:i/>
          <w:color w:val="000000" w:themeColor="text1"/>
          <w:sz w:val="22"/>
          <w:szCs w:val="22"/>
          <w:lang w:eastAsia="en-US"/>
        </w:rPr>
      </w:pPr>
    </w:p>
    <w:p w:rsidR="00503851" w:rsidRPr="00FD4912" w:rsidRDefault="00503851" w:rsidP="00503851">
      <w:pPr>
        <w:ind w:left="0" w:right="170" w:firstLine="709"/>
        <w:jc w:val="both"/>
        <w:rPr>
          <w:rFonts w:ascii="Arial" w:hAnsi="Arial" w:cs="Arial"/>
          <w:b/>
          <w:i/>
          <w:color w:val="000000" w:themeColor="text1"/>
          <w:sz w:val="22"/>
          <w:szCs w:val="22"/>
          <w:lang w:eastAsia="en-US"/>
        </w:rPr>
      </w:pPr>
    </w:p>
    <w:p w:rsidR="00503851" w:rsidRPr="00FD4912" w:rsidRDefault="00503851" w:rsidP="00503851">
      <w:pPr>
        <w:ind w:left="0" w:right="170" w:firstLine="709"/>
        <w:jc w:val="both"/>
        <w:rPr>
          <w:rFonts w:ascii="Arial" w:hAnsi="Arial" w:cs="Arial"/>
          <w:b/>
          <w:i/>
          <w:color w:val="000000" w:themeColor="text1"/>
          <w:sz w:val="22"/>
          <w:szCs w:val="22"/>
          <w:lang w:eastAsia="en-US"/>
        </w:rPr>
      </w:pPr>
      <w:r w:rsidRPr="00FD4912">
        <w:rPr>
          <w:rFonts w:ascii="Arial" w:hAnsi="Arial" w:cs="Arial"/>
          <w:b/>
          <w:i/>
          <w:color w:val="000000" w:themeColor="text1"/>
          <w:sz w:val="22"/>
          <w:szCs w:val="22"/>
          <w:lang w:eastAsia="en-US"/>
        </w:rPr>
        <w:lastRenderedPageBreak/>
        <w:t>Г</w:t>
      </w:r>
      <w:r w:rsidRPr="00FD4912">
        <w:rPr>
          <w:rFonts w:ascii="Arial" w:eastAsiaTheme="minorHAnsi" w:hAnsi="Arial" w:cs="Arial"/>
          <w:b/>
          <w:i/>
          <w:color w:val="000000" w:themeColor="text1"/>
          <w:sz w:val="22"/>
          <w:szCs w:val="22"/>
          <w:lang w:eastAsia="en-US"/>
        </w:rPr>
        <w:t>идрирование C2</w:t>
      </w:r>
      <w:r w:rsidRPr="00FD4912">
        <w:rPr>
          <w:rFonts w:ascii="Arial" w:hAnsi="Arial" w:cs="Arial"/>
          <w:i/>
          <w:color w:val="000000" w:themeColor="text1"/>
          <w:sz w:val="22"/>
          <w:szCs w:val="22"/>
          <w:lang w:eastAsia="en-US"/>
        </w:rPr>
        <w:t xml:space="preserve"> </w:t>
      </w:r>
      <w:r w:rsidRPr="00FD4912">
        <w:rPr>
          <w:rFonts w:ascii="Arial" w:hAnsi="Arial" w:cs="Arial"/>
          <w:b/>
          <w:i/>
          <w:color w:val="000000" w:themeColor="text1"/>
          <w:sz w:val="22"/>
          <w:szCs w:val="22"/>
          <w:lang w:eastAsia="en-US"/>
        </w:rPr>
        <w:t>(технологическая секция 025)</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Фракция С</w:t>
      </w:r>
      <w:proofErr w:type="gramStart"/>
      <w:r w:rsidRPr="00FD4912">
        <w:rPr>
          <w:rFonts w:ascii="Arial" w:eastAsiaTheme="minorHAnsi" w:hAnsi="Arial" w:cs="Arial"/>
          <w:color w:val="000000" w:themeColor="text1"/>
          <w:sz w:val="22"/>
          <w:szCs w:val="22"/>
          <w:lang w:eastAsia="en-US"/>
        </w:rPr>
        <w:t>2</w:t>
      </w:r>
      <w:proofErr w:type="gramEnd"/>
      <w:r w:rsidRPr="00FD4912">
        <w:rPr>
          <w:rFonts w:ascii="Arial" w:eastAsiaTheme="minorHAnsi" w:hAnsi="Arial" w:cs="Arial"/>
          <w:color w:val="000000" w:themeColor="text1"/>
          <w:sz w:val="22"/>
          <w:szCs w:val="22"/>
          <w:lang w:eastAsia="en-US"/>
        </w:rPr>
        <w:t>–, выходящая из абсорбера C3, подогревается до 62 °C (начало пробега)/96 °C (конец пробега) потоком гидрированной фракции С2– в теплообменнике сырье/отходящий поток гидрирования C2 EA025-01 A/B/С.</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Реакция гидрирования ацетилена, содержащегося во фракции С</w:t>
      </w:r>
      <w:proofErr w:type="gramStart"/>
      <w:r w:rsidRPr="00FD4912">
        <w:rPr>
          <w:rFonts w:ascii="Arial" w:eastAsiaTheme="minorHAnsi" w:hAnsi="Arial" w:cs="Arial"/>
          <w:color w:val="000000" w:themeColor="text1"/>
          <w:sz w:val="22"/>
          <w:szCs w:val="22"/>
          <w:lang w:eastAsia="en-US"/>
        </w:rPr>
        <w:t>2</w:t>
      </w:r>
      <w:proofErr w:type="gramEnd"/>
      <w:r w:rsidRPr="00FD4912">
        <w:rPr>
          <w:rFonts w:ascii="Arial" w:eastAsiaTheme="minorHAnsi" w:hAnsi="Arial" w:cs="Arial"/>
          <w:color w:val="000000" w:themeColor="text1"/>
          <w:sz w:val="22"/>
          <w:szCs w:val="22"/>
          <w:lang w:eastAsia="en-US"/>
        </w:rPr>
        <w:t>–, протекает в изоте</w:t>
      </w:r>
      <w:r w:rsidRPr="00FD4912">
        <w:rPr>
          <w:rFonts w:ascii="Arial" w:eastAsiaTheme="minorHAnsi" w:hAnsi="Arial" w:cs="Arial"/>
          <w:color w:val="000000" w:themeColor="text1"/>
          <w:sz w:val="22"/>
          <w:szCs w:val="22"/>
          <w:lang w:eastAsia="en-US"/>
        </w:rPr>
        <w:t>р</w:t>
      </w:r>
      <w:r w:rsidRPr="00FD4912">
        <w:rPr>
          <w:rFonts w:ascii="Arial" w:eastAsiaTheme="minorHAnsi" w:hAnsi="Arial" w:cs="Arial"/>
          <w:color w:val="000000" w:themeColor="text1"/>
          <w:sz w:val="22"/>
          <w:szCs w:val="22"/>
          <w:lang w:eastAsia="en-US"/>
        </w:rPr>
        <w:t>мическом реакторе гидрирования С2 DC025-01.</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Тепло экзотермических реакций отводится за счет испарения метанола в межтрубном пространстве трубчатого реактора DC025-01. Испаренный метанол из DC025-01 направляется в фазоразделитель метанола FA025-01. Газ из FA025-01 конденсируется оборотной водой в конденсаторе метанола EA025- и подается обратно в FA025-01.</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Перед реактором гидрирования C2 DC025-01 установлен адсорбер с защитным слоем FF025-02, удаляющий катализаторные яды.</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Поток гидрированной фракции С</w:t>
      </w:r>
      <w:proofErr w:type="gramStart"/>
      <w:r w:rsidRPr="00FD4912">
        <w:rPr>
          <w:rFonts w:ascii="Arial" w:eastAsiaTheme="minorHAnsi" w:hAnsi="Arial" w:cs="Arial"/>
          <w:color w:val="000000" w:themeColor="text1"/>
          <w:sz w:val="22"/>
          <w:szCs w:val="22"/>
          <w:lang w:eastAsia="en-US"/>
        </w:rPr>
        <w:t>2</w:t>
      </w:r>
      <w:proofErr w:type="gramEnd"/>
      <w:r w:rsidRPr="00FD4912">
        <w:rPr>
          <w:rFonts w:ascii="Arial" w:eastAsiaTheme="minorHAnsi" w:hAnsi="Arial" w:cs="Arial"/>
          <w:color w:val="000000" w:themeColor="text1"/>
          <w:sz w:val="22"/>
          <w:szCs w:val="22"/>
          <w:lang w:eastAsia="en-US"/>
        </w:rPr>
        <w:t>–, после охлаждения в EA025-01 A/B/C холодным вх</w:t>
      </w:r>
      <w:r w:rsidRPr="00FD4912">
        <w:rPr>
          <w:rFonts w:ascii="Arial" w:eastAsiaTheme="minorHAnsi" w:hAnsi="Arial" w:cs="Arial"/>
          <w:color w:val="000000" w:themeColor="text1"/>
          <w:sz w:val="22"/>
          <w:szCs w:val="22"/>
          <w:lang w:eastAsia="en-US"/>
        </w:rPr>
        <w:t>о</w:t>
      </w:r>
      <w:r w:rsidRPr="00FD4912">
        <w:rPr>
          <w:rFonts w:ascii="Arial" w:eastAsiaTheme="minorHAnsi" w:hAnsi="Arial" w:cs="Arial"/>
          <w:color w:val="000000" w:themeColor="text1"/>
          <w:sz w:val="22"/>
          <w:szCs w:val="22"/>
          <w:lang w:eastAsia="en-US"/>
        </w:rPr>
        <w:t>дящим потоком, направляется в сепаратор зеленого масла FA025-02. Зеленое масло отдел</w:t>
      </w:r>
      <w:r w:rsidRPr="00FD4912">
        <w:rPr>
          <w:rFonts w:ascii="Arial" w:eastAsiaTheme="minorHAnsi" w:hAnsi="Arial" w:cs="Arial"/>
          <w:color w:val="000000" w:themeColor="text1"/>
          <w:sz w:val="22"/>
          <w:szCs w:val="22"/>
          <w:lang w:eastAsia="en-US"/>
        </w:rPr>
        <w:t>я</w:t>
      </w:r>
      <w:r w:rsidRPr="00FD4912">
        <w:rPr>
          <w:rFonts w:ascii="Arial" w:eastAsiaTheme="minorHAnsi" w:hAnsi="Arial" w:cs="Arial"/>
          <w:color w:val="000000" w:themeColor="text1"/>
          <w:sz w:val="22"/>
          <w:szCs w:val="22"/>
          <w:lang w:eastAsia="en-US"/>
        </w:rPr>
        <w:t xml:space="preserve">ется от газовой фазы и направляется во входной сепаратор колонны щелочной промывки FA020-05 секции компримирования </w:t>
      </w:r>
      <w:proofErr w:type="gramStart"/>
      <w:r w:rsidRPr="00FD4912">
        <w:rPr>
          <w:rFonts w:ascii="Arial" w:eastAsiaTheme="minorHAnsi" w:hAnsi="Arial" w:cs="Arial"/>
          <w:color w:val="000000" w:themeColor="text1"/>
          <w:sz w:val="22"/>
          <w:szCs w:val="22"/>
          <w:lang w:eastAsia="en-US"/>
        </w:rPr>
        <w:t>крекинг-газа</w:t>
      </w:r>
      <w:proofErr w:type="gramEnd"/>
      <w:r w:rsidRPr="00FD4912">
        <w:rPr>
          <w:rFonts w:ascii="Arial" w:eastAsiaTheme="minorHAnsi" w:hAnsi="Arial" w:cs="Arial"/>
          <w:color w:val="000000" w:themeColor="text1"/>
          <w:sz w:val="22"/>
          <w:szCs w:val="22"/>
          <w:lang w:eastAsia="en-US"/>
        </w:rPr>
        <w:t>.</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Поток гидрированной фракции С</w:t>
      </w:r>
      <w:proofErr w:type="gramStart"/>
      <w:r w:rsidRPr="00FD4912">
        <w:rPr>
          <w:rFonts w:ascii="Arial" w:eastAsiaTheme="minorHAnsi" w:hAnsi="Arial" w:cs="Arial"/>
          <w:color w:val="000000" w:themeColor="text1"/>
          <w:sz w:val="22"/>
          <w:szCs w:val="22"/>
          <w:lang w:eastAsia="en-US"/>
        </w:rPr>
        <w:t>2</w:t>
      </w:r>
      <w:proofErr w:type="gramEnd"/>
      <w:r w:rsidRPr="00FD4912">
        <w:rPr>
          <w:rFonts w:ascii="Arial" w:eastAsiaTheme="minorHAnsi" w:hAnsi="Arial" w:cs="Arial"/>
          <w:color w:val="000000" w:themeColor="text1"/>
          <w:sz w:val="22"/>
          <w:szCs w:val="22"/>
          <w:lang w:eastAsia="en-US"/>
        </w:rPr>
        <w:t xml:space="preserve">– с верха сепаратора зеленого масла направляется в защитный осушитель FF025-01, где из крекинг-газа удаляются следы воды (при ее наличии), чтобы обеспечить длительный срок работы низкотемпературной секции. </w:t>
      </w:r>
    </w:p>
    <w:p w:rsidR="00503851" w:rsidRPr="00FD4912" w:rsidRDefault="00503851" w:rsidP="00503851">
      <w:pPr>
        <w:ind w:left="0" w:right="170" w:firstLine="709"/>
        <w:jc w:val="both"/>
        <w:rPr>
          <w:rFonts w:ascii="Arial" w:hAnsi="Arial" w:cs="Arial"/>
          <w:b/>
          <w:i/>
          <w:color w:val="000000" w:themeColor="text1"/>
          <w:sz w:val="22"/>
          <w:szCs w:val="22"/>
          <w:lang w:eastAsia="en-US"/>
        </w:rPr>
      </w:pPr>
      <w:r w:rsidRPr="00FD4912">
        <w:rPr>
          <w:rFonts w:ascii="Arial" w:eastAsiaTheme="minorHAnsi" w:hAnsi="Arial" w:cs="Arial"/>
          <w:b/>
          <w:i/>
          <w:color w:val="000000" w:themeColor="text1"/>
          <w:sz w:val="22"/>
          <w:szCs w:val="22"/>
          <w:lang w:eastAsia="en-US"/>
        </w:rPr>
        <w:t>Низкотемпературная секция</w:t>
      </w:r>
      <w:r w:rsidRPr="00FD4912">
        <w:rPr>
          <w:rFonts w:ascii="Arial" w:eastAsiaTheme="minorHAnsi" w:hAnsi="Arial" w:cs="Arial"/>
          <w:i/>
          <w:color w:val="000000" w:themeColor="text1"/>
          <w:sz w:val="22"/>
          <w:szCs w:val="22"/>
          <w:lang w:eastAsia="en-US"/>
        </w:rPr>
        <w:t xml:space="preserve"> </w:t>
      </w:r>
      <w:r w:rsidRPr="00FD4912">
        <w:rPr>
          <w:rFonts w:ascii="Arial" w:hAnsi="Arial" w:cs="Arial"/>
          <w:b/>
          <w:i/>
          <w:color w:val="000000" w:themeColor="text1"/>
          <w:sz w:val="22"/>
          <w:szCs w:val="22"/>
          <w:lang w:eastAsia="en-US"/>
        </w:rPr>
        <w:t>(технологическая секция 026)</w:t>
      </w:r>
    </w:p>
    <w:p w:rsidR="00503851" w:rsidRPr="00FD4912" w:rsidRDefault="00503851" w:rsidP="00503851">
      <w:pPr>
        <w:autoSpaceDE w:val="0"/>
        <w:autoSpaceDN w:val="0"/>
        <w:adjustRightInd w:val="0"/>
        <w:ind w:left="0" w:firstLine="709"/>
        <w:jc w:val="both"/>
        <w:rPr>
          <w:rFonts w:ascii="Arial"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Осушенный крекинг-газ от секции гидрирования С</w:t>
      </w:r>
      <w:proofErr w:type="gramStart"/>
      <w:r w:rsidRPr="00FD4912">
        <w:rPr>
          <w:rFonts w:ascii="Arial" w:eastAsiaTheme="minorHAnsi" w:hAnsi="Arial" w:cs="Arial"/>
          <w:color w:val="000000" w:themeColor="text1"/>
          <w:sz w:val="22"/>
          <w:szCs w:val="22"/>
          <w:lang w:eastAsia="en-US"/>
        </w:rPr>
        <w:t>2</w:t>
      </w:r>
      <w:proofErr w:type="gramEnd"/>
      <w:r w:rsidRPr="00FD4912">
        <w:rPr>
          <w:rFonts w:ascii="Arial" w:eastAsiaTheme="minorHAnsi" w:hAnsi="Arial" w:cs="Arial"/>
          <w:color w:val="000000" w:themeColor="text1"/>
          <w:sz w:val="22"/>
          <w:szCs w:val="22"/>
          <w:lang w:eastAsia="en-US"/>
        </w:rPr>
        <w:t xml:space="preserve"> подается в низкотемпературный противоточный теплообменник I EA026-01, в котором охлаждается и частично конденсируется (минус 53 °C). В низкотемпературной емкости I </w:t>
      </w:r>
      <w:r w:rsidRPr="00FD4912">
        <w:rPr>
          <w:rFonts w:ascii="Arial" w:eastAsiaTheme="minorHAnsi" w:hAnsi="Arial" w:cs="Arial"/>
          <w:color w:val="000000" w:themeColor="text1"/>
          <w:sz w:val="22"/>
          <w:szCs w:val="22"/>
          <w:lang w:val="en-US" w:eastAsia="en-US"/>
        </w:rPr>
        <w:t>FA</w:t>
      </w:r>
      <w:r w:rsidRPr="00FD4912">
        <w:rPr>
          <w:rFonts w:ascii="Arial" w:eastAsiaTheme="minorHAnsi" w:hAnsi="Arial" w:cs="Arial"/>
          <w:color w:val="000000" w:themeColor="text1"/>
          <w:sz w:val="22"/>
          <w:szCs w:val="22"/>
          <w:lang w:eastAsia="en-US"/>
        </w:rPr>
        <w:t>026-01 из газового потока отделяется ко</w:t>
      </w:r>
      <w:r w:rsidRPr="00FD4912">
        <w:rPr>
          <w:rFonts w:ascii="Arial" w:eastAsiaTheme="minorHAnsi" w:hAnsi="Arial" w:cs="Arial"/>
          <w:color w:val="000000" w:themeColor="text1"/>
          <w:sz w:val="22"/>
          <w:szCs w:val="22"/>
          <w:lang w:eastAsia="en-US"/>
        </w:rPr>
        <w:t>н</w:t>
      </w:r>
      <w:r w:rsidRPr="00FD4912">
        <w:rPr>
          <w:rFonts w:ascii="Arial" w:eastAsiaTheme="minorHAnsi" w:hAnsi="Arial" w:cs="Arial"/>
          <w:color w:val="000000" w:themeColor="text1"/>
          <w:sz w:val="22"/>
          <w:szCs w:val="22"/>
          <w:lang w:eastAsia="en-US"/>
        </w:rPr>
        <w:t xml:space="preserve">денсат, который направляется непосредственно в деметанизатор </w:t>
      </w:r>
      <w:r w:rsidRPr="00FD4912">
        <w:rPr>
          <w:rFonts w:ascii="Arial" w:eastAsiaTheme="minorHAnsi" w:hAnsi="Arial" w:cs="Arial"/>
          <w:color w:val="000000" w:themeColor="text1"/>
          <w:sz w:val="22"/>
          <w:szCs w:val="22"/>
          <w:lang w:val="en-US" w:eastAsia="en-US"/>
        </w:rPr>
        <w:t>DA</w:t>
      </w:r>
      <w:r w:rsidRPr="00FD4912">
        <w:rPr>
          <w:rFonts w:ascii="Arial" w:eastAsiaTheme="minorHAnsi" w:hAnsi="Arial" w:cs="Arial"/>
          <w:color w:val="000000" w:themeColor="text1"/>
          <w:sz w:val="22"/>
          <w:szCs w:val="22"/>
          <w:lang w:eastAsia="en-US"/>
        </w:rPr>
        <w:t>027-01</w:t>
      </w:r>
      <w:r w:rsidRPr="00FD4912">
        <w:rPr>
          <w:rFonts w:ascii="Arial" w:hAnsi="Arial" w:cs="Arial"/>
          <w:color w:val="000000" w:themeColor="text1"/>
          <w:sz w:val="22"/>
          <w:szCs w:val="22"/>
          <w:lang w:eastAsia="en-US"/>
        </w:rPr>
        <w:t>.</w:t>
      </w:r>
    </w:p>
    <w:p w:rsidR="00503851" w:rsidRPr="00FD4912" w:rsidRDefault="00503851" w:rsidP="00503851">
      <w:pPr>
        <w:autoSpaceDE w:val="0"/>
        <w:autoSpaceDN w:val="0"/>
        <w:adjustRightInd w:val="0"/>
        <w:ind w:left="0" w:firstLine="709"/>
        <w:jc w:val="both"/>
        <w:rPr>
          <w:rFonts w:ascii="Arial"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Газовая фаза из </w:t>
      </w:r>
      <w:r w:rsidRPr="00FD4912">
        <w:rPr>
          <w:rFonts w:ascii="Arial" w:eastAsiaTheme="minorHAnsi" w:hAnsi="Arial" w:cs="Arial"/>
          <w:color w:val="000000" w:themeColor="text1"/>
          <w:sz w:val="22"/>
          <w:szCs w:val="22"/>
          <w:lang w:val="en-US" w:eastAsia="en-US"/>
        </w:rPr>
        <w:t>FA</w:t>
      </w:r>
      <w:r w:rsidRPr="00FD4912">
        <w:rPr>
          <w:rFonts w:ascii="Arial" w:eastAsiaTheme="minorHAnsi" w:hAnsi="Arial" w:cs="Arial"/>
          <w:color w:val="000000" w:themeColor="text1"/>
          <w:sz w:val="22"/>
          <w:szCs w:val="22"/>
          <w:lang w:eastAsia="en-US"/>
        </w:rPr>
        <w:t>026-01 дополнительно охлаждается и частично конденсируется в низкотемпературном противоточном теплообменнике II EA026-02 (минус 77 °C) за счет потоков водорода и метана. В низкотемпературной емкости II FA026-02 из газового потока выделяется конденсат, который направляется непосредственно в деметанизатор DA027-01</w:t>
      </w:r>
      <w:r w:rsidRPr="00FD4912">
        <w:rPr>
          <w:rFonts w:ascii="Arial" w:hAnsi="Arial" w:cs="Arial"/>
          <w:color w:val="000000" w:themeColor="text1"/>
          <w:sz w:val="22"/>
          <w:szCs w:val="22"/>
          <w:lang w:eastAsia="en-US"/>
        </w:rPr>
        <w:t>.</w:t>
      </w:r>
    </w:p>
    <w:p w:rsidR="00503851" w:rsidRPr="00FD4912" w:rsidRDefault="00503851" w:rsidP="00503851">
      <w:pPr>
        <w:autoSpaceDE w:val="0"/>
        <w:autoSpaceDN w:val="0"/>
        <w:adjustRightInd w:val="0"/>
        <w:ind w:left="0" w:firstLine="709"/>
        <w:jc w:val="both"/>
        <w:rPr>
          <w:rFonts w:ascii="Arial" w:eastAsiaTheme="minorHAnsi" w:hAnsi="Arial" w:cs="Arial"/>
          <w:strike/>
          <w:color w:val="000000" w:themeColor="text1"/>
          <w:sz w:val="22"/>
          <w:szCs w:val="22"/>
          <w:lang w:eastAsia="en-US"/>
        </w:rPr>
      </w:pPr>
      <w:r w:rsidRPr="00FD4912">
        <w:rPr>
          <w:rFonts w:ascii="Arial" w:eastAsiaTheme="minorHAnsi" w:hAnsi="Arial" w:cs="Arial"/>
          <w:color w:val="000000" w:themeColor="text1"/>
          <w:sz w:val="22"/>
          <w:szCs w:val="22"/>
          <w:lang w:eastAsia="en-US"/>
        </w:rPr>
        <w:t>Газовая фаза из низкотемпературной емкости II FA026-02 направляется в низкотемп</w:t>
      </w:r>
      <w:r w:rsidRPr="00FD4912">
        <w:rPr>
          <w:rFonts w:ascii="Arial" w:eastAsiaTheme="minorHAnsi" w:hAnsi="Arial" w:cs="Arial"/>
          <w:color w:val="000000" w:themeColor="text1"/>
          <w:sz w:val="22"/>
          <w:szCs w:val="22"/>
          <w:lang w:eastAsia="en-US"/>
        </w:rPr>
        <w:t>е</w:t>
      </w:r>
      <w:r w:rsidRPr="00FD4912">
        <w:rPr>
          <w:rFonts w:ascii="Arial" w:eastAsiaTheme="minorHAnsi" w:hAnsi="Arial" w:cs="Arial"/>
          <w:color w:val="000000" w:themeColor="text1"/>
          <w:sz w:val="22"/>
          <w:szCs w:val="22"/>
          <w:lang w:eastAsia="en-US"/>
        </w:rPr>
        <w:t>ратурный противоточный теплообменник III EA026-03. После низкотемпературного противото</w:t>
      </w:r>
      <w:r w:rsidRPr="00FD4912">
        <w:rPr>
          <w:rFonts w:ascii="Arial" w:eastAsiaTheme="minorHAnsi" w:hAnsi="Arial" w:cs="Arial"/>
          <w:color w:val="000000" w:themeColor="text1"/>
          <w:sz w:val="22"/>
          <w:szCs w:val="22"/>
          <w:lang w:eastAsia="en-US"/>
        </w:rPr>
        <w:t>ч</w:t>
      </w:r>
      <w:r w:rsidRPr="00FD4912">
        <w:rPr>
          <w:rFonts w:ascii="Arial" w:eastAsiaTheme="minorHAnsi" w:hAnsi="Arial" w:cs="Arial"/>
          <w:color w:val="000000" w:themeColor="text1"/>
          <w:sz w:val="22"/>
          <w:szCs w:val="22"/>
          <w:lang w:eastAsia="en-US"/>
        </w:rPr>
        <w:t>ного теплообменника III EA026-03 частично сконденсированный поток фракции С</w:t>
      </w:r>
      <w:proofErr w:type="gramStart"/>
      <w:r w:rsidRPr="00FD4912">
        <w:rPr>
          <w:rFonts w:ascii="Arial" w:eastAsiaTheme="minorHAnsi" w:hAnsi="Arial" w:cs="Arial"/>
          <w:color w:val="000000" w:themeColor="text1"/>
          <w:sz w:val="22"/>
          <w:szCs w:val="22"/>
          <w:lang w:eastAsia="en-US"/>
        </w:rPr>
        <w:t>2</w:t>
      </w:r>
      <w:proofErr w:type="gramEnd"/>
      <w:r w:rsidRPr="00FD4912">
        <w:rPr>
          <w:rFonts w:ascii="Arial" w:eastAsiaTheme="minorHAnsi" w:hAnsi="Arial" w:cs="Arial"/>
          <w:color w:val="000000" w:themeColor="text1"/>
          <w:sz w:val="22"/>
          <w:szCs w:val="22"/>
          <w:lang w:eastAsia="en-US"/>
        </w:rPr>
        <w:t>– подается в абсорбер C2 DA026-01. В качестве орошения абсорбера C2 используется часть жидкой фазы, сконденсированной в низкотемпературном противоточном теплообменнике IV EA026-04.</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Кубовый продукт абсорбера C2 направляется в деметанизатор DA027-01</w:t>
      </w:r>
      <w:r w:rsidRPr="00FD4912">
        <w:rPr>
          <w:rFonts w:ascii="Arial" w:hAnsi="Arial" w:cs="Arial"/>
          <w:color w:val="000000" w:themeColor="text1"/>
          <w:sz w:val="22"/>
          <w:szCs w:val="22"/>
          <w:lang w:eastAsia="en-US"/>
        </w:rPr>
        <w:t xml:space="preserve">. </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Газ из верхней части абсорбера С</w:t>
      </w:r>
      <w:proofErr w:type="gramStart"/>
      <w:r w:rsidRPr="00FD4912">
        <w:rPr>
          <w:rFonts w:ascii="Arial" w:eastAsiaTheme="minorHAnsi" w:hAnsi="Arial" w:cs="Arial"/>
          <w:color w:val="000000" w:themeColor="text1"/>
          <w:sz w:val="22"/>
          <w:szCs w:val="22"/>
          <w:lang w:eastAsia="en-US"/>
        </w:rPr>
        <w:t>2</w:t>
      </w:r>
      <w:proofErr w:type="gramEnd"/>
      <w:r w:rsidRPr="00FD4912">
        <w:rPr>
          <w:rFonts w:ascii="Arial" w:eastAsiaTheme="minorHAnsi" w:hAnsi="Arial" w:cs="Arial"/>
          <w:color w:val="000000" w:themeColor="text1"/>
          <w:sz w:val="22"/>
          <w:szCs w:val="22"/>
          <w:lang w:eastAsia="en-US"/>
        </w:rPr>
        <w:t xml:space="preserve"> DA026-01 подается в низкотемпературный против</w:t>
      </w:r>
      <w:r w:rsidRPr="00FD4912">
        <w:rPr>
          <w:rFonts w:ascii="Arial" w:eastAsiaTheme="minorHAnsi" w:hAnsi="Arial" w:cs="Arial"/>
          <w:color w:val="000000" w:themeColor="text1"/>
          <w:sz w:val="22"/>
          <w:szCs w:val="22"/>
          <w:lang w:eastAsia="en-US"/>
        </w:rPr>
        <w:t>о</w:t>
      </w:r>
      <w:r w:rsidRPr="00FD4912">
        <w:rPr>
          <w:rFonts w:ascii="Arial" w:eastAsiaTheme="minorHAnsi" w:hAnsi="Arial" w:cs="Arial"/>
          <w:color w:val="000000" w:themeColor="text1"/>
          <w:sz w:val="22"/>
          <w:szCs w:val="22"/>
          <w:lang w:eastAsia="en-US"/>
        </w:rPr>
        <w:t>точный теплообменник IV EA026-04.</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Часть жидкого конденсата (содержащего более 96 мол</w:t>
      </w:r>
      <w:proofErr w:type="gramStart"/>
      <w:r w:rsidRPr="00FD4912">
        <w:rPr>
          <w:rFonts w:ascii="Arial" w:eastAsiaTheme="minorHAnsi" w:hAnsi="Arial" w:cs="Arial"/>
          <w:color w:val="000000" w:themeColor="text1"/>
          <w:sz w:val="22"/>
          <w:szCs w:val="22"/>
          <w:lang w:eastAsia="en-US"/>
        </w:rPr>
        <w:t>.</w:t>
      </w:r>
      <w:proofErr w:type="gramEnd"/>
      <w:r w:rsidRPr="00FD4912">
        <w:rPr>
          <w:rFonts w:ascii="Arial" w:eastAsiaTheme="minorHAnsi" w:hAnsi="Arial" w:cs="Arial"/>
          <w:color w:val="000000" w:themeColor="text1"/>
          <w:sz w:val="22"/>
          <w:szCs w:val="22"/>
          <w:lang w:eastAsia="en-US"/>
        </w:rPr>
        <w:t xml:space="preserve"> % </w:t>
      </w:r>
      <w:proofErr w:type="gramStart"/>
      <w:r w:rsidRPr="00FD4912">
        <w:rPr>
          <w:rFonts w:ascii="Arial" w:eastAsiaTheme="minorHAnsi" w:hAnsi="Arial" w:cs="Arial"/>
          <w:color w:val="000000" w:themeColor="text1"/>
          <w:sz w:val="22"/>
          <w:szCs w:val="22"/>
          <w:lang w:eastAsia="en-US"/>
        </w:rPr>
        <w:t>м</w:t>
      </w:r>
      <w:proofErr w:type="gramEnd"/>
      <w:r w:rsidRPr="00FD4912">
        <w:rPr>
          <w:rFonts w:ascii="Arial" w:eastAsiaTheme="minorHAnsi" w:hAnsi="Arial" w:cs="Arial"/>
          <w:color w:val="000000" w:themeColor="text1"/>
          <w:sz w:val="22"/>
          <w:szCs w:val="22"/>
          <w:lang w:eastAsia="en-US"/>
        </w:rPr>
        <w:t>етана), отделенного в FA026</w:t>
      </w:r>
      <w:r w:rsidRPr="00FD4912">
        <w:rPr>
          <w:rFonts w:ascii="Arial" w:eastAsiaTheme="minorHAnsi" w:hAnsi="Arial" w:cs="Arial"/>
          <w:color w:val="000000" w:themeColor="text1"/>
          <w:sz w:val="22"/>
          <w:szCs w:val="22"/>
          <w:lang w:eastAsia="en-US"/>
        </w:rPr>
        <w:noBreakHyphen/>
        <w:t>03, используется в качестве орошения абсорбера C2 DA026-01, а остальная часть дро</w:t>
      </w:r>
      <w:r w:rsidRPr="00FD4912">
        <w:rPr>
          <w:rFonts w:ascii="Arial" w:eastAsiaTheme="minorHAnsi" w:hAnsi="Arial" w:cs="Arial"/>
          <w:color w:val="000000" w:themeColor="text1"/>
          <w:sz w:val="22"/>
          <w:szCs w:val="22"/>
          <w:lang w:eastAsia="en-US"/>
        </w:rPr>
        <w:t>с</w:t>
      </w:r>
      <w:r w:rsidRPr="00FD4912">
        <w:rPr>
          <w:rFonts w:ascii="Arial" w:eastAsiaTheme="minorHAnsi" w:hAnsi="Arial" w:cs="Arial"/>
          <w:color w:val="000000" w:themeColor="text1"/>
          <w:sz w:val="22"/>
          <w:szCs w:val="22"/>
          <w:lang w:eastAsia="en-US"/>
        </w:rPr>
        <w:t>селируется до давления топливного газа (примерно 0,53 МПа (изб.). В данный поток добавл</w:t>
      </w:r>
      <w:r w:rsidRPr="00FD4912">
        <w:rPr>
          <w:rFonts w:ascii="Arial" w:eastAsiaTheme="minorHAnsi" w:hAnsi="Arial" w:cs="Arial"/>
          <w:color w:val="000000" w:themeColor="text1"/>
          <w:sz w:val="22"/>
          <w:szCs w:val="22"/>
          <w:lang w:eastAsia="en-US"/>
        </w:rPr>
        <w:t>я</w:t>
      </w:r>
      <w:r w:rsidRPr="00FD4912">
        <w:rPr>
          <w:rFonts w:ascii="Arial" w:eastAsiaTheme="minorHAnsi" w:hAnsi="Arial" w:cs="Arial"/>
          <w:color w:val="000000" w:themeColor="text1"/>
          <w:sz w:val="22"/>
          <w:szCs w:val="22"/>
          <w:lang w:eastAsia="en-US"/>
        </w:rPr>
        <w:t>ется небольшой поток водородной фракции (примерно 700 кг/ч), чтобы достичь температуры после дросселирования</w:t>
      </w:r>
      <w:r w:rsidRPr="00FD4912">
        <w:rPr>
          <w:rFonts w:ascii="Arial" w:eastAsiaTheme="minorHAnsi" w:hAnsi="Arial" w:cs="Arial"/>
          <w:strike/>
          <w:color w:val="000000" w:themeColor="text1"/>
          <w:sz w:val="22"/>
          <w:szCs w:val="22"/>
          <w:lang w:eastAsia="en-US"/>
        </w:rPr>
        <w:t xml:space="preserve"> </w:t>
      </w:r>
      <w:r w:rsidRPr="00FD4912">
        <w:rPr>
          <w:rFonts w:ascii="Arial" w:eastAsiaTheme="minorHAnsi" w:hAnsi="Arial" w:cs="Arial"/>
          <w:color w:val="000000" w:themeColor="text1"/>
          <w:sz w:val="22"/>
          <w:szCs w:val="22"/>
          <w:lang w:eastAsia="en-US"/>
        </w:rPr>
        <w:t>(примерно минус 157 °C). Смешанный поток используется в низкоте</w:t>
      </w:r>
      <w:r w:rsidRPr="00FD4912">
        <w:rPr>
          <w:rFonts w:ascii="Arial" w:eastAsiaTheme="minorHAnsi" w:hAnsi="Arial" w:cs="Arial"/>
          <w:color w:val="000000" w:themeColor="text1"/>
          <w:sz w:val="22"/>
          <w:szCs w:val="22"/>
          <w:lang w:eastAsia="en-US"/>
        </w:rPr>
        <w:t>м</w:t>
      </w:r>
      <w:r w:rsidRPr="00FD4912">
        <w:rPr>
          <w:rFonts w:ascii="Arial" w:eastAsiaTheme="minorHAnsi" w:hAnsi="Arial" w:cs="Arial"/>
          <w:color w:val="000000" w:themeColor="text1"/>
          <w:sz w:val="22"/>
          <w:szCs w:val="22"/>
          <w:lang w:eastAsia="en-US"/>
        </w:rPr>
        <w:t>пературном противоточном теплообменнике IV EA026-04 для охлаждения и частичной конде</w:t>
      </w:r>
      <w:r w:rsidRPr="00FD4912">
        <w:rPr>
          <w:rFonts w:ascii="Arial" w:eastAsiaTheme="minorHAnsi" w:hAnsi="Arial" w:cs="Arial"/>
          <w:color w:val="000000" w:themeColor="text1"/>
          <w:sz w:val="22"/>
          <w:szCs w:val="22"/>
          <w:lang w:eastAsia="en-US"/>
        </w:rPr>
        <w:t>н</w:t>
      </w:r>
      <w:r w:rsidRPr="00FD4912">
        <w:rPr>
          <w:rFonts w:ascii="Arial" w:eastAsiaTheme="minorHAnsi" w:hAnsi="Arial" w:cs="Arial"/>
          <w:color w:val="000000" w:themeColor="text1"/>
          <w:sz w:val="22"/>
          <w:szCs w:val="22"/>
          <w:lang w:eastAsia="en-US"/>
        </w:rPr>
        <w:t>сации фракции С</w:t>
      </w:r>
      <w:proofErr w:type="gramStart"/>
      <w:r w:rsidRPr="00FD4912">
        <w:rPr>
          <w:rFonts w:ascii="Arial" w:eastAsiaTheme="minorHAnsi" w:hAnsi="Arial" w:cs="Arial"/>
          <w:color w:val="000000" w:themeColor="text1"/>
          <w:sz w:val="22"/>
          <w:szCs w:val="22"/>
          <w:lang w:eastAsia="en-US"/>
        </w:rPr>
        <w:t>1</w:t>
      </w:r>
      <w:proofErr w:type="gramEnd"/>
      <w:r w:rsidRPr="00FD4912">
        <w:rPr>
          <w:rFonts w:ascii="Arial" w:eastAsiaTheme="minorHAnsi" w:hAnsi="Arial" w:cs="Arial"/>
          <w:color w:val="000000" w:themeColor="text1"/>
          <w:sz w:val="22"/>
          <w:szCs w:val="22"/>
          <w:lang w:eastAsia="en-US"/>
        </w:rPr>
        <w:t>– из абсорбера C2 DA026-01. После выхода из низкотемпературного прот</w:t>
      </w:r>
      <w:r w:rsidRPr="00FD4912">
        <w:rPr>
          <w:rFonts w:ascii="Arial" w:eastAsiaTheme="minorHAnsi" w:hAnsi="Arial" w:cs="Arial"/>
          <w:color w:val="000000" w:themeColor="text1"/>
          <w:sz w:val="22"/>
          <w:szCs w:val="22"/>
          <w:lang w:eastAsia="en-US"/>
        </w:rPr>
        <w:t>и</w:t>
      </w:r>
      <w:r w:rsidRPr="00FD4912">
        <w:rPr>
          <w:rFonts w:ascii="Arial" w:eastAsiaTheme="minorHAnsi" w:hAnsi="Arial" w:cs="Arial"/>
          <w:color w:val="000000" w:themeColor="text1"/>
          <w:sz w:val="22"/>
          <w:szCs w:val="22"/>
          <w:lang w:eastAsia="en-US"/>
        </w:rPr>
        <w:t>воточного теплообменника IV EA026-04 фракция смешивается с верхним продуктом деметан</w:t>
      </w:r>
      <w:r w:rsidRPr="00FD4912">
        <w:rPr>
          <w:rFonts w:ascii="Arial" w:eastAsiaTheme="minorHAnsi" w:hAnsi="Arial" w:cs="Arial"/>
          <w:color w:val="000000" w:themeColor="text1"/>
          <w:sz w:val="22"/>
          <w:szCs w:val="22"/>
          <w:lang w:eastAsia="en-US"/>
        </w:rPr>
        <w:t>и</w:t>
      </w:r>
      <w:r w:rsidRPr="00FD4912">
        <w:rPr>
          <w:rFonts w:ascii="Arial" w:eastAsiaTheme="minorHAnsi" w:hAnsi="Arial" w:cs="Arial"/>
          <w:color w:val="000000" w:themeColor="text1"/>
          <w:sz w:val="22"/>
          <w:szCs w:val="22"/>
          <w:lang w:eastAsia="en-US"/>
        </w:rPr>
        <w:t>затора DA027-01, дополнительно подогревается в противоточных теплообменниках низкоте</w:t>
      </w:r>
      <w:r w:rsidRPr="00FD4912">
        <w:rPr>
          <w:rFonts w:ascii="Arial" w:eastAsiaTheme="minorHAnsi" w:hAnsi="Arial" w:cs="Arial"/>
          <w:color w:val="000000" w:themeColor="text1"/>
          <w:sz w:val="22"/>
          <w:szCs w:val="22"/>
          <w:lang w:eastAsia="en-US"/>
        </w:rPr>
        <w:t>м</w:t>
      </w:r>
      <w:r w:rsidRPr="00FD4912">
        <w:rPr>
          <w:rFonts w:ascii="Arial" w:eastAsiaTheme="minorHAnsi" w:hAnsi="Arial" w:cs="Arial"/>
          <w:color w:val="000000" w:themeColor="text1"/>
          <w:sz w:val="22"/>
          <w:szCs w:val="22"/>
          <w:lang w:eastAsia="en-US"/>
        </w:rPr>
        <w:t>пературной секции и секции предварительного охлаждения и направляется в системы топли</w:t>
      </w:r>
      <w:r w:rsidRPr="00FD4912">
        <w:rPr>
          <w:rFonts w:ascii="Arial" w:eastAsiaTheme="minorHAnsi" w:hAnsi="Arial" w:cs="Arial"/>
          <w:color w:val="000000" w:themeColor="text1"/>
          <w:sz w:val="22"/>
          <w:szCs w:val="22"/>
          <w:lang w:eastAsia="en-US"/>
        </w:rPr>
        <w:t>в</w:t>
      </w:r>
      <w:r w:rsidRPr="00FD4912">
        <w:rPr>
          <w:rFonts w:ascii="Arial" w:eastAsiaTheme="minorHAnsi" w:hAnsi="Arial" w:cs="Arial"/>
          <w:color w:val="000000" w:themeColor="text1"/>
          <w:sz w:val="22"/>
          <w:szCs w:val="22"/>
          <w:lang w:eastAsia="en-US"/>
        </w:rPr>
        <w:t>ного газа и газа регенерации.</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Водородная фракция отбирается из верха FA026-03 и подогревается в противоточных теплообменниках низкотемпературной секции и секции предварительного охлаждения, после чего направляется на секцию очистки водорода КЦА (технологическая секция 032).</w:t>
      </w:r>
    </w:p>
    <w:p w:rsidR="00503851" w:rsidRPr="00FD4912" w:rsidRDefault="00503851" w:rsidP="00503851">
      <w:pPr>
        <w:ind w:left="0" w:right="170" w:firstLine="709"/>
        <w:jc w:val="both"/>
        <w:rPr>
          <w:rFonts w:ascii="Arial" w:hAnsi="Arial" w:cs="Arial"/>
          <w:b/>
          <w:i/>
          <w:color w:val="000000" w:themeColor="text1"/>
          <w:sz w:val="22"/>
          <w:szCs w:val="22"/>
          <w:lang w:eastAsia="en-US"/>
        </w:rPr>
      </w:pPr>
      <w:r w:rsidRPr="00FD4912">
        <w:rPr>
          <w:rFonts w:ascii="Arial" w:hAnsi="Arial" w:cs="Arial"/>
          <w:b/>
          <w:i/>
          <w:color w:val="000000" w:themeColor="text1"/>
          <w:sz w:val="22"/>
          <w:szCs w:val="22"/>
          <w:lang w:eastAsia="en-US"/>
        </w:rPr>
        <w:t>Р</w:t>
      </w:r>
      <w:r w:rsidRPr="00FD4912">
        <w:rPr>
          <w:rFonts w:ascii="Arial" w:eastAsiaTheme="minorHAnsi" w:hAnsi="Arial" w:cs="Arial"/>
          <w:b/>
          <w:i/>
          <w:color w:val="000000" w:themeColor="text1"/>
          <w:sz w:val="22"/>
          <w:szCs w:val="22"/>
          <w:lang w:eastAsia="en-US"/>
        </w:rPr>
        <w:t xml:space="preserve">азделение C1/C2 </w:t>
      </w:r>
      <w:r w:rsidRPr="00FD4912">
        <w:rPr>
          <w:rFonts w:ascii="Arial" w:hAnsi="Arial" w:cs="Arial"/>
          <w:b/>
          <w:i/>
          <w:color w:val="000000" w:themeColor="text1"/>
          <w:sz w:val="22"/>
          <w:szCs w:val="22"/>
          <w:lang w:eastAsia="en-US"/>
        </w:rPr>
        <w:t>(технологическая секция 027)</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proofErr w:type="gramStart"/>
      <w:r w:rsidRPr="00FD4912">
        <w:rPr>
          <w:rFonts w:ascii="Arial" w:eastAsiaTheme="minorHAnsi" w:hAnsi="Arial" w:cs="Arial"/>
          <w:color w:val="000000" w:themeColor="text1"/>
          <w:sz w:val="22"/>
          <w:szCs w:val="22"/>
          <w:lang w:eastAsia="en-US"/>
        </w:rPr>
        <w:t xml:space="preserve">Конденсат, собранный в низкотемпературных емкостях FA026-01 и </w:t>
      </w:r>
      <w:r w:rsidRPr="00FD4912">
        <w:rPr>
          <w:rFonts w:ascii="Arial" w:eastAsiaTheme="minorHAnsi" w:hAnsi="Arial" w:cs="Arial"/>
          <w:color w:val="000000" w:themeColor="text1"/>
          <w:sz w:val="22"/>
          <w:szCs w:val="22"/>
          <w:lang w:val="en-US" w:eastAsia="en-US"/>
        </w:rPr>
        <w:t>FA</w:t>
      </w:r>
      <w:r w:rsidRPr="00FD4912">
        <w:rPr>
          <w:rFonts w:ascii="Arial" w:eastAsiaTheme="minorHAnsi" w:hAnsi="Arial" w:cs="Arial"/>
          <w:color w:val="000000" w:themeColor="text1"/>
          <w:sz w:val="22"/>
          <w:szCs w:val="22"/>
          <w:lang w:eastAsia="en-US"/>
        </w:rPr>
        <w:t>026-02, и кубовый продукт абсорбера C2 DA026-01 направляются в деметанизатор DA027-01, где из фракции C2 отделяются оставшиеся легкие компоненты, такие как метан, монооксид углерода и водород, в верхней продукт колонны.</w:t>
      </w:r>
      <w:proofErr w:type="gramEnd"/>
      <w:r w:rsidRPr="00FD4912">
        <w:rPr>
          <w:rFonts w:ascii="Arial" w:eastAsiaTheme="minorHAnsi" w:hAnsi="Arial" w:cs="Arial"/>
          <w:color w:val="000000" w:themeColor="text1"/>
          <w:sz w:val="22"/>
          <w:szCs w:val="22"/>
          <w:lang w:eastAsia="en-US"/>
        </w:rPr>
        <w:t xml:space="preserve"> Кубовая фракция С</w:t>
      </w:r>
      <w:proofErr w:type="gramStart"/>
      <w:r w:rsidRPr="00FD4912">
        <w:rPr>
          <w:rFonts w:ascii="Arial" w:eastAsiaTheme="minorHAnsi" w:hAnsi="Arial" w:cs="Arial"/>
          <w:color w:val="000000" w:themeColor="text1"/>
          <w:sz w:val="22"/>
          <w:szCs w:val="22"/>
          <w:lang w:eastAsia="en-US"/>
        </w:rPr>
        <w:t>2</w:t>
      </w:r>
      <w:proofErr w:type="gramEnd"/>
      <w:r w:rsidRPr="00FD4912">
        <w:rPr>
          <w:rFonts w:ascii="Arial" w:eastAsiaTheme="minorHAnsi" w:hAnsi="Arial" w:cs="Arial"/>
          <w:color w:val="000000" w:themeColor="text1"/>
          <w:sz w:val="22"/>
          <w:szCs w:val="22"/>
          <w:lang w:eastAsia="en-US"/>
        </w:rPr>
        <w:t xml:space="preserve"> подается в </w:t>
      </w:r>
      <w:r w:rsidRPr="00FD4912">
        <w:rPr>
          <w:rFonts w:ascii="Arial" w:hAnsi="Arial" w:cs="Arial"/>
          <w:color w:val="000000" w:themeColor="text1"/>
          <w:sz w:val="22"/>
          <w:szCs w:val="22"/>
          <w:lang w:eastAsia="en-US"/>
        </w:rPr>
        <w:t>колонну разделения</w:t>
      </w:r>
      <w:r w:rsidRPr="00FD4912">
        <w:rPr>
          <w:rFonts w:ascii="Arial" w:eastAsiaTheme="minorHAnsi" w:hAnsi="Arial" w:cs="Arial"/>
          <w:color w:val="000000" w:themeColor="text1"/>
          <w:sz w:val="22"/>
          <w:szCs w:val="22"/>
          <w:lang w:eastAsia="en-US"/>
        </w:rPr>
        <w:t xml:space="preserve"> C2 DA028-01 после частичного испарения в низкотемпературном противоточном теплообменнике I EA026-</w:t>
      </w:r>
      <w:r w:rsidRPr="00FD4912">
        <w:rPr>
          <w:rFonts w:ascii="Arial" w:eastAsiaTheme="minorHAnsi" w:hAnsi="Arial" w:cs="Arial"/>
          <w:color w:val="000000" w:themeColor="text1"/>
          <w:sz w:val="22"/>
          <w:szCs w:val="22"/>
          <w:lang w:eastAsia="en-US"/>
        </w:rPr>
        <w:lastRenderedPageBreak/>
        <w:t xml:space="preserve">01. Ребойлер деметанизатора EA027-01 обогревается за счет конденсации пропиленового хладагента. </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В верхнюю часть колонны встроен конденсатор деметанизатора EA027-02. Частично сконденсированный поток метана из EA027-02 возвращается в верхнюю часть DA027-01 для отделения газа от жидкости. Часть сконденсированной жидкости используется для орошения самого деметанизатора. Остальная часть направляется в метановую фракцию, выходящую из FA026-03, после переохлаждения в низкотемпературном противоточном теплообменнике IV EA026-04. </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Метановая фракция в газовой фазе отбирается из верхней части деметанизатора DA027-01 и смешивается с метановой фракцией после низкотемпературного противоточного теплообменника IV EA026-04 и подогревается примерно до 12 °C в нескольких теплообменн</w:t>
      </w:r>
      <w:r w:rsidRPr="00FD4912">
        <w:rPr>
          <w:rFonts w:ascii="Arial" w:eastAsiaTheme="minorHAnsi" w:hAnsi="Arial" w:cs="Arial"/>
          <w:color w:val="000000" w:themeColor="text1"/>
          <w:sz w:val="22"/>
          <w:szCs w:val="22"/>
          <w:lang w:eastAsia="en-US"/>
        </w:rPr>
        <w:t>и</w:t>
      </w:r>
      <w:r w:rsidRPr="00FD4912">
        <w:rPr>
          <w:rFonts w:ascii="Arial" w:eastAsiaTheme="minorHAnsi" w:hAnsi="Arial" w:cs="Arial"/>
          <w:color w:val="000000" w:themeColor="text1"/>
          <w:sz w:val="22"/>
          <w:szCs w:val="22"/>
          <w:lang w:eastAsia="en-US"/>
        </w:rPr>
        <w:t>ках низкотемпературной секции и секции предварительного охлаждения.</w:t>
      </w:r>
    </w:p>
    <w:p w:rsidR="00503851" w:rsidRPr="00FD4912" w:rsidRDefault="00503851" w:rsidP="00503851">
      <w:pPr>
        <w:ind w:left="0" w:right="170" w:firstLine="709"/>
        <w:jc w:val="both"/>
        <w:rPr>
          <w:rFonts w:ascii="Arial" w:hAnsi="Arial" w:cs="Arial"/>
          <w:b/>
          <w:i/>
          <w:color w:val="000000" w:themeColor="text1"/>
          <w:sz w:val="22"/>
          <w:szCs w:val="22"/>
          <w:lang w:eastAsia="en-US"/>
        </w:rPr>
      </w:pPr>
      <w:r w:rsidRPr="00FD4912">
        <w:rPr>
          <w:rFonts w:ascii="Arial" w:hAnsi="Arial" w:cs="Arial"/>
          <w:b/>
          <w:i/>
          <w:color w:val="000000" w:themeColor="text1"/>
          <w:sz w:val="22"/>
          <w:szCs w:val="22"/>
          <w:lang w:eastAsia="en-US"/>
        </w:rPr>
        <w:t>Р</w:t>
      </w:r>
      <w:r w:rsidRPr="00FD4912">
        <w:rPr>
          <w:rFonts w:ascii="Arial" w:eastAsiaTheme="minorHAnsi" w:hAnsi="Arial" w:cs="Arial"/>
          <w:b/>
          <w:i/>
          <w:color w:val="000000" w:themeColor="text1"/>
          <w:sz w:val="22"/>
          <w:szCs w:val="22"/>
          <w:lang w:eastAsia="en-US"/>
        </w:rPr>
        <w:t>азделение C</w:t>
      </w:r>
      <w:r w:rsidRPr="00FD4912">
        <w:rPr>
          <w:rFonts w:ascii="Arial" w:eastAsiaTheme="minorHAnsi" w:hAnsi="Arial" w:cs="Arial"/>
          <w:b/>
          <w:i/>
          <w:color w:val="000000" w:themeColor="text1"/>
          <w:sz w:val="22"/>
          <w:szCs w:val="22"/>
          <w:vertAlign w:val="subscript"/>
          <w:lang w:eastAsia="en-US"/>
        </w:rPr>
        <w:t>2</w:t>
      </w:r>
      <w:r w:rsidRPr="00FD4912">
        <w:rPr>
          <w:rFonts w:ascii="Arial" w:eastAsiaTheme="minorHAnsi" w:hAnsi="Arial" w:cs="Arial"/>
          <w:b/>
          <w:i/>
          <w:color w:val="000000" w:themeColor="text1"/>
          <w:sz w:val="22"/>
          <w:szCs w:val="22"/>
          <w:lang w:eastAsia="en-US"/>
        </w:rPr>
        <w:t>H</w:t>
      </w:r>
      <w:r w:rsidRPr="00FD4912">
        <w:rPr>
          <w:rFonts w:ascii="Arial" w:eastAsiaTheme="minorHAnsi" w:hAnsi="Arial" w:cs="Arial"/>
          <w:b/>
          <w:i/>
          <w:color w:val="000000" w:themeColor="text1"/>
          <w:sz w:val="22"/>
          <w:szCs w:val="22"/>
          <w:vertAlign w:val="subscript"/>
          <w:lang w:eastAsia="en-US"/>
        </w:rPr>
        <w:t>4</w:t>
      </w:r>
      <w:r w:rsidRPr="00FD4912">
        <w:rPr>
          <w:rFonts w:ascii="Arial" w:eastAsiaTheme="minorHAnsi" w:hAnsi="Arial" w:cs="Arial"/>
          <w:b/>
          <w:i/>
          <w:color w:val="000000" w:themeColor="text1"/>
          <w:sz w:val="22"/>
          <w:szCs w:val="22"/>
          <w:lang w:eastAsia="en-US"/>
        </w:rPr>
        <w:t>/C</w:t>
      </w:r>
      <w:r w:rsidRPr="00FD4912">
        <w:rPr>
          <w:rFonts w:ascii="Arial" w:eastAsiaTheme="minorHAnsi" w:hAnsi="Arial" w:cs="Arial"/>
          <w:b/>
          <w:i/>
          <w:color w:val="000000" w:themeColor="text1"/>
          <w:sz w:val="22"/>
          <w:szCs w:val="22"/>
          <w:vertAlign w:val="subscript"/>
          <w:lang w:eastAsia="en-US"/>
        </w:rPr>
        <w:t>2</w:t>
      </w:r>
      <w:r w:rsidRPr="00FD4912">
        <w:rPr>
          <w:rFonts w:ascii="Arial" w:eastAsiaTheme="minorHAnsi" w:hAnsi="Arial" w:cs="Arial"/>
          <w:b/>
          <w:i/>
          <w:color w:val="000000" w:themeColor="text1"/>
          <w:sz w:val="22"/>
          <w:szCs w:val="22"/>
          <w:lang w:eastAsia="en-US"/>
        </w:rPr>
        <w:t>H</w:t>
      </w:r>
      <w:r w:rsidRPr="00FD4912">
        <w:rPr>
          <w:rFonts w:ascii="Arial" w:eastAsiaTheme="minorHAnsi" w:hAnsi="Arial" w:cs="Arial"/>
          <w:b/>
          <w:i/>
          <w:color w:val="000000" w:themeColor="text1"/>
          <w:sz w:val="22"/>
          <w:szCs w:val="22"/>
          <w:vertAlign w:val="subscript"/>
          <w:lang w:eastAsia="en-US"/>
        </w:rPr>
        <w:t>6</w:t>
      </w:r>
      <w:r w:rsidRPr="00FD4912">
        <w:rPr>
          <w:rFonts w:ascii="Arial" w:eastAsiaTheme="minorHAnsi" w:hAnsi="Arial" w:cs="Arial"/>
          <w:i/>
          <w:color w:val="000000" w:themeColor="text1"/>
          <w:sz w:val="22"/>
          <w:szCs w:val="22"/>
          <w:lang w:eastAsia="en-US"/>
        </w:rPr>
        <w:t xml:space="preserve"> </w:t>
      </w:r>
      <w:r w:rsidRPr="00FD4912">
        <w:rPr>
          <w:rFonts w:ascii="Arial" w:hAnsi="Arial" w:cs="Arial"/>
          <w:b/>
          <w:i/>
          <w:color w:val="000000" w:themeColor="text1"/>
          <w:sz w:val="22"/>
          <w:szCs w:val="22"/>
          <w:lang w:eastAsia="en-US"/>
        </w:rPr>
        <w:t>(технологическая секция 028)</w:t>
      </w:r>
    </w:p>
    <w:p w:rsidR="00503851" w:rsidRPr="00FD4912" w:rsidRDefault="00503851" w:rsidP="00503851">
      <w:pPr>
        <w:autoSpaceDE w:val="0"/>
        <w:autoSpaceDN w:val="0"/>
        <w:adjustRightInd w:val="0"/>
        <w:ind w:left="0" w:firstLine="709"/>
        <w:jc w:val="both"/>
        <w:rPr>
          <w:rFonts w:ascii="Arial" w:eastAsiaTheme="minorHAnsi" w:hAnsi="Arial" w:cs="Arial"/>
          <w:strike/>
          <w:color w:val="000000" w:themeColor="text1"/>
          <w:sz w:val="22"/>
          <w:szCs w:val="22"/>
          <w:lang w:eastAsia="en-US"/>
        </w:rPr>
      </w:pPr>
      <w:r w:rsidRPr="00FD4912">
        <w:rPr>
          <w:rFonts w:ascii="Arial" w:eastAsiaTheme="minorHAnsi" w:hAnsi="Arial" w:cs="Arial"/>
          <w:color w:val="000000" w:themeColor="text1"/>
          <w:sz w:val="22"/>
          <w:szCs w:val="22"/>
          <w:lang w:eastAsia="en-US"/>
        </w:rPr>
        <w:t>Фракция C2, поступающая из кубовой части деметанизатора DA027-01, частично исп</w:t>
      </w:r>
      <w:r w:rsidRPr="00FD4912">
        <w:rPr>
          <w:rFonts w:ascii="Arial" w:eastAsiaTheme="minorHAnsi" w:hAnsi="Arial" w:cs="Arial"/>
          <w:color w:val="000000" w:themeColor="text1"/>
          <w:sz w:val="22"/>
          <w:szCs w:val="22"/>
          <w:lang w:eastAsia="en-US"/>
        </w:rPr>
        <w:t>а</w:t>
      </w:r>
      <w:r w:rsidRPr="00FD4912">
        <w:rPr>
          <w:rFonts w:ascii="Arial" w:eastAsiaTheme="minorHAnsi" w:hAnsi="Arial" w:cs="Arial"/>
          <w:color w:val="000000" w:themeColor="text1"/>
          <w:sz w:val="22"/>
          <w:szCs w:val="22"/>
          <w:lang w:eastAsia="en-US"/>
        </w:rPr>
        <w:t xml:space="preserve">ряется в низкотемпературном противоточном теплообменнике I EA026-01 и затем подается в </w:t>
      </w:r>
      <w:r w:rsidRPr="00FD4912">
        <w:rPr>
          <w:rFonts w:ascii="Arial" w:hAnsi="Arial" w:cs="Arial"/>
          <w:color w:val="000000" w:themeColor="text1"/>
          <w:sz w:val="22"/>
          <w:szCs w:val="22"/>
          <w:lang w:eastAsia="en-US"/>
        </w:rPr>
        <w:t xml:space="preserve">колонну разделения </w:t>
      </w:r>
      <w:r w:rsidRPr="00FD4912">
        <w:rPr>
          <w:rFonts w:ascii="Arial" w:eastAsiaTheme="minorHAnsi" w:hAnsi="Arial" w:cs="Arial"/>
          <w:color w:val="000000" w:themeColor="text1"/>
          <w:sz w:val="22"/>
          <w:szCs w:val="22"/>
          <w:lang w:eastAsia="en-US"/>
        </w:rPr>
        <w:t xml:space="preserve">C2 DA028-01 при температуре минус 51 °C и давлении 0,82 МПа (изб.). </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Газ из верхней части колонны DA028-01 отбирается и компримируется на 3-й ступени компрессора этилена GB030-01 до давления 21,0 МПа (изб.). Затем он охлаждается в против</w:t>
      </w:r>
      <w:r w:rsidRPr="00FD4912">
        <w:rPr>
          <w:rFonts w:ascii="Arial" w:eastAsiaTheme="minorHAnsi" w:hAnsi="Arial" w:cs="Arial"/>
          <w:color w:val="000000" w:themeColor="text1"/>
          <w:sz w:val="22"/>
          <w:szCs w:val="22"/>
          <w:lang w:eastAsia="en-US"/>
        </w:rPr>
        <w:t>о</w:t>
      </w:r>
      <w:r w:rsidRPr="00FD4912">
        <w:rPr>
          <w:rFonts w:ascii="Arial" w:eastAsiaTheme="minorHAnsi" w:hAnsi="Arial" w:cs="Arial"/>
          <w:color w:val="000000" w:themeColor="text1"/>
          <w:sz w:val="22"/>
          <w:szCs w:val="22"/>
          <w:lang w:eastAsia="en-US"/>
        </w:rPr>
        <w:t>точном теплообменнике колонны разделения C2 EA028-02, сжижается в ребойлере колонны разделения С</w:t>
      </w:r>
      <w:proofErr w:type="gramStart"/>
      <w:r w:rsidRPr="00FD4912">
        <w:rPr>
          <w:rFonts w:ascii="Arial" w:eastAsiaTheme="minorHAnsi" w:hAnsi="Arial" w:cs="Arial"/>
          <w:color w:val="000000" w:themeColor="text1"/>
          <w:sz w:val="22"/>
          <w:szCs w:val="22"/>
          <w:lang w:eastAsia="en-US"/>
        </w:rPr>
        <w:t>2</w:t>
      </w:r>
      <w:proofErr w:type="gramEnd"/>
      <w:r w:rsidRPr="00FD4912">
        <w:rPr>
          <w:rFonts w:ascii="Arial" w:eastAsiaTheme="minorHAnsi" w:hAnsi="Arial" w:cs="Arial"/>
          <w:color w:val="000000" w:themeColor="text1"/>
          <w:sz w:val="22"/>
          <w:szCs w:val="22"/>
          <w:lang w:eastAsia="en-US"/>
        </w:rPr>
        <w:t xml:space="preserve"> EA028-01 и возвращается в колонну в качестве орошения.</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Газ из верхней части колонны разделения С</w:t>
      </w:r>
      <w:proofErr w:type="gramStart"/>
      <w:r w:rsidRPr="00FD4912">
        <w:rPr>
          <w:rFonts w:ascii="Arial" w:eastAsiaTheme="minorHAnsi" w:hAnsi="Arial" w:cs="Arial"/>
          <w:color w:val="000000" w:themeColor="text1"/>
          <w:sz w:val="22"/>
          <w:szCs w:val="22"/>
          <w:lang w:eastAsia="en-US"/>
        </w:rPr>
        <w:t>2</w:t>
      </w:r>
      <w:proofErr w:type="gramEnd"/>
      <w:r w:rsidRPr="00FD4912">
        <w:rPr>
          <w:rFonts w:ascii="Arial" w:eastAsiaTheme="minorHAnsi" w:hAnsi="Arial" w:cs="Arial"/>
          <w:color w:val="000000" w:themeColor="text1"/>
          <w:sz w:val="22"/>
          <w:szCs w:val="22"/>
          <w:lang w:eastAsia="en-US"/>
        </w:rPr>
        <w:t xml:space="preserve"> DA028-01 смешивается с возвратными п</w:t>
      </w:r>
      <w:r w:rsidRPr="00FD4912">
        <w:rPr>
          <w:rFonts w:ascii="Arial" w:eastAsiaTheme="minorHAnsi" w:hAnsi="Arial" w:cs="Arial"/>
          <w:color w:val="000000" w:themeColor="text1"/>
          <w:sz w:val="22"/>
          <w:szCs w:val="22"/>
          <w:lang w:eastAsia="en-US"/>
        </w:rPr>
        <w:t>о</w:t>
      </w:r>
      <w:r w:rsidRPr="00FD4912">
        <w:rPr>
          <w:rFonts w:ascii="Arial" w:eastAsiaTheme="minorHAnsi" w:hAnsi="Arial" w:cs="Arial"/>
          <w:color w:val="000000" w:themeColor="text1"/>
          <w:sz w:val="22"/>
          <w:szCs w:val="22"/>
          <w:lang w:eastAsia="en-US"/>
        </w:rPr>
        <w:t>токами этиленового хладагента высокого давления и этиленом мгновенного испарения из сборника этилена FA030-01. Затем он подогревается в противоточном теплообменнике коло</w:t>
      </w:r>
      <w:r w:rsidRPr="00FD4912">
        <w:rPr>
          <w:rFonts w:ascii="Arial" w:eastAsiaTheme="minorHAnsi" w:hAnsi="Arial" w:cs="Arial"/>
          <w:color w:val="000000" w:themeColor="text1"/>
          <w:sz w:val="22"/>
          <w:szCs w:val="22"/>
          <w:lang w:eastAsia="en-US"/>
        </w:rPr>
        <w:t>н</w:t>
      </w:r>
      <w:r w:rsidRPr="00FD4912">
        <w:rPr>
          <w:rFonts w:ascii="Arial" w:eastAsiaTheme="minorHAnsi" w:hAnsi="Arial" w:cs="Arial"/>
          <w:color w:val="000000" w:themeColor="text1"/>
          <w:sz w:val="22"/>
          <w:szCs w:val="22"/>
          <w:lang w:eastAsia="en-US"/>
        </w:rPr>
        <w:t>ны разделения C2 EA028-02. Далее этилен компримируется на 3-й ступени компрессора эт</w:t>
      </w:r>
      <w:r w:rsidRPr="00FD4912">
        <w:rPr>
          <w:rFonts w:ascii="Arial" w:eastAsiaTheme="minorHAnsi" w:hAnsi="Arial" w:cs="Arial"/>
          <w:color w:val="000000" w:themeColor="text1"/>
          <w:sz w:val="22"/>
          <w:szCs w:val="22"/>
          <w:lang w:eastAsia="en-US"/>
        </w:rPr>
        <w:t>и</w:t>
      </w:r>
      <w:r w:rsidRPr="00FD4912">
        <w:rPr>
          <w:rFonts w:ascii="Arial" w:eastAsiaTheme="minorHAnsi" w:hAnsi="Arial" w:cs="Arial"/>
          <w:color w:val="000000" w:themeColor="text1"/>
          <w:sz w:val="22"/>
          <w:szCs w:val="22"/>
          <w:lang w:eastAsia="en-US"/>
        </w:rPr>
        <w:t>лена GB030-01. Основная часть этого потока после охлаждения оборотной водой направляе</w:t>
      </w:r>
      <w:r w:rsidRPr="00FD4912">
        <w:rPr>
          <w:rFonts w:ascii="Arial" w:eastAsiaTheme="minorHAnsi" w:hAnsi="Arial" w:cs="Arial"/>
          <w:color w:val="000000" w:themeColor="text1"/>
          <w:sz w:val="22"/>
          <w:szCs w:val="22"/>
          <w:lang w:eastAsia="en-US"/>
        </w:rPr>
        <w:t>т</w:t>
      </w:r>
      <w:r w:rsidRPr="00FD4912">
        <w:rPr>
          <w:rFonts w:ascii="Arial" w:eastAsiaTheme="minorHAnsi" w:hAnsi="Arial" w:cs="Arial"/>
          <w:color w:val="000000" w:themeColor="text1"/>
          <w:sz w:val="22"/>
          <w:szCs w:val="22"/>
          <w:lang w:eastAsia="en-US"/>
        </w:rPr>
        <w:t>ся обратно в EA028-02 для охлаждения и конденсации в следующих трех теплообменниках:</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 Конденсатор этилена EA030-02 за счет испарения пропиленового хладагента НД. Н</w:t>
      </w:r>
      <w:r w:rsidRPr="00FD4912">
        <w:rPr>
          <w:rFonts w:ascii="Arial" w:eastAsiaTheme="minorHAnsi" w:hAnsi="Arial" w:cs="Arial"/>
          <w:color w:val="000000" w:themeColor="text1"/>
          <w:sz w:val="22"/>
          <w:szCs w:val="22"/>
          <w:lang w:eastAsia="en-US"/>
        </w:rPr>
        <w:t>е</w:t>
      </w:r>
      <w:r w:rsidRPr="00FD4912">
        <w:rPr>
          <w:rFonts w:ascii="Arial" w:eastAsiaTheme="minorHAnsi" w:hAnsi="Arial" w:cs="Arial"/>
          <w:color w:val="000000" w:themeColor="text1"/>
          <w:sz w:val="22"/>
          <w:szCs w:val="22"/>
          <w:lang w:eastAsia="en-US"/>
        </w:rPr>
        <w:t>большая часть переохлаждается в EA028-02 и вводится в поток орошения колонны. Остальная жидкость направляется в сборник этилена FA030-01. Газ мгновенного испарения из этой емк</w:t>
      </w:r>
      <w:r w:rsidRPr="00FD4912">
        <w:rPr>
          <w:rFonts w:ascii="Arial" w:eastAsiaTheme="minorHAnsi" w:hAnsi="Arial" w:cs="Arial"/>
          <w:color w:val="000000" w:themeColor="text1"/>
          <w:sz w:val="22"/>
          <w:szCs w:val="22"/>
          <w:lang w:eastAsia="en-US"/>
        </w:rPr>
        <w:t>о</w:t>
      </w:r>
      <w:r w:rsidRPr="00FD4912">
        <w:rPr>
          <w:rFonts w:ascii="Arial" w:eastAsiaTheme="minorHAnsi" w:hAnsi="Arial" w:cs="Arial"/>
          <w:color w:val="000000" w:themeColor="text1"/>
          <w:sz w:val="22"/>
          <w:szCs w:val="22"/>
          <w:lang w:eastAsia="en-US"/>
        </w:rPr>
        <w:t>сти смешивается с газом из верхней части DA028-01, а затем подогревается в EA028-02.</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 Ребойлер колонны разделения C2 EA028-02. Конденсат из ребойлера разделяется на два потока. Основной поток жидкого этилена, отобранного из ребойлера колонны разделения С</w:t>
      </w:r>
      <w:proofErr w:type="gramStart"/>
      <w:r w:rsidRPr="00FD4912">
        <w:rPr>
          <w:rFonts w:ascii="Arial" w:eastAsiaTheme="minorHAnsi" w:hAnsi="Arial" w:cs="Arial"/>
          <w:color w:val="000000" w:themeColor="text1"/>
          <w:sz w:val="22"/>
          <w:szCs w:val="22"/>
          <w:lang w:eastAsia="en-US"/>
        </w:rPr>
        <w:t>2</w:t>
      </w:r>
      <w:proofErr w:type="gramEnd"/>
      <w:r w:rsidRPr="00FD4912">
        <w:rPr>
          <w:rFonts w:ascii="Arial" w:eastAsiaTheme="minorHAnsi" w:hAnsi="Arial" w:cs="Arial"/>
          <w:color w:val="000000" w:themeColor="text1"/>
          <w:sz w:val="22"/>
          <w:szCs w:val="22"/>
          <w:lang w:eastAsia="en-US"/>
        </w:rPr>
        <w:t xml:space="preserve"> EA028-01 и переохлажденного в противоточном теплообменнике колонны разделения С2 EA028-02, используется в качестве орошения колонны. Остальной поток этилена, сконденс</w:t>
      </w:r>
      <w:r w:rsidRPr="00FD4912">
        <w:rPr>
          <w:rFonts w:ascii="Arial" w:eastAsiaTheme="minorHAnsi" w:hAnsi="Arial" w:cs="Arial"/>
          <w:color w:val="000000" w:themeColor="text1"/>
          <w:sz w:val="22"/>
          <w:szCs w:val="22"/>
          <w:lang w:eastAsia="en-US"/>
        </w:rPr>
        <w:t>и</w:t>
      </w:r>
      <w:r w:rsidRPr="00FD4912">
        <w:rPr>
          <w:rFonts w:ascii="Arial" w:eastAsiaTheme="minorHAnsi" w:hAnsi="Arial" w:cs="Arial"/>
          <w:color w:val="000000" w:themeColor="text1"/>
          <w:sz w:val="22"/>
          <w:szCs w:val="22"/>
          <w:lang w:eastAsia="en-US"/>
        </w:rPr>
        <w:t xml:space="preserve">рованного в ребойлере, направляется в сборник этилена FA030-01. </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 Испаритель этана EA028-03. Конденсат направляется в сборник этилена FA030-01.</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Кубовый продукт </w:t>
      </w:r>
      <w:r w:rsidRPr="00FD4912">
        <w:rPr>
          <w:rFonts w:ascii="Arial" w:hAnsi="Arial" w:cs="Arial"/>
          <w:color w:val="000000" w:themeColor="text1"/>
          <w:sz w:val="22"/>
          <w:szCs w:val="22"/>
          <w:lang w:eastAsia="en-US"/>
        </w:rPr>
        <w:t xml:space="preserve">колонны разделения </w:t>
      </w:r>
      <w:r w:rsidRPr="00FD4912">
        <w:rPr>
          <w:rFonts w:ascii="Arial" w:eastAsiaTheme="minorHAnsi" w:hAnsi="Arial" w:cs="Arial"/>
          <w:color w:val="000000" w:themeColor="text1"/>
          <w:sz w:val="22"/>
          <w:szCs w:val="22"/>
          <w:lang w:eastAsia="en-US"/>
        </w:rPr>
        <w:t>C2 DA028-01 (более 98 % этана) испаряется в и</w:t>
      </w:r>
      <w:r w:rsidRPr="00FD4912">
        <w:rPr>
          <w:rFonts w:ascii="Arial" w:eastAsiaTheme="minorHAnsi" w:hAnsi="Arial" w:cs="Arial"/>
          <w:color w:val="000000" w:themeColor="text1"/>
          <w:sz w:val="22"/>
          <w:szCs w:val="22"/>
          <w:lang w:eastAsia="en-US"/>
        </w:rPr>
        <w:t>с</w:t>
      </w:r>
      <w:r w:rsidRPr="00FD4912">
        <w:rPr>
          <w:rFonts w:ascii="Arial" w:eastAsiaTheme="minorHAnsi" w:hAnsi="Arial" w:cs="Arial"/>
          <w:color w:val="000000" w:themeColor="text1"/>
          <w:sz w:val="22"/>
          <w:szCs w:val="22"/>
          <w:lang w:eastAsia="en-US"/>
        </w:rPr>
        <w:t xml:space="preserve">парителе этана EA028-03 и перегревается в EA023-02 (секция предварительного охлаждения), а затем направляется к печам через секцию предварительного подогрева сырья. </w:t>
      </w:r>
    </w:p>
    <w:p w:rsidR="00503851" w:rsidRPr="00FD4912" w:rsidRDefault="00503851" w:rsidP="00503851">
      <w:pPr>
        <w:ind w:left="0" w:right="170" w:firstLine="709"/>
        <w:jc w:val="both"/>
        <w:rPr>
          <w:rFonts w:ascii="Arial" w:hAnsi="Arial" w:cs="Arial"/>
          <w:b/>
          <w:i/>
          <w:color w:val="000000" w:themeColor="text1"/>
          <w:sz w:val="22"/>
          <w:szCs w:val="22"/>
          <w:lang w:eastAsia="en-US"/>
        </w:rPr>
      </w:pPr>
      <w:r w:rsidRPr="00FD4912">
        <w:rPr>
          <w:rFonts w:ascii="Arial" w:eastAsiaTheme="minorHAnsi" w:hAnsi="Arial" w:cs="Arial"/>
          <w:b/>
          <w:i/>
          <w:color w:val="000000" w:themeColor="text1"/>
          <w:sz w:val="22"/>
          <w:szCs w:val="22"/>
          <w:lang w:eastAsia="en-US"/>
        </w:rPr>
        <w:t>Секция этиленового холодильного цикла</w:t>
      </w:r>
      <w:r w:rsidRPr="00FD4912">
        <w:rPr>
          <w:rFonts w:ascii="Arial" w:eastAsiaTheme="minorHAnsi" w:hAnsi="Arial" w:cs="Arial"/>
          <w:i/>
          <w:color w:val="000000" w:themeColor="text1"/>
          <w:sz w:val="22"/>
          <w:szCs w:val="22"/>
          <w:lang w:eastAsia="en-US"/>
        </w:rPr>
        <w:t xml:space="preserve"> </w:t>
      </w:r>
      <w:r w:rsidRPr="00FD4912">
        <w:rPr>
          <w:rFonts w:ascii="Arial" w:hAnsi="Arial" w:cs="Arial"/>
          <w:b/>
          <w:i/>
          <w:color w:val="000000" w:themeColor="text1"/>
          <w:sz w:val="22"/>
          <w:szCs w:val="22"/>
          <w:lang w:eastAsia="en-US"/>
        </w:rPr>
        <w:t>(технологическая секция 030)</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Компримирование паров этилена выполняется в четырехступенчатом центробежном компрессоре этилена GB030-01, в качестве привода используется конденсационная паровая турбина с промежуточным отбором пара ВД GT030-01.</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После 3-й ступени компрессора установлен холодильник 3-й ступени этилена EA030-01, где этилен охлаждается оборотной водой перед направлением на следующий технологический этап или обратно на всас 1-й/2-й/3-й ступеней компрессора в качестве обратного потока.</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Потоки газообразного этилена, возвращающиеся от потребителей этиленового хлад</w:t>
      </w:r>
      <w:r w:rsidRPr="00FD4912">
        <w:rPr>
          <w:rFonts w:ascii="Arial" w:eastAsiaTheme="minorHAnsi" w:hAnsi="Arial" w:cs="Arial"/>
          <w:color w:val="000000" w:themeColor="text1"/>
          <w:sz w:val="22"/>
          <w:szCs w:val="22"/>
          <w:lang w:eastAsia="en-US"/>
        </w:rPr>
        <w:t>а</w:t>
      </w:r>
      <w:r w:rsidRPr="00FD4912">
        <w:rPr>
          <w:rFonts w:ascii="Arial" w:eastAsiaTheme="minorHAnsi" w:hAnsi="Arial" w:cs="Arial"/>
          <w:color w:val="000000" w:themeColor="text1"/>
          <w:sz w:val="22"/>
          <w:szCs w:val="22"/>
          <w:lang w:eastAsia="en-US"/>
        </w:rPr>
        <w:t xml:space="preserve">гента с различными уровнями давления, и верхний продукт </w:t>
      </w:r>
      <w:r w:rsidRPr="00FD4912">
        <w:rPr>
          <w:rFonts w:ascii="Arial" w:hAnsi="Arial" w:cs="Arial"/>
          <w:color w:val="000000" w:themeColor="text1"/>
          <w:sz w:val="22"/>
          <w:szCs w:val="22"/>
          <w:lang w:eastAsia="en-US"/>
        </w:rPr>
        <w:t xml:space="preserve">колонны разделения </w:t>
      </w:r>
      <w:r w:rsidRPr="00FD4912">
        <w:rPr>
          <w:rFonts w:ascii="Arial" w:eastAsiaTheme="minorHAnsi" w:hAnsi="Arial" w:cs="Arial"/>
          <w:color w:val="000000" w:themeColor="text1"/>
          <w:sz w:val="22"/>
          <w:szCs w:val="22"/>
          <w:lang w:eastAsia="en-US"/>
        </w:rPr>
        <w:t>C2 DA028-01 компримируются на первых 3 ступенях компрессора этилена GB030-01.</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Далее по потоку от EA030-01 поток этилена разделяется на различные фракции. Осно</w:t>
      </w:r>
      <w:r w:rsidRPr="00FD4912">
        <w:rPr>
          <w:rFonts w:ascii="Arial" w:eastAsiaTheme="minorHAnsi" w:hAnsi="Arial" w:cs="Arial"/>
          <w:color w:val="000000" w:themeColor="text1"/>
          <w:sz w:val="22"/>
          <w:szCs w:val="22"/>
          <w:lang w:eastAsia="en-US"/>
        </w:rPr>
        <w:t>в</w:t>
      </w:r>
      <w:r w:rsidRPr="00FD4912">
        <w:rPr>
          <w:rFonts w:ascii="Arial" w:eastAsiaTheme="minorHAnsi" w:hAnsi="Arial" w:cs="Arial"/>
          <w:color w:val="000000" w:themeColor="text1"/>
          <w:sz w:val="22"/>
          <w:szCs w:val="22"/>
          <w:lang w:eastAsia="en-US"/>
        </w:rPr>
        <w:t xml:space="preserve">ная часть охлаждается в противоточном теплообменнике колонны разделения C2 EA028-02 за счет перегрева этилена ВД и СД, а также верхнего продукта </w:t>
      </w:r>
      <w:r w:rsidRPr="00FD4912">
        <w:rPr>
          <w:rFonts w:ascii="Arial" w:hAnsi="Arial" w:cs="Arial"/>
          <w:color w:val="000000" w:themeColor="text1"/>
          <w:sz w:val="22"/>
          <w:szCs w:val="22"/>
          <w:lang w:eastAsia="en-US"/>
        </w:rPr>
        <w:t xml:space="preserve">колонны разделения </w:t>
      </w:r>
      <w:r w:rsidRPr="00FD4912">
        <w:rPr>
          <w:rFonts w:ascii="Arial" w:eastAsiaTheme="minorHAnsi" w:hAnsi="Arial" w:cs="Arial"/>
          <w:color w:val="000000" w:themeColor="text1"/>
          <w:sz w:val="22"/>
          <w:szCs w:val="22"/>
          <w:lang w:eastAsia="en-US"/>
        </w:rPr>
        <w:t>С</w:t>
      </w:r>
      <w:proofErr w:type="gramStart"/>
      <w:r w:rsidRPr="00FD4912">
        <w:rPr>
          <w:rFonts w:ascii="Arial" w:eastAsiaTheme="minorHAnsi" w:hAnsi="Arial" w:cs="Arial"/>
          <w:color w:val="000000" w:themeColor="text1"/>
          <w:sz w:val="22"/>
          <w:szCs w:val="22"/>
          <w:lang w:eastAsia="en-US"/>
        </w:rPr>
        <w:t>2</w:t>
      </w:r>
      <w:proofErr w:type="gramEnd"/>
      <w:r w:rsidRPr="00FD4912">
        <w:rPr>
          <w:rFonts w:ascii="Arial" w:eastAsiaTheme="minorHAnsi" w:hAnsi="Arial" w:cs="Arial"/>
          <w:color w:val="000000" w:themeColor="text1"/>
          <w:sz w:val="22"/>
          <w:szCs w:val="22"/>
          <w:lang w:eastAsia="en-US"/>
        </w:rPr>
        <w:t xml:space="preserve"> </w:t>
      </w:r>
      <w:r w:rsidRPr="00FD4912">
        <w:rPr>
          <w:rFonts w:ascii="Arial" w:eastAsiaTheme="minorHAnsi" w:hAnsi="Arial" w:cs="Arial"/>
          <w:color w:val="000000" w:themeColor="text1"/>
          <w:sz w:val="22"/>
          <w:szCs w:val="22"/>
          <w:lang w:val="en-US" w:eastAsia="en-US"/>
        </w:rPr>
        <w:t>DA</w:t>
      </w:r>
      <w:r w:rsidRPr="00FD4912">
        <w:rPr>
          <w:rFonts w:ascii="Arial" w:eastAsiaTheme="minorHAnsi" w:hAnsi="Arial" w:cs="Arial"/>
          <w:color w:val="000000" w:themeColor="text1"/>
          <w:sz w:val="22"/>
          <w:szCs w:val="22"/>
          <w:lang w:eastAsia="en-US"/>
        </w:rPr>
        <w:t>028-01. Затем направляется в ребойлер колонны разделения C2 EA028-01, испаритель этана EA028-03 и конденсатор этилена EA030-02 для полной конденсации.</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Этилен со стороны нагнетания 3-й ступени, который не подвергается описанной выше конденсации и не используется в качестве хладагента, направляется за границу нового ко</w:t>
      </w:r>
      <w:r w:rsidRPr="00FD4912">
        <w:rPr>
          <w:rFonts w:ascii="Arial" w:eastAsiaTheme="minorHAnsi" w:hAnsi="Arial" w:cs="Arial"/>
          <w:color w:val="000000" w:themeColor="text1"/>
          <w:sz w:val="22"/>
          <w:szCs w:val="22"/>
          <w:lang w:eastAsia="en-US"/>
        </w:rPr>
        <w:t>м</w:t>
      </w:r>
      <w:r w:rsidRPr="00FD4912">
        <w:rPr>
          <w:rFonts w:ascii="Arial" w:eastAsiaTheme="minorHAnsi" w:hAnsi="Arial" w:cs="Arial"/>
          <w:color w:val="000000" w:themeColor="text1"/>
          <w:sz w:val="22"/>
          <w:szCs w:val="22"/>
          <w:lang w:eastAsia="en-US"/>
        </w:rPr>
        <w:lastRenderedPageBreak/>
        <w:t>плекса по производству олефинов как газообразный товарный этилен, после компримирования на 4-й ступени компрессора этилена GB030-01 и охлаждения в холодильнике товарного этил</w:t>
      </w:r>
      <w:r w:rsidRPr="00FD4912">
        <w:rPr>
          <w:rFonts w:ascii="Arial" w:eastAsiaTheme="minorHAnsi" w:hAnsi="Arial" w:cs="Arial"/>
          <w:color w:val="000000" w:themeColor="text1"/>
          <w:sz w:val="22"/>
          <w:szCs w:val="22"/>
          <w:lang w:eastAsia="en-US"/>
        </w:rPr>
        <w:t>е</w:t>
      </w:r>
      <w:r w:rsidRPr="00FD4912">
        <w:rPr>
          <w:rFonts w:ascii="Arial" w:eastAsiaTheme="minorHAnsi" w:hAnsi="Arial" w:cs="Arial"/>
          <w:color w:val="000000" w:themeColor="text1"/>
          <w:sz w:val="22"/>
          <w:szCs w:val="22"/>
          <w:lang w:eastAsia="en-US"/>
        </w:rPr>
        <w:t xml:space="preserve">на EA030-06 испарением пропилена ВД. </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Тепловой баланс системы этиленового хладагента обеспечивается конденсацией нео</w:t>
      </w:r>
      <w:r w:rsidRPr="00FD4912">
        <w:rPr>
          <w:rFonts w:ascii="Arial" w:eastAsiaTheme="minorHAnsi" w:hAnsi="Arial" w:cs="Arial"/>
          <w:color w:val="000000" w:themeColor="text1"/>
          <w:sz w:val="22"/>
          <w:szCs w:val="22"/>
          <w:lang w:eastAsia="en-US"/>
        </w:rPr>
        <w:t>б</w:t>
      </w:r>
      <w:r w:rsidRPr="00FD4912">
        <w:rPr>
          <w:rFonts w:ascii="Arial" w:eastAsiaTheme="minorHAnsi" w:hAnsi="Arial" w:cs="Arial"/>
          <w:color w:val="000000" w:themeColor="text1"/>
          <w:sz w:val="22"/>
          <w:szCs w:val="22"/>
          <w:lang w:eastAsia="en-US"/>
        </w:rPr>
        <w:t>ходимого количества этилена за счет испарения пропилена НД в конденсаторе этилена EA030</w:t>
      </w:r>
      <w:r w:rsidRPr="00FD4912">
        <w:rPr>
          <w:rFonts w:ascii="Arial" w:eastAsiaTheme="minorHAnsi" w:hAnsi="Arial" w:cs="Arial"/>
          <w:color w:val="000000" w:themeColor="text1"/>
          <w:sz w:val="22"/>
          <w:szCs w:val="22"/>
          <w:lang w:eastAsia="en-US"/>
        </w:rPr>
        <w:noBreakHyphen/>
        <w:t xml:space="preserve">02. </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При необходимости из конденсатора этилена EA030-02 отбирается небольшой поток для дополнительного орошения </w:t>
      </w:r>
      <w:r w:rsidRPr="00FD4912">
        <w:rPr>
          <w:rFonts w:ascii="Arial" w:hAnsi="Arial" w:cs="Arial"/>
          <w:color w:val="000000" w:themeColor="text1"/>
          <w:sz w:val="22"/>
          <w:szCs w:val="22"/>
          <w:lang w:eastAsia="en-US"/>
        </w:rPr>
        <w:t xml:space="preserve">колонны разделения </w:t>
      </w:r>
      <w:r w:rsidRPr="00FD4912">
        <w:rPr>
          <w:rFonts w:ascii="Arial" w:eastAsiaTheme="minorHAnsi" w:hAnsi="Arial" w:cs="Arial"/>
          <w:color w:val="000000" w:themeColor="text1"/>
          <w:sz w:val="22"/>
          <w:szCs w:val="22"/>
          <w:lang w:eastAsia="en-US"/>
        </w:rPr>
        <w:t>C2 DA028-01.</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Жидкий этилен, отбираемый из FA030-01, направляется следующим потребителям:</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eastAsia="en-US"/>
        </w:rPr>
        <w:tab/>
        <w:t>потребители этиленового хладагента ВД EA024-03 и EA026-01;</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eastAsia="en-US"/>
        </w:rPr>
        <w:tab/>
        <w:t>потребитель этиленового хладагента СД EA026-02;</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eastAsia="en-US"/>
        </w:rPr>
        <w:tab/>
        <w:t>потребители этиленового хладагента НД EA026-03, EA027-02.</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После испарения и перегрева в EA026-02 этиленовый хладагент СД дополнительно п</w:t>
      </w:r>
      <w:r w:rsidRPr="00FD4912">
        <w:rPr>
          <w:rFonts w:ascii="Arial" w:eastAsiaTheme="minorHAnsi" w:hAnsi="Arial" w:cs="Arial"/>
          <w:color w:val="000000" w:themeColor="text1"/>
          <w:sz w:val="22"/>
          <w:szCs w:val="22"/>
          <w:lang w:eastAsia="en-US"/>
        </w:rPr>
        <w:t>е</w:t>
      </w:r>
      <w:r w:rsidRPr="00FD4912">
        <w:rPr>
          <w:rFonts w:ascii="Arial" w:eastAsiaTheme="minorHAnsi" w:hAnsi="Arial" w:cs="Arial"/>
          <w:color w:val="000000" w:themeColor="text1"/>
          <w:sz w:val="22"/>
          <w:szCs w:val="22"/>
          <w:lang w:eastAsia="en-US"/>
        </w:rPr>
        <w:t>регревается в EA028-02, а затем подается в линию всаса 2-й ступени компрессора этилена GB030-01.</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После испарения в конденсаторе деметанизатора EA027-02 и испарения и перегрева в EA026-03 этиленовый хладагент НД дополнительно перегревается в EA026-02, а затем под</w:t>
      </w:r>
      <w:r w:rsidRPr="00FD4912">
        <w:rPr>
          <w:rFonts w:ascii="Arial" w:eastAsiaTheme="minorHAnsi" w:hAnsi="Arial" w:cs="Arial"/>
          <w:color w:val="000000" w:themeColor="text1"/>
          <w:sz w:val="22"/>
          <w:szCs w:val="22"/>
          <w:lang w:eastAsia="en-US"/>
        </w:rPr>
        <w:t>а</w:t>
      </w:r>
      <w:r w:rsidRPr="00FD4912">
        <w:rPr>
          <w:rFonts w:ascii="Arial" w:eastAsiaTheme="minorHAnsi" w:hAnsi="Arial" w:cs="Arial"/>
          <w:color w:val="000000" w:themeColor="text1"/>
          <w:sz w:val="22"/>
          <w:szCs w:val="22"/>
          <w:lang w:eastAsia="en-US"/>
        </w:rPr>
        <w:t>ется в линию всаса 1-й ступени компрессора этилена GB030-01.</w:t>
      </w:r>
    </w:p>
    <w:p w:rsidR="00503851" w:rsidRPr="00FD4912" w:rsidRDefault="00503851" w:rsidP="00503851">
      <w:pPr>
        <w:ind w:left="0" w:right="170" w:firstLine="709"/>
        <w:jc w:val="both"/>
        <w:rPr>
          <w:rFonts w:ascii="Arial" w:hAnsi="Arial" w:cs="Arial"/>
          <w:b/>
          <w:i/>
          <w:color w:val="000000" w:themeColor="text1"/>
          <w:sz w:val="22"/>
          <w:szCs w:val="22"/>
          <w:lang w:eastAsia="en-US"/>
        </w:rPr>
      </w:pPr>
      <w:r w:rsidRPr="00FD4912">
        <w:rPr>
          <w:rFonts w:ascii="Arial" w:eastAsiaTheme="minorHAnsi" w:hAnsi="Arial" w:cs="Arial"/>
          <w:b/>
          <w:i/>
          <w:color w:val="000000" w:themeColor="text1"/>
          <w:sz w:val="22"/>
          <w:szCs w:val="22"/>
          <w:lang w:eastAsia="en-US"/>
        </w:rPr>
        <w:t>Секция пропиленового холодильного цикла</w:t>
      </w:r>
      <w:r w:rsidRPr="00FD4912">
        <w:rPr>
          <w:rFonts w:ascii="Arial" w:eastAsiaTheme="minorHAnsi" w:hAnsi="Arial" w:cs="Arial"/>
          <w:i/>
          <w:color w:val="000000" w:themeColor="text1"/>
          <w:sz w:val="22"/>
          <w:szCs w:val="22"/>
          <w:lang w:eastAsia="en-US"/>
        </w:rPr>
        <w:t xml:space="preserve"> </w:t>
      </w:r>
      <w:r w:rsidRPr="00FD4912">
        <w:rPr>
          <w:rFonts w:ascii="Arial" w:hAnsi="Arial" w:cs="Arial"/>
          <w:b/>
          <w:i/>
          <w:color w:val="000000" w:themeColor="text1"/>
          <w:sz w:val="22"/>
          <w:szCs w:val="22"/>
          <w:lang w:eastAsia="en-US"/>
        </w:rPr>
        <w:t>(технологическая секция 31)</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Пары пропилена компримируются в трехступенчатом компрессоре пропилена GB031-01, в качестве привода используется конденсационная паровая турбина компрессора пропилена с промежуточным вводом пара ВД GT031-01.</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Пары пропилена из верхней части сепаратора на всасе 1-й ступени пропилена FA031-01 подаются на вход 1-й ступени GB031-01. </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Из верхней части FA031-02 пропилен подается в линию всаса 2-й ступени GB031-01 (примерно 0,185 МПа (изб.)). После расширения пропилен подается следующим потребителям в виде пропиленового хладагент НД при температуре минус 38 °C:</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eastAsia="en-US"/>
        </w:rPr>
        <w:tab/>
        <w:t xml:space="preserve">предварительный охладитель </w:t>
      </w:r>
      <w:proofErr w:type="gramStart"/>
      <w:r w:rsidRPr="00FD4912">
        <w:rPr>
          <w:rFonts w:ascii="Arial" w:eastAsiaTheme="minorHAnsi" w:hAnsi="Arial" w:cs="Arial"/>
          <w:color w:val="000000" w:themeColor="text1"/>
          <w:sz w:val="22"/>
          <w:szCs w:val="22"/>
          <w:lang w:eastAsia="en-US"/>
        </w:rPr>
        <w:t>крекинг-газа</w:t>
      </w:r>
      <w:proofErr w:type="gramEnd"/>
      <w:r w:rsidRPr="00FD4912">
        <w:rPr>
          <w:rFonts w:ascii="Arial" w:eastAsiaTheme="minorHAnsi" w:hAnsi="Arial" w:cs="Arial"/>
          <w:color w:val="000000" w:themeColor="text1"/>
          <w:sz w:val="22"/>
          <w:szCs w:val="22"/>
          <w:lang w:eastAsia="en-US"/>
        </w:rPr>
        <w:t xml:space="preserve"> III EA023-03;</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eastAsia="en-US"/>
        </w:rPr>
        <w:tab/>
        <w:t>конденсатор деэтанизатора I EA024-02;</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eastAsia="en-US"/>
        </w:rPr>
        <w:tab/>
        <w:t>конденсатор этилена EA030-02.</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Испаренный пропилен от потребителей подается в сепаратор на всасе 1-й ступени пр</w:t>
      </w:r>
      <w:r w:rsidRPr="00FD4912">
        <w:rPr>
          <w:rFonts w:ascii="Arial" w:eastAsiaTheme="minorHAnsi" w:hAnsi="Arial" w:cs="Arial"/>
          <w:color w:val="000000" w:themeColor="text1"/>
          <w:sz w:val="22"/>
          <w:szCs w:val="22"/>
          <w:lang w:eastAsia="en-US"/>
        </w:rPr>
        <w:t>о</w:t>
      </w:r>
      <w:r w:rsidRPr="00FD4912">
        <w:rPr>
          <w:rFonts w:ascii="Arial" w:eastAsiaTheme="minorHAnsi" w:hAnsi="Arial" w:cs="Arial"/>
          <w:color w:val="000000" w:themeColor="text1"/>
          <w:sz w:val="22"/>
          <w:szCs w:val="22"/>
          <w:lang w:eastAsia="en-US"/>
        </w:rPr>
        <w:t>пилена FA031-01.</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Газообразный пропилен из верхней части сепаратора на всасе 3-й ступени пропилена FA031-03 подается в линию всаса 3-й ступени компрессора GB031-01 (примерно 0,63 МПа (изб.)). После расширения пропилен подается в холодильник товарного бутадиена EA075-03 в виде пропиленового хладагент СД.</w:t>
      </w:r>
      <w:r w:rsidRPr="00FD4912">
        <w:rPr>
          <w:rFonts w:ascii="Arial" w:eastAsiaTheme="minorHAnsi" w:hAnsi="Arial" w:cs="Arial"/>
          <w:color w:val="000000" w:themeColor="text1"/>
          <w:sz w:val="22"/>
          <w:szCs w:val="22"/>
          <w:lang w:eastAsia="en-US"/>
        </w:rPr>
        <w:tab/>
        <w:t>.</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Испаренный пропилен от потребителя подается в сепаратор на всасе 2-й ступени пр</w:t>
      </w:r>
      <w:r w:rsidRPr="00FD4912">
        <w:rPr>
          <w:rFonts w:ascii="Arial" w:eastAsiaTheme="minorHAnsi" w:hAnsi="Arial" w:cs="Arial"/>
          <w:color w:val="000000" w:themeColor="text1"/>
          <w:sz w:val="22"/>
          <w:szCs w:val="22"/>
          <w:lang w:eastAsia="en-US"/>
        </w:rPr>
        <w:t>о</w:t>
      </w:r>
      <w:r w:rsidRPr="00FD4912">
        <w:rPr>
          <w:rFonts w:ascii="Arial" w:eastAsiaTheme="minorHAnsi" w:hAnsi="Arial" w:cs="Arial"/>
          <w:color w:val="000000" w:themeColor="text1"/>
          <w:sz w:val="22"/>
          <w:szCs w:val="22"/>
          <w:lang w:eastAsia="en-US"/>
        </w:rPr>
        <w:t>пилена FA031-02.</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Компримированный пропилен с нагнетания 3-й ступени поступает в конденсатор проп</w:t>
      </w:r>
      <w:r w:rsidRPr="00FD4912">
        <w:rPr>
          <w:rFonts w:ascii="Arial" w:eastAsiaTheme="minorHAnsi" w:hAnsi="Arial" w:cs="Arial"/>
          <w:color w:val="000000" w:themeColor="text1"/>
          <w:sz w:val="22"/>
          <w:szCs w:val="22"/>
          <w:lang w:eastAsia="en-US"/>
        </w:rPr>
        <w:t>и</w:t>
      </w:r>
      <w:r w:rsidRPr="00FD4912">
        <w:rPr>
          <w:rFonts w:ascii="Arial" w:eastAsiaTheme="minorHAnsi" w:hAnsi="Arial" w:cs="Arial"/>
          <w:color w:val="000000" w:themeColor="text1"/>
          <w:sz w:val="22"/>
          <w:szCs w:val="22"/>
          <w:lang w:eastAsia="en-US"/>
        </w:rPr>
        <w:t>лена EA031-01, где полностью конденсируется оборотной водой. Жидкий пропилен направл</w:t>
      </w:r>
      <w:r w:rsidRPr="00FD4912">
        <w:rPr>
          <w:rFonts w:ascii="Arial" w:eastAsiaTheme="minorHAnsi" w:hAnsi="Arial" w:cs="Arial"/>
          <w:color w:val="000000" w:themeColor="text1"/>
          <w:sz w:val="22"/>
          <w:szCs w:val="22"/>
          <w:lang w:eastAsia="en-US"/>
        </w:rPr>
        <w:t>я</w:t>
      </w:r>
      <w:r w:rsidRPr="00FD4912">
        <w:rPr>
          <w:rFonts w:ascii="Arial" w:eastAsiaTheme="minorHAnsi" w:hAnsi="Arial" w:cs="Arial"/>
          <w:color w:val="000000" w:themeColor="text1"/>
          <w:sz w:val="22"/>
          <w:szCs w:val="22"/>
          <w:lang w:eastAsia="en-US"/>
        </w:rPr>
        <w:t xml:space="preserve">ется в сборник пропилена FA031-04. </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В случае потерь пропилена в системе подпиточный пропилен, подаваемый оросител</w:t>
      </w:r>
      <w:r w:rsidRPr="00FD4912">
        <w:rPr>
          <w:rFonts w:ascii="Arial" w:eastAsiaTheme="minorHAnsi" w:hAnsi="Arial" w:cs="Arial"/>
          <w:color w:val="000000" w:themeColor="text1"/>
          <w:sz w:val="22"/>
          <w:szCs w:val="22"/>
          <w:lang w:eastAsia="en-US"/>
        </w:rPr>
        <w:t>ь</w:t>
      </w:r>
      <w:r w:rsidRPr="00FD4912">
        <w:rPr>
          <w:rFonts w:ascii="Arial" w:eastAsiaTheme="minorHAnsi" w:hAnsi="Arial" w:cs="Arial"/>
          <w:color w:val="000000" w:themeColor="text1"/>
          <w:sz w:val="22"/>
          <w:szCs w:val="22"/>
          <w:lang w:eastAsia="en-US"/>
        </w:rPr>
        <w:t>ным насосом колонны разделения С3 GA036-01, подается в сборник пропилена FA031-04. Для пуска пропилен с границы установки должен быть направлен в FA031-04.</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После расширения пропилен из FA031-04 подается следующим потребителям в виде холодного пропилена ВД при 10 °C:</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eastAsia="en-US"/>
        </w:rPr>
        <w:tab/>
        <w:t xml:space="preserve">предварительный охладитель </w:t>
      </w:r>
      <w:proofErr w:type="gramStart"/>
      <w:r w:rsidRPr="00FD4912">
        <w:rPr>
          <w:rFonts w:ascii="Arial" w:eastAsiaTheme="minorHAnsi" w:hAnsi="Arial" w:cs="Arial"/>
          <w:color w:val="000000" w:themeColor="text1"/>
          <w:sz w:val="22"/>
          <w:szCs w:val="22"/>
          <w:lang w:eastAsia="en-US"/>
        </w:rPr>
        <w:t>крекинг-газа</w:t>
      </w:r>
      <w:proofErr w:type="gramEnd"/>
      <w:r w:rsidRPr="00FD4912">
        <w:rPr>
          <w:rFonts w:ascii="Arial" w:eastAsiaTheme="minorHAnsi" w:hAnsi="Arial" w:cs="Arial"/>
          <w:color w:val="000000" w:themeColor="text1"/>
          <w:sz w:val="22"/>
          <w:szCs w:val="22"/>
          <w:lang w:eastAsia="en-US"/>
        </w:rPr>
        <w:t xml:space="preserve"> I EA023-01;</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eastAsia="en-US"/>
        </w:rPr>
        <w:tab/>
        <w:t>конденсатор депропанизатора EA033-02;</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eastAsia="en-US"/>
        </w:rPr>
        <w:tab/>
        <w:t>конденсатор колонны отпарки С3 EA035-01;</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eastAsia="en-US"/>
        </w:rPr>
        <w:tab/>
        <w:t xml:space="preserve">холодильник товарного этилена </w:t>
      </w:r>
      <w:r w:rsidRPr="00FD4912">
        <w:rPr>
          <w:rFonts w:ascii="Arial" w:eastAsiaTheme="minorHAnsi" w:hAnsi="Arial" w:cs="Arial"/>
          <w:color w:val="000000" w:themeColor="text1"/>
          <w:sz w:val="22"/>
          <w:szCs w:val="22"/>
          <w:lang w:val="en-US" w:eastAsia="en-US"/>
        </w:rPr>
        <w:t>EA</w:t>
      </w:r>
      <w:r w:rsidRPr="00FD4912">
        <w:rPr>
          <w:rFonts w:ascii="Arial" w:eastAsiaTheme="minorHAnsi" w:hAnsi="Arial" w:cs="Arial"/>
          <w:color w:val="000000" w:themeColor="text1"/>
          <w:sz w:val="22"/>
          <w:szCs w:val="22"/>
          <w:lang w:eastAsia="en-US"/>
        </w:rPr>
        <w:t>030-06;</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eastAsia="en-US"/>
        </w:rPr>
        <w:tab/>
        <w:t>конденсатор колонны повторной перегонки бутадиена EA075-02.</w:t>
      </w:r>
    </w:p>
    <w:p w:rsidR="00503851" w:rsidRPr="00FD4912" w:rsidRDefault="00503851" w:rsidP="00503851">
      <w:pPr>
        <w:autoSpaceDE w:val="0"/>
        <w:autoSpaceDN w:val="0"/>
        <w:adjustRightInd w:val="0"/>
        <w:ind w:left="0" w:firstLine="709"/>
        <w:jc w:val="both"/>
        <w:rPr>
          <w:rFonts w:ascii="Arial" w:eastAsiaTheme="minorHAnsi" w:hAnsi="Arial" w:cs="Arial"/>
          <w:strike/>
          <w:color w:val="000000" w:themeColor="text1"/>
          <w:sz w:val="22"/>
          <w:szCs w:val="22"/>
          <w:lang w:eastAsia="en-US"/>
        </w:rPr>
      </w:pPr>
      <w:r w:rsidRPr="00FD4912">
        <w:rPr>
          <w:rFonts w:ascii="Arial" w:eastAsiaTheme="minorHAnsi" w:hAnsi="Arial" w:cs="Arial"/>
          <w:color w:val="000000" w:themeColor="text1"/>
          <w:sz w:val="22"/>
          <w:szCs w:val="22"/>
          <w:lang w:eastAsia="en-US"/>
        </w:rPr>
        <w:t>Из потока газообразного пропилена, возвращаемого от потребителей ВД в FA031-03, отбирается часть потока для нагрева фракции С</w:t>
      </w:r>
      <w:proofErr w:type="gramStart"/>
      <w:r w:rsidRPr="00FD4912">
        <w:rPr>
          <w:rFonts w:ascii="Arial" w:eastAsiaTheme="minorHAnsi" w:hAnsi="Arial" w:cs="Arial"/>
          <w:color w:val="000000" w:themeColor="text1"/>
          <w:sz w:val="22"/>
          <w:szCs w:val="22"/>
          <w:lang w:eastAsia="en-US"/>
        </w:rPr>
        <w:t>2</w:t>
      </w:r>
      <w:proofErr w:type="gramEnd"/>
      <w:r w:rsidRPr="00FD4912">
        <w:rPr>
          <w:rFonts w:ascii="Arial" w:eastAsiaTheme="minorHAnsi" w:hAnsi="Arial" w:cs="Arial"/>
          <w:color w:val="000000" w:themeColor="text1"/>
          <w:sz w:val="22"/>
          <w:szCs w:val="22"/>
          <w:lang w:eastAsia="en-US"/>
        </w:rPr>
        <w:t xml:space="preserve"> в деметанизаторе DA027-01. Пропилен ко</w:t>
      </w:r>
      <w:r w:rsidRPr="00FD4912">
        <w:rPr>
          <w:rFonts w:ascii="Arial" w:eastAsiaTheme="minorHAnsi" w:hAnsi="Arial" w:cs="Arial"/>
          <w:color w:val="000000" w:themeColor="text1"/>
          <w:sz w:val="22"/>
          <w:szCs w:val="22"/>
          <w:lang w:eastAsia="en-US"/>
        </w:rPr>
        <w:t>н</w:t>
      </w:r>
      <w:r w:rsidRPr="00FD4912">
        <w:rPr>
          <w:rFonts w:ascii="Arial" w:eastAsiaTheme="minorHAnsi" w:hAnsi="Arial" w:cs="Arial"/>
          <w:color w:val="000000" w:themeColor="text1"/>
          <w:sz w:val="22"/>
          <w:szCs w:val="22"/>
          <w:lang w:eastAsia="en-US"/>
        </w:rPr>
        <w:t>денсируется в ребойлере деметанизатора EA027-01 и подается в сепаратор на всасе 2-й ст</w:t>
      </w:r>
      <w:r w:rsidRPr="00FD4912">
        <w:rPr>
          <w:rFonts w:ascii="Arial" w:eastAsiaTheme="minorHAnsi" w:hAnsi="Arial" w:cs="Arial"/>
          <w:color w:val="000000" w:themeColor="text1"/>
          <w:sz w:val="22"/>
          <w:szCs w:val="22"/>
          <w:lang w:eastAsia="en-US"/>
        </w:rPr>
        <w:t>у</w:t>
      </w:r>
      <w:r w:rsidRPr="00FD4912">
        <w:rPr>
          <w:rFonts w:ascii="Arial" w:eastAsiaTheme="minorHAnsi" w:hAnsi="Arial" w:cs="Arial"/>
          <w:color w:val="000000" w:themeColor="text1"/>
          <w:sz w:val="22"/>
          <w:szCs w:val="22"/>
          <w:lang w:eastAsia="en-US"/>
        </w:rPr>
        <w:t xml:space="preserve">пени пропилена FA031-02. </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lastRenderedPageBreak/>
        <w:t>При повышении уровня в сепараторе на всасе 1-й ступени пропилена FA031-01 избыток жидкости направляется в емкость выхода пропилена FA031-05. Для опорожнения этой системы используется газообразный пропилен с нагнетания 3-й ступени GB031-01 для периодического вытеснения собранного жидкого пропилена в сепаратор на всасе 3-й ступени пропилена FA031-03.</w:t>
      </w:r>
    </w:p>
    <w:p w:rsidR="00503851" w:rsidRPr="00FD4912" w:rsidRDefault="00503851" w:rsidP="00503851">
      <w:pPr>
        <w:ind w:left="0" w:right="170" w:firstLine="709"/>
        <w:jc w:val="both"/>
        <w:rPr>
          <w:rFonts w:ascii="Arial" w:hAnsi="Arial" w:cs="Arial"/>
          <w:b/>
          <w:i/>
          <w:color w:val="000000" w:themeColor="text1"/>
          <w:sz w:val="22"/>
          <w:szCs w:val="22"/>
          <w:lang w:eastAsia="en-US"/>
        </w:rPr>
      </w:pPr>
      <w:r w:rsidRPr="00FD4912">
        <w:rPr>
          <w:rFonts w:ascii="Arial" w:eastAsiaTheme="minorHAnsi" w:hAnsi="Arial" w:cs="Arial"/>
          <w:b/>
          <w:i/>
          <w:color w:val="000000" w:themeColor="text1"/>
          <w:sz w:val="22"/>
          <w:szCs w:val="22"/>
          <w:lang w:eastAsia="en-US"/>
        </w:rPr>
        <w:t>Секция КЦА</w:t>
      </w:r>
      <w:r w:rsidRPr="00FD4912">
        <w:rPr>
          <w:rFonts w:ascii="Arial" w:eastAsiaTheme="minorHAnsi" w:hAnsi="Arial" w:cs="Arial"/>
          <w:i/>
          <w:color w:val="000000" w:themeColor="text1"/>
          <w:sz w:val="22"/>
          <w:szCs w:val="22"/>
          <w:lang w:eastAsia="en-US"/>
        </w:rPr>
        <w:t xml:space="preserve"> </w:t>
      </w:r>
      <w:r w:rsidRPr="00FD4912">
        <w:rPr>
          <w:rFonts w:ascii="Arial" w:hAnsi="Arial" w:cs="Arial"/>
          <w:b/>
          <w:i/>
          <w:color w:val="000000" w:themeColor="text1"/>
          <w:sz w:val="22"/>
          <w:szCs w:val="22"/>
          <w:lang w:eastAsia="en-US"/>
        </w:rPr>
        <w:t>(технологическая секция 32)</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Часть неочищенной водородсодержащей фракции направляется в секцию гидродеалк</w:t>
      </w:r>
      <w:r w:rsidRPr="00FD4912">
        <w:rPr>
          <w:rFonts w:ascii="Arial" w:eastAsiaTheme="minorHAnsi" w:hAnsi="Arial" w:cs="Arial"/>
          <w:color w:val="000000" w:themeColor="text1"/>
          <w:sz w:val="22"/>
          <w:szCs w:val="22"/>
          <w:lang w:eastAsia="en-US"/>
        </w:rPr>
        <w:t>и</w:t>
      </w:r>
      <w:r w:rsidRPr="00FD4912">
        <w:rPr>
          <w:rFonts w:ascii="Arial" w:eastAsiaTheme="minorHAnsi" w:hAnsi="Arial" w:cs="Arial"/>
          <w:color w:val="000000" w:themeColor="text1"/>
          <w:sz w:val="22"/>
          <w:szCs w:val="22"/>
          <w:lang w:eastAsia="en-US"/>
        </w:rPr>
        <w:t xml:space="preserve">лирования (технологическая секция 060). </w:t>
      </w:r>
      <w:proofErr w:type="gramStart"/>
      <w:r w:rsidRPr="00FD4912">
        <w:rPr>
          <w:rFonts w:ascii="Arial" w:eastAsiaTheme="minorHAnsi" w:hAnsi="Arial" w:cs="Arial"/>
          <w:color w:val="000000" w:themeColor="text1"/>
          <w:sz w:val="22"/>
          <w:szCs w:val="22"/>
          <w:lang w:eastAsia="en-US"/>
        </w:rPr>
        <w:t>Водородсодержащий отходящий газ из секции гидр</w:t>
      </w:r>
      <w:r w:rsidRPr="00FD4912">
        <w:rPr>
          <w:rFonts w:ascii="Arial" w:eastAsiaTheme="minorHAnsi" w:hAnsi="Arial" w:cs="Arial"/>
          <w:color w:val="000000" w:themeColor="text1"/>
          <w:sz w:val="22"/>
          <w:szCs w:val="22"/>
          <w:lang w:eastAsia="en-US"/>
        </w:rPr>
        <w:t>о</w:t>
      </w:r>
      <w:r w:rsidRPr="00FD4912">
        <w:rPr>
          <w:rFonts w:ascii="Arial" w:eastAsiaTheme="minorHAnsi" w:hAnsi="Arial" w:cs="Arial"/>
          <w:color w:val="000000" w:themeColor="text1"/>
          <w:sz w:val="22"/>
          <w:szCs w:val="22"/>
          <w:lang w:eastAsia="en-US"/>
        </w:rPr>
        <w:t>деалкилирования (примерно 60 мол.</w:t>
      </w:r>
      <w:proofErr w:type="gramEnd"/>
      <w:r w:rsidRPr="00FD4912">
        <w:rPr>
          <w:rFonts w:ascii="Arial" w:eastAsiaTheme="minorHAnsi" w:hAnsi="Arial" w:cs="Arial"/>
          <w:color w:val="000000" w:themeColor="text1"/>
          <w:sz w:val="22"/>
          <w:szCs w:val="22"/>
          <w:lang w:eastAsia="en-US"/>
        </w:rPr>
        <w:t xml:space="preserve"> % </w:t>
      </w:r>
      <w:proofErr w:type="gramStart"/>
      <w:r w:rsidRPr="00FD4912">
        <w:rPr>
          <w:rFonts w:ascii="Arial" w:eastAsiaTheme="minorHAnsi" w:hAnsi="Arial" w:cs="Arial"/>
          <w:color w:val="000000" w:themeColor="text1"/>
          <w:sz w:val="22"/>
          <w:szCs w:val="22"/>
          <w:lang w:eastAsia="en-US"/>
        </w:rPr>
        <w:t>H</w:t>
      </w:r>
      <w:r w:rsidRPr="00FD4912">
        <w:rPr>
          <w:rFonts w:ascii="Arial" w:eastAsiaTheme="minorHAnsi" w:hAnsi="Arial" w:cs="Arial"/>
          <w:color w:val="000000" w:themeColor="text1"/>
          <w:sz w:val="22"/>
          <w:szCs w:val="22"/>
          <w:vertAlign w:val="subscript"/>
          <w:lang w:eastAsia="en-US"/>
        </w:rPr>
        <w:t>2</w:t>
      </w:r>
      <w:r w:rsidRPr="00FD4912">
        <w:rPr>
          <w:rFonts w:ascii="Arial" w:eastAsiaTheme="minorHAnsi" w:hAnsi="Arial" w:cs="Arial"/>
          <w:color w:val="000000" w:themeColor="text1"/>
          <w:sz w:val="22"/>
          <w:szCs w:val="22"/>
          <w:lang w:eastAsia="en-US"/>
        </w:rPr>
        <w:t>) смешивается с водородсодержащей фракцией, подступающей в секцию очистки водорода (комплектная установка КЦА PA032-01).</w:t>
      </w:r>
      <w:proofErr w:type="gramEnd"/>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Перед секцией КЦА происходит очистка водородсодержащей фракции в фильтре-коагуляторе КЦА, который также входит в состав комплектной установки PA032-01, для удал</w:t>
      </w:r>
      <w:r w:rsidRPr="00FD4912">
        <w:rPr>
          <w:rFonts w:ascii="Arial" w:eastAsiaTheme="minorHAnsi" w:hAnsi="Arial" w:cs="Arial"/>
          <w:color w:val="000000" w:themeColor="text1"/>
          <w:sz w:val="22"/>
          <w:szCs w:val="22"/>
          <w:lang w:eastAsia="en-US"/>
        </w:rPr>
        <w:t>е</w:t>
      </w:r>
      <w:r w:rsidRPr="00FD4912">
        <w:rPr>
          <w:rFonts w:ascii="Arial" w:eastAsiaTheme="minorHAnsi" w:hAnsi="Arial" w:cs="Arial"/>
          <w:color w:val="000000" w:themeColor="text1"/>
          <w:sz w:val="22"/>
          <w:szCs w:val="22"/>
          <w:lang w:eastAsia="en-US"/>
        </w:rPr>
        <w:t>ния тумана тяжелых углеводородов, который может попасть из секции гидродеалкилирования. Для обеспечения оптимальной рабочей температуры для секции КЦА водородсодержащая фракция подогревается до температуры выше 25 °C в нагревателе в</w:t>
      </w:r>
      <w:proofErr w:type="gramStart"/>
      <w:r w:rsidRPr="00FD4912">
        <w:rPr>
          <w:rFonts w:ascii="Arial" w:eastAsiaTheme="minorHAnsi" w:hAnsi="Arial" w:cs="Arial"/>
          <w:color w:val="000000" w:themeColor="text1"/>
          <w:sz w:val="22"/>
          <w:szCs w:val="22"/>
          <w:lang w:val="en-US" w:eastAsia="en-US"/>
        </w:rPr>
        <w:t>o</w:t>
      </w:r>
      <w:proofErr w:type="gramEnd"/>
      <w:r w:rsidRPr="00FD4912">
        <w:rPr>
          <w:rFonts w:ascii="Arial" w:eastAsiaTheme="minorHAnsi" w:hAnsi="Arial" w:cs="Arial"/>
          <w:color w:val="000000" w:themeColor="text1"/>
          <w:sz w:val="22"/>
          <w:szCs w:val="22"/>
          <w:lang w:eastAsia="en-US"/>
        </w:rPr>
        <w:t xml:space="preserve">дорода </w:t>
      </w:r>
      <w:r w:rsidRPr="00FD4912">
        <w:rPr>
          <w:rFonts w:ascii="Arial" w:eastAsiaTheme="minorHAnsi" w:hAnsi="Arial" w:cs="Arial"/>
          <w:color w:val="000000" w:themeColor="text1"/>
          <w:sz w:val="22"/>
          <w:szCs w:val="22"/>
          <w:lang w:val="en-US" w:eastAsia="en-US"/>
        </w:rPr>
        <w:t>EA</w:t>
      </w:r>
      <w:r w:rsidRPr="00FD4912">
        <w:rPr>
          <w:rFonts w:ascii="Arial" w:eastAsiaTheme="minorHAnsi" w:hAnsi="Arial" w:cs="Arial"/>
          <w:color w:val="000000" w:themeColor="text1"/>
          <w:sz w:val="22"/>
          <w:szCs w:val="22"/>
          <w:lang w:eastAsia="en-US"/>
        </w:rPr>
        <w:t xml:space="preserve">032-01 паром НД. </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Отходящий газ секции КЦА, содержащий метан, С</w:t>
      </w:r>
      <w:proofErr w:type="gramStart"/>
      <w:r w:rsidRPr="00FD4912">
        <w:rPr>
          <w:rFonts w:ascii="Arial" w:eastAsiaTheme="minorHAnsi" w:hAnsi="Arial" w:cs="Arial"/>
          <w:color w:val="000000" w:themeColor="text1"/>
          <w:sz w:val="22"/>
          <w:szCs w:val="22"/>
          <w:lang w:eastAsia="en-US"/>
        </w:rPr>
        <w:t>2</w:t>
      </w:r>
      <w:proofErr w:type="gramEnd"/>
      <w:r w:rsidRPr="00FD4912">
        <w:rPr>
          <w:rFonts w:ascii="Arial" w:eastAsiaTheme="minorHAnsi" w:hAnsi="Arial" w:cs="Arial"/>
          <w:color w:val="000000" w:themeColor="text1"/>
          <w:sz w:val="22"/>
          <w:szCs w:val="22"/>
          <w:lang w:eastAsia="en-US"/>
        </w:rPr>
        <w:t xml:space="preserve"> и некоторое количество водорода, имеет очень низкое давление (приблизительно 0,06 МПа (изб.)) и возвращается в сепаратор на всасе 1-й ступени компрессора крекинг-газа.</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Водород высокой чистоты подается в линию товарного водорода, идущую с верха а</w:t>
      </w:r>
      <w:r w:rsidRPr="00FD4912">
        <w:rPr>
          <w:rFonts w:ascii="Arial" w:eastAsiaTheme="minorHAnsi" w:hAnsi="Arial" w:cs="Arial"/>
          <w:color w:val="000000" w:themeColor="text1"/>
          <w:sz w:val="22"/>
          <w:szCs w:val="22"/>
          <w:lang w:eastAsia="en-US"/>
        </w:rPr>
        <w:t>д</w:t>
      </w:r>
      <w:r w:rsidRPr="00FD4912">
        <w:rPr>
          <w:rFonts w:ascii="Arial" w:eastAsiaTheme="minorHAnsi" w:hAnsi="Arial" w:cs="Arial"/>
          <w:color w:val="000000" w:themeColor="text1"/>
          <w:sz w:val="22"/>
          <w:szCs w:val="22"/>
          <w:lang w:eastAsia="en-US"/>
        </w:rPr>
        <w:t>сорбционных аппаратов, работающих в это время в режиме адсорбции.</w:t>
      </w:r>
    </w:p>
    <w:p w:rsidR="00503851" w:rsidRPr="00FD4912" w:rsidRDefault="00503851" w:rsidP="00503851">
      <w:pPr>
        <w:ind w:left="0" w:right="170" w:firstLine="709"/>
        <w:jc w:val="both"/>
        <w:rPr>
          <w:rFonts w:ascii="Arial" w:hAnsi="Arial" w:cs="Arial"/>
          <w:b/>
          <w:i/>
          <w:color w:val="000000" w:themeColor="text1"/>
          <w:sz w:val="22"/>
          <w:szCs w:val="22"/>
          <w:lang w:eastAsia="en-US"/>
        </w:rPr>
      </w:pPr>
      <w:r w:rsidRPr="00FD4912">
        <w:rPr>
          <w:rFonts w:ascii="Arial" w:eastAsiaTheme="minorHAnsi" w:hAnsi="Arial" w:cs="Arial"/>
          <w:b/>
          <w:i/>
          <w:color w:val="000000" w:themeColor="text1"/>
          <w:sz w:val="22"/>
          <w:szCs w:val="22"/>
          <w:lang w:eastAsia="en-US"/>
        </w:rPr>
        <w:t>Разделение C3/C4</w:t>
      </w:r>
      <w:r w:rsidRPr="00FD4912">
        <w:rPr>
          <w:rFonts w:ascii="Arial" w:eastAsiaTheme="minorHAnsi" w:hAnsi="Arial" w:cs="Arial"/>
          <w:i/>
          <w:color w:val="000000" w:themeColor="text1"/>
          <w:sz w:val="22"/>
          <w:szCs w:val="22"/>
          <w:lang w:eastAsia="en-US"/>
        </w:rPr>
        <w:t xml:space="preserve"> </w:t>
      </w:r>
      <w:r w:rsidRPr="00FD4912">
        <w:rPr>
          <w:rFonts w:ascii="Arial" w:hAnsi="Arial" w:cs="Arial"/>
          <w:b/>
          <w:i/>
          <w:color w:val="000000" w:themeColor="text1"/>
          <w:sz w:val="22"/>
          <w:szCs w:val="22"/>
          <w:lang w:eastAsia="en-US"/>
        </w:rPr>
        <w:t>(технологическая секция 33)</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Фракция С3+ из кубовой части деэтанизатора DA024-02 поступает на охлаждение в х</w:t>
      </w:r>
      <w:r w:rsidRPr="00FD4912">
        <w:rPr>
          <w:rFonts w:ascii="Arial" w:eastAsiaTheme="minorHAnsi" w:hAnsi="Arial" w:cs="Arial"/>
          <w:color w:val="000000" w:themeColor="text1"/>
          <w:sz w:val="22"/>
          <w:szCs w:val="22"/>
          <w:lang w:eastAsia="en-US"/>
        </w:rPr>
        <w:t>о</w:t>
      </w:r>
      <w:r w:rsidRPr="00FD4912">
        <w:rPr>
          <w:rFonts w:ascii="Arial" w:eastAsiaTheme="minorHAnsi" w:hAnsi="Arial" w:cs="Arial"/>
          <w:color w:val="000000" w:themeColor="text1"/>
          <w:sz w:val="22"/>
          <w:szCs w:val="22"/>
          <w:lang w:eastAsia="en-US"/>
        </w:rPr>
        <w:t>лодильник сырья депропанизатора EA033-03 оборотной водой перед подачей в депропаниз</w:t>
      </w:r>
      <w:r w:rsidRPr="00FD4912">
        <w:rPr>
          <w:rFonts w:ascii="Arial" w:eastAsiaTheme="minorHAnsi" w:hAnsi="Arial" w:cs="Arial"/>
          <w:color w:val="000000" w:themeColor="text1"/>
          <w:sz w:val="22"/>
          <w:szCs w:val="22"/>
          <w:lang w:eastAsia="en-US"/>
        </w:rPr>
        <w:t>а</w:t>
      </w:r>
      <w:r w:rsidRPr="00FD4912">
        <w:rPr>
          <w:rFonts w:ascii="Arial" w:eastAsiaTheme="minorHAnsi" w:hAnsi="Arial" w:cs="Arial"/>
          <w:color w:val="000000" w:themeColor="text1"/>
          <w:sz w:val="22"/>
          <w:szCs w:val="22"/>
          <w:lang w:eastAsia="en-US"/>
        </w:rPr>
        <w:t>тор DA033-01. Газ из верхней части DA033-01 полностью конденсируется в конденсаторе д</w:t>
      </w:r>
      <w:r w:rsidRPr="00FD4912">
        <w:rPr>
          <w:rFonts w:ascii="Arial" w:eastAsiaTheme="minorHAnsi" w:hAnsi="Arial" w:cs="Arial"/>
          <w:color w:val="000000" w:themeColor="text1"/>
          <w:sz w:val="22"/>
          <w:szCs w:val="22"/>
          <w:lang w:eastAsia="en-US"/>
        </w:rPr>
        <w:t>е</w:t>
      </w:r>
      <w:r w:rsidRPr="00FD4912">
        <w:rPr>
          <w:rFonts w:ascii="Arial" w:eastAsiaTheme="minorHAnsi" w:hAnsi="Arial" w:cs="Arial"/>
          <w:color w:val="000000" w:themeColor="text1"/>
          <w:sz w:val="22"/>
          <w:szCs w:val="22"/>
          <w:lang w:eastAsia="en-US"/>
        </w:rPr>
        <w:t>пропанизатора EA033-02 за счет испарения пропиленового хладагента ВД. Конденсат собир</w:t>
      </w:r>
      <w:r w:rsidRPr="00FD4912">
        <w:rPr>
          <w:rFonts w:ascii="Arial" w:eastAsiaTheme="minorHAnsi" w:hAnsi="Arial" w:cs="Arial"/>
          <w:color w:val="000000" w:themeColor="text1"/>
          <w:sz w:val="22"/>
          <w:szCs w:val="22"/>
          <w:lang w:eastAsia="en-US"/>
        </w:rPr>
        <w:t>а</w:t>
      </w:r>
      <w:r w:rsidRPr="00FD4912">
        <w:rPr>
          <w:rFonts w:ascii="Arial" w:eastAsiaTheme="minorHAnsi" w:hAnsi="Arial" w:cs="Arial"/>
          <w:color w:val="000000" w:themeColor="text1"/>
          <w:sz w:val="22"/>
          <w:szCs w:val="22"/>
          <w:lang w:eastAsia="en-US"/>
        </w:rPr>
        <w:t>ется в емкости орошения депропанизатора FA033-01 и отбирается насосом орошения депр</w:t>
      </w:r>
      <w:r w:rsidRPr="00FD4912">
        <w:rPr>
          <w:rFonts w:ascii="Arial" w:eastAsiaTheme="minorHAnsi" w:hAnsi="Arial" w:cs="Arial"/>
          <w:color w:val="000000" w:themeColor="text1"/>
          <w:sz w:val="22"/>
          <w:szCs w:val="22"/>
          <w:lang w:eastAsia="en-US"/>
        </w:rPr>
        <w:t>о</w:t>
      </w:r>
      <w:r w:rsidRPr="00FD4912">
        <w:rPr>
          <w:rFonts w:ascii="Arial" w:eastAsiaTheme="minorHAnsi" w:hAnsi="Arial" w:cs="Arial"/>
          <w:color w:val="000000" w:themeColor="text1"/>
          <w:sz w:val="22"/>
          <w:szCs w:val="22"/>
          <w:lang w:eastAsia="en-US"/>
        </w:rPr>
        <w:t>панизатора GA033-01 A/S. Часть жидкости рециркулирует в колонну DA033-01 в качестве ор</w:t>
      </w:r>
      <w:r w:rsidRPr="00FD4912">
        <w:rPr>
          <w:rFonts w:ascii="Arial" w:eastAsiaTheme="minorHAnsi" w:hAnsi="Arial" w:cs="Arial"/>
          <w:color w:val="000000" w:themeColor="text1"/>
          <w:sz w:val="22"/>
          <w:szCs w:val="22"/>
          <w:lang w:eastAsia="en-US"/>
        </w:rPr>
        <w:t>о</w:t>
      </w:r>
      <w:r w:rsidRPr="00FD4912">
        <w:rPr>
          <w:rFonts w:ascii="Arial" w:eastAsiaTheme="minorHAnsi" w:hAnsi="Arial" w:cs="Arial"/>
          <w:color w:val="000000" w:themeColor="text1"/>
          <w:sz w:val="22"/>
          <w:szCs w:val="22"/>
          <w:lang w:eastAsia="en-US"/>
        </w:rPr>
        <w:t>шения, а балансовое количество фракции C3 подается в секцию гидрирования C3.</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Куб депропанизатора DA033-01 обогревается ребойлером депропанизатора EA033</w:t>
      </w:r>
      <w:r w:rsidRPr="00FD4912">
        <w:rPr>
          <w:rFonts w:ascii="Arial" w:eastAsiaTheme="minorHAnsi" w:hAnsi="Arial" w:cs="Arial"/>
          <w:color w:val="000000" w:themeColor="text1"/>
          <w:sz w:val="22"/>
          <w:szCs w:val="22"/>
          <w:lang w:eastAsia="en-US"/>
        </w:rPr>
        <w:noBreakHyphen/>
        <w:t xml:space="preserve">01 A/S за счет конденсации пара НД. </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Кубовый продукт фракция С</w:t>
      </w:r>
      <w:proofErr w:type="gramStart"/>
      <w:r w:rsidRPr="00FD4912">
        <w:rPr>
          <w:rFonts w:ascii="Arial" w:eastAsiaTheme="minorHAnsi" w:hAnsi="Arial" w:cs="Arial"/>
          <w:color w:val="000000" w:themeColor="text1"/>
          <w:sz w:val="22"/>
          <w:szCs w:val="22"/>
          <w:lang w:eastAsia="en-US"/>
        </w:rPr>
        <w:t>4</w:t>
      </w:r>
      <w:proofErr w:type="gramEnd"/>
      <w:r w:rsidRPr="00FD4912">
        <w:rPr>
          <w:rFonts w:ascii="Arial" w:eastAsiaTheme="minorHAnsi" w:hAnsi="Arial" w:cs="Arial"/>
          <w:color w:val="000000" w:themeColor="text1"/>
          <w:sz w:val="22"/>
          <w:szCs w:val="22"/>
          <w:lang w:eastAsia="en-US"/>
        </w:rPr>
        <w:t>+, содержащая углеводороды C4 и более тяжелые комп</w:t>
      </w:r>
      <w:r w:rsidRPr="00FD4912">
        <w:rPr>
          <w:rFonts w:ascii="Arial" w:eastAsiaTheme="minorHAnsi" w:hAnsi="Arial" w:cs="Arial"/>
          <w:color w:val="000000" w:themeColor="text1"/>
          <w:sz w:val="22"/>
          <w:szCs w:val="22"/>
          <w:lang w:eastAsia="en-US"/>
        </w:rPr>
        <w:t>о</w:t>
      </w:r>
      <w:r w:rsidRPr="00FD4912">
        <w:rPr>
          <w:rFonts w:ascii="Arial" w:eastAsiaTheme="minorHAnsi" w:hAnsi="Arial" w:cs="Arial"/>
          <w:color w:val="000000" w:themeColor="text1"/>
          <w:sz w:val="22"/>
          <w:szCs w:val="22"/>
          <w:lang w:eastAsia="en-US"/>
        </w:rPr>
        <w:t>ненты, направляется в секцию разделения С4/С5.</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При высоком давлении пары из верхней части сбрасываются на факел холодного газа.</w:t>
      </w:r>
    </w:p>
    <w:p w:rsidR="00503851" w:rsidRPr="00FD4912" w:rsidRDefault="00503851" w:rsidP="00503851">
      <w:pPr>
        <w:ind w:left="0" w:right="170" w:firstLine="709"/>
        <w:jc w:val="both"/>
        <w:rPr>
          <w:rFonts w:ascii="Arial" w:hAnsi="Arial" w:cs="Arial"/>
          <w:b/>
          <w:i/>
          <w:color w:val="000000" w:themeColor="text1"/>
          <w:sz w:val="22"/>
          <w:szCs w:val="22"/>
          <w:lang w:eastAsia="en-US"/>
        </w:rPr>
      </w:pPr>
      <w:r w:rsidRPr="00FD4912">
        <w:rPr>
          <w:rFonts w:ascii="Arial" w:eastAsiaTheme="minorHAnsi" w:hAnsi="Arial" w:cs="Arial"/>
          <w:b/>
          <w:i/>
          <w:color w:val="000000" w:themeColor="text1"/>
          <w:sz w:val="22"/>
          <w:szCs w:val="22"/>
          <w:lang w:eastAsia="en-US"/>
        </w:rPr>
        <w:t>Гидрирование C3</w:t>
      </w:r>
      <w:r w:rsidRPr="00FD4912">
        <w:rPr>
          <w:rFonts w:ascii="Arial" w:eastAsiaTheme="minorHAnsi" w:hAnsi="Arial" w:cs="Arial"/>
          <w:i/>
          <w:color w:val="000000" w:themeColor="text1"/>
          <w:sz w:val="22"/>
          <w:szCs w:val="22"/>
          <w:lang w:eastAsia="en-US"/>
        </w:rPr>
        <w:t xml:space="preserve"> </w:t>
      </w:r>
      <w:r w:rsidRPr="00FD4912">
        <w:rPr>
          <w:rFonts w:ascii="Arial" w:hAnsi="Arial" w:cs="Arial"/>
          <w:b/>
          <w:i/>
          <w:color w:val="000000" w:themeColor="text1"/>
          <w:sz w:val="22"/>
          <w:szCs w:val="22"/>
          <w:lang w:eastAsia="en-US"/>
        </w:rPr>
        <w:t>(технологическая секция 34)</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Верхний продукт депропанизатора DA033-01 смешивается с жидким рецикулирующим потоком гидрированной фракции С3 и подается в реактор гидрирования C3 DC034-01 A/S. Жидкий рецикулирующий поток перекачивается насосом рециркуляции гидрирования C3 GA034-01 A/S из сепаратора гидрирования C3 FA034</w:t>
      </w:r>
      <w:r w:rsidRPr="00FD4912">
        <w:rPr>
          <w:rFonts w:ascii="Arial" w:eastAsiaTheme="minorHAnsi" w:hAnsi="Arial" w:cs="Arial"/>
          <w:color w:val="000000" w:themeColor="text1"/>
          <w:sz w:val="22"/>
          <w:szCs w:val="22"/>
          <w:lang w:eastAsia="en-US"/>
        </w:rPr>
        <w:noBreakHyphen/>
        <w:t>01 в точку смешения перед реактором гидрирования C3 DC034</w:t>
      </w:r>
      <w:r w:rsidRPr="00FD4912">
        <w:rPr>
          <w:rFonts w:ascii="Arial" w:eastAsiaTheme="minorHAnsi" w:hAnsi="Arial" w:cs="Arial"/>
          <w:color w:val="000000" w:themeColor="text1"/>
          <w:sz w:val="22"/>
          <w:szCs w:val="22"/>
          <w:lang w:eastAsia="en-US"/>
        </w:rPr>
        <w:noBreakHyphen/>
        <w:t>01 A/S.</w:t>
      </w:r>
    </w:p>
    <w:p w:rsidR="00503851" w:rsidRPr="00FD4912" w:rsidRDefault="00503851" w:rsidP="00503851">
      <w:pPr>
        <w:autoSpaceDE w:val="0"/>
        <w:autoSpaceDN w:val="0"/>
        <w:adjustRightInd w:val="0"/>
        <w:ind w:left="0" w:firstLine="709"/>
        <w:jc w:val="both"/>
        <w:rPr>
          <w:rFonts w:ascii="Arial" w:eastAsiaTheme="minorHAnsi" w:hAnsi="Arial" w:cs="Arial"/>
          <w:strike/>
          <w:color w:val="000000" w:themeColor="text1"/>
          <w:sz w:val="22"/>
          <w:szCs w:val="22"/>
          <w:lang w:eastAsia="en-US"/>
        </w:rPr>
      </w:pPr>
      <w:r w:rsidRPr="00FD4912">
        <w:rPr>
          <w:rFonts w:ascii="Arial" w:eastAsiaTheme="minorHAnsi" w:hAnsi="Arial" w:cs="Arial"/>
          <w:color w:val="000000" w:themeColor="text1"/>
          <w:sz w:val="22"/>
          <w:szCs w:val="22"/>
          <w:lang w:eastAsia="en-US"/>
        </w:rPr>
        <w:t>Водород добавляется в поток сырья реактора от установки КЦА. Данная смесь напра</w:t>
      </w:r>
      <w:r w:rsidRPr="00FD4912">
        <w:rPr>
          <w:rFonts w:ascii="Arial" w:eastAsiaTheme="minorHAnsi" w:hAnsi="Arial" w:cs="Arial"/>
          <w:color w:val="000000" w:themeColor="text1"/>
          <w:sz w:val="22"/>
          <w:szCs w:val="22"/>
          <w:lang w:eastAsia="en-US"/>
        </w:rPr>
        <w:t>в</w:t>
      </w:r>
      <w:r w:rsidRPr="00FD4912">
        <w:rPr>
          <w:rFonts w:ascii="Arial" w:eastAsiaTheme="minorHAnsi" w:hAnsi="Arial" w:cs="Arial"/>
          <w:color w:val="000000" w:themeColor="text1"/>
          <w:sz w:val="22"/>
          <w:szCs w:val="22"/>
          <w:lang w:eastAsia="en-US"/>
        </w:rPr>
        <w:t>ляется в реактор гидрирования C3 DC034-01 A/S. Частично испаренная продуктовая смесь из реактора направляется в холодильник гидрирования C3 EA034-01, где охлаждается оборотной водой и может частично сконденсироваться. Затем охлажденный поток направляется в сепар</w:t>
      </w:r>
      <w:r w:rsidRPr="00FD4912">
        <w:rPr>
          <w:rFonts w:ascii="Arial" w:eastAsiaTheme="minorHAnsi" w:hAnsi="Arial" w:cs="Arial"/>
          <w:color w:val="000000" w:themeColor="text1"/>
          <w:sz w:val="22"/>
          <w:szCs w:val="22"/>
          <w:lang w:eastAsia="en-US"/>
        </w:rPr>
        <w:t>а</w:t>
      </w:r>
      <w:r w:rsidRPr="00FD4912">
        <w:rPr>
          <w:rFonts w:ascii="Arial" w:eastAsiaTheme="minorHAnsi" w:hAnsi="Arial" w:cs="Arial"/>
          <w:color w:val="000000" w:themeColor="text1"/>
          <w:sz w:val="22"/>
          <w:szCs w:val="22"/>
          <w:lang w:eastAsia="en-US"/>
        </w:rPr>
        <w:t xml:space="preserve">тор гидрирования C3 FA034-01. Неконденсируемые пары (фракция С3–) из FA034-01, при их наличии, направляются в колонну отпарки C3 DA035-01. </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Гидрированная фракция С3 из FA034-01 подается в колонну отпарки C3 DA035-01, в к</w:t>
      </w:r>
      <w:r w:rsidRPr="00FD4912">
        <w:rPr>
          <w:rFonts w:ascii="Arial" w:eastAsiaTheme="minorHAnsi" w:hAnsi="Arial" w:cs="Arial"/>
          <w:color w:val="000000" w:themeColor="text1"/>
          <w:sz w:val="22"/>
          <w:szCs w:val="22"/>
          <w:lang w:eastAsia="en-US"/>
        </w:rPr>
        <w:t>о</w:t>
      </w:r>
      <w:r w:rsidRPr="00FD4912">
        <w:rPr>
          <w:rFonts w:ascii="Arial" w:eastAsiaTheme="minorHAnsi" w:hAnsi="Arial" w:cs="Arial"/>
          <w:color w:val="000000" w:themeColor="text1"/>
          <w:sz w:val="22"/>
          <w:szCs w:val="22"/>
          <w:lang w:eastAsia="en-US"/>
        </w:rPr>
        <w:t>торой происходит отделение всех легких компонентов.</w:t>
      </w:r>
    </w:p>
    <w:p w:rsidR="00503851" w:rsidRPr="00FD4912" w:rsidRDefault="00503851" w:rsidP="00503851">
      <w:pPr>
        <w:ind w:left="0" w:right="170" w:firstLine="709"/>
        <w:jc w:val="both"/>
        <w:rPr>
          <w:rFonts w:ascii="Arial" w:hAnsi="Arial" w:cs="Arial"/>
          <w:b/>
          <w:i/>
          <w:color w:val="000000" w:themeColor="text1"/>
          <w:sz w:val="22"/>
          <w:szCs w:val="22"/>
          <w:lang w:eastAsia="en-US"/>
        </w:rPr>
      </w:pPr>
      <w:r w:rsidRPr="00FD4912">
        <w:rPr>
          <w:rFonts w:ascii="Arial" w:eastAsiaTheme="minorHAnsi" w:hAnsi="Arial" w:cs="Arial"/>
          <w:b/>
          <w:i/>
          <w:color w:val="000000" w:themeColor="text1"/>
          <w:sz w:val="22"/>
          <w:szCs w:val="22"/>
          <w:lang w:eastAsia="en-US"/>
        </w:rPr>
        <w:t xml:space="preserve">Отпарка C3 </w:t>
      </w:r>
      <w:r w:rsidRPr="00FD4912">
        <w:rPr>
          <w:rFonts w:ascii="Arial" w:hAnsi="Arial" w:cs="Arial"/>
          <w:b/>
          <w:i/>
          <w:color w:val="000000" w:themeColor="text1"/>
          <w:sz w:val="22"/>
          <w:szCs w:val="22"/>
          <w:lang w:eastAsia="en-US"/>
        </w:rPr>
        <w:t>(технологическая секция 35)</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Гидрированная фракция C3 поступает в колонну отпарки C3 DA035-01 для удаления растворенного водорода и метана. Также в колонну отпарки C3 DA035-01 подается фракция С3– из сепаратора гидрирования C3 FA034-01 вместе с испаренным пропиленом из емкости орошения колонны разделения C3 FA036-01. Отпаренный газ из верхней части колонны направляется на всас 4-й ступени компрессора </w:t>
      </w:r>
      <w:proofErr w:type="gramStart"/>
      <w:r w:rsidRPr="00FD4912">
        <w:rPr>
          <w:rFonts w:ascii="Arial" w:eastAsiaTheme="minorHAnsi" w:hAnsi="Arial" w:cs="Arial"/>
          <w:color w:val="000000" w:themeColor="text1"/>
          <w:sz w:val="22"/>
          <w:szCs w:val="22"/>
          <w:lang w:eastAsia="en-US"/>
        </w:rPr>
        <w:t>крекинг-газа</w:t>
      </w:r>
      <w:proofErr w:type="gramEnd"/>
      <w:r w:rsidRPr="00FD4912">
        <w:rPr>
          <w:rFonts w:ascii="Arial" w:eastAsiaTheme="minorHAnsi" w:hAnsi="Arial" w:cs="Arial"/>
          <w:color w:val="000000" w:themeColor="text1"/>
          <w:sz w:val="22"/>
          <w:szCs w:val="22"/>
          <w:lang w:eastAsia="en-US"/>
        </w:rPr>
        <w:t xml:space="preserve"> GB020-01. </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lastRenderedPageBreak/>
        <w:t>Конденсатор колонны отпарки C3 EA035-01 снижает содержание углеводородов С3 в г</w:t>
      </w:r>
      <w:r w:rsidRPr="00FD4912">
        <w:rPr>
          <w:rFonts w:ascii="Arial" w:eastAsiaTheme="minorHAnsi" w:hAnsi="Arial" w:cs="Arial"/>
          <w:color w:val="000000" w:themeColor="text1"/>
          <w:sz w:val="22"/>
          <w:szCs w:val="22"/>
          <w:lang w:eastAsia="en-US"/>
        </w:rPr>
        <w:t>а</w:t>
      </w:r>
      <w:r w:rsidRPr="00FD4912">
        <w:rPr>
          <w:rFonts w:ascii="Arial" w:eastAsiaTheme="minorHAnsi" w:hAnsi="Arial" w:cs="Arial"/>
          <w:color w:val="000000" w:themeColor="text1"/>
          <w:sz w:val="22"/>
          <w:szCs w:val="22"/>
          <w:lang w:eastAsia="en-US"/>
        </w:rPr>
        <w:t xml:space="preserve">зе из верхней части путем его охлаждения и конденсации пропиленовым хладагентом высокого давления. </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Газ отпарки колонны образуется из фракции С3, которая из нижней секции </w:t>
      </w:r>
      <w:r w:rsidRPr="00FD4912">
        <w:rPr>
          <w:rFonts w:ascii="Arial" w:hAnsi="Arial" w:cs="Arial"/>
          <w:color w:val="000000" w:themeColor="text1"/>
          <w:sz w:val="22"/>
          <w:szCs w:val="22"/>
          <w:lang w:eastAsia="en-US"/>
        </w:rPr>
        <w:t>колонны ра</w:t>
      </w:r>
      <w:r w:rsidRPr="00FD4912">
        <w:rPr>
          <w:rFonts w:ascii="Arial" w:hAnsi="Arial" w:cs="Arial"/>
          <w:color w:val="000000" w:themeColor="text1"/>
          <w:sz w:val="22"/>
          <w:szCs w:val="22"/>
          <w:lang w:eastAsia="en-US"/>
        </w:rPr>
        <w:t>з</w:t>
      </w:r>
      <w:r w:rsidRPr="00FD4912">
        <w:rPr>
          <w:rFonts w:ascii="Arial" w:hAnsi="Arial" w:cs="Arial"/>
          <w:color w:val="000000" w:themeColor="text1"/>
          <w:sz w:val="22"/>
          <w:szCs w:val="22"/>
          <w:lang w:eastAsia="en-US"/>
        </w:rPr>
        <w:t xml:space="preserve">деления </w:t>
      </w:r>
      <w:r w:rsidRPr="00FD4912">
        <w:rPr>
          <w:rFonts w:ascii="Arial" w:eastAsiaTheme="minorHAnsi" w:hAnsi="Arial" w:cs="Arial"/>
          <w:color w:val="000000" w:themeColor="text1"/>
          <w:sz w:val="22"/>
          <w:szCs w:val="22"/>
          <w:lang w:eastAsia="en-US"/>
        </w:rPr>
        <w:t>C3 DA036-01. Поток из кубовой части DA035-01 перекачивается кубовым насосом к</w:t>
      </w:r>
      <w:r w:rsidRPr="00FD4912">
        <w:rPr>
          <w:rFonts w:ascii="Arial" w:eastAsiaTheme="minorHAnsi" w:hAnsi="Arial" w:cs="Arial"/>
          <w:color w:val="000000" w:themeColor="text1"/>
          <w:sz w:val="22"/>
          <w:szCs w:val="22"/>
          <w:lang w:eastAsia="en-US"/>
        </w:rPr>
        <w:t>о</w:t>
      </w:r>
      <w:r w:rsidRPr="00FD4912">
        <w:rPr>
          <w:rFonts w:ascii="Arial" w:eastAsiaTheme="minorHAnsi" w:hAnsi="Arial" w:cs="Arial"/>
          <w:color w:val="000000" w:themeColor="text1"/>
          <w:sz w:val="22"/>
          <w:szCs w:val="22"/>
          <w:lang w:eastAsia="en-US"/>
        </w:rPr>
        <w:t xml:space="preserve">лонны отпарки C3 GA035-01 A/S в </w:t>
      </w:r>
      <w:r w:rsidRPr="00FD4912">
        <w:rPr>
          <w:rFonts w:ascii="Arial" w:hAnsi="Arial" w:cs="Arial"/>
          <w:color w:val="000000" w:themeColor="text1"/>
          <w:sz w:val="22"/>
          <w:szCs w:val="22"/>
          <w:lang w:eastAsia="en-US"/>
        </w:rPr>
        <w:t xml:space="preserve">колонну разделения </w:t>
      </w:r>
      <w:r w:rsidRPr="00FD4912">
        <w:rPr>
          <w:rFonts w:ascii="Arial" w:eastAsiaTheme="minorHAnsi" w:hAnsi="Arial" w:cs="Arial"/>
          <w:color w:val="000000" w:themeColor="text1"/>
          <w:sz w:val="22"/>
          <w:szCs w:val="22"/>
          <w:lang w:eastAsia="en-US"/>
        </w:rPr>
        <w:t>C3 DA036-01.</w:t>
      </w:r>
    </w:p>
    <w:p w:rsidR="00503851" w:rsidRPr="00FD4912" w:rsidRDefault="00503851" w:rsidP="00503851">
      <w:pPr>
        <w:ind w:left="0" w:right="170" w:firstLine="709"/>
        <w:jc w:val="both"/>
        <w:rPr>
          <w:rFonts w:ascii="Arial" w:hAnsi="Arial" w:cs="Arial"/>
          <w:b/>
          <w:i/>
          <w:color w:val="000000" w:themeColor="text1"/>
          <w:sz w:val="22"/>
          <w:szCs w:val="22"/>
          <w:lang w:eastAsia="en-US"/>
        </w:rPr>
      </w:pPr>
      <w:r w:rsidRPr="00FD4912">
        <w:rPr>
          <w:rFonts w:ascii="Arial" w:hAnsi="Arial" w:cs="Arial"/>
          <w:b/>
          <w:i/>
          <w:color w:val="000000" w:themeColor="text1"/>
          <w:sz w:val="22"/>
          <w:szCs w:val="22"/>
          <w:lang w:eastAsia="en-US"/>
        </w:rPr>
        <w:t xml:space="preserve"> </w:t>
      </w:r>
      <w:r w:rsidRPr="00FD4912">
        <w:rPr>
          <w:rFonts w:ascii="Arial" w:eastAsiaTheme="minorHAnsi" w:hAnsi="Arial" w:cs="Arial"/>
          <w:b/>
          <w:i/>
          <w:color w:val="000000" w:themeColor="text1"/>
          <w:sz w:val="22"/>
          <w:szCs w:val="22"/>
          <w:lang w:eastAsia="en-US"/>
        </w:rPr>
        <w:t>Разделение C</w:t>
      </w:r>
      <w:r w:rsidRPr="00FD4912">
        <w:rPr>
          <w:rFonts w:ascii="Arial" w:eastAsiaTheme="minorHAnsi" w:hAnsi="Arial" w:cs="Arial"/>
          <w:b/>
          <w:i/>
          <w:color w:val="000000" w:themeColor="text1"/>
          <w:sz w:val="22"/>
          <w:szCs w:val="22"/>
          <w:vertAlign w:val="subscript"/>
          <w:lang w:eastAsia="en-US"/>
        </w:rPr>
        <w:t>3</w:t>
      </w:r>
      <w:r w:rsidRPr="00FD4912">
        <w:rPr>
          <w:rFonts w:ascii="Arial" w:eastAsiaTheme="minorHAnsi" w:hAnsi="Arial" w:cs="Arial"/>
          <w:b/>
          <w:i/>
          <w:color w:val="000000" w:themeColor="text1"/>
          <w:sz w:val="22"/>
          <w:szCs w:val="22"/>
          <w:lang w:eastAsia="en-US"/>
        </w:rPr>
        <w:t>H</w:t>
      </w:r>
      <w:r w:rsidRPr="00FD4912">
        <w:rPr>
          <w:rFonts w:ascii="Arial" w:eastAsiaTheme="minorHAnsi" w:hAnsi="Arial" w:cs="Arial"/>
          <w:b/>
          <w:i/>
          <w:color w:val="000000" w:themeColor="text1"/>
          <w:sz w:val="22"/>
          <w:szCs w:val="22"/>
          <w:vertAlign w:val="subscript"/>
          <w:lang w:eastAsia="en-US"/>
        </w:rPr>
        <w:t>6</w:t>
      </w:r>
      <w:r w:rsidRPr="00FD4912">
        <w:rPr>
          <w:rFonts w:ascii="Arial" w:eastAsiaTheme="minorHAnsi" w:hAnsi="Arial" w:cs="Arial"/>
          <w:b/>
          <w:i/>
          <w:color w:val="000000" w:themeColor="text1"/>
          <w:sz w:val="22"/>
          <w:szCs w:val="22"/>
          <w:lang w:eastAsia="en-US"/>
        </w:rPr>
        <w:t>/C</w:t>
      </w:r>
      <w:r w:rsidRPr="00FD4912">
        <w:rPr>
          <w:rFonts w:ascii="Arial" w:eastAsiaTheme="minorHAnsi" w:hAnsi="Arial" w:cs="Arial"/>
          <w:b/>
          <w:i/>
          <w:color w:val="000000" w:themeColor="text1"/>
          <w:sz w:val="22"/>
          <w:szCs w:val="22"/>
          <w:vertAlign w:val="subscript"/>
          <w:lang w:eastAsia="en-US"/>
        </w:rPr>
        <w:t>3</w:t>
      </w:r>
      <w:r w:rsidRPr="00FD4912">
        <w:rPr>
          <w:rFonts w:ascii="Arial" w:eastAsiaTheme="minorHAnsi" w:hAnsi="Arial" w:cs="Arial"/>
          <w:b/>
          <w:i/>
          <w:color w:val="000000" w:themeColor="text1"/>
          <w:sz w:val="22"/>
          <w:szCs w:val="22"/>
          <w:lang w:eastAsia="en-US"/>
        </w:rPr>
        <w:t>H</w:t>
      </w:r>
      <w:r w:rsidRPr="00FD4912">
        <w:rPr>
          <w:rFonts w:ascii="Arial" w:eastAsiaTheme="minorHAnsi" w:hAnsi="Arial" w:cs="Arial"/>
          <w:b/>
          <w:i/>
          <w:color w:val="000000" w:themeColor="text1"/>
          <w:sz w:val="22"/>
          <w:szCs w:val="22"/>
          <w:vertAlign w:val="subscript"/>
          <w:lang w:eastAsia="en-US"/>
        </w:rPr>
        <w:t>8</w:t>
      </w:r>
      <w:r w:rsidRPr="00FD4912">
        <w:rPr>
          <w:rFonts w:ascii="Arial" w:eastAsiaTheme="minorHAnsi" w:hAnsi="Arial" w:cs="Arial"/>
          <w:i/>
          <w:color w:val="000000" w:themeColor="text1"/>
          <w:sz w:val="22"/>
          <w:szCs w:val="22"/>
          <w:lang w:eastAsia="en-US"/>
        </w:rPr>
        <w:t xml:space="preserve"> </w:t>
      </w:r>
      <w:r w:rsidRPr="00FD4912">
        <w:rPr>
          <w:rFonts w:ascii="Arial" w:hAnsi="Arial" w:cs="Arial"/>
          <w:b/>
          <w:i/>
          <w:color w:val="000000" w:themeColor="text1"/>
          <w:sz w:val="22"/>
          <w:szCs w:val="22"/>
          <w:lang w:eastAsia="en-US"/>
        </w:rPr>
        <w:t>(технологическая секция 36)</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Секция разделения C3H6/C3H8 предназначена для разделения товарного пропилена и фракции C3. Пропан и следы МА/ПД (метилацетилен и пропадиен), а также следы более тяж</w:t>
      </w:r>
      <w:r w:rsidRPr="00FD4912">
        <w:rPr>
          <w:rFonts w:ascii="Arial" w:eastAsiaTheme="minorHAnsi" w:hAnsi="Arial" w:cs="Arial"/>
          <w:color w:val="000000" w:themeColor="text1"/>
          <w:sz w:val="22"/>
          <w:szCs w:val="22"/>
          <w:lang w:eastAsia="en-US"/>
        </w:rPr>
        <w:t>е</w:t>
      </w:r>
      <w:r w:rsidRPr="00FD4912">
        <w:rPr>
          <w:rFonts w:ascii="Arial" w:eastAsiaTheme="minorHAnsi" w:hAnsi="Arial" w:cs="Arial"/>
          <w:color w:val="000000" w:themeColor="text1"/>
          <w:sz w:val="22"/>
          <w:szCs w:val="22"/>
          <w:lang w:eastAsia="en-US"/>
        </w:rPr>
        <w:t xml:space="preserve">лых компонентов отбираются из кубовой части </w:t>
      </w:r>
      <w:r w:rsidRPr="00FD4912">
        <w:rPr>
          <w:rFonts w:ascii="Arial" w:hAnsi="Arial" w:cs="Arial"/>
          <w:color w:val="000000" w:themeColor="text1"/>
          <w:sz w:val="22"/>
          <w:szCs w:val="22"/>
          <w:lang w:eastAsia="en-US"/>
        </w:rPr>
        <w:t>колонны разделения</w:t>
      </w:r>
      <w:r w:rsidRPr="00FD4912">
        <w:rPr>
          <w:rFonts w:ascii="Arial" w:eastAsiaTheme="minorHAnsi" w:hAnsi="Arial" w:cs="Arial"/>
          <w:color w:val="000000" w:themeColor="text1"/>
          <w:sz w:val="22"/>
          <w:szCs w:val="22"/>
          <w:lang w:eastAsia="en-US"/>
        </w:rPr>
        <w:t xml:space="preserve"> С3 DA036-01. </w:t>
      </w:r>
    </w:p>
    <w:p w:rsidR="00503851" w:rsidRPr="00FD4912" w:rsidRDefault="00503851" w:rsidP="00503851">
      <w:pPr>
        <w:autoSpaceDE w:val="0"/>
        <w:autoSpaceDN w:val="0"/>
        <w:adjustRightInd w:val="0"/>
        <w:ind w:left="0" w:firstLine="709"/>
        <w:jc w:val="both"/>
        <w:rPr>
          <w:rFonts w:ascii="Arial" w:eastAsiaTheme="minorHAnsi" w:hAnsi="Arial" w:cs="Arial"/>
          <w:strike/>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С верхней части </w:t>
      </w:r>
      <w:r w:rsidRPr="00FD4912">
        <w:rPr>
          <w:rFonts w:ascii="Arial" w:hAnsi="Arial" w:cs="Arial"/>
          <w:color w:val="000000" w:themeColor="text1"/>
          <w:sz w:val="22"/>
          <w:szCs w:val="22"/>
          <w:lang w:eastAsia="en-US"/>
        </w:rPr>
        <w:t xml:space="preserve">колонны разделения </w:t>
      </w:r>
      <w:r w:rsidRPr="00FD4912">
        <w:rPr>
          <w:rFonts w:ascii="Arial" w:eastAsiaTheme="minorHAnsi" w:hAnsi="Arial" w:cs="Arial"/>
          <w:color w:val="000000" w:themeColor="text1"/>
          <w:sz w:val="22"/>
          <w:szCs w:val="22"/>
          <w:lang w:eastAsia="en-US"/>
        </w:rPr>
        <w:t>C3 DA036-01 выводится товарный пропилен п</w:t>
      </w:r>
      <w:r w:rsidRPr="00FD4912">
        <w:rPr>
          <w:rFonts w:ascii="Arial" w:eastAsiaTheme="minorHAnsi" w:hAnsi="Arial" w:cs="Arial"/>
          <w:color w:val="000000" w:themeColor="text1"/>
          <w:sz w:val="22"/>
          <w:szCs w:val="22"/>
          <w:lang w:eastAsia="en-US"/>
        </w:rPr>
        <w:t>о</w:t>
      </w:r>
      <w:r w:rsidRPr="00FD4912">
        <w:rPr>
          <w:rFonts w:ascii="Arial" w:eastAsiaTheme="minorHAnsi" w:hAnsi="Arial" w:cs="Arial"/>
          <w:color w:val="000000" w:themeColor="text1"/>
          <w:sz w:val="22"/>
          <w:szCs w:val="22"/>
          <w:lang w:eastAsia="en-US"/>
        </w:rPr>
        <w:t xml:space="preserve">лимерного сорта при температуре 44 °C. С куба колонны выводится рециркулирующий пропан. </w:t>
      </w:r>
    </w:p>
    <w:p w:rsidR="00503851" w:rsidRPr="00FD4912" w:rsidRDefault="00503851" w:rsidP="00503851">
      <w:pPr>
        <w:autoSpaceDE w:val="0"/>
        <w:autoSpaceDN w:val="0"/>
        <w:adjustRightInd w:val="0"/>
        <w:ind w:left="0" w:firstLine="709"/>
        <w:jc w:val="both"/>
        <w:rPr>
          <w:rFonts w:ascii="Arial" w:eastAsiaTheme="minorHAnsi" w:hAnsi="Arial" w:cs="Arial"/>
          <w:strike/>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Газ из верхней части </w:t>
      </w:r>
      <w:r w:rsidRPr="00FD4912">
        <w:rPr>
          <w:rFonts w:ascii="Arial" w:hAnsi="Arial" w:cs="Arial"/>
          <w:color w:val="000000" w:themeColor="text1"/>
          <w:sz w:val="22"/>
          <w:szCs w:val="22"/>
          <w:lang w:eastAsia="en-US"/>
        </w:rPr>
        <w:t xml:space="preserve">колонны разделения </w:t>
      </w:r>
      <w:r w:rsidRPr="00FD4912">
        <w:rPr>
          <w:rFonts w:ascii="Arial" w:eastAsiaTheme="minorHAnsi" w:hAnsi="Arial" w:cs="Arial"/>
          <w:color w:val="000000" w:themeColor="text1"/>
          <w:sz w:val="22"/>
          <w:szCs w:val="22"/>
          <w:lang w:eastAsia="en-US"/>
        </w:rPr>
        <w:t>C3 DA036-01 полностью конденсируется в конденсаторе колонны разделения С3 EA036-02 A/B оборотной водой.</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Жидкий пропилен собирается в емкости орошения колонны разделения C3 FA036-01. Основная часть пропилена из FA036-01 откачивается оросительным насосом колонны разд</w:t>
      </w:r>
      <w:r w:rsidRPr="00FD4912">
        <w:rPr>
          <w:rFonts w:ascii="Arial" w:eastAsiaTheme="minorHAnsi" w:hAnsi="Arial" w:cs="Arial"/>
          <w:color w:val="000000" w:themeColor="text1"/>
          <w:sz w:val="22"/>
          <w:szCs w:val="22"/>
          <w:lang w:eastAsia="en-US"/>
        </w:rPr>
        <w:t>е</w:t>
      </w:r>
      <w:r w:rsidRPr="00FD4912">
        <w:rPr>
          <w:rFonts w:ascii="Arial" w:eastAsiaTheme="minorHAnsi" w:hAnsi="Arial" w:cs="Arial"/>
          <w:color w:val="000000" w:themeColor="text1"/>
          <w:sz w:val="22"/>
          <w:szCs w:val="22"/>
          <w:lang w:eastAsia="en-US"/>
        </w:rPr>
        <w:t>ления C3 GA036-01 A/S и подается при температуре 44 °C в качестве орошения верхней се</w:t>
      </w:r>
      <w:r w:rsidRPr="00FD4912">
        <w:rPr>
          <w:rFonts w:ascii="Arial" w:eastAsiaTheme="minorHAnsi" w:hAnsi="Arial" w:cs="Arial"/>
          <w:color w:val="000000" w:themeColor="text1"/>
          <w:sz w:val="22"/>
          <w:szCs w:val="22"/>
          <w:lang w:eastAsia="en-US"/>
        </w:rPr>
        <w:t>к</w:t>
      </w:r>
      <w:r w:rsidRPr="00FD4912">
        <w:rPr>
          <w:rFonts w:ascii="Arial" w:eastAsiaTheme="minorHAnsi" w:hAnsi="Arial" w:cs="Arial"/>
          <w:color w:val="000000" w:themeColor="text1"/>
          <w:sz w:val="22"/>
          <w:szCs w:val="22"/>
          <w:lang w:eastAsia="en-US"/>
        </w:rPr>
        <w:t>ции DA036-01. Небольшая часть после охлаждения в холодильнике пропилена EA036-03 об</w:t>
      </w:r>
      <w:r w:rsidRPr="00FD4912">
        <w:rPr>
          <w:rFonts w:ascii="Arial" w:eastAsiaTheme="minorHAnsi" w:hAnsi="Arial" w:cs="Arial"/>
          <w:color w:val="000000" w:themeColor="text1"/>
          <w:sz w:val="22"/>
          <w:szCs w:val="22"/>
          <w:lang w:eastAsia="en-US"/>
        </w:rPr>
        <w:t>о</w:t>
      </w:r>
      <w:r w:rsidRPr="00FD4912">
        <w:rPr>
          <w:rFonts w:ascii="Arial" w:eastAsiaTheme="minorHAnsi" w:hAnsi="Arial" w:cs="Arial"/>
          <w:color w:val="000000" w:themeColor="text1"/>
          <w:sz w:val="22"/>
          <w:szCs w:val="22"/>
          <w:lang w:eastAsia="en-US"/>
        </w:rPr>
        <w:t>ротной водой направляется в качестве товарного пропилена на границу установки.</w:t>
      </w:r>
    </w:p>
    <w:p w:rsidR="00503851" w:rsidRPr="00FD4912" w:rsidRDefault="00503851" w:rsidP="00503851">
      <w:pPr>
        <w:autoSpaceDE w:val="0"/>
        <w:autoSpaceDN w:val="0"/>
        <w:adjustRightInd w:val="0"/>
        <w:ind w:left="0" w:firstLine="709"/>
        <w:jc w:val="both"/>
        <w:rPr>
          <w:rFonts w:ascii="Arial" w:eastAsiaTheme="minorHAnsi" w:hAnsi="Arial" w:cs="Arial"/>
          <w:strike/>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Ребойлер колонны разделения С3 EA036-01 A/B обогревается промывочной водой с температурой 83 °C для рекуперации отходящего тепла технологического процесса. </w:t>
      </w:r>
    </w:p>
    <w:p w:rsidR="00503851" w:rsidRPr="00FD4912" w:rsidRDefault="00503851" w:rsidP="00503851">
      <w:pPr>
        <w:ind w:left="0" w:right="170" w:firstLine="709"/>
        <w:jc w:val="both"/>
        <w:rPr>
          <w:rFonts w:ascii="Arial" w:hAnsi="Arial" w:cs="Arial"/>
          <w:b/>
          <w:i/>
          <w:color w:val="000000" w:themeColor="text1"/>
          <w:sz w:val="22"/>
          <w:szCs w:val="22"/>
          <w:lang w:eastAsia="en-US"/>
        </w:rPr>
      </w:pPr>
      <w:r w:rsidRPr="00FD4912">
        <w:rPr>
          <w:rFonts w:ascii="Arial" w:eastAsiaTheme="minorHAnsi" w:hAnsi="Arial" w:cs="Arial"/>
          <w:b/>
          <w:i/>
          <w:color w:val="000000" w:themeColor="text1"/>
          <w:sz w:val="22"/>
          <w:szCs w:val="22"/>
          <w:lang w:eastAsia="en-US"/>
        </w:rPr>
        <w:t>Стабилизация бензина I</w:t>
      </w:r>
      <w:r w:rsidRPr="00FD4912">
        <w:rPr>
          <w:rFonts w:ascii="Arial" w:eastAsiaTheme="minorHAnsi" w:hAnsi="Arial" w:cs="Arial"/>
          <w:i/>
          <w:color w:val="000000" w:themeColor="text1"/>
          <w:sz w:val="22"/>
          <w:szCs w:val="22"/>
          <w:lang w:eastAsia="en-US"/>
        </w:rPr>
        <w:t xml:space="preserve"> </w:t>
      </w:r>
      <w:r w:rsidRPr="00FD4912">
        <w:rPr>
          <w:rFonts w:ascii="Arial" w:hAnsi="Arial" w:cs="Arial"/>
          <w:b/>
          <w:i/>
          <w:color w:val="000000" w:themeColor="text1"/>
          <w:sz w:val="22"/>
          <w:szCs w:val="22"/>
          <w:lang w:eastAsia="en-US"/>
        </w:rPr>
        <w:t>(технологическая секция 37)</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Пиробензин, </w:t>
      </w:r>
      <w:proofErr w:type="gramStart"/>
      <w:r w:rsidRPr="00FD4912">
        <w:rPr>
          <w:rFonts w:ascii="Arial" w:eastAsiaTheme="minorHAnsi" w:hAnsi="Arial" w:cs="Arial"/>
          <w:color w:val="000000" w:themeColor="text1"/>
          <w:sz w:val="22"/>
          <w:szCs w:val="22"/>
          <w:lang w:eastAsia="en-US"/>
        </w:rPr>
        <w:t>поступающий</w:t>
      </w:r>
      <w:proofErr w:type="gramEnd"/>
      <w:r w:rsidRPr="00FD4912">
        <w:rPr>
          <w:rFonts w:ascii="Arial" w:eastAsiaTheme="minorHAnsi" w:hAnsi="Arial" w:cs="Arial"/>
          <w:color w:val="000000" w:themeColor="text1"/>
          <w:sz w:val="22"/>
          <w:szCs w:val="22"/>
          <w:lang w:eastAsia="en-US"/>
        </w:rPr>
        <w:t xml:space="preserve"> из сепаратора бензина/воды FA014-01 секции промывочной воды (секция 014) и из сепаратора бензина/воды II FA020-07 секции компримирования крекинг-газа (секция 020), подается в колонну стабилизации бензина DA037-01. </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В колонне стабилизации бензина DA037-01 отпариваются вода и легкая фракция угл</w:t>
      </w:r>
      <w:r w:rsidRPr="00FD4912">
        <w:rPr>
          <w:rFonts w:ascii="Arial" w:eastAsiaTheme="minorHAnsi" w:hAnsi="Arial" w:cs="Arial"/>
          <w:color w:val="000000" w:themeColor="text1"/>
          <w:sz w:val="22"/>
          <w:szCs w:val="22"/>
          <w:lang w:eastAsia="en-US"/>
        </w:rPr>
        <w:t>е</w:t>
      </w:r>
      <w:r w:rsidRPr="00FD4912">
        <w:rPr>
          <w:rFonts w:ascii="Arial" w:eastAsiaTheme="minorHAnsi" w:hAnsi="Arial" w:cs="Arial"/>
          <w:color w:val="000000" w:themeColor="text1"/>
          <w:sz w:val="22"/>
          <w:szCs w:val="22"/>
          <w:lang w:eastAsia="en-US"/>
        </w:rPr>
        <w:t>водородов С</w:t>
      </w:r>
      <w:proofErr w:type="gramStart"/>
      <w:r w:rsidRPr="00FD4912">
        <w:rPr>
          <w:rFonts w:ascii="Arial" w:eastAsiaTheme="minorHAnsi" w:hAnsi="Arial" w:cs="Arial"/>
          <w:color w:val="000000" w:themeColor="text1"/>
          <w:sz w:val="22"/>
          <w:szCs w:val="22"/>
          <w:lang w:eastAsia="en-US"/>
        </w:rPr>
        <w:t>4</w:t>
      </w:r>
      <w:proofErr w:type="gramEnd"/>
      <w:r w:rsidRPr="00FD4912">
        <w:rPr>
          <w:rFonts w:ascii="Arial" w:eastAsiaTheme="minorHAnsi" w:hAnsi="Arial" w:cs="Arial"/>
          <w:color w:val="000000" w:themeColor="text1"/>
          <w:sz w:val="22"/>
          <w:szCs w:val="22"/>
          <w:lang w:eastAsia="en-US"/>
        </w:rPr>
        <w:t>–, содержащиеся в сырье, и затем направляются во входной сепаратор 1-й ст</w:t>
      </w:r>
      <w:r w:rsidRPr="00FD4912">
        <w:rPr>
          <w:rFonts w:ascii="Arial" w:eastAsiaTheme="minorHAnsi" w:hAnsi="Arial" w:cs="Arial"/>
          <w:color w:val="000000" w:themeColor="text1"/>
          <w:sz w:val="22"/>
          <w:szCs w:val="22"/>
          <w:lang w:eastAsia="en-US"/>
        </w:rPr>
        <w:t>у</w:t>
      </w:r>
      <w:r w:rsidRPr="00FD4912">
        <w:rPr>
          <w:rFonts w:ascii="Arial" w:eastAsiaTheme="minorHAnsi" w:hAnsi="Arial" w:cs="Arial"/>
          <w:color w:val="000000" w:themeColor="text1"/>
          <w:sz w:val="22"/>
          <w:szCs w:val="22"/>
          <w:lang w:eastAsia="en-US"/>
        </w:rPr>
        <w:t xml:space="preserve">пени компрессора крекинг-газа FA020-01. </w:t>
      </w:r>
      <w:proofErr w:type="gramStart"/>
      <w:r w:rsidRPr="00FD4912">
        <w:rPr>
          <w:rFonts w:ascii="Arial" w:eastAsiaTheme="minorHAnsi" w:hAnsi="Arial" w:cs="Arial"/>
          <w:color w:val="000000" w:themeColor="text1"/>
          <w:sz w:val="22"/>
          <w:szCs w:val="22"/>
          <w:lang w:eastAsia="en-US"/>
        </w:rPr>
        <w:t>Стабильный</w:t>
      </w:r>
      <w:proofErr w:type="gramEnd"/>
      <w:r w:rsidRPr="00FD4912">
        <w:rPr>
          <w:rFonts w:ascii="Arial" w:eastAsiaTheme="minorHAnsi" w:hAnsi="Arial" w:cs="Arial"/>
          <w:color w:val="000000" w:themeColor="text1"/>
          <w:sz w:val="22"/>
          <w:szCs w:val="22"/>
          <w:lang w:eastAsia="en-US"/>
        </w:rPr>
        <w:t xml:space="preserve"> пиробензин отводится из кубовой части кубовым насосом колонны стабилизации бензина GA037-01 A/S:</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eastAsia="en-US"/>
        </w:rPr>
        <w:tab/>
        <w:t xml:space="preserve">Часть потока возвращается в сепаратор бензина/воды FA014-01. </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eastAsia="en-US"/>
        </w:rPr>
        <w:tab/>
        <w:t xml:space="preserve">Основной поток пиробензина смешивается с фракцией С5+ от кубового насоса дебутанизатора GA038-01 A/S, а затем направляется в секцию разделения C5/C6 (секция 040). </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Колонна стабилизации бензина DA037-01 подогревается за счет конденсации пара НД в ребойлере колонны стабилизации бензина EA037-01 A/S. Конденсат НД из EA037-01 A/S направляется в сборник конденсата FA117-01 системы конденсата через систему отвода ко</w:t>
      </w:r>
      <w:r w:rsidRPr="00FD4912">
        <w:rPr>
          <w:rFonts w:ascii="Arial" w:eastAsiaTheme="minorHAnsi" w:hAnsi="Arial" w:cs="Arial"/>
          <w:color w:val="000000" w:themeColor="text1"/>
          <w:sz w:val="22"/>
          <w:szCs w:val="22"/>
          <w:lang w:eastAsia="en-US"/>
        </w:rPr>
        <w:t>н</w:t>
      </w:r>
      <w:r w:rsidRPr="00FD4912">
        <w:rPr>
          <w:rFonts w:ascii="Arial" w:eastAsiaTheme="minorHAnsi" w:hAnsi="Arial" w:cs="Arial"/>
          <w:color w:val="000000" w:themeColor="text1"/>
          <w:sz w:val="22"/>
          <w:szCs w:val="22"/>
          <w:lang w:eastAsia="en-US"/>
        </w:rPr>
        <w:t>денсата.</w:t>
      </w:r>
    </w:p>
    <w:p w:rsidR="00503851" w:rsidRPr="00FD4912" w:rsidRDefault="00503851" w:rsidP="00503851">
      <w:pPr>
        <w:ind w:left="0" w:right="170" w:firstLine="709"/>
        <w:jc w:val="both"/>
        <w:rPr>
          <w:rFonts w:ascii="Arial" w:hAnsi="Arial" w:cs="Arial"/>
          <w:b/>
          <w:i/>
          <w:color w:val="000000" w:themeColor="text1"/>
          <w:sz w:val="22"/>
          <w:szCs w:val="22"/>
          <w:lang w:eastAsia="en-US"/>
        </w:rPr>
      </w:pPr>
      <w:r w:rsidRPr="00FD4912">
        <w:rPr>
          <w:rFonts w:ascii="Arial" w:eastAsiaTheme="minorHAnsi" w:hAnsi="Arial" w:cs="Arial"/>
          <w:b/>
          <w:i/>
          <w:color w:val="000000" w:themeColor="text1"/>
          <w:sz w:val="22"/>
          <w:szCs w:val="22"/>
          <w:lang w:eastAsia="en-US"/>
        </w:rPr>
        <w:t>Разделение C4/C5</w:t>
      </w:r>
      <w:r w:rsidRPr="00FD4912">
        <w:rPr>
          <w:rFonts w:ascii="Arial" w:eastAsiaTheme="minorHAnsi" w:hAnsi="Arial" w:cs="Arial"/>
          <w:i/>
          <w:color w:val="000000" w:themeColor="text1"/>
          <w:sz w:val="22"/>
          <w:szCs w:val="22"/>
          <w:lang w:eastAsia="en-US"/>
        </w:rPr>
        <w:t xml:space="preserve"> </w:t>
      </w:r>
      <w:r w:rsidRPr="00FD4912">
        <w:rPr>
          <w:rFonts w:ascii="Arial" w:hAnsi="Arial" w:cs="Arial"/>
          <w:b/>
          <w:i/>
          <w:color w:val="000000" w:themeColor="text1"/>
          <w:sz w:val="22"/>
          <w:szCs w:val="22"/>
          <w:lang w:eastAsia="en-US"/>
        </w:rPr>
        <w:t>(технологическая секция 38)</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Кубовый продукт депропанизатора DA033-01, содержащий компоненты С</w:t>
      </w:r>
      <w:proofErr w:type="gramStart"/>
      <w:r w:rsidRPr="00FD4912">
        <w:rPr>
          <w:rFonts w:ascii="Arial" w:eastAsiaTheme="minorHAnsi" w:hAnsi="Arial" w:cs="Arial"/>
          <w:color w:val="000000" w:themeColor="text1"/>
          <w:sz w:val="22"/>
          <w:szCs w:val="22"/>
          <w:lang w:eastAsia="en-US"/>
        </w:rPr>
        <w:t>4</w:t>
      </w:r>
      <w:proofErr w:type="gramEnd"/>
      <w:r w:rsidRPr="00FD4912">
        <w:rPr>
          <w:rFonts w:ascii="Arial" w:eastAsiaTheme="minorHAnsi" w:hAnsi="Arial" w:cs="Arial"/>
          <w:color w:val="000000" w:themeColor="text1"/>
          <w:sz w:val="22"/>
          <w:szCs w:val="22"/>
          <w:lang w:eastAsia="en-US"/>
        </w:rPr>
        <w:t>+, подается в дебутанизатор DA038-01. Газ из верхней части DA038-01 при температуре 49 °C конденсируе</w:t>
      </w:r>
      <w:r w:rsidRPr="00FD4912">
        <w:rPr>
          <w:rFonts w:ascii="Arial" w:eastAsiaTheme="minorHAnsi" w:hAnsi="Arial" w:cs="Arial"/>
          <w:color w:val="000000" w:themeColor="text1"/>
          <w:sz w:val="22"/>
          <w:szCs w:val="22"/>
          <w:lang w:eastAsia="en-US"/>
        </w:rPr>
        <w:t>т</w:t>
      </w:r>
      <w:r w:rsidRPr="00FD4912">
        <w:rPr>
          <w:rFonts w:ascii="Arial" w:eastAsiaTheme="minorHAnsi" w:hAnsi="Arial" w:cs="Arial"/>
          <w:color w:val="000000" w:themeColor="text1"/>
          <w:sz w:val="22"/>
          <w:szCs w:val="22"/>
          <w:lang w:eastAsia="en-US"/>
        </w:rPr>
        <w:t>ся и переохлаждается в конденсаторе дебутанизатора EA038-02 оборотной водой. Конденсат собирается в емкости орошения дебутанизатора FA038-01. Неконденсируемый газ может быть удален из FA038-01 и направлен на факел теплого газа.</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Жидкость отбирается насосом орошения дебутанизатора GA038-02 A/S, часть жидкости рециркулирует в колонну DA038-01 в качестве орошения, другая часть направляется в резе</w:t>
      </w:r>
      <w:r w:rsidRPr="00FD4912">
        <w:rPr>
          <w:rFonts w:ascii="Arial" w:eastAsiaTheme="minorHAnsi" w:hAnsi="Arial" w:cs="Arial"/>
          <w:color w:val="000000" w:themeColor="text1"/>
          <w:sz w:val="22"/>
          <w:szCs w:val="22"/>
          <w:lang w:eastAsia="en-US"/>
        </w:rPr>
        <w:t>р</w:t>
      </w:r>
      <w:r w:rsidRPr="00FD4912">
        <w:rPr>
          <w:rFonts w:ascii="Arial" w:eastAsiaTheme="minorHAnsi" w:hAnsi="Arial" w:cs="Arial"/>
          <w:color w:val="000000" w:themeColor="text1"/>
          <w:sz w:val="22"/>
          <w:szCs w:val="22"/>
          <w:lang w:eastAsia="en-US"/>
        </w:rPr>
        <w:t>вуар промежуточного хранения С4 FB102-01</w:t>
      </w:r>
      <w:proofErr w:type="gramStart"/>
      <w:r w:rsidRPr="00FD4912">
        <w:rPr>
          <w:rFonts w:ascii="Arial" w:eastAsiaTheme="minorHAnsi" w:hAnsi="Arial" w:cs="Arial"/>
          <w:color w:val="000000" w:themeColor="text1"/>
          <w:sz w:val="22"/>
          <w:szCs w:val="22"/>
          <w:lang w:eastAsia="en-US"/>
        </w:rPr>
        <w:t xml:space="preserve"> А</w:t>
      </w:r>
      <w:proofErr w:type="gramEnd"/>
      <w:r w:rsidRPr="00FD4912">
        <w:rPr>
          <w:rFonts w:ascii="Arial" w:eastAsiaTheme="minorHAnsi" w:hAnsi="Arial" w:cs="Arial"/>
          <w:color w:val="000000" w:themeColor="text1"/>
          <w:sz w:val="22"/>
          <w:szCs w:val="22"/>
          <w:lang w:eastAsia="en-US"/>
        </w:rPr>
        <w:t>/В. Дебутанизатор подогревается до температ</w:t>
      </w:r>
      <w:r w:rsidRPr="00FD4912">
        <w:rPr>
          <w:rFonts w:ascii="Arial" w:eastAsiaTheme="minorHAnsi" w:hAnsi="Arial" w:cs="Arial"/>
          <w:color w:val="000000" w:themeColor="text1"/>
          <w:sz w:val="22"/>
          <w:szCs w:val="22"/>
          <w:lang w:eastAsia="en-US"/>
        </w:rPr>
        <w:t>у</w:t>
      </w:r>
      <w:r w:rsidRPr="00FD4912">
        <w:rPr>
          <w:rFonts w:ascii="Arial" w:eastAsiaTheme="minorHAnsi" w:hAnsi="Arial" w:cs="Arial"/>
          <w:color w:val="000000" w:themeColor="text1"/>
          <w:sz w:val="22"/>
          <w:szCs w:val="22"/>
          <w:lang w:eastAsia="en-US"/>
        </w:rPr>
        <w:t xml:space="preserve">ры 123 °C ребойлером дебутанизатора EA038-01 A/S за счет конденсации пара НД. Конденсат НД из EA038-01 A/S направляется в сборник конденсата FA117-01 системы конденсата через систему отвода конденсата. </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Кубовый продукт, содержащий C5 и более тяжелые компоненты, отбирается кубовым насосом дебутанизатора GA038-01 A/S и далее направляется в секцию разделения C5/C6.</w:t>
      </w:r>
    </w:p>
    <w:p w:rsidR="00503851" w:rsidRPr="00FD4912" w:rsidRDefault="00503851" w:rsidP="00503851">
      <w:pPr>
        <w:ind w:left="0" w:right="170" w:firstLine="709"/>
        <w:jc w:val="both"/>
        <w:rPr>
          <w:rFonts w:ascii="Arial" w:hAnsi="Arial" w:cs="Arial"/>
          <w:b/>
          <w:i/>
          <w:color w:val="000000" w:themeColor="text1"/>
          <w:sz w:val="22"/>
          <w:szCs w:val="22"/>
          <w:lang w:eastAsia="en-US"/>
        </w:rPr>
      </w:pPr>
      <w:r w:rsidRPr="00FD4912">
        <w:rPr>
          <w:rFonts w:ascii="Arial" w:eastAsiaTheme="minorHAnsi" w:hAnsi="Arial" w:cs="Arial"/>
          <w:b/>
          <w:i/>
          <w:color w:val="000000" w:themeColor="text1"/>
          <w:sz w:val="22"/>
          <w:szCs w:val="22"/>
          <w:lang w:eastAsia="en-US"/>
        </w:rPr>
        <w:t>Разделение C5/C6</w:t>
      </w:r>
      <w:r w:rsidRPr="00FD4912">
        <w:rPr>
          <w:rFonts w:ascii="Arial" w:eastAsiaTheme="minorHAnsi" w:hAnsi="Arial" w:cs="Arial"/>
          <w:i/>
          <w:color w:val="000000" w:themeColor="text1"/>
          <w:sz w:val="22"/>
          <w:szCs w:val="22"/>
          <w:lang w:eastAsia="en-US"/>
        </w:rPr>
        <w:t xml:space="preserve"> </w:t>
      </w:r>
      <w:r w:rsidRPr="00FD4912">
        <w:rPr>
          <w:rFonts w:ascii="Arial" w:hAnsi="Arial" w:cs="Arial"/>
          <w:b/>
          <w:i/>
          <w:color w:val="000000" w:themeColor="text1"/>
          <w:sz w:val="22"/>
          <w:szCs w:val="22"/>
          <w:lang w:eastAsia="en-US"/>
        </w:rPr>
        <w:t>(технологическая секция 40)</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Потоки пиробензина из секции стабилизации бензина I (секция 037) и секции раздел</w:t>
      </w:r>
      <w:r w:rsidRPr="00FD4912">
        <w:rPr>
          <w:rFonts w:ascii="Arial" w:eastAsiaTheme="minorHAnsi" w:hAnsi="Arial" w:cs="Arial"/>
          <w:color w:val="000000" w:themeColor="text1"/>
          <w:sz w:val="22"/>
          <w:szCs w:val="22"/>
          <w:lang w:eastAsia="en-US"/>
        </w:rPr>
        <w:t>е</w:t>
      </w:r>
      <w:r w:rsidRPr="00FD4912">
        <w:rPr>
          <w:rFonts w:ascii="Arial" w:eastAsiaTheme="minorHAnsi" w:hAnsi="Arial" w:cs="Arial"/>
          <w:color w:val="000000" w:themeColor="text1"/>
          <w:sz w:val="22"/>
          <w:szCs w:val="22"/>
          <w:lang w:eastAsia="en-US"/>
        </w:rPr>
        <w:t xml:space="preserve">ния C4/C5 (секция 38) смешиваются перед секцией разделения C5/C6 (секция 040). Поток </w:t>
      </w:r>
      <w:proofErr w:type="gramStart"/>
      <w:r w:rsidRPr="00FD4912">
        <w:rPr>
          <w:rFonts w:ascii="Arial" w:eastAsiaTheme="minorHAnsi" w:hAnsi="Arial" w:cs="Arial"/>
          <w:color w:val="000000" w:themeColor="text1"/>
          <w:sz w:val="22"/>
          <w:szCs w:val="22"/>
          <w:lang w:eastAsia="en-US"/>
        </w:rPr>
        <w:t>смешанного</w:t>
      </w:r>
      <w:proofErr w:type="gramEnd"/>
      <w:r w:rsidRPr="00FD4912">
        <w:rPr>
          <w:rFonts w:ascii="Arial" w:eastAsiaTheme="minorHAnsi" w:hAnsi="Arial" w:cs="Arial"/>
          <w:color w:val="000000" w:themeColor="text1"/>
          <w:sz w:val="22"/>
          <w:szCs w:val="22"/>
          <w:lang w:eastAsia="en-US"/>
        </w:rPr>
        <w:t xml:space="preserve"> пиробензина подвергается мгновенному испарению в депентанизаторе DA040-01.</w:t>
      </w:r>
    </w:p>
    <w:p w:rsidR="00503851" w:rsidRPr="00FD4912" w:rsidRDefault="00503851" w:rsidP="00503851">
      <w:pPr>
        <w:autoSpaceDE w:val="0"/>
        <w:autoSpaceDN w:val="0"/>
        <w:adjustRightInd w:val="0"/>
        <w:ind w:left="0" w:firstLine="709"/>
        <w:jc w:val="both"/>
        <w:rPr>
          <w:rFonts w:ascii="Arial" w:eastAsiaTheme="minorHAnsi" w:hAnsi="Arial" w:cs="Arial"/>
          <w:strike/>
          <w:color w:val="000000" w:themeColor="text1"/>
          <w:sz w:val="22"/>
          <w:szCs w:val="22"/>
          <w:lang w:eastAsia="en-US"/>
        </w:rPr>
      </w:pPr>
      <w:r w:rsidRPr="00FD4912">
        <w:rPr>
          <w:rFonts w:ascii="Arial" w:eastAsiaTheme="minorHAnsi" w:hAnsi="Arial" w:cs="Arial"/>
          <w:color w:val="000000" w:themeColor="text1"/>
          <w:sz w:val="22"/>
          <w:szCs w:val="22"/>
          <w:lang w:eastAsia="en-US"/>
        </w:rPr>
        <w:lastRenderedPageBreak/>
        <w:t>Тепло в депентанизатор DA040-01 поступает за счет ребойлера депентанизатора EA040-01 A/S, где в качестве теплоносителя используется пар НД. Кубовый продукт C6+ д</w:t>
      </w:r>
      <w:r w:rsidRPr="00FD4912">
        <w:rPr>
          <w:rFonts w:ascii="Arial" w:eastAsiaTheme="minorHAnsi" w:hAnsi="Arial" w:cs="Arial"/>
          <w:color w:val="000000" w:themeColor="text1"/>
          <w:sz w:val="22"/>
          <w:szCs w:val="22"/>
          <w:lang w:eastAsia="en-US"/>
        </w:rPr>
        <w:t>е</w:t>
      </w:r>
      <w:r w:rsidRPr="00FD4912">
        <w:rPr>
          <w:rFonts w:ascii="Arial" w:eastAsiaTheme="minorHAnsi" w:hAnsi="Arial" w:cs="Arial"/>
          <w:color w:val="000000" w:themeColor="text1"/>
          <w:sz w:val="22"/>
          <w:szCs w:val="22"/>
          <w:lang w:eastAsia="en-US"/>
        </w:rPr>
        <w:t>пентанизатора DA040-01 направляется в деоктанизатор DA041-01.</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Газ с верхней части депентанизатора DA040-01 конденсируется в конденсаторе депе</w:t>
      </w:r>
      <w:r w:rsidRPr="00FD4912">
        <w:rPr>
          <w:rFonts w:ascii="Arial" w:eastAsiaTheme="minorHAnsi" w:hAnsi="Arial" w:cs="Arial"/>
          <w:color w:val="000000" w:themeColor="text1"/>
          <w:sz w:val="22"/>
          <w:szCs w:val="22"/>
          <w:lang w:eastAsia="en-US"/>
        </w:rPr>
        <w:t>н</w:t>
      </w:r>
      <w:r w:rsidRPr="00FD4912">
        <w:rPr>
          <w:rFonts w:ascii="Arial" w:eastAsiaTheme="minorHAnsi" w:hAnsi="Arial" w:cs="Arial"/>
          <w:color w:val="000000" w:themeColor="text1"/>
          <w:sz w:val="22"/>
          <w:szCs w:val="22"/>
          <w:lang w:eastAsia="en-US"/>
        </w:rPr>
        <w:t>танизатора EA040-02 оборотной водой и собирается в емкости орошения депентанизатора FA040-01. Емкость орошения оборудована отстойником воды, в котором свободная вода (если она присутствует) собирается и периодически удаляется в некондиционный бензин.</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Фракция C5, собранная в емкости орошения депентанизатора FA040-01, откачивается насосом орошения депентанизатора GA040-1 A/S и разделяется на два потока:</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eastAsia="en-US"/>
        </w:rPr>
        <w:tab/>
        <w:t xml:space="preserve">Один поток направляется на хранение в резервуар товарного сырого C5 FB105-01 A/B/C в качестве сырой фракции C5 после охлаждения до 40 °C в холодильнике фракции C5 </w:t>
      </w:r>
      <w:r w:rsidRPr="00FD4912">
        <w:rPr>
          <w:rFonts w:ascii="Arial" w:eastAsiaTheme="minorHAnsi" w:hAnsi="Arial" w:cs="Arial"/>
          <w:color w:val="000000" w:themeColor="text1"/>
          <w:sz w:val="22"/>
          <w:szCs w:val="22"/>
          <w:lang w:val="en-US" w:eastAsia="en-US"/>
        </w:rPr>
        <w:t>EA</w:t>
      </w:r>
      <w:r w:rsidRPr="00FD4912">
        <w:rPr>
          <w:rFonts w:ascii="Arial" w:eastAsiaTheme="minorHAnsi" w:hAnsi="Arial" w:cs="Arial"/>
          <w:color w:val="000000" w:themeColor="text1"/>
          <w:sz w:val="22"/>
          <w:szCs w:val="22"/>
          <w:lang w:eastAsia="en-US"/>
        </w:rPr>
        <w:t xml:space="preserve">040-04 оборотной водой. </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eastAsia="en-US"/>
        </w:rPr>
        <w:tab/>
        <w:t>Другой поток отбирается в качестве орошения в депентанизатор DA040-01.</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При выведенной из эксплуатации секции разделения C5/C6 поток смешанного пиробе</w:t>
      </w:r>
      <w:r w:rsidRPr="00FD4912">
        <w:rPr>
          <w:rFonts w:ascii="Arial" w:eastAsiaTheme="minorHAnsi" w:hAnsi="Arial" w:cs="Arial"/>
          <w:color w:val="000000" w:themeColor="text1"/>
          <w:sz w:val="22"/>
          <w:szCs w:val="22"/>
          <w:lang w:eastAsia="en-US"/>
        </w:rPr>
        <w:t>н</w:t>
      </w:r>
      <w:r w:rsidRPr="00FD4912">
        <w:rPr>
          <w:rFonts w:ascii="Arial" w:eastAsiaTheme="minorHAnsi" w:hAnsi="Arial" w:cs="Arial"/>
          <w:color w:val="000000" w:themeColor="text1"/>
          <w:sz w:val="22"/>
          <w:szCs w:val="22"/>
          <w:lang w:eastAsia="en-US"/>
        </w:rPr>
        <w:t>зина от секции стабилизации бензина I (секция 037) и секции разделения C4/C5 (секция 38) охлаждается в холодильнике пиробензина EA040-03 до 45 °C оборотной водой и направляется в следующие резервуары:</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eastAsia="en-US"/>
        </w:rPr>
        <w:tab/>
        <w:t xml:space="preserve">промежуточный резервуар </w:t>
      </w:r>
      <w:proofErr w:type="gramStart"/>
      <w:r w:rsidRPr="00FD4912">
        <w:rPr>
          <w:rFonts w:ascii="Arial" w:eastAsiaTheme="minorHAnsi" w:hAnsi="Arial" w:cs="Arial"/>
          <w:color w:val="000000" w:themeColor="text1"/>
          <w:sz w:val="22"/>
          <w:szCs w:val="22"/>
          <w:lang w:eastAsia="en-US"/>
        </w:rPr>
        <w:t>сырого</w:t>
      </w:r>
      <w:proofErr w:type="gramEnd"/>
      <w:r w:rsidRPr="00FD4912">
        <w:rPr>
          <w:rFonts w:ascii="Arial" w:eastAsiaTheme="minorHAnsi" w:hAnsi="Arial" w:cs="Arial"/>
          <w:color w:val="000000" w:themeColor="text1"/>
          <w:sz w:val="22"/>
          <w:szCs w:val="22"/>
          <w:lang w:eastAsia="en-US"/>
        </w:rPr>
        <w:t xml:space="preserve"> пиробензина FB101-01 A/B (секция 101);</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eastAsia="en-US"/>
        </w:rPr>
        <w:tab/>
        <w:t>резервуар бензина/C9 FB128-01 A/B (секция 128).</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При выведенной из эксплуатации секции гидродеалкилирования (секция 060) фракция С</w:t>
      </w:r>
      <w:proofErr w:type="gramStart"/>
      <w:r w:rsidRPr="00FD4912">
        <w:rPr>
          <w:rFonts w:ascii="Arial" w:eastAsiaTheme="minorHAnsi" w:hAnsi="Arial" w:cs="Arial"/>
          <w:color w:val="000000" w:themeColor="text1"/>
          <w:sz w:val="22"/>
          <w:szCs w:val="22"/>
          <w:lang w:eastAsia="en-US"/>
        </w:rPr>
        <w:t>7</w:t>
      </w:r>
      <w:proofErr w:type="gramEnd"/>
      <w:r w:rsidRPr="00FD4912">
        <w:rPr>
          <w:rFonts w:ascii="Arial" w:eastAsiaTheme="minorHAnsi" w:hAnsi="Arial" w:cs="Arial"/>
          <w:color w:val="000000" w:themeColor="text1"/>
          <w:sz w:val="22"/>
          <w:szCs w:val="22"/>
          <w:lang w:eastAsia="en-US"/>
        </w:rPr>
        <w:t xml:space="preserve">+ от секции стабилизации бензина II (секция 044) охлаждается в холодильнике пиробензина EA040-03 до 45 °C оборотной водой и направляется в следующие резервуары: </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eastAsia="en-US"/>
        </w:rPr>
        <w:tab/>
        <w:t xml:space="preserve">промежуточный резервуар </w:t>
      </w:r>
      <w:proofErr w:type="gramStart"/>
      <w:r w:rsidRPr="00FD4912">
        <w:rPr>
          <w:rFonts w:ascii="Arial" w:eastAsiaTheme="minorHAnsi" w:hAnsi="Arial" w:cs="Arial"/>
          <w:color w:val="000000" w:themeColor="text1"/>
          <w:sz w:val="22"/>
          <w:szCs w:val="22"/>
          <w:lang w:eastAsia="en-US"/>
        </w:rPr>
        <w:t>сырого</w:t>
      </w:r>
      <w:proofErr w:type="gramEnd"/>
      <w:r w:rsidRPr="00FD4912">
        <w:rPr>
          <w:rFonts w:ascii="Arial" w:eastAsiaTheme="minorHAnsi" w:hAnsi="Arial" w:cs="Arial"/>
          <w:color w:val="000000" w:themeColor="text1"/>
          <w:sz w:val="22"/>
          <w:szCs w:val="22"/>
          <w:lang w:eastAsia="en-US"/>
        </w:rPr>
        <w:t xml:space="preserve"> пиробензина FB101-01 A/B (секция 101);</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eastAsia="en-US"/>
        </w:rPr>
        <w:tab/>
        <w:t>резервуар бензина/C9 FB128-01 A/B (секция 128).</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В депентанизатор DA040-01 могут подаваться следующие потоки от объектов ОЗХ (п</w:t>
      </w:r>
      <w:r w:rsidRPr="00FD4912">
        <w:rPr>
          <w:rFonts w:ascii="Arial" w:eastAsiaTheme="minorHAnsi" w:hAnsi="Arial" w:cs="Arial"/>
          <w:color w:val="000000" w:themeColor="text1"/>
          <w:sz w:val="22"/>
          <w:szCs w:val="22"/>
          <w:lang w:eastAsia="en-US"/>
        </w:rPr>
        <w:t>о</w:t>
      </w:r>
      <w:r w:rsidRPr="00FD4912">
        <w:rPr>
          <w:rFonts w:ascii="Arial" w:eastAsiaTheme="minorHAnsi" w:hAnsi="Arial" w:cs="Arial"/>
          <w:color w:val="000000" w:themeColor="text1"/>
          <w:sz w:val="22"/>
          <w:szCs w:val="22"/>
          <w:lang w:eastAsia="en-US"/>
        </w:rPr>
        <w:t>тока в нормальном режиме нет):</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eastAsia="en-US"/>
        </w:rPr>
        <w:tab/>
        <w:t>некондиционная фракция C5 от резервуара товарного сырого C5 (секция 105);</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eastAsia="en-US"/>
        </w:rPr>
        <w:tab/>
        <w:t>пиробензин от промежуточного хранилища сырого пиробензина (секция 101);</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eastAsia="en-US"/>
        </w:rPr>
        <w:tab/>
        <w:t>фракция С</w:t>
      </w:r>
      <w:proofErr w:type="gramStart"/>
      <w:r w:rsidRPr="00FD4912">
        <w:rPr>
          <w:rFonts w:ascii="Arial" w:eastAsiaTheme="minorHAnsi" w:hAnsi="Arial" w:cs="Arial"/>
          <w:color w:val="000000" w:themeColor="text1"/>
          <w:sz w:val="22"/>
          <w:szCs w:val="22"/>
          <w:lang w:eastAsia="en-US"/>
        </w:rPr>
        <w:t>9</w:t>
      </w:r>
      <w:proofErr w:type="gramEnd"/>
      <w:r w:rsidRPr="00FD4912">
        <w:rPr>
          <w:rFonts w:ascii="Arial" w:eastAsiaTheme="minorHAnsi" w:hAnsi="Arial" w:cs="Arial"/>
          <w:color w:val="000000" w:themeColor="text1"/>
          <w:sz w:val="22"/>
          <w:szCs w:val="22"/>
          <w:lang w:eastAsia="en-US"/>
        </w:rPr>
        <w:t>+ от резервуара товарного сырого C9 (секция 109).</w:t>
      </w:r>
    </w:p>
    <w:p w:rsidR="00503851" w:rsidRPr="00FD4912" w:rsidRDefault="00503851" w:rsidP="00503851">
      <w:pPr>
        <w:ind w:left="0" w:right="170" w:firstLine="709"/>
        <w:jc w:val="both"/>
        <w:rPr>
          <w:rFonts w:ascii="Arial" w:hAnsi="Arial" w:cs="Arial"/>
          <w:b/>
          <w:i/>
          <w:color w:val="000000" w:themeColor="text1"/>
          <w:sz w:val="22"/>
          <w:szCs w:val="22"/>
          <w:lang w:eastAsia="en-US"/>
        </w:rPr>
      </w:pPr>
      <w:r w:rsidRPr="00FD4912">
        <w:rPr>
          <w:rFonts w:ascii="Arial" w:eastAsiaTheme="minorHAnsi" w:hAnsi="Arial" w:cs="Arial"/>
          <w:b/>
          <w:i/>
          <w:color w:val="000000" w:themeColor="text1"/>
          <w:sz w:val="22"/>
          <w:szCs w:val="22"/>
          <w:lang w:eastAsia="en-US"/>
        </w:rPr>
        <w:t>Разделение C8/C9</w:t>
      </w:r>
      <w:r w:rsidRPr="00FD4912">
        <w:rPr>
          <w:rFonts w:ascii="Arial" w:eastAsiaTheme="minorHAnsi" w:hAnsi="Arial" w:cs="Arial"/>
          <w:i/>
          <w:color w:val="000000" w:themeColor="text1"/>
          <w:sz w:val="22"/>
          <w:szCs w:val="22"/>
          <w:lang w:eastAsia="en-US"/>
        </w:rPr>
        <w:t xml:space="preserve"> </w:t>
      </w:r>
      <w:r w:rsidRPr="00FD4912">
        <w:rPr>
          <w:rFonts w:ascii="Arial" w:hAnsi="Arial" w:cs="Arial"/>
          <w:b/>
          <w:i/>
          <w:color w:val="000000" w:themeColor="text1"/>
          <w:sz w:val="22"/>
          <w:szCs w:val="22"/>
          <w:lang w:eastAsia="en-US"/>
        </w:rPr>
        <w:t>(технологическая секция 41)</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Фракция </w:t>
      </w:r>
      <w:r w:rsidRPr="00FD4912">
        <w:rPr>
          <w:rFonts w:ascii="Arial" w:eastAsiaTheme="minorHAnsi" w:hAnsi="Arial" w:cs="Arial"/>
          <w:color w:val="000000" w:themeColor="text1"/>
          <w:sz w:val="22"/>
          <w:szCs w:val="22"/>
          <w:lang w:val="en-US" w:eastAsia="en-US"/>
        </w:rPr>
        <w:t>C</w:t>
      </w:r>
      <w:r w:rsidRPr="00FD4912">
        <w:rPr>
          <w:rFonts w:ascii="Arial" w:eastAsiaTheme="minorHAnsi" w:hAnsi="Arial" w:cs="Arial"/>
          <w:color w:val="000000" w:themeColor="text1"/>
          <w:sz w:val="22"/>
          <w:szCs w:val="22"/>
          <w:lang w:eastAsia="en-US"/>
        </w:rPr>
        <w:t>6–</w:t>
      </w:r>
      <w:r w:rsidRPr="00FD4912">
        <w:rPr>
          <w:rFonts w:ascii="Arial" w:eastAsiaTheme="minorHAnsi" w:hAnsi="Arial" w:cs="Arial"/>
          <w:color w:val="000000" w:themeColor="text1"/>
          <w:sz w:val="22"/>
          <w:szCs w:val="22"/>
          <w:lang w:val="en-US" w:eastAsia="en-US"/>
        </w:rPr>
        <w:t>C</w:t>
      </w:r>
      <w:r w:rsidRPr="00FD4912">
        <w:rPr>
          <w:rFonts w:ascii="Arial" w:eastAsiaTheme="minorHAnsi" w:hAnsi="Arial" w:cs="Arial"/>
          <w:color w:val="000000" w:themeColor="text1"/>
          <w:sz w:val="22"/>
          <w:szCs w:val="22"/>
          <w:lang w:eastAsia="en-US"/>
        </w:rPr>
        <w:t xml:space="preserve">9 из кубовой части депентанизатора </w:t>
      </w:r>
      <w:r w:rsidRPr="00FD4912">
        <w:rPr>
          <w:rFonts w:ascii="Arial" w:eastAsiaTheme="minorHAnsi" w:hAnsi="Arial" w:cs="Arial"/>
          <w:color w:val="000000" w:themeColor="text1"/>
          <w:sz w:val="22"/>
          <w:szCs w:val="22"/>
          <w:lang w:val="en-US" w:eastAsia="en-US"/>
        </w:rPr>
        <w:t>DA</w:t>
      </w:r>
      <w:r w:rsidRPr="00FD4912">
        <w:rPr>
          <w:rFonts w:ascii="Arial" w:eastAsiaTheme="minorHAnsi" w:hAnsi="Arial" w:cs="Arial"/>
          <w:color w:val="000000" w:themeColor="text1"/>
          <w:sz w:val="22"/>
          <w:szCs w:val="22"/>
          <w:lang w:eastAsia="en-US"/>
        </w:rPr>
        <w:t>040-01 направляется в деоктан</w:t>
      </w:r>
      <w:r w:rsidRPr="00FD4912">
        <w:rPr>
          <w:rFonts w:ascii="Arial" w:eastAsiaTheme="minorHAnsi" w:hAnsi="Arial" w:cs="Arial"/>
          <w:color w:val="000000" w:themeColor="text1"/>
          <w:sz w:val="22"/>
          <w:szCs w:val="22"/>
          <w:lang w:eastAsia="en-US"/>
        </w:rPr>
        <w:t>и</w:t>
      </w:r>
      <w:r w:rsidRPr="00FD4912">
        <w:rPr>
          <w:rFonts w:ascii="Arial" w:eastAsiaTheme="minorHAnsi" w:hAnsi="Arial" w:cs="Arial"/>
          <w:color w:val="000000" w:themeColor="text1"/>
          <w:sz w:val="22"/>
          <w:szCs w:val="22"/>
          <w:lang w:eastAsia="en-US"/>
        </w:rPr>
        <w:t xml:space="preserve">затор </w:t>
      </w:r>
      <w:r w:rsidRPr="00FD4912">
        <w:rPr>
          <w:rFonts w:ascii="Arial" w:eastAsiaTheme="minorHAnsi" w:hAnsi="Arial" w:cs="Arial"/>
          <w:color w:val="000000" w:themeColor="text1"/>
          <w:sz w:val="22"/>
          <w:szCs w:val="22"/>
          <w:lang w:val="en-US" w:eastAsia="en-US"/>
        </w:rPr>
        <w:t>DA</w:t>
      </w:r>
      <w:r w:rsidRPr="00FD4912">
        <w:rPr>
          <w:rFonts w:ascii="Arial" w:eastAsiaTheme="minorHAnsi" w:hAnsi="Arial" w:cs="Arial"/>
          <w:color w:val="000000" w:themeColor="text1"/>
          <w:sz w:val="22"/>
          <w:szCs w:val="22"/>
          <w:lang w:eastAsia="en-US"/>
        </w:rPr>
        <w:t xml:space="preserve">041-01. Деоктанизатор </w:t>
      </w:r>
      <w:r w:rsidRPr="00FD4912">
        <w:rPr>
          <w:rFonts w:ascii="Arial" w:eastAsiaTheme="minorHAnsi" w:hAnsi="Arial" w:cs="Arial"/>
          <w:color w:val="000000" w:themeColor="text1"/>
          <w:sz w:val="22"/>
          <w:szCs w:val="22"/>
          <w:lang w:val="en-US" w:eastAsia="en-US"/>
        </w:rPr>
        <w:t>DA</w:t>
      </w:r>
      <w:r w:rsidRPr="00FD4912">
        <w:rPr>
          <w:rFonts w:ascii="Arial" w:eastAsiaTheme="minorHAnsi" w:hAnsi="Arial" w:cs="Arial"/>
          <w:color w:val="000000" w:themeColor="text1"/>
          <w:sz w:val="22"/>
          <w:szCs w:val="22"/>
          <w:lang w:eastAsia="en-US"/>
        </w:rPr>
        <w:t xml:space="preserve">041-01 нагревается за счет ребойлера деоктанизатора </w:t>
      </w:r>
      <w:r w:rsidRPr="00FD4912">
        <w:rPr>
          <w:rFonts w:ascii="Arial" w:eastAsiaTheme="minorHAnsi" w:hAnsi="Arial" w:cs="Arial"/>
          <w:color w:val="000000" w:themeColor="text1"/>
          <w:sz w:val="22"/>
          <w:szCs w:val="22"/>
          <w:lang w:val="en-US" w:eastAsia="en-US"/>
        </w:rPr>
        <w:t>EA</w:t>
      </w:r>
      <w:r w:rsidRPr="00FD4912">
        <w:rPr>
          <w:rFonts w:ascii="Arial" w:eastAsiaTheme="minorHAnsi" w:hAnsi="Arial" w:cs="Arial"/>
          <w:color w:val="000000" w:themeColor="text1"/>
          <w:sz w:val="22"/>
          <w:szCs w:val="22"/>
          <w:lang w:eastAsia="en-US"/>
        </w:rPr>
        <w:t xml:space="preserve">041-01 </w:t>
      </w:r>
      <w:r w:rsidRPr="00FD4912">
        <w:rPr>
          <w:rFonts w:ascii="Arial" w:eastAsiaTheme="minorHAnsi" w:hAnsi="Arial" w:cs="Arial"/>
          <w:color w:val="000000" w:themeColor="text1"/>
          <w:sz w:val="22"/>
          <w:szCs w:val="22"/>
          <w:lang w:val="en-US" w:eastAsia="en-US"/>
        </w:rPr>
        <w:t>A</w:t>
      </w: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val="en-US" w:eastAsia="en-US"/>
        </w:rPr>
        <w:t>S</w:t>
      </w:r>
      <w:r w:rsidRPr="00FD4912">
        <w:rPr>
          <w:rFonts w:ascii="Arial" w:eastAsiaTheme="minorHAnsi" w:hAnsi="Arial" w:cs="Arial"/>
          <w:color w:val="000000" w:themeColor="text1"/>
          <w:sz w:val="22"/>
          <w:szCs w:val="22"/>
          <w:lang w:eastAsia="en-US"/>
        </w:rPr>
        <w:t xml:space="preserve">, где в качестве теплоносителя используется пар СД. </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В деоктанизаторе </w:t>
      </w:r>
      <w:r w:rsidRPr="00FD4912">
        <w:rPr>
          <w:rFonts w:ascii="Arial" w:eastAsiaTheme="minorHAnsi" w:hAnsi="Arial" w:cs="Arial"/>
          <w:color w:val="000000" w:themeColor="text1"/>
          <w:sz w:val="22"/>
          <w:szCs w:val="22"/>
          <w:lang w:val="en-US" w:eastAsia="en-US"/>
        </w:rPr>
        <w:t>DA</w:t>
      </w:r>
      <w:r w:rsidRPr="00FD4912">
        <w:rPr>
          <w:rFonts w:ascii="Arial" w:eastAsiaTheme="minorHAnsi" w:hAnsi="Arial" w:cs="Arial"/>
          <w:color w:val="000000" w:themeColor="text1"/>
          <w:sz w:val="22"/>
          <w:szCs w:val="22"/>
          <w:lang w:eastAsia="en-US"/>
        </w:rPr>
        <w:t xml:space="preserve">041-01 в качестве верхнего продукта получают фракцию </w:t>
      </w:r>
      <w:r w:rsidRPr="00FD4912">
        <w:rPr>
          <w:rFonts w:ascii="Arial" w:eastAsiaTheme="minorHAnsi" w:hAnsi="Arial" w:cs="Arial"/>
          <w:color w:val="000000" w:themeColor="text1"/>
          <w:sz w:val="22"/>
          <w:szCs w:val="22"/>
          <w:lang w:val="en-US" w:eastAsia="en-US"/>
        </w:rPr>
        <w:t>C</w:t>
      </w:r>
      <w:r w:rsidRPr="00FD4912">
        <w:rPr>
          <w:rFonts w:ascii="Arial" w:eastAsiaTheme="minorHAnsi" w:hAnsi="Arial" w:cs="Arial"/>
          <w:color w:val="000000" w:themeColor="text1"/>
          <w:sz w:val="22"/>
          <w:szCs w:val="22"/>
          <w:lang w:eastAsia="en-US"/>
        </w:rPr>
        <w:t xml:space="preserve">6– </w:t>
      </w:r>
      <w:r w:rsidRPr="00FD4912">
        <w:rPr>
          <w:rFonts w:ascii="Arial" w:eastAsiaTheme="minorHAnsi" w:hAnsi="Arial" w:cs="Arial"/>
          <w:color w:val="000000" w:themeColor="text1"/>
          <w:sz w:val="22"/>
          <w:szCs w:val="22"/>
          <w:lang w:val="en-US" w:eastAsia="en-US"/>
        </w:rPr>
        <w:t>C</w:t>
      </w:r>
      <w:r w:rsidRPr="00FD4912">
        <w:rPr>
          <w:rFonts w:ascii="Arial" w:eastAsiaTheme="minorHAnsi" w:hAnsi="Arial" w:cs="Arial"/>
          <w:color w:val="000000" w:themeColor="text1"/>
          <w:sz w:val="22"/>
          <w:szCs w:val="22"/>
          <w:lang w:eastAsia="en-US"/>
        </w:rPr>
        <w:t>8 и фракцию С</w:t>
      </w:r>
      <w:proofErr w:type="gramStart"/>
      <w:r w:rsidRPr="00FD4912">
        <w:rPr>
          <w:rFonts w:ascii="Arial" w:eastAsiaTheme="minorHAnsi" w:hAnsi="Arial" w:cs="Arial"/>
          <w:color w:val="000000" w:themeColor="text1"/>
          <w:sz w:val="22"/>
          <w:szCs w:val="22"/>
          <w:lang w:eastAsia="en-US"/>
        </w:rPr>
        <w:t>9</w:t>
      </w:r>
      <w:proofErr w:type="gramEnd"/>
      <w:r w:rsidRPr="00FD4912">
        <w:rPr>
          <w:rFonts w:ascii="Arial" w:eastAsiaTheme="minorHAnsi" w:hAnsi="Arial" w:cs="Arial"/>
          <w:color w:val="000000" w:themeColor="text1"/>
          <w:sz w:val="22"/>
          <w:szCs w:val="22"/>
          <w:lang w:eastAsia="en-US"/>
        </w:rPr>
        <w:t xml:space="preserve">+ в качестве кубового продукта. </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В зависимости от расхода фракции </w:t>
      </w:r>
      <w:r w:rsidRPr="00FD4912">
        <w:rPr>
          <w:rFonts w:ascii="Arial" w:eastAsiaTheme="minorHAnsi" w:hAnsi="Arial" w:cs="Arial"/>
          <w:color w:val="000000" w:themeColor="text1"/>
          <w:sz w:val="22"/>
          <w:szCs w:val="22"/>
          <w:lang w:val="en-US" w:eastAsia="en-US"/>
        </w:rPr>
        <w:t>C</w:t>
      </w:r>
      <w:r w:rsidRPr="00FD4912">
        <w:rPr>
          <w:rFonts w:ascii="Arial" w:eastAsiaTheme="minorHAnsi" w:hAnsi="Arial" w:cs="Arial"/>
          <w:color w:val="000000" w:themeColor="text1"/>
          <w:sz w:val="22"/>
          <w:szCs w:val="22"/>
          <w:lang w:eastAsia="en-US"/>
        </w:rPr>
        <w:t xml:space="preserve">5 от секции разделения </w:t>
      </w:r>
      <w:r w:rsidRPr="00FD4912">
        <w:rPr>
          <w:rFonts w:ascii="Arial" w:eastAsiaTheme="minorHAnsi" w:hAnsi="Arial" w:cs="Arial"/>
          <w:color w:val="000000" w:themeColor="text1"/>
          <w:sz w:val="22"/>
          <w:szCs w:val="22"/>
          <w:lang w:val="en-US" w:eastAsia="en-US"/>
        </w:rPr>
        <w:t>C</w:t>
      </w:r>
      <w:r w:rsidRPr="00FD4912">
        <w:rPr>
          <w:rFonts w:ascii="Arial" w:eastAsiaTheme="minorHAnsi" w:hAnsi="Arial" w:cs="Arial"/>
          <w:color w:val="000000" w:themeColor="text1"/>
          <w:sz w:val="22"/>
          <w:szCs w:val="22"/>
          <w:lang w:eastAsia="en-US"/>
        </w:rPr>
        <w:t>5/</w:t>
      </w:r>
      <w:r w:rsidRPr="00FD4912">
        <w:rPr>
          <w:rFonts w:ascii="Arial" w:eastAsiaTheme="minorHAnsi" w:hAnsi="Arial" w:cs="Arial"/>
          <w:color w:val="000000" w:themeColor="text1"/>
          <w:sz w:val="22"/>
          <w:szCs w:val="22"/>
          <w:lang w:val="en-US" w:eastAsia="en-US"/>
        </w:rPr>
        <w:t>C</w:t>
      </w:r>
      <w:r w:rsidRPr="00FD4912">
        <w:rPr>
          <w:rFonts w:ascii="Arial" w:eastAsiaTheme="minorHAnsi" w:hAnsi="Arial" w:cs="Arial"/>
          <w:color w:val="000000" w:themeColor="text1"/>
          <w:sz w:val="22"/>
          <w:szCs w:val="22"/>
          <w:lang w:eastAsia="en-US"/>
        </w:rPr>
        <w:t>6 (секция 040) в део</w:t>
      </w:r>
      <w:r w:rsidRPr="00FD4912">
        <w:rPr>
          <w:rFonts w:ascii="Arial" w:eastAsiaTheme="minorHAnsi" w:hAnsi="Arial" w:cs="Arial"/>
          <w:color w:val="000000" w:themeColor="text1"/>
          <w:sz w:val="22"/>
          <w:szCs w:val="22"/>
          <w:lang w:eastAsia="en-US"/>
        </w:rPr>
        <w:t>к</w:t>
      </w:r>
      <w:r w:rsidRPr="00FD4912">
        <w:rPr>
          <w:rFonts w:ascii="Arial" w:eastAsiaTheme="minorHAnsi" w:hAnsi="Arial" w:cs="Arial"/>
          <w:color w:val="000000" w:themeColor="text1"/>
          <w:sz w:val="22"/>
          <w:szCs w:val="22"/>
          <w:lang w:eastAsia="en-US"/>
        </w:rPr>
        <w:t xml:space="preserve">танизатор </w:t>
      </w:r>
      <w:r w:rsidRPr="00FD4912">
        <w:rPr>
          <w:rFonts w:ascii="Arial" w:eastAsiaTheme="minorHAnsi" w:hAnsi="Arial" w:cs="Arial"/>
          <w:color w:val="000000" w:themeColor="text1"/>
          <w:sz w:val="22"/>
          <w:szCs w:val="22"/>
          <w:lang w:val="en-US" w:eastAsia="en-US"/>
        </w:rPr>
        <w:t>DA</w:t>
      </w:r>
      <w:r w:rsidRPr="00FD4912">
        <w:rPr>
          <w:rFonts w:ascii="Arial" w:eastAsiaTheme="minorHAnsi" w:hAnsi="Arial" w:cs="Arial"/>
          <w:color w:val="000000" w:themeColor="text1"/>
          <w:sz w:val="22"/>
          <w:szCs w:val="22"/>
          <w:lang w:eastAsia="en-US"/>
        </w:rPr>
        <w:t xml:space="preserve">041-01 сырье для колонны </w:t>
      </w:r>
      <w:r w:rsidRPr="00FD4912">
        <w:rPr>
          <w:rFonts w:ascii="Arial" w:eastAsiaTheme="minorHAnsi" w:hAnsi="Arial" w:cs="Arial"/>
          <w:color w:val="000000" w:themeColor="text1"/>
          <w:sz w:val="22"/>
          <w:szCs w:val="22"/>
          <w:lang w:val="en-US" w:eastAsia="en-US"/>
        </w:rPr>
        <w:t>C</w:t>
      </w:r>
      <w:r w:rsidRPr="00FD4912">
        <w:rPr>
          <w:rFonts w:ascii="Arial" w:eastAsiaTheme="minorHAnsi" w:hAnsi="Arial" w:cs="Arial"/>
          <w:color w:val="000000" w:themeColor="text1"/>
          <w:sz w:val="22"/>
          <w:szCs w:val="22"/>
          <w:lang w:eastAsia="en-US"/>
        </w:rPr>
        <w:t xml:space="preserve">9 </w:t>
      </w:r>
      <w:r w:rsidRPr="00FD4912">
        <w:rPr>
          <w:rFonts w:ascii="Arial" w:eastAsiaTheme="minorHAnsi" w:hAnsi="Arial" w:cs="Arial"/>
          <w:color w:val="000000" w:themeColor="text1"/>
          <w:sz w:val="22"/>
          <w:szCs w:val="22"/>
          <w:lang w:val="en-US" w:eastAsia="en-US"/>
        </w:rPr>
        <w:t>DA</w:t>
      </w:r>
      <w:r w:rsidRPr="00FD4912">
        <w:rPr>
          <w:rFonts w:ascii="Arial" w:eastAsiaTheme="minorHAnsi" w:hAnsi="Arial" w:cs="Arial"/>
          <w:color w:val="000000" w:themeColor="text1"/>
          <w:sz w:val="22"/>
          <w:szCs w:val="22"/>
          <w:lang w:eastAsia="en-US"/>
        </w:rPr>
        <w:t xml:space="preserve">041-02 отбирается в виде бокового потока паров сырья из нижней секции деоктанизатора </w:t>
      </w:r>
      <w:r w:rsidRPr="00FD4912">
        <w:rPr>
          <w:rFonts w:ascii="Arial" w:eastAsiaTheme="minorHAnsi" w:hAnsi="Arial" w:cs="Arial"/>
          <w:color w:val="000000" w:themeColor="text1"/>
          <w:sz w:val="22"/>
          <w:szCs w:val="22"/>
          <w:lang w:val="en-US" w:eastAsia="en-US"/>
        </w:rPr>
        <w:t>DA</w:t>
      </w:r>
      <w:r w:rsidRPr="00FD4912">
        <w:rPr>
          <w:rFonts w:ascii="Arial" w:eastAsiaTheme="minorHAnsi" w:hAnsi="Arial" w:cs="Arial"/>
          <w:color w:val="000000" w:themeColor="text1"/>
          <w:sz w:val="22"/>
          <w:szCs w:val="22"/>
          <w:lang w:eastAsia="en-US"/>
        </w:rPr>
        <w:t xml:space="preserve">041-01 и поступает в колонну </w:t>
      </w:r>
      <w:r w:rsidRPr="00FD4912">
        <w:rPr>
          <w:rFonts w:ascii="Arial" w:eastAsiaTheme="minorHAnsi" w:hAnsi="Arial" w:cs="Arial"/>
          <w:color w:val="000000" w:themeColor="text1"/>
          <w:sz w:val="22"/>
          <w:szCs w:val="22"/>
          <w:lang w:val="en-US" w:eastAsia="en-US"/>
        </w:rPr>
        <w:t>C</w:t>
      </w:r>
      <w:r w:rsidRPr="00FD4912">
        <w:rPr>
          <w:rFonts w:ascii="Arial" w:eastAsiaTheme="minorHAnsi" w:hAnsi="Arial" w:cs="Arial"/>
          <w:color w:val="000000" w:themeColor="text1"/>
          <w:sz w:val="22"/>
          <w:szCs w:val="22"/>
          <w:lang w:eastAsia="en-US"/>
        </w:rPr>
        <w:t xml:space="preserve">9 </w:t>
      </w:r>
      <w:r w:rsidRPr="00FD4912">
        <w:rPr>
          <w:rFonts w:ascii="Arial" w:eastAsiaTheme="minorHAnsi" w:hAnsi="Arial" w:cs="Arial"/>
          <w:color w:val="000000" w:themeColor="text1"/>
          <w:sz w:val="22"/>
          <w:szCs w:val="22"/>
          <w:lang w:val="en-US" w:eastAsia="en-US"/>
        </w:rPr>
        <w:t>DA</w:t>
      </w:r>
      <w:r w:rsidRPr="00FD4912">
        <w:rPr>
          <w:rFonts w:ascii="Arial" w:eastAsiaTheme="minorHAnsi" w:hAnsi="Arial" w:cs="Arial"/>
          <w:color w:val="000000" w:themeColor="text1"/>
          <w:sz w:val="22"/>
          <w:szCs w:val="22"/>
          <w:lang w:eastAsia="en-US"/>
        </w:rPr>
        <w:t>041-02.</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Колонна </w:t>
      </w:r>
      <w:r w:rsidRPr="00FD4912">
        <w:rPr>
          <w:rFonts w:ascii="Arial" w:eastAsiaTheme="minorHAnsi" w:hAnsi="Arial" w:cs="Arial"/>
          <w:color w:val="000000" w:themeColor="text1"/>
          <w:sz w:val="22"/>
          <w:szCs w:val="22"/>
          <w:lang w:val="en-US" w:eastAsia="en-US"/>
        </w:rPr>
        <w:t>C</w:t>
      </w:r>
      <w:r w:rsidRPr="00FD4912">
        <w:rPr>
          <w:rFonts w:ascii="Arial" w:eastAsiaTheme="minorHAnsi" w:hAnsi="Arial" w:cs="Arial"/>
          <w:color w:val="000000" w:themeColor="text1"/>
          <w:sz w:val="22"/>
          <w:szCs w:val="22"/>
          <w:lang w:eastAsia="en-US"/>
        </w:rPr>
        <w:t xml:space="preserve">9 </w:t>
      </w:r>
      <w:r w:rsidRPr="00FD4912">
        <w:rPr>
          <w:rFonts w:ascii="Arial" w:eastAsiaTheme="minorHAnsi" w:hAnsi="Arial" w:cs="Arial"/>
          <w:color w:val="000000" w:themeColor="text1"/>
          <w:sz w:val="22"/>
          <w:szCs w:val="22"/>
          <w:lang w:val="en-US" w:eastAsia="en-US"/>
        </w:rPr>
        <w:t>DA</w:t>
      </w:r>
      <w:r w:rsidRPr="00FD4912">
        <w:rPr>
          <w:rFonts w:ascii="Arial" w:eastAsiaTheme="minorHAnsi" w:hAnsi="Arial" w:cs="Arial"/>
          <w:color w:val="000000" w:themeColor="text1"/>
          <w:sz w:val="22"/>
          <w:szCs w:val="22"/>
          <w:lang w:eastAsia="en-US"/>
        </w:rPr>
        <w:t xml:space="preserve">041-02 нагревается за счет ребойлера колонны </w:t>
      </w:r>
      <w:r w:rsidRPr="00FD4912">
        <w:rPr>
          <w:rFonts w:ascii="Arial" w:eastAsiaTheme="minorHAnsi" w:hAnsi="Arial" w:cs="Arial"/>
          <w:color w:val="000000" w:themeColor="text1"/>
          <w:sz w:val="22"/>
          <w:szCs w:val="22"/>
          <w:lang w:val="en-US" w:eastAsia="en-US"/>
        </w:rPr>
        <w:t>C</w:t>
      </w:r>
      <w:r w:rsidRPr="00FD4912">
        <w:rPr>
          <w:rFonts w:ascii="Arial" w:eastAsiaTheme="minorHAnsi" w:hAnsi="Arial" w:cs="Arial"/>
          <w:color w:val="000000" w:themeColor="text1"/>
          <w:sz w:val="22"/>
          <w:szCs w:val="22"/>
          <w:lang w:eastAsia="en-US"/>
        </w:rPr>
        <w:t xml:space="preserve">9 </w:t>
      </w:r>
      <w:r w:rsidRPr="00FD4912">
        <w:rPr>
          <w:rFonts w:ascii="Arial" w:eastAsiaTheme="minorHAnsi" w:hAnsi="Arial" w:cs="Arial"/>
          <w:color w:val="000000" w:themeColor="text1"/>
          <w:sz w:val="22"/>
          <w:szCs w:val="22"/>
          <w:lang w:val="en-US" w:eastAsia="en-US"/>
        </w:rPr>
        <w:t>EA</w:t>
      </w:r>
      <w:r w:rsidRPr="00FD4912">
        <w:rPr>
          <w:rFonts w:ascii="Arial" w:eastAsiaTheme="minorHAnsi" w:hAnsi="Arial" w:cs="Arial"/>
          <w:color w:val="000000" w:themeColor="text1"/>
          <w:sz w:val="22"/>
          <w:szCs w:val="22"/>
          <w:lang w:eastAsia="en-US"/>
        </w:rPr>
        <w:t xml:space="preserve">041-04 </w:t>
      </w:r>
      <w:r w:rsidRPr="00FD4912">
        <w:rPr>
          <w:rFonts w:ascii="Arial" w:eastAsiaTheme="minorHAnsi" w:hAnsi="Arial" w:cs="Arial"/>
          <w:color w:val="000000" w:themeColor="text1"/>
          <w:sz w:val="22"/>
          <w:szCs w:val="22"/>
          <w:lang w:val="en-US" w:eastAsia="en-US"/>
        </w:rPr>
        <w:t>A</w:t>
      </w: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val="en-US" w:eastAsia="en-US"/>
        </w:rPr>
        <w:t>S</w:t>
      </w:r>
      <w:r w:rsidRPr="00FD4912">
        <w:rPr>
          <w:rFonts w:ascii="Arial" w:eastAsiaTheme="minorHAnsi" w:hAnsi="Arial" w:cs="Arial"/>
          <w:color w:val="000000" w:themeColor="text1"/>
          <w:sz w:val="22"/>
          <w:szCs w:val="22"/>
          <w:lang w:eastAsia="en-US"/>
        </w:rPr>
        <w:t xml:space="preserve">, где в качестве теплоносителя используется пар СД. </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В колонне </w:t>
      </w:r>
      <w:r w:rsidRPr="00FD4912">
        <w:rPr>
          <w:rFonts w:ascii="Arial" w:eastAsiaTheme="minorHAnsi" w:hAnsi="Arial" w:cs="Arial"/>
          <w:color w:val="000000" w:themeColor="text1"/>
          <w:sz w:val="22"/>
          <w:szCs w:val="22"/>
          <w:lang w:val="en-US" w:eastAsia="en-US"/>
        </w:rPr>
        <w:t>C</w:t>
      </w:r>
      <w:r w:rsidRPr="00FD4912">
        <w:rPr>
          <w:rFonts w:ascii="Arial" w:eastAsiaTheme="minorHAnsi" w:hAnsi="Arial" w:cs="Arial"/>
          <w:color w:val="000000" w:themeColor="text1"/>
          <w:sz w:val="22"/>
          <w:szCs w:val="22"/>
          <w:lang w:eastAsia="en-US"/>
        </w:rPr>
        <w:t xml:space="preserve">9 </w:t>
      </w:r>
      <w:r w:rsidRPr="00FD4912">
        <w:rPr>
          <w:rFonts w:ascii="Arial" w:eastAsiaTheme="minorHAnsi" w:hAnsi="Arial" w:cs="Arial"/>
          <w:color w:val="000000" w:themeColor="text1"/>
          <w:sz w:val="22"/>
          <w:szCs w:val="22"/>
          <w:lang w:val="en-US" w:eastAsia="en-US"/>
        </w:rPr>
        <w:t>DA</w:t>
      </w:r>
      <w:r w:rsidRPr="00FD4912">
        <w:rPr>
          <w:rFonts w:ascii="Arial" w:eastAsiaTheme="minorHAnsi" w:hAnsi="Arial" w:cs="Arial"/>
          <w:color w:val="000000" w:themeColor="text1"/>
          <w:sz w:val="22"/>
          <w:szCs w:val="22"/>
          <w:lang w:eastAsia="en-US"/>
        </w:rPr>
        <w:t xml:space="preserve">041-02 в качестве верхнего продукта получают фракцию </w:t>
      </w:r>
      <w:r w:rsidRPr="00FD4912">
        <w:rPr>
          <w:rFonts w:ascii="Arial" w:eastAsiaTheme="minorHAnsi" w:hAnsi="Arial" w:cs="Arial"/>
          <w:color w:val="000000" w:themeColor="text1"/>
          <w:sz w:val="22"/>
          <w:szCs w:val="22"/>
          <w:lang w:val="en-US" w:eastAsia="en-US"/>
        </w:rPr>
        <w:t>C</w:t>
      </w:r>
      <w:r w:rsidRPr="00FD4912">
        <w:rPr>
          <w:rFonts w:ascii="Arial" w:eastAsiaTheme="minorHAnsi" w:hAnsi="Arial" w:cs="Arial"/>
          <w:color w:val="000000" w:themeColor="text1"/>
          <w:sz w:val="22"/>
          <w:szCs w:val="22"/>
          <w:lang w:eastAsia="en-US"/>
        </w:rPr>
        <w:t>6–</w:t>
      </w:r>
      <w:r w:rsidRPr="00FD4912">
        <w:rPr>
          <w:rFonts w:ascii="Arial" w:eastAsiaTheme="minorHAnsi" w:hAnsi="Arial" w:cs="Arial"/>
          <w:color w:val="000000" w:themeColor="text1"/>
          <w:sz w:val="22"/>
          <w:szCs w:val="22"/>
          <w:lang w:val="en-US" w:eastAsia="en-US"/>
        </w:rPr>
        <w:t>C</w:t>
      </w:r>
      <w:r w:rsidRPr="00FD4912">
        <w:rPr>
          <w:rFonts w:ascii="Arial" w:eastAsiaTheme="minorHAnsi" w:hAnsi="Arial" w:cs="Arial"/>
          <w:color w:val="000000" w:themeColor="text1"/>
          <w:sz w:val="22"/>
          <w:szCs w:val="22"/>
          <w:lang w:eastAsia="en-US"/>
        </w:rPr>
        <w:t>8 и с</w:t>
      </w:r>
      <w:r w:rsidRPr="00FD4912">
        <w:rPr>
          <w:rFonts w:ascii="Arial" w:eastAsiaTheme="minorHAnsi" w:hAnsi="Arial" w:cs="Arial"/>
          <w:color w:val="000000" w:themeColor="text1"/>
          <w:sz w:val="22"/>
          <w:szCs w:val="22"/>
          <w:lang w:eastAsia="en-US"/>
        </w:rPr>
        <w:t>ы</w:t>
      </w:r>
      <w:r w:rsidRPr="00FD4912">
        <w:rPr>
          <w:rFonts w:ascii="Arial" w:eastAsiaTheme="minorHAnsi" w:hAnsi="Arial" w:cs="Arial"/>
          <w:color w:val="000000" w:themeColor="text1"/>
          <w:sz w:val="22"/>
          <w:szCs w:val="22"/>
          <w:lang w:eastAsia="en-US"/>
        </w:rPr>
        <w:t xml:space="preserve">рую фракцию </w:t>
      </w:r>
      <w:r w:rsidRPr="00FD4912">
        <w:rPr>
          <w:rFonts w:ascii="Arial" w:eastAsiaTheme="minorHAnsi" w:hAnsi="Arial" w:cs="Arial"/>
          <w:color w:val="000000" w:themeColor="text1"/>
          <w:sz w:val="22"/>
          <w:szCs w:val="22"/>
          <w:lang w:val="en-US" w:eastAsia="en-US"/>
        </w:rPr>
        <w:t>C</w:t>
      </w:r>
      <w:r w:rsidRPr="00FD4912">
        <w:rPr>
          <w:rFonts w:ascii="Arial" w:eastAsiaTheme="minorHAnsi" w:hAnsi="Arial" w:cs="Arial"/>
          <w:color w:val="000000" w:themeColor="text1"/>
          <w:sz w:val="22"/>
          <w:szCs w:val="22"/>
          <w:lang w:eastAsia="en-US"/>
        </w:rPr>
        <w:t xml:space="preserve">9 в качестве кубового продукта. </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Смешанные газы с верха деоктанизатора </w:t>
      </w:r>
      <w:r w:rsidRPr="00FD4912">
        <w:rPr>
          <w:rFonts w:ascii="Arial" w:eastAsiaTheme="minorHAnsi" w:hAnsi="Arial" w:cs="Arial"/>
          <w:color w:val="000000" w:themeColor="text1"/>
          <w:sz w:val="22"/>
          <w:szCs w:val="22"/>
          <w:lang w:val="en-US" w:eastAsia="en-US"/>
        </w:rPr>
        <w:t>DA</w:t>
      </w:r>
      <w:r w:rsidRPr="00FD4912">
        <w:rPr>
          <w:rFonts w:ascii="Arial" w:eastAsiaTheme="minorHAnsi" w:hAnsi="Arial" w:cs="Arial"/>
          <w:color w:val="000000" w:themeColor="text1"/>
          <w:sz w:val="22"/>
          <w:szCs w:val="22"/>
          <w:lang w:eastAsia="en-US"/>
        </w:rPr>
        <w:t xml:space="preserve">041-01 и колонны </w:t>
      </w:r>
      <w:r w:rsidRPr="00FD4912">
        <w:rPr>
          <w:rFonts w:ascii="Arial" w:eastAsiaTheme="minorHAnsi" w:hAnsi="Arial" w:cs="Arial"/>
          <w:color w:val="000000" w:themeColor="text1"/>
          <w:sz w:val="22"/>
          <w:szCs w:val="22"/>
          <w:lang w:val="en-US" w:eastAsia="en-US"/>
        </w:rPr>
        <w:t>C</w:t>
      </w:r>
      <w:r w:rsidRPr="00FD4912">
        <w:rPr>
          <w:rFonts w:ascii="Arial" w:eastAsiaTheme="minorHAnsi" w:hAnsi="Arial" w:cs="Arial"/>
          <w:color w:val="000000" w:themeColor="text1"/>
          <w:sz w:val="22"/>
          <w:szCs w:val="22"/>
          <w:lang w:eastAsia="en-US"/>
        </w:rPr>
        <w:t xml:space="preserve">9 </w:t>
      </w:r>
      <w:r w:rsidRPr="00FD4912">
        <w:rPr>
          <w:rFonts w:ascii="Arial" w:eastAsiaTheme="minorHAnsi" w:hAnsi="Arial" w:cs="Arial"/>
          <w:color w:val="000000" w:themeColor="text1"/>
          <w:sz w:val="22"/>
          <w:szCs w:val="22"/>
          <w:lang w:val="en-US" w:eastAsia="en-US"/>
        </w:rPr>
        <w:t>DA</w:t>
      </w:r>
      <w:r w:rsidRPr="00FD4912">
        <w:rPr>
          <w:rFonts w:ascii="Arial" w:eastAsiaTheme="minorHAnsi" w:hAnsi="Arial" w:cs="Arial"/>
          <w:color w:val="000000" w:themeColor="text1"/>
          <w:sz w:val="22"/>
          <w:szCs w:val="22"/>
          <w:lang w:eastAsia="en-US"/>
        </w:rPr>
        <w:t>041-02 конденс</w:t>
      </w:r>
      <w:r w:rsidRPr="00FD4912">
        <w:rPr>
          <w:rFonts w:ascii="Arial" w:eastAsiaTheme="minorHAnsi" w:hAnsi="Arial" w:cs="Arial"/>
          <w:color w:val="000000" w:themeColor="text1"/>
          <w:sz w:val="22"/>
          <w:szCs w:val="22"/>
          <w:lang w:eastAsia="en-US"/>
        </w:rPr>
        <w:t>и</w:t>
      </w:r>
      <w:r w:rsidRPr="00FD4912">
        <w:rPr>
          <w:rFonts w:ascii="Arial" w:eastAsiaTheme="minorHAnsi" w:hAnsi="Arial" w:cs="Arial"/>
          <w:color w:val="000000" w:themeColor="text1"/>
          <w:sz w:val="22"/>
          <w:szCs w:val="22"/>
          <w:lang w:eastAsia="en-US"/>
        </w:rPr>
        <w:t xml:space="preserve">руются оборотной водой в конденсаторе деоктанизатора </w:t>
      </w:r>
      <w:r w:rsidRPr="00FD4912">
        <w:rPr>
          <w:rFonts w:ascii="Arial" w:eastAsiaTheme="minorHAnsi" w:hAnsi="Arial" w:cs="Arial"/>
          <w:color w:val="000000" w:themeColor="text1"/>
          <w:sz w:val="22"/>
          <w:szCs w:val="22"/>
          <w:lang w:val="en-US" w:eastAsia="en-US"/>
        </w:rPr>
        <w:t>EA</w:t>
      </w:r>
      <w:r w:rsidRPr="00FD4912">
        <w:rPr>
          <w:rFonts w:ascii="Arial" w:eastAsiaTheme="minorHAnsi" w:hAnsi="Arial" w:cs="Arial"/>
          <w:color w:val="000000" w:themeColor="text1"/>
          <w:sz w:val="22"/>
          <w:szCs w:val="22"/>
          <w:lang w:eastAsia="en-US"/>
        </w:rPr>
        <w:t xml:space="preserve">041-02 и собираются в емкости орошения деоктанизатора </w:t>
      </w:r>
      <w:r w:rsidRPr="00FD4912">
        <w:rPr>
          <w:rFonts w:ascii="Arial" w:eastAsiaTheme="minorHAnsi" w:hAnsi="Arial" w:cs="Arial"/>
          <w:color w:val="000000" w:themeColor="text1"/>
          <w:sz w:val="22"/>
          <w:szCs w:val="22"/>
          <w:lang w:val="en-US" w:eastAsia="en-US"/>
        </w:rPr>
        <w:t>FA</w:t>
      </w:r>
      <w:r w:rsidRPr="00FD4912">
        <w:rPr>
          <w:rFonts w:ascii="Arial" w:eastAsiaTheme="minorHAnsi" w:hAnsi="Arial" w:cs="Arial"/>
          <w:color w:val="000000" w:themeColor="text1"/>
          <w:sz w:val="22"/>
          <w:szCs w:val="22"/>
          <w:lang w:eastAsia="en-US"/>
        </w:rPr>
        <w:t>041-01.</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Фракция </w:t>
      </w:r>
      <w:r w:rsidRPr="00FD4912">
        <w:rPr>
          <w:rFonts w:ascii="Arial" w:eastAsiaTheme="minorHAnsi" w:hAnsi="Arial" w:cs="Arial"/>
          <w:color w:val="000000" w:themeColor="text1"/>
          <w:sz w:val="22"/>
          <w:szCs w:val="22"/>
          <w:lang w:val="en-US" w:eastAsia="en-US"/>
        </w:rPr>
        <w:t>C</w:t>
      </w:r>
      <w:r w:rsidRPr="00FD4912">
        <w:rPr>
          <w:rFonts w:ascii="Arial" w:eastAsiaTheme="minorHAnsi" w:hAnsi="Arial" w:cs="Arial"/>
          <w:color w:val="000000" w:themeColor="text1"/>
          <w:sz w:val="22"/>
          <w:szCs w:val="22"/>
          <w:lang w:eastAsia="en-US"/>
        </w:rPr>
        <w:t>6–</w:t>
      </w:r>
      <w:r w:rsidRPr="00FD4912">
        <w:rPr>
          <w:rFonts w:ascii="Arial" w:eastAsiaTheme="minorHAnsi" w:hAnsi="Arial" w:cs="Arial"/>
          <w:color w:val="000000" w:themeColor="text1"/>
          <w:sz w:val="22"/>
          <w:szCs w:val="22"/>
          <w:lang w:val="en-US" w:eastAsia="en-US"/>
        </w:rPr>
        <w:t>C</w:t>
      </w:r>
      <w:r w:rsidRPr="00FD4912">
        <w:rPr>
          <w:rFonts w:ascii="Arial" w:eastAsiaTheme="minorHAnsi" w:hAnsi="Arial" w:cs="Arial"/>
          <w:color w:val="000000" w:themeColor="text1"/>
          <w:sz w:val="22"/>
          <w:szCs w:val="22"/>
          <w:lang w:eastAsia="en-US"/>
        </w:rPr>
        <w:t xml:space="preserve">8, собираемая в емкости орошения деоктанизатора </w:t>
      </w:r>
      <w:r w:rsidRPr="00FD4912">
        <w:rPr>
          <w:rFonts w:ascii="Arial" w:eastAsiaTheme="minorHAnsi" w:hAnsi="Arial" w:cs="Arial"/>
          <w:color w:val="000000" w:themeColor="text1"/>
          <w:sz w:val="22"/>
          <w:szCs w:val="22"/>
          <w:lang w:val="en-US" w:eastAsia="en-US"/>
        </w:rPr>
        <w:t>FA</w:t>
      </w:r>
      <w:r w:rsidRPr="00FD4912">
        <w:rPr>
          <w:rFonts w:ascii="Arial" w:eastAsiaTheme="minorHAnsi" w:hAnsi="Arial" w:cs="Arial"/>
          <w:color w:val="000000" w:themeColor="text1"/>
          <w:sz w:val="22"/>
          <w:szCs w:val="22"/>
          <w:lang w:eastAsia="en-US"/>
        </w:rPr>
        <w:t>041-01, откачив</w:t>
      </w:r>
      <w:r w:rsidRPr="00FD4912">
        <w:rPr>
          <w:rFonts w:ascii="Arial" w:eastAsiaTheme="minorHAnsi" w:hAnsi="Arial" w:cs="Arial"/>
          <w:color w:val="000000" w:themeColor="text1"/>
          <w:sz w:val="22"/>
          <w:szCs w:val="22"/>
          <w:lang w:eastAsia="en-US"/>
        </w:rPr>
        <w:t>а</w:t>
      </w:r>
      <w:r w:rsidRPr="00FD4912">
        <w:rPr>
          <w:rFonts w:ascii="Arial" w:eastAsiaTheme="minorHAnsi" w:hAnsi="Arial" w:cs="Arial"/>
          <w:color w:val="000000" w:themeColor="text1"/>
          <w:sz w:val="22"/>
          <w:szCs w:val="22"/>
          <w:lang w:eastAsia="en-US"/>
        </w:rPr>
        <w:t xml:space="preserve">ется насосом орошения деоктанизатора </w:t>
      </w:r>
      <w:r w:rsidRPr="00FD4912">
        <w:rPr>
          <w:rFonts w:ascii="Arial" w:eastAsiaTheme="minorHAnsi" w:hAnsi="Arial" w:cs="Arial"/>
          <w:color w:val="000000" w:themeColor="text1"/>
          <w:sz w:val="22"/>
          <w:szCs w:val="22"/>
          <w:lang w:val="en-US" w:eastAsia="en-US"/>
        </w:rPr>
        <w:t>GA</w:t>
      </w:r>
      <w:r w:rsidRPr="00FD4912">
        <w:rPr>
          <w:rFonts w:ascii="Arial" w:eastAsiaTheme="minorHAnsi" w:hAnsi="Arial" w:cs="Arial"/>
          <w:color w:val="000000" w:themeColor="text1"/>
          <w:sz w:val="22"/>
          <w:szCs w:val="22"/>
          <w:lang w:eastAsia="en-US"/>
        </w:rPr>
        <w:t xml:space="preserve">041-02 </w:t>
      </w:r>
      <w:r w:rsidRPr="00FD4912">
        <w:rPr>
          <w:rFonts w:ascii="Arial" w:eastAsiaTheme="minorHAnsi" w:hAnsi="Arial" w:cs="Arial"/>
          <w:color w:val="000000" w:themeColor="text1"/>
          <w:sz w:val="22"/>
          <w:szCs w:val="22"/>
          <w:lang w:val="en-US" w:eastAsia="en-US"/>
        </w:rPr>
        <w:t>A</w:t>
      </w: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val="en-US" w:eastAsia="en-US"/>
        </w:rPr>
        <w:t>S</w:t>
      </w:r>
      <w:r w:rsidRPr="00FD4912">
        <w:rPr>
          <w:rFonts w:ascii="Arial" w:eastAsiaTheme="minorHAnsi" w:hAnsi="Arial" w:cs="Arial"/>
          <w:color w:val="000000" w:themeColor="text1"/>
          <w:sz w:val="22"/>
          <w:szCs w:val="22"/>
          <w:lang w:eastAsia="en-US"/>
        </w:rPr>
        <w:t xml:space="preserve"> и подается в секцию гидрирования бе</w:t>
      </w:r>
      <w:r w:rsidRPr="00FD4912">
        <w:rPr>
          <w:rFonts w:ascii="Arial" w:eastAsiaTheme="minorHAnsi" w:hAnsi="Arial" w:cs="Arial"/>
          <w:color w:val="000000" w:themeColor="text1"/>
          <w:sz w:val="22"/>
          <w:szCs w:val="22"/>
          <w:lang w:eastAsia="en-US"/>
        </w:rPr>
        <w:t>н</w:t>
      </w:r>
      <w:r w:rsidRPr="00FD4912">
        <w:rPr>
          <w:rFonts w:ascii="Arial" w:eastAsiaTheme="minorHAnsi" w:hAnsi="Arial" w:cs="Arial"/>
          <w:color w:val="000000" w:themeColor="text1"/>
          <w:sz w:val="22"/>
          <w:szCs w:val="22"/>
          <w:lang w:eastAsia="en-US"/>
        </w:rPr>
        <w:t xml:space="preserve">зина </w:t>
      </w:r>
      <w:r w:rsidRPr="00FD4912">
        <w:rPr>
          <w:rFonts w:ascii="Arial" w:eastAsiaTheme="minorHAnsi" w:hAnsi="Arial" w:cs="Arial"/>
          <w:color w:val="000000" w:themeColor="text1"/>
          <w:sz w:val="22"/>
          <w:szCs w:val="22"/>
          <w:lang w:val="en-US" w:eastAsia="en-US"/>
        </w:rPr>
        <w:t>I</w:t>
      </w:r>
      <w:r w:rsidRPr="00FD4912">
        <w:rPr>
          <w:rFonts w:ascii="Arial" w:eastAsiaTheme="minorHAnsi" w:hAnsi="Arial" w:cs="Arial"/>
          <w:color w:val="000000" w:themeColor="text1"/>
          <w:sz w:val="22"/>
          <w:szCs w:val="22"/>
          <w:lang w:eastAsia="en-US"/>
        </w:rPr>
        <w:t xml:space="preserve"> (секция 042); деоктанизатор </w:t>
      </w:r>
      <w:r w:rsidRPr="00FD4912">
        <w:rPr>
          <w:rFonts w:ascii="Arial" w:eastAsiaTheme="minorHAnsi" w:hAnsi="Arial" w:cs="Arial"/>
          <w:color w:val="000000" w:themeColor="text1"/>
          <w:sz w:val="22"/>
          <w:szCs w:val="22"/>
          <w:lang w:val="en-US" w:eastAsia="en-US"/>
        </w:rPr>
        <w:t>DA</w:t>
      </w:r>
      <w:r w:rsidRPr="00FD4912">
        <w:rPr>
          <w:rFonts w:ascii="Arial" w:eastAsiaTheme="minorHAnsi" w:hAnsi="Arial" w:cs="Arial"/>
          <w:color w:val="000000" w:themeColor="text1"/>
          <w:sz w:val="22"/>
          <w:szCs w:val="22"/>
          <w:lang w:eastAsia="en-US"/>
        </w:rPr>
        <w:t xml:space="preserve">041-01 в качестве орошения; колонну </w:t>
      </w:r>
      <w:r w:rsidRPr="00FD4912">
        <w:rPr>
          <w:rFonts w:ascii="Arial" w:eastAsiaTheme="minorHAnsi" w:hAnsi="Arial" w:cs="Arial"/>
          <w:color w:val="000000" w:themeColor="text1"/>
          <w:sz w:val="22"/>
          <w:szCs w:val="22"/>
          <w:lang w:val="en-US" w:eastAsia="en-US"/>
        </w:rPr>
        <w:t>C</w:t>
      </w:r>
      <w:r w:rsidRPr="00FD4912">
        <w:rPr>
          <w:rFonts w:ascii="Arial" w:eastAsiaTheme="minorHAnsi" w:hAnsi="Arial" w:cs="Arial"/>
          <w:color w:val="000000" w:themeColor="text1"/>
          <w:sz w:val="22"/>
          <w:szCs w:val="22"/>
          <w:lang w:eastAsia="en-US"/>
        </w:rPr>
        <w:t xml:space="preserve">9 </w:t>
      </w:r>
      <w:r w:rsidRPr="00FD4912">
        <w:rPr>
          <w:rFonts w:ascii="Arial" w:eastAsiaTheme="minorHAnsi" w:hAnsi="Arial" w:cs="Arial"/>
          <w:color w:val="000000" w:themeColor="text1"/>
          <w:sz w:val="22"/>
          <w:szCs w:val="22"/>
          <w:lang w:val="en-US" w:eastAsia="en-US"/>
        </w:rPr>
        <w:t>DA</w:t>
      </w:r>
      <w:r w:rsidRPr="00FD4912">
        <w:rPr>
          <w:rFonts w:ascii="Arial" w:eastAsiaTheme="minorHAnsi" w:hAnsi="Arial" w:cs="Arial"/>
          <w:color w:val="000000" w:themeColor="text1"/>
          <w:sz w:val="22"/>
          <w:szCs w:val="22"/>
          <w:lang w:eastAsia="en-US"/>
        </w:rPr>
        <w:t>041-02 в к</w:t>
      </w:r>
      <w:r w:rsidRPr="00FD4912">
        <w:rPr>
          <w:rFonts w:ascii="Arial" w:eastAsiaTheme="minorHAnsi" w:hAnsi="Arial" w:cs="Arial"/>
          <w:color w:val="000000" w:themeColor="text1"/>
          <w:sz w:val="22"/>
          <w:szCs w:val="22"/>
          <w:lang w:eastAsia="en-US"/>
        </w:rPr>
        <w:t>а</w:t>
      </w:r>
      <w:r w:rsidRPr="00FD4912">
        <w:rPr>
          <w:rFonts w:ascii="Arial" w:eastAsiaTheme="minorHAnsi" w:hAnsi="Arial" w:cs="Arial"/>
          <w:color w:val="000000" w:themeColor="text1"/>
          <w:sz w:val="22"/>
          <w:szCs w:val="22"/>
          <w:lang w:eastAsia="en-US"/>
        </w:rPr>
        <w:t>честве орошения.</w:t>
      </w:r>
    </w:p>
    <w:p w:rsidR="00503851" w:rsidRPr="00FD4912" w:rsidRDefault="00503851" w:rsidP="00503851">
      <w:pPr>
        <w:autoSpaceDE w:val="0"/>
        <w:autoSpaceDN w:val="0"/>
        <w:adjustRightInd w:val="0"/>
        <w:ind w:left="0" w:firstLine="709"/>
        <w:jc w:val="both"/>
        <w:rPr>
          <w:rFonts w:ascii="Arial" w:eastAsiaTheme="minorHAnsi" w:hAnsi="Arial" w:cs="Arial"/>
          <w:strike/>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Для регулирования давления в деоктанизаторе </w:t>
      </w:r>
      <w:r w:rsidRPr="00FD4912">
        <w:rPr>
          <w:rFonts w:ascii="Arial" w:eastAsiaTheme="minorHAnsi" w:hAnsi="Arial" w:cs="Arial"/>
          <w:color w:val="000000" w:themeColor="text1"/>
          <w:sz w:val="22"/>
          <w:szCs w:val="22"/>
          <w:lang w:val="en-US" w:eastAsia="en-US"/>
        </w:rPr>
        <w:t>DA</w:t>
      </w:r>
      <w:r w:rsidRPr="00FD4912">
        <w:rPr>
          <w:rFonts w:ascii="Arial" w:eastAsiaTheme="minorHAnsi" w:hAnsi="Arial" w:cs="Arial"/>
          <w:color w:val="000000" w:themeColor="text1"/>
          <w:sz w:val="22"/>
          <w:szCs w:val="22"/>
          <w:lang w:eastAsia="en-US"/>
        </w:rPr>
        <w:t xml:space="preserve">041-01 и колонне </w:t>
      </w:r>
      <w:r w:rsidRPr="00FD4912">
        <w:rPr>
          <w:rFonts w:ascii="Arial" w:eastAsiaTheme="minorHAnsi" w:hAnsi="Arial" w:cs="Arial"/>
          <w:color w:val="000000" w:themeColor="text1"/>
          <w:sz w:val="22"/>
          <w:szCs w:val="22"/>
          <w:lang w:val="en-US" w:eastAsia="en-US"/>
        </w:rPr>
        <w:t>C</w:t>
      </w:r>
      <w:r w:rsidRPr="00FD4912">
        <w:rPr>
          <w:rFonts w:ascii="Arial" w:eastAsiaTheme="minorHAnsi" w:hAnsi="Arial" w:cs="Arial"/>
          <w:color w:val="000000" w:themeColor="text1"/>
          <w:sz w:val="22"/>
          <w:szCs w:val="22"/>
          <w:lang w:eastAsia="en-US"/>
        </w:rPr>
        <w:t xml:space="preserve">9 </w:t>
      </w:r>
      <w:r w:rsidRPr="00FD4912">
        <w:rPr>
          <w:rFonts w:ascii="Arial" w:eastAsiaTheme="minorHAnsi" w:hAnsi="Arial" w:cs="Arial"/>
          <w:color w:val="000000" w:themeColor="text1"/>
          <w:sz w:val="22"/>
          <w:szCs w:val="22"/>
          <w:lang w:val="en-US" w:eastAsia="en-US"/>
        </w:rPr>
        <w:t>DA</w:t>
      </w:r>
      <w:r w:rsidRPr="00FD4912">
        <w:rPr>
          <w:rFonts w:ascii="Arial" w:eastAsiaTheme="minorHAnsi" w:hAnsi="Arial" w:cs="Arial"/>
          <w:color w:val="000000" w:themeColor="text1"/>
          <w:sz w:val="22"/>
          <w:szCs w:val="22"/>
          <w:lang w:eastAsia="en-US"/>
        </w:rPr>
        <w:t>041-02 рег</w:t>
      </w:r>
      <w:r w:rsidRPr="00FD4912">
        <w:rPr>
          <w:rFonts w:ascii="Arial" w:eastAsiaTheme="minorHAnsi" w:hAnsi="Arial" w:cs="Arial"/>
          <w:color w:val="000000" w:themeColor="text1"/>
          <w:sz w:val="22"/>
          <w:szCs w:val="22"/>
          <w:lang w:eastAsia="en-US"/>
        </w:rPr>
        <w:t>у</w:t>
      </w:r>
      <w:r w:rsidRPr="00FD4912">
        <w:rPr>
          <w:rFonts w:ascii="Arial" w:eastAsiaTheme="minorHAnsi" w:hAnsi="Arial" w:cs="Arial"/>
          <w:color w:val="000000" w:themeColor="text1"/>
          <w:sz w:val="22"/>
          <w:szCs w:val="22"/>
          <w:lang w:eastAsia="en-US"/>
        </w:rPr>
        <w:t>лятор давления верхнего продукта на потоке смешанных верхних продуктов направляет неко</w:t>
      </w:r>
      <w:r w:rsidRPr="00FD4912">
        <w:rPr>
          <w:rFonts w:ascii="Arial" w:eastAsiaTheme="minorHAnsi" w:hAnsi="Arial" w:cs="Arial"/>
          <w:color w:val="000000" w:themeColor="text1"/>
          <w:sz w:val="22"/>
          <w:szCs w:val="22"/>
          <w:lang w:eastAsia="en-US"/>
        </w:rPr>
        <w:t>н</w:t>
      </w:r>
      <w:r w:rsidRPr="00FD4912">
        <w:rPr>
          <w:rFonts w:ascii="Arial" w:eastAsiaTheme="minorHAnsi" w:hAnsi="Arial" w:cs="Arial"/>
          <w:color w:val="000000" w:themeColor="text1"/>
          <w:sz w:val="22"/>
          <w:szCs w:val="22"/>
          <w:lang w:eastAsia="en-US"/>
        </w:rPr>
        <w:t xml:space="preserve">денсирующиеся углеводороды из емкости орошения деоктанизатора </w:t>
      </w:r>
      <w:r w:rsidRPr="00FD4912">
        <w:rPr>
          <w:rFonts w:ascii="Arial" w:eastAsiaTheme="minorHAnsi" w:hAnsi="Arial" w:cs="Arial"/>
          <w:color w:val="000000" w:themeColor="text1"/>
          <w:sz w:val="22"/>
          <w:szCs w:val="22"/>
          <w:lang w:val="en-US" w:eastAsia="en-US"/>
        </w:rPr>
        <w:t>FA</w:t>
      </w:r>
      <w:r w:rsidRPr="00FD4912">
        <w:rPr>
          <w:rFonts w:ascii="Arial" w:eastAsiaTheme="minorHAnsi" w:hAnsi="Arial" w:cs="Arial"/>
          <w:color w:val="000000" w:themeColor="text1"/>
          <w:sz w:val="22"/>
          <w:szCs w:val="22"/>
          <w:lang w:eastAsia="en-US"/>
        </w:rPr>
        <w:t>041-01 в вакуумсозд</w:t>
      </w:r>
      <w:r w:rsidRPr="00FD4912">
        <w:rPr>
          <w:rFonts w:ascii="Arial" w:eastAsiaTheme="minorHAnsi" w:hAnsi="Arial" w:cs="Arial"/>
          <w:color w:val="000000" w:themeColor="text1"/>
          <w:sz w:val="22"/>
          <w:szCs w:val="22"/>
          <w:lang w:eastAsia="en-US"/>
        </w:rPr>
        <w:t>а</w:t>
      </w:r>
      <w:r w:rsidRPr="00FD4912">
        <w:rPr>
          <w:rFonts w:ascii="Arial" w:eastAsiaTheme="minorHAnsi" w:hAnsi="Arial" w:cs="Arial"/>
          <w:color w:val="000000" w:themeColor="text1"/>
          <w:sz w:val="22"/>
          <w:szCs w:val="22"/>
          <w:lang w:eastAsia="en-US"/>
        </w:rPr>
        <w:t xml:space="preserve">ющую систему секции разделения </w:t>
      </w:r>
      <w:r w:rsidRPr="00FD4912">
        <w:rPr>
          <w:rFonts w:ascii="Arial" w:eastAsiaTheme="minorHAnsi" w:hAnsi="Arial" w:cs="Arial"/>
          <w:color w:val="000000" w:themeColor="text1"/>
          <w:sz w:val="22"/>
          <w:szCs w:val="22"/>
          <w:lang w:val="en-US" w:eastAsia="en-US"/>
        </w:rPr>
        <w:t>C</w:t>
      </w:r>
      <w:r w:rsidRPr="00FD4912">
        <w:rPr>
          <w:rFonts w:ascii="Arial" w:eastAsiaTheme="minorHAnsi" w:hAnsi="Arial" w:cs="Arial"/>
          <w:color w:val="000000" w:themeColor="text1"/>
          <w:sz w:val="22"/>
          <w:szCs w:val="22"/>
          <w:lang w:eastAsia="en-US"/>
        </w:rPr>
        <w:t>8/</w:t>
      </w:r>
      <w:r w:rsidRPr="00FD4912">
        <w:rPr>
          <w:rFonts w:ascii="Arial" w:eastAsiaTheme="minorHAnsi" w:hAnsi="Arial" w:cs="Arial"/>
          <w:color w:val="000000" w:themeColor="text1"/>
          <w:sz w:val="22"/>
          <w:szCs w:val="22"/>
          <w:lang w:val="en-US" w:eastAsia="en-US"/>
        </w:rPr>
        <w:t>C</w:t>
      </w:r>
      <w:r w:rsidRPr="00FD4912">
        <w:rPr>
          <w:rFonts w:ascii="Arial" w:eastAsiaTheme="minorHAnsi" w:hAnsi="Arial" w:cs="Arial"/>
          <w:color w:val="000000" w:themeColor="text1"/>
          <w:sz w:val="22"/>
          <w:szCs w:val="22"/>
          <w:lang w:eastAsia="en-US"/>
        </w:rPr>
        <w:t xml:space="preserve">9 </w:t>
      </w:r>
      <w:r w:rsidRPr="00FD4912">
        <w:rPr>
          <w:rFonts w:ascii="Arial" w:eastAsiaTheme="minorHAnsi" w:hAnsi="Arial" w:cs="Arial"/>
          <w:color w:val="000000" w:themeColor="text1"/>
          <w:sz w:val="22"/>
          <w:szCs w:val="22"/>
          <w:lang w:val="en-US" w:eastAsia="en-US"/>
        </w:rPr>
        <w:t>PA</w:t>
      </w:r>
      <w:r w:rsidRPr="00FD4912">
        <w:rPr>
          <w:rFonts w:ascii="Arial" w:eastAsiaTheme="minorHAnsi" w:hAnsi="Arial" w:cs="Arial"/>
          <w:color w:val="000000" w:themeColor="text1"/>
          <w:sz w:val="22"/>
          <w:szCs w:val="22"/>
          <w:lang w:eastAsia="en-US"/>
        </w:rPr>
        <w:t xml:space="preserve">041-01. </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В вакуумсоздающей системе секции разделения </w:t>
      </w:r>
      <w:r w:rsidRPr="00FD4912">
        <w:rPr>
          <w:rFonts w:ascii="Arial" w:eastAsiaTheme="minorHAnsi" w:hAnsi="Arial" w:cs="Arial"/>
          <w:color w:val="000000" w:themeColor="text1"/>
          <w:sz w:val="22"/>
          <w:szCs w:val="22"/>
          <w:lang w:val="en-US" w:eastAsia="en-US"/>
        </w:rPr>
        <w:t>C</w:t>
      </w:r>
      <w:r w:rsidRPr="00FD4912">
        <w:rPr>
          <w:rFonts w:ascii="Arial" w:eastAsiaTheme="minorHAnsi" w:hAnsi="Arial" w:cs="Arial"/>
          <w:color w:val="000000" w:themeColor="text1"/>
          <w:sz w:val="22"/>
          <w:szCs w:val="22"/>
          <w:lang w:eastAsia="en-US"/>
        </w:rPr>
        <w:t>8/</w:t>
      </w:r>
      <w:r w:rsidRPr="00FD4912">
        <w:rPr>
          <w:rFonts w:ascii="Arial" w:eastAsiaTheme="minorHAnsi" w:hAnsi="Arial" w:cs="Arial"/>
          <w:color w:val="000000" w:themeColor="text1"/>
          <w:sz w:val="22"/>
          <w:szCs w:val="22"/>
          <w:lang w:val="en-US" w:eastAsia="en-US"/>
        </w:rPr>
        <w:t>C</w:t>
      </w:r>
      <w:r w:rsidRPr="00FD4912">
        <w:rPr>
          <w:rFonts w:ascii="Arial" w:eastAsiaTheme="minorHAnsi" w:hAnsi="Arial" w:cs="Arial"/>
          <w:color w:val="000000" w:themeColor="text1"/>
          <w:sz w:val="22"/>
          <w:szCs w:val="22"/>
          <w:lang w:eastAsia="en-US"/>
        </w:rPr>
        <w:t xml:space="preserve">9 </w:t>
      </w:r>
      <w:r w:rsidRPr="00FD4912">
        <w:rPr>
          <w:rFonts w:ascii="Arial" w:eastAsiaTheme="minorHAnsi" w:hAnsi="Arial" w:cs="Arial"/>
          <w:color w:val="000000" w:themeColor="text1"/>
          <w:sz w:val="22"/>
          <w:szCs w:val="22"/>
          <w:lang w:val="en-US" w:eastAsia="en-US"/>
        </w:rPr>
        <w:t>PA</w:t>
      </w:r>
      <w:r w:rsidRPr="00FD4912">
        <w:rPr>
          <w:rFonts w:ascii="Arial" w:eastAsiaTheme="minorHAnsi" w:hAnsi="Arial" w:cs="Arial"/>
          <w:color w:val="000000" w:themeColor="text1"/>
          <w:sz w:val="22"/>
          <w:szCs w:val="22"/>
          <w:lang w:eastAsia="en-US"/>
        </w:rPr>
        <w:t xml:space="preserve">041-01 пар СД используется в качестве пара для получения вакуума. Конденсат направляется в сборник конденсата </w:t>
      </w:r>
      <w:r w:rsidRPr="00FD4912">
        <w:rPr>
          <w:rFonts w:ascii="Arial" w:eastAsiaTheme="minorHAnsi" w:hAnsi="Arial" w:cs="Arial"/>
          <w:color w:val="000000" w:themeColor="text1"/>
          <w:sz w:val="22"/>
          <w:szCs w:val="22"/>
          <w:lang w:val="en-US" w:eastAsia="en-US"/>
        </w:rPr>
        <w:t>FA</w:t>
      </w:r>
      <w:r w:rsidRPr="00FD4912">
        <w:rPr>
          <w:rFonts w:ascii="Arial" w:eastAsiaTheme="minorHAnsi" w:hAnsi="Arial" w:cs="Arial"/>
          <w:color w:val="000000" w:themeColor="text1"/>
          <w:sz w:val="22"/>
          <w:szCs w:val="22"/>
          <w:lang w:eastAsia="en-US"/>
        </w:rPr>
        <w:t xml:space="preserve">041-02, откуда откачивается насосом конденсата </w:t>
      </w:r>
      <w:r w:rsidRPr="00FD4912">
        <w:rPr>
          <w:rFonts w:ascii="Arial" w:eastAsiaTheme="minorHAnsi" w:hAnsi="Arial" w:cs="Arial"/>
          <w:color w:val="000000" w:themeColor="text1"/>
          <w:sz w:val="22"/>
          <w:szCs w:val="22"/>
          <w:lang w:val="en-US" w:eastAsia="en-US"/>
        </w:rPr>
        <w:t>GA</w:t>
      </w:r>
      <w:r w:rsidRPr="00FD4912">
        <w:rPr>
          <w:rFonts w:ascii="Arial" w:eastAsiaTheme="minorHAnsi" w:hAnsi="Arial" w:cs="Arial"/>
          <w:color w:val="000000" w:themeColor="text1"/>
          <w:sz w:val="22"/>
          <w:szCs w:val="22"/>
          <w:lang w:eastAsia="en-US"/>
        </w:rPr>
        <w:t xml:space="preserve">041-04 </w:t>
      </w:r>
      <w:r w:rsidRPr="00FD4912">
        <w:rPr>
          <w:rFonts w:ascii="Arial" w:eastAsiaTheme="minorHAnsi" w:hAnsi="Arial" w:cs="Arial"/>
          <w:color w:val="000000" w:themeColor="text1"/>
          <w:sz w:val="22"/>
          <w:szCs w:val="22"/>
          <w:lang w:val="en-US" w:eastAsia="en-US"/>
        </w:rPr>
        <w:t>A</w:t>
      </w: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val="en-US" w:eastAsia="en-US"/>
        </w:rPr>
        <w:t>S</w:t>
      </w:r>
      <w:r w:rsidRPr="00FD4912">
        <w:rPr>
          <w:rFonts w:ascii="Arial" w:eastAsiaTheme="minorHAnsi" w:hAnsi="Arial" w:cs="Arial"/>
          <w:color w:val="000000" w:themeColor="text1"/>
          <w:sz w:val="22"/>
          <w:szCs w:val="22"/>
          <w:lang w:eastAsia="en-US"/>
        </w:rPr>
        <w:t xml:space="preserve"> в блок очистки сточных вод </w:t>
      </w:r>
      <w:r w:rsidRPr="00FD4912">
        <w:rPr>
          <w:rFonts w:ascii="Arial" w:eastAsiaTheme="minorHAnsi" w:hAnsi="Arial" w:cs="Arial"/>
          <w:color w:val="000000" w:themeColor="text1"/>
          <w:sz w:val="22"/>
          <w:szCs w:val="22"/>
          <w:lang w:val="en-US" w:eastAsia="en-US"/>
        </w:rPr>
        <w:t>PA</w:t>
      </w:r>
      <w:r w:rsidRPr="00FD4912">
        <w:rPr>
          <w:rFonts w:ascii="Arial" w:eastAsiaTheme="minorHAnsi" w:hAnsi="Arial" w:cs="Arial"/>
          <w:color w:val="000000" w:themeColor="text1"/>
          <w:sz w:val="22"/>
          <w:szCs w:val="22"/>
          <w:lang w:eastAsia="en-US"/>
        </w:rPr>
        <w:t>161-</w:t>
      </w:r>
      <w:r w:rsidRPr="00FD4912">
        <w:rPr>
          <w:rFonts w:ascii="Arial" w:eastAsiaTheme="minorHAnsi" w:hAnsi="Arial" w:cs="Arial"/>
          <w:color w:val="000000" w:themeColor="text1"/>
          <w:sz w:val="22"/>
          <w:szCs w:val="22"/>
          <w:lang w:eastAsia="en-US"/>
        </w:rPr>
        <w:lastRenderedPageBreak/>
        <w:t>01 (секция 161), а неконденсирующиеся углеводороды/</w:t>
      </w:r>
      <w:r w:rsidRPr="00FD4912">
        <w:rPr>
          <w:rFonts w:ascii="Arial" w:eastAsiaTheme="minorHAnsi" w:hAnsi="Arial" w:cs="Arial"/>
          <w:color w:val="000000" w:themeColor="text1"/>
          <w:sz w:val="22"/>
          <w:szCs w:val="22"/>
          <w:lang w:val="en-US" w:eastAsia="en-US"/>
        </w:rPr>
        <w:t>H</w:t>
      </w:r>
      <w:r w:rsidRPr="00FD4912">
        <w:rPr>
          <w:rFonts w:ascii="Arial" w:eastAsiaTheme="minorHAnsi" w:hAnsi="Arial" w:cs="Arial"/>
          <w:color w:val="000000" w:themeColor="text1"/>
          <w:sz w:val="22"/>
          <w:szCs w:val="22"/>
          <w:lang w:eastAsia="en-US"/>
        </w:rPr>
        <w:t>2 направляются в систему термич</w:t>
      </w:r>
      <w:r w:rsidRPr="00FD4912">
        <w:rPr>
          <w:rFonts w:ascii="Arial" w:eastAsiaTheme="minorHAnsi" w:hAnsi="Arial" w:cs="Arial"/>
          <w:color w:val="000000" w:themeColor="text1"/>
          <w:sz w:val="22"/>
          <w:szCs w:val="22"/>
          <w:lang w:eastAsia="en-US"/>
        </w:rPr>
        <w:t>е</w:t>
      </w:r>
      <w:r w:rsidRPr="00FD4912">
        <w:rPr>
          <w:rFonts w:ascii="Arial" w:eastAsiaTheme="minorHAnsi" w:hAnsi="Arial" w:cs="Arial"/>
          <w:color w:val="000000" w:themeColor="text1"/>
          <w:sz w:val="22"/>
          <w:szCs w:val="22"/>
          <w:lang w:eastAsia="en-US"/>
        </w:rPr>
        <w:t xml:space="preserve">ской обработки (печь дожига) </w:t>
      </w:r>
      <w:r w:rsidRPr="00FD4912">
        <w:rPr>
          <w:rFonts w:ascii="Arial" w:eastAsiaTheme="minorHAnsi" w:hAnsi="Arial" w:cs="Arial"/>
          <w:color w:val="000000" w:themeColor="text1"/>
          <w:sz w:val="22"/>
          <w:szCs w:val="22"/>
          <w:lang w:val="en-US" w:eastAsia="en-US"/>
        </w:rPr>
        <w:t>PA</w:t>
      </w:r>
      <w:r w:rsidRPr="00FD4912">
        <w:rPr>
          <w:rFonts w:ascii="Arial" w:eastAsiaTheme="minorHAnsi" w:hAnsi="Arial" w:cs="Arial"/>
          <w:color w:val="000000" w:themeColor="text1"/>
          <w:sz w:val="22"/>
          <w:szCs w:val="22"/>
          <w:lang w:eastAsia="en-US"/>
        </w:rPr>
        <w:t xml:space="preserve">151-01 (секция 151). </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Кубовый продукт </w:t>
      </w:r>
      <w:r w:rsidRPr="00FD4912">
        <w:rPr>
          <w:rFonts w:ascii="Arial" w:eastAsiaTheme="minorHAnsi" w:hAnsi="Arial" w:cs="Arial"/>
          <w:color w:val="000000" w:themeColor="text1"/>
          <w:sz w:val="22"/>
          <w:szCs w:val="22"/>
          <w:lang w:val="en-US" w:eastAsia="en-US"/>
        </w:rPr>
        <w:t>C</w:t>
      </w:r>
      <w:r w:rsidRPr="00FD4912">
        <w:rPr>
          <w:rFonts w:ascii="Arial" w:eastAsiaTheme="minorHAnsi" w:hAnsi="Arial" w:cs="Arial"/>
          <w:color w:val="000000" w:themeColor="text1"/>
          <w:sz w:val="22"/>
          <w:szCs w:val="22"/>
          <w:lang w:eastAsia="en-US"/>
        </w:rPr>
        <w:t xml:space="preserve">9 откачивается из колонны </w:t>
      </w:r>
      <w:r w:rsidRPr="00FD4912">
        <w:rPr>
          <w:rFonts w:ascii="Arial" w:eastAsiaTheme="minorHAnsi" w:hAnsi="Arial" w:cs="Arial"/>
          <w:color w:val="000000" w:themeColor="text1"/>
          <w:sz w:val="22"/>
          <w:szCs w:val="22"/>
          <w:lang w:val="en-US" w:eastAsia="en-US"/>
        </w:rPr>
        <w:t>C</w:t>
      </w:r>
      <w:r w:rsidRPr="00FD4912">
        <w:rPr>
          <w:rFonts w:ascii="Arial" w:eastAsiaTheme="minorHAnsi" w:hAnsi="Arial" w:cs="Arial"/>
          <w:color w:val="000000" w:themeColor="text1"/>
          <w:sz w:val="22"/>
          <w:szCs w:val="22"/>
          <w:lang w:eastAsia="en-US"/>
        </w:rPr>
        <w:t xml:space="preserve">9 </w:t>
      </w:r>
      <w:r w:rsidRPr="00FD4912">
        <w:rPr>
          <w:rFonts w:ascii="Arial" w:eastAsiaTheme="minorHAnsi" w:hAnsi="Arial" w:cs="Arial"/>
          <w:color w:val="000000" w:themeColor="text1"/>
          <w:sz w:val="22"/>
          <w:szCs w:val="22"/>
          <w:lang w:val="en-US" w:eastAsia="en-US"/>
        </w:rPr>
        <w:t>DA</w:t>
      </w:r>
      <w:r w:rsidRPr="00FD4912">
        <w:rPr>
          <w:rFonts w:ascii="Arial" w:eastAsiaTheme="minorHAnsi" w:hAnsi="Arial" w:cs="Arial"/>
          <w:color w:val="000000" w:themeColor="text1"/>
          <w:sz w:val="22"/>
          <w:szCs w:val="22"/>
          <w:lang w:eastAsia="en-US"/>
        </w:rPr>
        <w:t xml:space="preserve">041-02 насосом товарной фракции </w:t>
      </w:r>
      <w:r w:rsidRPr="00FD4912">
        <w:rPr>
          <w:rFonts w:ascii="Arial" w:eastAsiaTheme="minorHAnsi" w:hAnsi="Arial" w:cs="Arial"/>
          <w:color w:val="000000" w:themeColor="text1"/>
          <w:sz w:val="22"/>
          <w:szCs w:val="22"/>
          <w:lang w:val="en-US" w:eastAsia="en-US"/>
        </w:rPr>
        <w:t>C</w:t>
      </w:r>
      <w:r w:rsidRPr="00FD4912">
        <w:rPr>
          <w:rFonts w:ascii="Arial" w:eastAsiaTheme="minorHAnsi" w:hAnsi="Arial" w:cs="Arial"/>
          <w:color w:val="000000" w:themeColor="text1"/>
          <w:sz w:val="22"/>
          <w:szCs w:val="22"/>
          <w:lang w:eastAsia="en-US"/>
        </w:rPr>
        <w:t xml:space="preserve">9 </w:t>
      </w:r>
      <w:r w:rsidRPr="00FD4912">
        <w:rPr>
          <w:rFonts w:ascii="Arial" w:eastAsiaTheme="minorHAnsi" w:hAnsi="Arial" w:cs="Arial"/>
          <w:color w:val="000000" w:themeColor="text1"/>
          <w:sz w:val="22"/>
          <w:szCs w:val="22"/>
          <w:lang w:val="en-US" w:eastAsia="en-US"/>
        </w:rPr>
        <w:t>GA</w:t>
      </w:r>
      <w:r w:rsidRPr="00FD4912">
        <w:rPr>
          <w:rFonts w:ascii="Arial" w:eastAsiaTheme="minorHAnsi" w:hAnsi="Arial" w:cs="Arial"/>
          <w:color w:val="000000" w:themeColor="text1"/>
          <w:sz w:val="22"/>
          <w:szCs w:val="22"/>
          <w:lang w:eastAsia="en-US"/>
        </w:rPr>
        <w:t xml:space="preserve">041 03 </w:t>
      </w:r>
      <w:r w:rsidRPr="00FD4912">
        <w:rPr>
          <w:rFonts w:ascii="Arial" w:eastAsiaTheme="minorHAnsi" w:hAnsi="Arial" w:cs="Arial"/>
          <w:color w:val="000000" w:themeColor="text1"/>
          <w:sz w:val="22"/>
          <w:szCs w:val="22"/>
          <w:lang w:val="en-US" w:eastAsia="en-US"/>
        </w:rPr>
        <w:t>A</w:t>
      </w: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val="en-US" w:eastAsia="en-US"/>
        </w:rPr>
        <w:t>S</w:t>
      </w:r>
      <w:r w:rsidRPr="00FD4912">
        <w:rPr>
          <w:rFonts w:ascii="Arial" w:eastAsiaTheme="minorHAnsi" w:hAnsi="Arial" w:cs="Arial"/>
          <w:color w:val="000000" w:themeColor="text1"/>
          <w:sz w:val="22"/>
          <w:szCs w:val="22"/>
          <w:lang w:eastAsia="en-US"/>
        </w:rPr>
        <w:t xml:space="preserve"> в холодильник </w:t>
      </w:r>
      <w:r w:rsidRPr="00FD4912">
        <w:rPr>
          <w:rFonts w:ascii="Arial" w:eastAsiaTheme="minorHAnsi" w:hAnsi="Arial" w:cs="Arial"/>
          <w:color w:val="000000" w:themeColor="text1"/>
          <w:sz w:val="22"/>
          <w:szCs w:val="22"/>
          <w:lang w:val="en-US" w:eastAsia="en-US"/>
        </w:rPr>
        <w:t>C</w:t>
      </w:r>
      <w:r w:rsidRPr="00FD4912">
        <w:rPr>
          <w:rFonts w:ascii="Arial" w:eastAsiaTheme="minorHAnsi" w:hAnsi="Arial" w:cs="Arial"/>
          <w:color w:val="000000" w:themeColor="text1"/>
          <w:sz w:val="22"/>
          <w:szCs w:val="22"/>
          <w:lang w:eastAsia="en-US"/>
        </w:rPr>
        <w:t xml:space="preserve">9 </w:t>
      </w:r>
      <w:r w:rsidRPr="00FD4912">
        <w:rPr>
          <w:rFonts w:ascii="Arial" w:eastAsiaTheme="minorHAnsi" w:hAnsi="Arial" w:cs="Arial"/>
          <w:color w:val="000000" w:themeColor="text1"/>
          <w:sz w:val="22"/>
          <w:szCs w:val="22"/>
          <w:lang w:val="en-US" w:eastAsia="en-US"/>
        </w:rPr>
        <w:t>EA</w:t>
      </w:r>
      <w:r w:rsidRPr="00FD4912">
        <w:rPr>
          <w:rFonts w:ascii="Arial" w:eastAsiaTheme="minorHAnsi" w:hAnsi="Arial" w:cs="Arial"/>
          <w:color w:val="000000" w:themeColor="text1"/>
          <w:sz w:val="22"/>
          <w:szCs w:val="22"/>
          <w:lang w:eastAsia="en-US"/>
        </w:rPr>
        <w:t xml:space="preserve">041-03. В холодильнике </w:t>
      </w:r>
      <w:r w:rsidRPr="00FD4912">
        <w:rPr>
          <w:rFonts w:ascii="Arial" w:eastAsiaTheme="minorHAnsi" w:hAnsi="Arial" w:cs="Arial"/>
          <w:color w:val="000000" w:themeColor="text1"/>
          <w:sz w:val="22"/>
          <w:szCs w:val="22"/>
          <w:lang w:val="en-US" w:eastAsia="en-US"/>
        </w:rPr>
        <w:t>C</w:t>
      </w:r>
      <w:r w:rsidRPr="00FD4912">
        <w:rPr>
          <w:rFonts w:ascii="Arial" w:eastAsiaTheme="minorHAnsi" w:hAnsi="Arial" w:cs="Arial"/>
          <w:color w:val="000000" w:themeColor="text1"/>
          <w:sz w:val="22"/>
          <w:szCs w:val="22"/>
          <w:lang w:eastAsia="en-US"/>
        </w:rPr>
        <w:t xml:space="preserve">9 </w:t>
      </w:r>
      <w:r w:rsidRPr="00FD4912">
        <w:rPr>
          <w:rFonts w:ascii="Arial" w:eastAsiaTheme="minorHAnsi" w:hAnsi="Arial" w:cs="Arial"/>
          <w:color w:val="000000" w:themeColor="text1"/>
          <w:sz w:val="22"/>
          <w:szCs w:val="22"/>
          <w:lang w:val="en-US" w:eastAsia="en-US"/>
        </w:rPr>
        <w:t>EA</w:t>
      </w:r>
      <w:r w:rsidRPr="00FD4912">
        <w:rPr>
          <w:rFonts w:ascii="Arial" w:eastAsiaTheme="minorHAnsi" w:hAnsi="Arial" w:cs="Arial"/>
          <w:color w:val="000000" w:themeColor="text1"/>
          <w:sz w:val="22"/>
          <w:szCs w:val="22"/>
          <w:lang w:eastAsia="en-US"/>
        </w:rPr>
        <w:t xml:space="preserve">041-03 фракция </w:t>
      </w:r>
      <w:r w:rsidRPr="00FD4912">
        <w:rPr>
          <w:rFonts w:ascii="Arial" w:eastAsiaTheme="minorHAnsi" w:hAnsi="Arial" w:cs="Arial"/>
          <w:color w:val="000000" w:themeColor="text1"/>
          <w:sz w:val="22"/>
          <w:szCs w:val="22"/>
          <w:lang w:val="en-US" w:eastAsia="en-US"/>
        </w:rPr>
        <w:t>C</w:t>
      </w:r>
      <w:r w:rsidRPr="00FD4912">
        <w:rPr>
          <w:rFonts w:ascii="Arial" w:eastAsiaTheme="minorHAnsi" w:hAnsi="Arial" w:cs="Arial"/>
          <w:color w:val="000000" w:themeColor="text1"/>
          <w:sz w:val="22"/>
          <w:szCs w:val="22"/>
          <w:lang w:eastAsia="en-US"/>
        </w:rPr>
        <w:t>9 охл</w:t>
      </w:r>
      <w:r w:rsidRPr="00FD4912">
        <w:rPr>
          <w:rFonts w:ascii="Arial" w:eastAsiaTheme="minorHAnsi" w:hAnsi="Arial" w:cs="Arial"/>
          <w:color w:val="000000" w:themeColor="text1"/>
          <w:sz w:val="22"/>
          <w:szCs w:val="22"/>
          <w:lang w:eastAsia="en-US"/>
        </w:rPr>
        <w:t>а</w:t>
      </w:r>
      <w:r w:rsidRPr="00FD4912">
        <w:rPr>
          <w:rFonts w:ascii="Arial" w:eastAsiaTheme="minorHAnsi" w:hAnsi="Arial" w:cs="Arial"/>
          <w:color w:val="000000" w:themeColor="text1"/>
          <w:sz w:val="22"/>
          <w:szCs w:val="22"/>
          <w:lang w:eastAsia="en-US"/>
        </w:rPr>
        <w:t>ждается оборотной водой до 40 °</w:t>
      </w:r>
      <w:r w:rsidRPr="00FD4912">
        <w:rPr>
          <w:rFonts w:ascii="Arial" w:eastAsiaTheme="minorHAnsi" w:hAnsi="Arial" w:cs="Arial"/>
          <w:color w:val="000000" w:themeColor="text1"/>
          <w:sz w:val="22"/>
          <w:szCs w:val="22"/>
          <w:lang w:val="en-US" w:eastAsia="en-US"/>
        </w:rPr>
        <w:t>C</w:t>
      </w:r>
      <w:r w:rsidRPr="00FD4912">
        <w:rPr>
          <w:rFonts w:ascii="Arial" w:eastAsiaTheme="minorHAnsi" w:hAnsi="Arial" w:cs="Arial"/>
          <w:color w:val="000000" w:themeColor="text1"/>
          <w:sz w:val="22"/>
          <w:szCs w:val="22"/>
          <w:lang w:eastAsia="en-US"/>
        </w:rPr>
        <w:t xml:space="preserve">. Охлажденная фракция </w:t>
      </w:r>
      <w:r w:rsidRPr="00FD4912">
        <w:rPr>
          <w:rFonts w:ascii="Arial" w:eastAsiaTheme="minorHAnsi" w:hAnsi="Arial" w:cs="Arial"/>
          <w:color w:val="000000" w:themeColor="text1"/>
          <w:sz w:val="22"/>
          <w:szCs w:val="22"/>
          <w:lang w:val="en-US" w:eastAsia="en-US"/>
        </w:rPr>
        <w:t>C</w:t>
      </w:r>
      <w:r w:rsidRPr="00FD4912">
        <w:rPr>
          <w:rFonts w:ascii="Arial" w:eastAsiaTheme="minorHAnsi" w:hAnsi="Arial" w:cs="Arial"/>
          <w:color w:val="000000" w:themeColor="text1"/>
          <w:sz w:val="22"/>
          <w:szCs w:val="22"/>
          <w:lang w:eastAsia="en-US"/>
        </w:rPr>
        <w:t>9 направляется в резервуар т</w:t>
      </w:r>
      <w:r w:rsidRPr="00FD4912">
        <w:rPr>
          <w:rFonts w:ascii="Arial" w:eastAsiaTheme="minorHAnsi" w:hAnsi="Arial" w:cs="Arial"/>
          <w:color w:val="000000" w:themeColor="text1"/>
          <w:sz w:val="22"/>
          <w:szCs w:val="22"/>
          <w:lang w:eastAsia="en-US"/>
        </w:rPr>
        <w:t>о</w:t>
      </w:r>
      <w:r w:rsidRPr="00FD4912">
        <w:rPr>
          <w:rFonts w:ascii="Arial" w:eastAsiaTheme="minorHAnsi" w:hAnsi="Arial" w:cs="Arial"/>
          <w:color w:val="000000" w:themeColor="text1"/>
          <w:sz w:val="22"/>
          <w:szCs w:val="22"/>
          <w:lang w:eastAsia="en-US"/>
        </w:rPr>
        <w:t xml:space="preserve">варного сырого </w:t>
      </w:r>
      <w:r w:rsidRPr="00FD4912">
        <w:rPr>
          <w:rFonts w:ascii="Arial" w:eastAsiaTheme="minorHAnsi" w:hAnsi="Arial" w:cs="Arial"/>
          <w:color w:val="000000" w:themeColor="text1"/>
          <w:sz w:val="22"/>
          <w:szCs w:val="22"/>
          <w:lang w:val="en-US" w:eastAsia="en-US"/>
        </w:rPr>
        <w:t>C</w:t>
      </w:r>
      <w:r w:rsidRPr="00FD4912">
        <w:rPr>
          <w:rFonts w:ascii="Arial" w:eastAsiaTheme="minorHAnsi" w:hAnsi="Arial" w:cs="Arial"/>
          <w:color w:val="000000" w:themeColor="text1"/>
          <w:sz w:val="22"/>
          <w:szCs w:val="22"/>
          <w:lang w:eastAsia="en-US"/>
        </w:rPr>
        <w:t xml:space="preserve">9 </w:t>
      </w:r>
      <w:r w:rsidRPr="00FD4912">
        <w:rPr>
          <w:rFonts w:ascii="Arial" w:eastAsiaTheme="minorHAnsi" w:hAnsi="Arial" w:cs="Arial"/>
          <w:color w:val="000000" w:themeColor="text1"/>
          <w:sz w:val="22"/>
          <w:szCs w:val="22"/>
          <w:lang w:val="en-US" w:eastAsia="en-US"/>
        </w:rPr>
        <w:t>FB</w:t>
      </w:r>
      <w:r w:rsidRPr="00FD4912">
        <w:rPr>
          <w:rFonts w:ascii="Arial" w:eastAsiaTheme="minorHAnsi" w:hAnsi="Arial" w:cs="Arial"/>
          <w:color w:val="000000" w:themeColor="text1"/>
          <w:sz w:val="22"/>
          <w:szCs w:val="22"/>
          <w:lang w:eastAsia="en-US"/>
        </w:rPr>
        <w:t xml:space="preserve">109-01 </w:t>
      </w:r>
      <w:r w:rsidRPr="00FD4912">
        <w:rPr>
          <w:rFonts w:ascii="Arial" w:eastAsiaTheme="minorHAnsi" w:hAnsi="Arial" w:cs="Arial"/>
          <w:color w:val="000000" w:themeColor="text1"/>
          <w:sz w:val="22"/>
          <w:szCs w:val="22"/>
          <w:lang w:val="en-US" w:eastAsia="en-US"/>
        </w:rPr>
        <w:t>A</w:t>
      </w: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val="en-US" w:eastAsia="en-US"/>
        </w:rPr>
        <w:t>B</w:t>
      </w: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val="en-US" w:eastAsia="en-US"/>
        </w:rPr>
        <w:t>C</w:t>
      </w:r>
      <w:r w:rsidRPr="00FD4912">
        <w:rPr>
          <w:rFonts w:ascii="Arial" w:eastAsiaTheme="minorHAnsi" w:hAnsi="Arial" w:cs="Arial"/>
          <w:color w:val="000000" w:themeColor="text1"/>
          <w:sz w:val="22"/>
          <w:szCs w:val="22"/>
          <w:lang w:eastAsia="en-US"/>
        </w:rPr>
        <w:t>, резервуар бензина/</w:t>
      </w:r>
      <w:r w:rsidRPr="00FD4912">
        <w:rPr>
          <w:rFonts w:ascii="Arial" w:eastAsiaTheme="minorHAnsi" w:hAnsi="Arial" w:cs="Arial"/>
          <w:color w:val="000000" w:themeColor="text1"/>
          <w:sz w:val="22"/>
          <w:szCs w:val="22"/>
          <w:lang w:val="en-US" w:eastAsia="en-US"/>
        </w:rPr>
        <w:t>C</w:t>
      </w:r>
      <w:r w:rsidRPr="00FD4912">
        <w:rPr>
          <w:rFonts w:ascii="Arial" w:eastAsiaTheme="minorHAnsi" w:hAnsi="Arial" w:cs="Arial"/>
          <w:color w:val="000000" w:themeColor="text1"/>
          <w:sz w:val="22"/>
          <w:szCs w:val="22"/>
          <w:lang w:eastAsia="en-US"/>
        </w:rPr>
        <w:t xml:space="preserve">9 </w:t>
      </w:r>
      <w:r w:rsidRPr="00FD4912">
        <w:rPr>
          <w:rFonts w:ascii="Arial" w:eastAsiaTheme="minorHAnsi" w:hAnsi="Arial" w:cs="Arial"/>
          <w:color w:val="000000" w:themeColor="text1"/>
          <w:sz w:val="22"/>
          <w:szCs w:val="22"/>
          <w:lang w:val="en-US" w:eastAsia="en-US"/>
        </w:rPr>
        <w:t>FB</w:t>
      </w:r>
      <w:r w:rsidRPr="00FD4912">
        <w:rPr>
          <w:rFonts w:ascii="Arial" w:eastAsiaTheme="minorHAnsi" w:hAnsi="Arial" w:cs="Arial"/>
          <w:color w:val="000000" w:themeColor="text1"/>
          <w:sz w:val="22"/>
          <w:szCs w:val="22"/>
          <w:lang w:eastAsia="en-US"/>
        </w:rPr>
        <w:t xml:space="preserve">128-01 </w:t>
      </w:r>
      <w:r w:rsidRPr="00FD4912">
        <w:rPr>
          <w:rFonts w:ascii="Arial" w:eastAsiaTheme="minorHAnsi" w:hAnsi="Arial" w:cs="Arial"/>
          <w:color w:val="000000" w:themeColor="text1"/>
          <w:sz w:val="22"/>
          <w:szCs w:val="22"/>
          <w:lang w:val="en-US" w:eastAsia="en-US"/>
        </w:rPr>
        <w:t>A</w:t>
      </w: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val="en-US" w:eastAsia="en-US"/>
        </w:rPr>
        <w:t>B</w:t>
      </w:r>
      <w:r w:rsidRPr="00FD4912">
        <w:rPr>
          <w:rFonts w:ascii="Arial" w:eastAsiaTheme="minorHAnsi" w:hAnsi="Arial" w:cs="Arial"/>
          <w:color w:val="000000" w:themeColor="text1"/>
          <w:sz w:val="22"/>
          <w:szCs w:val="22"/>
          <w:lang w:eastAsia="en-US"/>
        </w:rPr>
        <w:t xml:space="preserve"> и промежуточный р</w:t>
      </w:r>
      <w:r w:rsidRPr="00FD4912">
        <w:rPr>
          <w:rFonts w:ascii="Arial" w:eastAsiaTheme="minorHAnsi" w:hAnsi="Arial" w:cs="Arial"/>
          <w:color w:val="000000" w:themeColor="text1"/>
          <w:sz w:val="22"/>
          <w:szCs w:val="22"/>
          <w:lang w:eastAsia="en-US"/>
        </w:rPr>
        <w:t>е</w:t>
      </w:r>
      <w:r w:rsidRPr="00FD4912">
        <w:rPr>
          <w:rFonts w:ascii="Arial" w:eastAsiaTheme="minorHAnsi" w:hAnsi="Arial" w:cs="Arial"/>
          <w:color w:val="000000" w:themeColor="text1"/>
          <w:sz w:val="22"/>
          <w:szCs w:val="22"/>
          <w:lang w:eastAsia="en-US"/>
        </w:rPr>
        <w:t xml:space="preserve">зервуар сырого пиробензина </w:t>
      </w:r>
      <w:r w:rsidRPr="00FD4912">
        <w:rPr>
          <w:rFonts w:ascii="Arial" w:eastAsiaTheme="minorHAnsi" w:hAnsi="Arial" w:cs="Arial"/>
          <w:color w:val="000000" w:themeColor="text1"/>
          <w:sz w:val="22"/>
          <w:szCs w:val="22"/>
          <w:lang w:val="en-US" w:eastAsia="en-US"/>
        </w:rPr>
        <w:t>FB</w:t>
      </w:r>
      <w:r w:rsidRPr="00FD4912">
        <w:rPr>
          <w:rFonts w:ascii="Arial" w:eastAsiaTheme="minorHAnsi" w:hAnsi="Arial" w:cs="Arial"/>
          <w:color w:val="000000" w:themeColor="text1"/>
          <w:sz w:val="22"/>
          <w:szCs w:val="22"/>
          <w:lang w:eastAsia="en-US"/>
        </w:rPr>
        <w:t xml:space="preserve">101-01 </w:t>
      </w:r>
      <w:r w:rsidRPr="00FD4912">
        <w:rPr>
          <w:rFonts w:ascii="Arial" w:eastAsiaTheme="minorHAnsi" w:hAnsi="Arial" w:cs="Arial"/>
          <w:color w:val="000000" w:themeColor="text1"/>
          <w:sz w:val="22"/>
          <w:szCs w:val="22"/>
          <w:lang w:val="en-US" w:eastAsia="en-US"/>
        </w:rPr>
        <w:t>A</w:t>
      </w: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val="en-US" w:eastAsia="en-US"/>
        </w:rPr>
        <w:t>B</w:t>
      </w:r>
      <w:r w:rsidRPr="00FD4912">
        <w:rPr>
          <w:rFonts w:ascii="Arial" w:eastAsiaTheme="minorHAnsi" w:hAnsi="Arial" w:cs="Arial"/>
          <w:color w:val="000000" w:themeColor="text1"/>
          <w:sz w:val="22"/>
          <w:szCs w:val="22"/>
          <w:lang w:eastAsia="en-US"/>
        </w:rPr>
        <w:t>.</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Кубовый продукт С</w:t>
      </w:r>
      <w:proofErr w:type="gramStart"/>
      <w:r w:rsidRPr="00FD4912">
        <w:rPr>
          <w:rFonts w:ascii="Arial" w:eastAsiaTheme="minorHAnsi" w:hAnsi="Arial" w:cs="Arial"/>
          <w:color w:val="000000" w:themeColor="text1"/>
          <w:sz w:val="22"/>
          <w:szCs w:val="22"/>
          <w:lang w:eastAsia="en-US"/>
        </w:rPr>
        <w:t>9</w:t>
      </w:r>
      <w:proofErr w:type="gramEnd"/>
      <w:r w:rsidRPr="00FD4912">
        <w:rPr>
          <w:rFonts w:ascii="Arial" w:eastAsiaTheme="minorHAnsi" w:hAnsi="Arial" w:cs="Arial"/>
          <w:color w:val="000000" w:themeColor="text1"/>
          <w:sz w:val="22"/>
          <w:szCs w:val="22"/>
          <w:lang w:eastAsia="en-US"/>
        </w:rPr>
        <w:t xml:space="preserve">+ откачивается из деоктанизатора </w:t>
      </w:r>
      <w:r w:rsidRPr="00FD4912">
        <w:rPr>
          <w:rFonts w:ascii="Arial" w:eastAsiaTheme="minorHAnsi" w:hAnsi="Arial" w:cs="Arial"/>
          <w:color w:val="000000" w:themeColor="text1"/>
          <w:sz w:val="22"/>
          <w:szCs w:val="22"/>
          <w:lang w:val="en-US" w:eastAsia="en-US"/>
        </w:rPr>
        <w:t>DA</w:t>
      </w:r>
      <w:r w:rsidRPr="00FD4912">
        <w:rPr>
          <w:rFonts w:ascii="Arial" w:eastAsiaTheme="minorHAnsi" w:hAnsi="Arial" w:cs="Arial"/>
          <w:color w:val="000000" w:themeColor="text1"/>
          <w:sz w:val="22"/>
          <w:szCs w:val="22"/>
          <w:lang w:eastAsia="en-US"/>
        </w:rPr>
        <w:t>041-01 кубовым насосом део</w:t>
      </w:r>
      <w:r w:rsidRPr="00FD4912">
        <w:rPr>
          <w:rFonts w:ascii="Arial" w:eastAsiaTheme="minorHAnsi" w:hAnsi="Arial" w:cs="Arial"/>
          <w:color w:val="000000" w:themeColor="text1"/>
          <w:sz w:val="22"/>
          <w:szCs w:val="22"/>
          <w:lang w:eastAsia="en-US"/>
        </w:rPr>
        <w:t>к</w:t>
      </w:r>
      <w:r w:rsidRPr="00FD4912">
        <w:rPr>
          <w:rFonts w:ascii="Arial" w:eastAsiaTheme="minorHAnsi" w:hAnsi="Arial" w:cs="Arial"/>
          <w:color w:val="000000" w:themeColor="text1"/>
          <w:sz w:val="22"/>
          <w:szCs w:val="22"/>
          <w:lang w:eastAsia="en-US"/>
        </w:rPr>
        <w:t xml:space="preserve">танизатора </w:t>
      </w:r>
      <w:r w:rsidRPr="00FD4912">
        <w:rPr>
          <w:rFonts w:ascii="Arial" w:eastAsiaTheme="minorHAnsi" w:hAnsi="Arial" w:cs="Arial"/>
          <w:color w:val="000000" w:themeColor="text1"/>
          <w:sz w:val="22"/>
          <w:szCs w:val="22"/>
          <w:lang w:val="en-US" w:eastAsia="en-US"/>
        </w:rPr>
        <w:t>GA</w:t>
      </w:r>
      <w:r w:rsidRPr="00FD4912">
        <w:rPr>
          <w:rFonts w:ascii="Arial" w:eastAsiaTheme="minorHAnsi" w:hAnsi="Arial" w:cs="Arial"/>
          <w:color w:val="000000" w:themeColor="text1"/>
          <w:sz w:val="22"/>
          <w:szCs w:val="22"/>
          <w:lang w:eastAsia="en-US"/>
        </w:rPr>
        <w:t xml:space="preserve">041-01 </w:t>
      </w:r>
      <w:r w:rsidRPr="00FD4912">
        <w:rPr>
          <w:rFonts w:ascii="Arial" w:eastAsiaTheme="minorHAnsi" w:hAnsi="Arial" w:cs="Arial"/>
          <w:color w:val="000000" w:themeColor="text1"/>
          <w:sz w:val="22"/>
          <w:szCs w:val="22"/>
          <w:lang w:val="en-US" w:eastAsia="en-US"/>
        </w:rPr>
        <w:t>A</w:t>
      </w: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val="en-US" w:eastAsia="en-US"/>
        </w:rPr>
        <w:t>S</w:t>
      </w:r>
      <w:r w:rsidRPr="00FD4912">
        <w:rPr>
          <w:rFonts w:ascii="Arial" w:eastAsiaTheme="minorHAnsi" w:hAnsi="Arial" w:cs="Arial"/>
          <w:color w:val="000000" w:themeColor="text1"/>
          <w:sz w:val="22"/>
          <w:szCs w:val="22"/>
          <w:lang w:eastAsia="en-US"/>
        </w:rPr>
        <w:t xml:space="preserve"> в холодильник мазута пиролиза </w:t>
      </w:r>
      <w:r w:rsidRPr="00FD4912">
        <w:rPr>
          <w:rFonts w:ascii="Arial" w:eastAsiaTheme="minorHAnsi" w:hAnsi="Arial" w:cs="Arial"/>
          <w:color w:val="000000" w:themeColor="text1"/>
          <w:sz w:val="22"/>
          <w:szCs w:val="22"/>
          <w:lang w:val="en-US" w:eastAsia="en-US"/>
        </w:rPr>
        <w:t>EA</w:t>
      </w:r>
      <w:r w:rsidRPr="00FD4912">
        <w:rPr>
          <w:rFonts w:ascii="Arial" w:eastAsiaTheme="minorHAnsi" w:hAnsi="Arial" w:cs="Arial"/>
          <w:color w:val="000000" w:themeColor="text1"/>
          <w:sz w:val="22"/>
          <w:szCs w:val="22"/>
          <w:lang w:eastAsia="en-US"/>
        </w:rPr>
        <w:t>013-01 (секция 013). Часть фра</w:t>
      </w:r>
      <w:r w:rsidRPr="00FD4912">
        <w:rPr>
          <w:rFonts w:ascii="Arial" w:eastAsiaTheme="minorHAnsi" w:hAnsi="Arial" w:cs="Arial"/>
          <w:color w:val="000000" w:themeColor="text1"/>
          <w:sz w:val="22"/>
          <w:szCs w:val="22"/>
          <w:lang w:eastAsia="en-US"/>
        </w:rPr>
        <w:t>к</w:t>
      </w:r>
      <w:r w:rsidRPr="00FD4912">
        <w:rPr>
          <w:rFonts w:ascii="Arial" w:eastAsiaTheme="minorHAnsi" w:hAnsi="Arial" w:cs="Arial"/>
          <w:color w:val="000000" w:themeColor="text1"/>
          <w:sz w:val="22"/>
          <w:szCs w:val="22"/>
          <w:lang w:eastAsia="en-US"/>
        </w:rPr>
        <w:t xml:space="preserve">ции </w:t>
      </w:r>
      <w:r w:rsidRPr="00FD4912">
        <w:rPr>
          <w:rFonts w:ascii="Arial" w:eastAsiaTheme="minorHAnsi" w:hAnsi="Arial" w:cs="Arial"/>
          <w:color w:val="000000" w:themeColor="text1"/>
          <w:sz w:val="22"/>
          <w:szCs w:val="22"/>
          <w:lang w:val="en-US" w:eastAsia="en-US"/>
        </w:rPr>
        <w:t>C</w:t>
      </w:r>
      <w:r w:rsidRPr="00FD4912">
        <w:rPr>
          <w:rFonts w:ascii="Arial" w:eastAsiaTheme="minorHAnsi" w:hAnsi="Arial" w:cs="Arial"/>
          <w:color w:val="000000" w:themeColor="text1"/>
          <w:sz w:val="22"/>
          <w:szCs w:val="22"/>
          <w:lang w:eastAsia="en-US"/>
        </w:rPr>
        <w:t xml:space="preserve">9 из колонны </w:t>
      </w:r>
      <w:r w:rsidRPr="00FD4912">
        <w:rPr>
          <w:rFonts w:ascii="Arial" w:eastAsiaTheme="minorHAnsi" w:hAnsi="Arial" w:cs="Arial"/>
          <w:color w:val="000000" w:themeColor="text1"/>
          <w:sz w:val="22"/>
          <w:szCs w:val="22"/>
          <w:lang w:val="en-US" w:eastAsia="en-US"/>
        </w:rPr>
        <w:t>C</w:t>
      </w:r>
      <w:r w:rsidRPr="00FD4912">
        <w:rPr>
          <w:rFonts w:ascii="Arial" w:eastAsiaTheme="minorHAnsi" w:hAnsi="Arial" w:cs="Arial"/>
          <w:color w:val="000000" w:themeColor="text1"/>
          <w:sz w:val="22"/>
          <w:szCs w:val="22"/>
          <w:lang w:eastAsia="en-US"/>
        </w:rPr>
        <w:t xml:space="preserve">9 </w:t>
      </w:r>
      <w:r w:rsidRPr="00FD4912">
        <w:rPr>
          <w:rFonts w:ascii="Arial" w:eastAsiaTheme="minorHAnsi" w:hAnsi="Arial" w:cs="Arial"/>
          <w:color w:val="000000" w:themeColor="text1"/>
          <w:sz w:val="22"/>
          <w:szCs w:val="22"/>
          <w:lang w:val="en-US" w:eastAsia="en-US"/>
        </w:rPr>
        <w:t>DA</w:t>
      </w:r>
      <w:r w:rsidRPr="00FD4912">
        <w:rPr>
          <w:rFonts w:ascii="Arial" w:eastAsiaTheme="minorHAnsi" w:hAnsi="Arial" w:cs="Arial"/>
          <w:color w:val="000000" w:themeColor="text1"/>
          <w:sz w:val="22"/>
          <w:szCs w:val="22"/>
          <w:lang w:eastAsia="en-US"/>
        </w:rPr>
        <w:t>041-02 подается на смешение с фракцией С</w:t>
      </w:r>
      <w:proofErr w:type="gramStart"/>
      <w:r w:rsidRPr="00FD4912">
        <w:rPr>
          <w:rFonts w:ascii="Arial" w:eastAsiaTheme="minorHAnsi" w:hAnsi="Arial" w:cs="Arial"/>
          <w:color w:val="000000" w:themeColor="text1"/>
          <w:sz w:val="22"/>
          <w:szCs w:val="22"/>
          <w:lang w:eastAsia="en-US"/>
        </w:rPr>
        <w:t>9</w:t>
      </w:r>
      <w:proofErr w:type="gramEnd"/>
      <w:r w:rsidRPr="00FD4912">
        <w:rPr>
          <w:rFonts w:ascii="Arial" w:eastAsiaTheme="minorHAnsi" w:hAnsi="Arial" w:cs="Arial"/>
          <w:color w:val="000000" w:themeColor="text1"/>
          <w:sz w:val="22"/>
          <w:szCs w:val="22"/>
          <w:lang w:eastAsia="en-US"/>
        </w:rPr>
        <w:t xml:space="preserve">+ из деоктанизатора </w:t>
      </w:r>
      <w:r w:rsidRPr="00FD4912">
        <w:rPr>
          <w:rFonts w:ascii="Arial" w:eastAsiaTheme="minorHAnsi" w:hAnsi="Arial" w:cs="Arial"/>
          <w:color w:val="000000" w:themeColor="text1"/>
          <w:sz w:val="22"/>
          <w:szCs w:val="22"/>
          <w:lang w:val="en-US" w:eastAsia="en-US"/>
        </w:rPr>
        <w:t>DA</w:t>
      </w:r>
      <w:r w:rsidRPr="00FD4912">
        <w:rPr>
          <w:rFonts w:ascii="Arial" w:eastAsiaTheme="minorHAnsi" w:hAnsi="Arial" w:cs="Arial"/>
          <w:color w:val="000000" w:themeColor="text1"/>
          <w:sz w:val="22"/>
          <w:szCs w:val="22"/>
          <w:lang w:eastAsia="en-US"/>
        </w:rPr>
        <w:t>041-01.</w:t>
      </w:r>
    </w:p>
    <w:p w:rsidR="00503851" w:rsidRPr="00FD4912" w:rsidRDefault="00503851" w:rsidP="00503851">
      <w:pPr>
        <w:ind w:left="0" w:right="170" w:firstLine="709"/>
        <w:jc w:val="both"/>
        <w:rPr>
          <w:rFonts w:ascii="Arial" w:hAnsi="Arial" w:cs="Arial"/>
          <w:b/>
          <w:i/>
          <w:color w:val="000000" w:themeColor="text1"/>
          <w:sz w:val="22"/>
          <w:szCs w:val="22"/>
          <w:lang w:eastAsia="en-US"/>
        </w:rPr>
      </w:pPr>
      <w:r w:rsidRPr="00FD4912">
        <w:rPr>
          <w:rFonts w:ascii="Arial" w:eastAsiaTheme="minorHAnsi" w:hAnsi="Arial" w:cs="Arial"/>
          <w:b/>
          <w:i/>
          <w:color w:val="000000" w:themeColor="text1"/>
          <w:sz w:val="22"/>
          <w:szCs w:val="22"/>
          <w:lang w:eastAsia="en-US"/>
        </w:rPr>
        <w:t>Гидрирование бензина I</w:t>
      </w:r>
      <w:r w:rsidRPr="00FD4912">
        <w:rPr>
          <w:rFonts w:ascii="Arial" w:eastAsiaTheme="minorHAnsi" w:hAnsi="Arial" w:cs="Arial"/>
          <w:i/>
          <w:color w:val="000000" w:themeColor="text1"/>
          <w:sz w:val="22"/>
          <w:szCs w:val="22"/>
          <w:lang w:eastAsia="en-US"/>
        </w:rPr>
        <w:t xml:space="preserve"> </w:t>
      </w:r>
      <w:r w:rsidRPr="00FD4912">
        <w:rPr>
          <w:rFonts w:ascii="Arial" w:hAnsi="Arial" w:cs="Arial"/>
          <w:b/>
          <w:i/>
          <w:color w:val="000000" w:themeColor="text1"/>
          <w:sz w:val="22"/>
          <w:szCs w:val="22"/>
          <w:lang w:eastAsia="en-US"/>
        </w:rPr>
        <w:t>(технологическая секция 42)</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Фракция C6–C8 от секции разделения C8/C9 (секция 041) поступает на гидрирование бензина I и охлаждается в холодильнике сырого пиробензина EA042-01 оборотной водой.</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Если секция гидрирования бензина I или все секции гидрирования бензина (1-я ступень) (секция 042, секция гидрирования бензина I) и 2-я ступень (секция 043, секция гидрирования бензина II)) не работают, бензин далее по потоку от холодильника сырого пиробензина EA042-01 может подаваться в промежуточный резервуар сырого пиробензина FB101-01 A/B (секция 101).</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Некондиционная фракция C6–C8 от секции стабилизации бензина II (секция 044) при необходимости может также направляться в промежуточный резервуар сырого пиробензина FB101-01 A/B (секция 101). Предусмотрены соответствующие врезки в линию от EA042-01 к FB101-01 A/B.</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Фракция C6–C8 из холодильника сырого пиробензина EA042-01 через фильтр сырого пиробензина FD042-01 A/S подается в уравнительную емкость сырья установки гидрирования бензина I FA042-01 при давлении 0,249 МПа (изб.) и температуре приблизительно 45 °C. Ура</w:t>
      </w:r>
      <w:r w:rsidRPr="00FD4912">
        <w:rPr>
          <w:rFonts w:ascii="Arial" w:eastAsiaTheme="minorHAnsi" w:hAnsi="Arial" w:cs="Arial"/>
          <w:color w:val="000000" w:themeColor="text1"/>
          <w:sz w:val="22"/>
          <w:szCs w:val="22"/>
          <w:lang w:eastAsia="en-US"/>
        </w:rPr>
        <w:t>в</w:t>
      </w:r>
      <w:r w:rsidRPr="00FD4912">
        <w:rPr>
          <w:rFonts w:ascii="Arial" w:eastAsiaTheme="minorHAnsi" w:hAnsi="Arial" w:cs="Arial"/>
          <w:color w:val="000000" w:themeColor="text1"/>
          <w:sz w:val="22"/>
          <w:szCs w:val="22"/>
          <w:lang w:eastAsia="en-US"/>
        </w:rPr>
        <w:t>нительная емкость сырья установки гидрирования бензина I FA042-01 оборудована отстойн</w:t>
      </w:r>
      <w:r w:rsidRPr="00FD4912">
        <w:rPr>
          <w:rFonts w:ascii="Arial" w:eastAsiaTheme="minorHAnsi" w:hAnsi="Arial" w:cs="Arial"/>
          <w:color w:val="000000" w:themeColor="text1"/>
          <w:sz w:val="22"/>
          <w:szCs w:val="22"/>
          <w:lang w:eastAsia="en-US"/>
        </w:rPr>
        <w:t>и</w:t>
      </w:r>
      <w:r w:rsidRPr="00FD4912">
        <w:rPr>
          <w:rFonts w:ascii="Arial" w:eastAsiaTheme="minorHAnsi" w:hAnsi="Arial" w:cs="Arial"/>
          <w:color w:val="000000" w:themeColor="text1"/>
          <w:sz w:val="22"/>
          <w:szCs w:val="22"/>
          <w:lang w:eastAsia="en-US"/>
        </w:rPr>
        <w:t xml:space="preserve">ком, в котором свободная вода собирается и периодически удаляется в линию подачи сырья в закалочную колонну DA014-01. Свободная вода (если имеется) из емкости орошения колонны стабилизации бензина II FA044-01 может подаваться в линию подачи воды от уравнительной емкости сырья установки гидрирования бензина I </w:t>
      </w:r>
      <w:r w:rsidRPr="00FD4912">
        <w:rPr>
          <w:rFonts w:ascii="Arial" w:eastAsiaTheme="minorHAnsi" w:hAnsi="Arial" w:cs="Arial"/>
          <w:color w:val="000000" w:themeColor="text1"/>
          <w:sz w:val="22"/>
          <w:szCs w:val="22"/>
          <w:lang w:val="en-US" w:eastAsia="en-US"/>
        </w:rPr>
        <w:t>FA</w:t>
      </w:r>
      <w:r w:rsidRPr="00FD4912">
        <w:rPr>
          <w:rFonts w:ascii="Arial" w:eastAsiaTheme="minorHAnsi" w:hAnsi="Arial" w:cs="Arial"/>
          <w:color w:val="000000" w:themeColor="text1"/>
          <w:sz w:val="22"/>
          <w:szCs w:val="22"/>
          <w:lang w:eastAsia="en-US"/>
        </w:rPr>
        <w:t>042-01 в закалочную колонну DA014-01.</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Фракция C6–C8 перекачивается в верхнюю часть реактора гидрирования бензина 1-й ступени DC042-01 A/S насосом сырья установки гидрирования бензина I GA042-01 A/S. </w:t>
      </w:r>
    </w:p>
    <w:p w:rsidR="00503851" w:rsidRPr="00FD4912" w:rsidRDefault="00503851" w:rsidP="00503851">
      <w:pPr>
        <w:autoSpaceDE w:val="0"/>
        <w:autoSpaceDN w:val="0"/>
        <w:adjustRightInd w:val="0"/>
        <w:ind w:left="0" w:firstLine="709"/>
        <w:jc w:val="both"/>
        <w:rPr>
          <w:rFonts w:ascii="Arial" w:eastAsiaTheme="minorHAnsi" w:hAnsi="Arial" w:cs="Arial"/>
          <w:strike/>
          <w:color w:val="000000" w:themeColor="text1"/>
          <w:sz w:val="22"/>
          <w:szCs w:val="22"/>
          <w:lang w:eastAsia="en-US"/>
        </w:rPr>
      </w:pPr>
      <w:r w:rsidRPr="00FD4912">
        <w:rPr>
          <w:rFonts w:ascii="Arial" w:eastAsiaTheme="minorHAnsi" w:hAnsi="Arial" w:cs="Arial"/>
          <w:color w:val="000000" w:themeColor="text1"/>
          <w:sz w:val="22"/>
          <w:szCs w:val="22"/>
          <w:lang w:eastAsia="en-US"/>
        </w:rPr>
        <w:t>Свежая фракция С6–С8 разбавляется рецикловым потоком гидрированного продукта, чтобы снизить реакционную способность и ограничить повышение температуры в реакторе гидрирования бензина 1-й ступени DC042-01 A/S. Рецикловый поток откачивается насосом р</w:t>
      </w:r>
      <w:r w:rsidRPr="00FD4912">
        <w:rPr>
          <w:rFonts w:ascii="Arial" w:eastAsiaTheme="minorHAnsi" w:hAnsi="Arial" w:cs="Arial"/>
          <w:color w:val="000000" w:themeColor="text1"/>
          <w:sz w:val="22"/>
          <w:szCs w:val="22"/>
          <w:lang w:eastAsia="en-US"/>
        </w:rPr>
        <w:t>е</w:t>
      </w:r>
      <w:r w:rsidRPr="00FD4912">
        <w:rPr>
          <w:rFonts w:ascii="Arial" w:eastAsiaTheme="minorHAnsi" w:hAnsi="Arial" w:cs="Arial"/>
          <w:color w:val="000000" w:themeColor="text1"/>
          <w:sz w:val="22"/>
          <w:szCs w:val="22"/>
          <w:lang w:eastAsia="en-US"/>
        </w:rPr>
        <w:t>циркуляции установки гидрирования бензина I GA042-02 A/S из реактора гидрирования бенз</w:t>
      </w:r>
      <w:r w:rsidRPr="00FD4912">
        <w:rPr>
          <w:rFonts w:ascii="Arial" w:eastAsiaTheme="minorHAnsi" w:hAnsi="Arial" w:cs="Arial"/>
          <w:color w:val="000000" w:themeColor="text1"/>
          <w:sz w:val="22"/>
          <w:szCs w:val="22"/>
          <w:lang w:eastAsia="en-US"/>
        </w:rPr>
        <w:t>и</w:t>
      </w:r>
      <w:r w:rsidRPr="00FD4912">
        <w:rPr>
          <w:rFonts w:ascii="Arial" w:eastAsiaTheme="minorHAnsi" w:hAnsi="Arial" w:cs="Arial"/>
          <w:color w:val="000000" w:themeColor="text1"/>
          <w:sz w:val="22"/>
          <w:szCs w:val="22"/>
          <w:lang w:eastAsia="en-US"/>
        </w:rPr>
        <w:t>на 1-й ступени DC042-01 A/S в холодильник рециркуляции установки гидрирования бензина I EA042-04, где он охлаждается оборотной водой до 45 °C, или в пусковой подогреватель уст</w:t>
      </w:r>
      <w:r w:rsidRPr="00FD4912">
        <w:rPr>
          <w:rFonts w:ascii="Arial" w:eastAsiaTheme="minorHAnsi" w:hAnsi="Arial" w:cs="Arial"/>
          <w:color w:val="000000" w:themeColor="text1"/>
          <w:sz w:val="22"/>
          <w:szCs w:val="22"/>
          <w:lang w:eastAsia="en-US"/>
        </w:rPr>
        <w:t>а</w:t>
      </w:r>
      <w:r w:rsidRPr="00FD4912">
        <w:rPr>
          <w:rFonts w:ascii="Arial" w:eastAsiaTheme="minorHAnsi" w:hAnsi="Arial" w:cs="Arial"/>
          <w:color w:val="000000" w:themeColor="text1"/>
          <w:sz w:val="22"/>
          <w:szCs w:val="22"/>
          <w:lang w:eastAsia="en-US"/>
        </w:rPr>
        <w:t xml:space="preserve">новки гидрирования бензина I EA042-03. </w:t>
      </w:r>
    </w:p>
    <w:p w:rsidR="00503851" w:rsidRPr="00FD4912" w:rsidRDefault="00503851" w:rsidP="00503851">
      <w:pPr>
        <w:autoSpaceDE w:val="0"/>
        <w:autoSpaceDN w:val="0"/>
        <w:adjustRightInd w:val="0"/>
        <w:ind w:left="0" w:firstLine="709"/>
        <w:jc w:val="both"/>
        <w:rPr>
          <w:rFonts w:ascii="Arial" w:eastAsiaTheme="minorHAnsi" w:hAnsi="Arial" w:cs="Arial"/>
          <w:strike/>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Подпиточный водород для секции гидрирования бензина I подается в разбавленную фракцию C6–C8 далее по потоку от точки смешивания свежей и рецикловой фракций C6–C8. Подпиточный водород, который используется в секциях гидрирования бензина I и II, подается от установки КЦА PA032-01. </w:t>
      </w:r>
    </w:p>
    <w:p w:rsidR="00503851" w:rsidRPr="00FD4912" w:rsidRDefault="00503851" w:rsidP="00503851">
      <w:pPr>
        <w:autoSpaceDE w:val="0"/>
        <w:autoSpaceDN w:val="0"/>
        <w:adjustRightInd w:val="0"/>
        <w:ind w:left="0" w:firstLine="709"/>
        <w:jc w:val="both"/>
        <w:rPr>
          <w:rFonts w:ascii="Arial" w:eastAsiaTheme="minorHAnsi" w:hAnsi="Arial" w:cs="Arial"/>
          <w:strike/>
          <w:color w:val="000000" w:themeColor="text1"/>
          <w:sz w:val="22"/>
          <w:szCs w:val="22"/>
          <w:lang w:eastAsia="en-US"/>
        </w:rPr>
      </w:pPr>
      <w:r w:rsidRPr="00FD4912">
        <w:rPr>
          <w:rFonts w:ascii="Arial" w:eastAsiaTheme="minorHAnsi" w:hAnsi="Arial" w:cs="Arial"/>
          <w:color w:val="000000" w:themeColor="text1"/>
          <w:sz w:val="22"/>
          <w:szCs w:val="22"/>
          <w:lang w:eastAsia="en-US"/>
        </w:rPr>
        <w:t>Во время пуска требуется пусковой подогреватель установки гидрирования бензина I EA042-03 для подогрева сырья до температуры реакции. В качестве теплоносителя использ</w:t>
      </w:r>
      <w:r w:rsidRPr="00FD4912">
        <w:rPr>
          <w:rFonts w:ascii="Arial" w:eastAsiaTheme="minorHAnsi" w:hAnsi="Arial" w:cs="Arial"/>
          <w:color w:val="000000" w:themeColor="text1"/>
          <w:sz w:val="22"/>
          <w:szCs w:val="22"/>
          <w:lang w:eastAsia="en-US"/>
        </w:rPr>
        <w:t>у</w:t>
      </w:r>
      <w:r w:rsidRPr="00FD4912">
        <w:rPr>
          <w:rFonts w:ascii="Arial" w:eastAsiaTheme="minorHAnsi" w:hAnsi="Arial" w:cs="Arial"/>
          <w:color w:val="000000" w:themeColor="text1"/>
          <w:sz w:val="22"/>
          <w:szCs w:val="22"/>
          <w:lang w:eastAsia="en-US"/>
        </w:rPr>
        <w:t xml:space="preserve">ется пар СД. </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Жидкая и газовая фазы, выходящие из слоя катализатора, разделяются в нижней части реактора гидрирования бензина 1-й ступени DC042-01 A/S. Отходящие газы из нижней части реактора направляются прямо в конденсатор сдувочных газов установки гидрирования бензина I EA042-05. Жидкая фаза с низа реактора перекачивается насосом рециркуляции установки гидрирования бензина I GA042-02 A/S обратно на вход реактора в качестве рециклового потока или в секцию гидрирования бензина II (секция 043).</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Паровая фаза из реактора гидрирования бензина 1-й ступени DC042-01 A/S направл</w:t>
      </w:r>
      <w:r w:rsidRPr="00FD4912">
        <w:rPr>
          <w:rFonts w:ascii="Arial" w:eastAsiaTheme="minorHAnsi" w:hAnsi="Arial" w:cs="Arial"/>
          <w:color w:val="000000" w:themeColor="text1"/>
          <w:sz w:val="22"/>
          <w:szCs w:val="22"/>
          <w:lang w:eastAsia="en-US"/>
        </w:rPr>
        <w:t>я</w:t>
      </w:r>
      <w:r w:rsidRPr="00FD4912">
        <w:rPr>
          <w:rFonts w:ascii="Arial" w:eastAsiaTheme="minorHAnsi" w:hAnsi="Arial" w:cs="Arial"/>
          <w:color w:val="000000" w:themeColor="text1"/>
          <w:sz w:val="22"/>
          <w:szCs w:val="22"/>
          <w:lang w:eastAsia="en-US"/>
        </w:rPr>
        <w:t xml:space="preserve">ется в конденсатор сдувочных газов установки гидрирования бензина I EA042-05. Часть паров конденсируется в EA042-05 оборотной водой при температуре 45 °C. Конденсат возвращается </w:t>
      </w:r>
      <w:r w:rsidRPr="00FD4912">
        <w:rPr>
          <w:rFonts w:ascii="Arial" w:eastAsiaTheme="minorHAnsi" w:hAnsi="Arial" w:cs="Arial"/>
          <w:color w:val="000000" w:themeColor="text1"/>
          <w:sz w:val="22"/>
          <w:szCs w:val="22"/>
          <w:lang w:eastAsia="en-US"/>
        </w:rPr>
        <w:lastRenderedPageBreak/>
        <w:t>прямо в нижнюю часть реактора гидрирования бензина 1-й ступени DC042-01 A/S самотеком. Оставшаяся газовая фаза из конденсатора сдувочных газов гидрирования бензина I EA042-05 направляется в качестве подпиточного водорода в сепаратор компрессора секции гидриров</w:t>
      </w:r>
      <w:r w:rsidRPr="00FD4912">
        <w:rPr>
          <w:rFonts w:ascii="Arial" w:eastAsiaTheme="minorHAnsi" w:hAnsi="Arial" w:cs="Arial"/>
          <w:color w:val="000000" w:themeColor="text1"/>
          <w:sz w:val="22"/>
          <w:szCs w:val="22"/>
          <w:lang w:eastAsia="en-US"/>
        </w:rPr>
        <w:t>а</w:t>
      </w:r>
      <w:r w:rsidRPr="00FD4912">
        <w:rPr>
          <w:rFonts w:ascii="Arial" w:eastAsiaTheme="minorHAnsi" w:hAnsi="Arial" w:cs="Arial"/>
          <w:color w:val="000000" w:themeColor="text1"/>
          <w:sz w:val="22"/>
          <w:szCs w:val="22"/>
          <w:lang w:eastAsia="en-US"/>
        </w:rPr>
        <w:t>ния бензина II FA043-03 (секция гидрирования бензина II; секция 043). Если секция гидриров</w:t>
      </w:r>
      <w:r w:rsidRPr="00FD4912">
        <w:rPr>
          <w:rFonts w:ascii="Arial" w:eastAsiaTheme="minorHAnsi" w:hAnsi="Arial" w:cs="Arial"/>
          <w:color w:val="000000" w:themeColor="text1"/>
          <w:sz w:val="22"/>
          <w:szCs w:val="22"/>
          <w:lang w:eastAsia="en-US"/>
        </w:rPr>
        <w:t>а</w:t>
      </w:r>
      <w:r w:rsidRPr="00FD4912">
        <w:rPr>
          <w:rFonts w:ascii="Arial" w:eastAsiaTheme="minorHAnsi" w:hAnsi="Arial" w:cs="Arial"/>
          <w:color w:val="000000" w:themeColor="text1"/>
          <w:sz w:val="22"/>
          <w:szCs w:val="22"/>
          <w:lang w:eastAsia="en-US"/>
        </w:rPr>
        <w:t xml:space="preserve">ния бензина II не работает, водород может направляться во входной сепаратор 2-й ступени компрессора </w:t>
      </w:r>
      <w:proofErr w:type="gramStart"/>
      <w:r w:rsidRPr="00FD4912">
        <w:rPr>
          <w:rFonts w:ascii="Arial" w:eastAsiaTheme="minorHAnsi" w:hAnsi="Arial" w:cs="Arial"/>
          <w:color w:val="000000" w:themeColor="text1"/>
          <w:sz w:val="22"/>
          <w:szCs w:val="22"/>
          <w:lang w:eastAsia="en-US"/>
        </w:rPr>
        <w:t>крекинг-газа</w:t>
      </w:r>
      <w:proofErr w:type="gramEnd"/>
      <w:r w:rsidRPr="00FD4912">
        <w:rPr>
          <w:rFonts w:ascii="Arial" w:eastAsiaTheme="minorHAnsi" w:hAnsi="Arial" w:cs="Arial"/>
          <w:color w:val="000000" w:themeColor="text1"/>
          <w:sz w:val="22"/>
          <w:szCs w:val="22"/>
          <w:lang w:eastAsia="en-US"/>
        </w:rPr>
        <w:t xml:space="preserve"> FA020-02 (секция 020).</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proofErr w:type="gramStart"/>
      <w:r w:rsidRPr="00FD4912">
        <w:rPr>
          <w:rFonts w:ascii="Arial" w:eastAsiaTheme="minorHAnsi" w:hAnsi="Arial" w:cs="Arial"/>
          <w:color w:val="000000" w:themeColor="text1"/>
          <w:sz w:val="22"/>
          <w:szCs w:val="22"/>
          <w:lang w:eastAsia="en-US"/>
        </w:rPr>
        <w:t>Для обработки катализатора (активация, реактивация / отпарка горячим водородом / р</w:t>
      </w:r>
      <w:r w:rsidRPr="00FD4912">
        <w:rPr>
          <w:rFonts w:ascii="Arial" w:eastAsiaTheme="minorHAnsi" w:hAnsi="Arial" w:cs="Arial"/>
          <w:color w:val="000000" w:themeColor="text1"/>
          <w:sz w:val="22"/>
          <w:szCs w:val="22"/>
          <w:lang w:eastAsia="en-US"/>
        </w:rPr>
        <w:t>е</w:t>
      </w:r>
      <w:r w:rsidRPr="00FD4912">
        <w:rPr>
          <w:rFonts w:ascii="Arial" w:eastAsiaTheme="minorHAnsi" w:hAnsi="Arial" w:cs="Arial"/>
          <w:color w:val="000000" w:themeColor="text1"/>
          <w:sz w:val="22"/>
          <w:szCs w:val="22"/>
          <w:lang w:eastAsia="en-US"/>
        </w:rPr>
        <w:t>генерация) реакторы гидрирования бензина 1-й ступени DC042-01 A/S подсоединены к системе регенерации (секция 127) через линию газа регенерации далее по потоку от нагревателя газа регенерации реактора II EA127-04 в реакторы гидрирования бензина 1-й ступени и через линию обратно в сепаратор газа регенерации DA127-01.</w:t>
      </w:r>
      <w:proofErr w:type="gramEnd"/>
    </w:p>
    <w:p w:rsidR="00503851" w:rsidRPr="00FD4912" w:rsidRDefault="00503851" w:rsidP="00503851">
      <w:pPr>
        <w:ind w:left="0" w:right="170" w:firstLine="709"/>
        <w:jc w:val="both"/>
        <w:rPr>
          <w:rFonts w:ascii="Arial" w:hAnsi="Arial" w:cs="Arial"/>
          <w:b/>
          <w:i/>
          <w:color w:val="000000" w:themeColor="text1"/>
          <w:sz w:val="22"/>
          <w:szCs w:val="22"/>
          <w:lang w:eastAsia="en-US"/>
        </w:rPr>
      </w:pPr>
      <w:r w:rsidRPr="00FD4912">
        <w:rPr>
          <w:rFonts w:ascii="Arial" w:eastAsiaTheme="minorHAnsi" w:hAnsi="Arial" w:cs="Arial"/>
          <w:b/>
          <w:i/>
          <w:color w:val="000000" w:themeColor="text1"/>
          <w:sz w:val="22"/>
          <w:szCs w:val="22"/>
          <w:lang w:eastAsia="en-US"/>
        </w:rPr>
        <w:t>Гидрирование бензина II</w:t>
      </w:r>
      <w:r w:rsidRPr="00FD4912">
        <w:rPr>
          <w:rFonts w:ascii="Arial" w:eastAsiaTheme="minorHAnsi" w:hAnsi="Arial" w:cs="Arial"/>
          <w:i/>
          <w:color w:val="000000" w:themeColor="text1"/>
          <w:sz w:val="22"/>
          <w:szCs w:val="22"/>
          <w:lang w:eastAsia="en-US"/>
        </w:rPr>
        <w:t xml:space="preserve"> </w:t>
      </w:r>
      <w:r w:rsidRPr="00FD4912">
        <w:rPr>
          <w:rFonts w:ascii="Arial" w:hAnsi="Arial" w:cs="Arial"/>
          <w:b/>
          <w:i/>
          <w:color w:val="000000" w:themeColor="text1"/>
          <w:sz w:val="22"/>
          <w:szCs w:val="22"/>
          <w:lang w:eastAsia="en-US"/>
        </w:rPr>
        <w:t>(технологическая секция 43)</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Секция гидрирования бензина II получает сырье от реактора гидрирования бензина 1-й ступени DC042-01 A/S.</w:t>
      </w:r>
    </w:p>
    <w:p w:rsidR="00503851" w:rsidRPr="00FD4912" w:rsidRDefault="00503851" w:rsidP="00503851">
      <w:pPr>
        <w:autoSpaceDE w:val="0"/>
        <w:autoSpaceDN w:val="0"/>
        <w:adjustRightInd w:val="0"/>
        <w:ind w:left="0" w:firstLine="709"/>
        <w:jc w:val="both"/>
        <w:rPr>
          <w:rFonts w:ascii="Arial" w:eastAsiaTheme="minorHAnsi" w:hAnsi="Arial" w:cs="Arial"/>
          <w:strike/>
          <w:color w:val="000000" w:themeColor="text1"/>
          <w:sz w:val="22"/>
          <w:szCs w:val="22"/>
          <w:lang w:eastAsia="en-US"/>
        </w:rPr>
      </w:pPr>
      <w:r w:rsidRPr="00FD4912">
        <w:rPr>
          <w:rFonts w:ascii="Arial" w:eastAsiaTheme="minorHAnsi" w:hAnsi="Arial" w:cs="Arial"/>
          <w:color w:val="000000" w:themeColor="text1"/>
          <w:sz w:val="22"/>
          <w:szCs w:val="22"/>
          <w:lang w:eastAsia="en-US"/>
        </w:rPr>
        <w:t>Рецикловый газ / подпиточный водород, поступающий от компрессора подпитки и р</w:t>
      </w:r>
      <w:r w:rsidRPr="00FD4912">
        <w:rPr>
          <w:rFonts w:ascii="Arial" w:eastAsiaTheme="minorHAnsi" w:hAnsi="Arial" w:cs="Arial"/>
          <w:color w:val="000000" w:themeColor="text1"/>
          <w:sz w:val="22"/>
          <w:szCs w:val="22"/>
          <w:lang w:eastAsia="en-US"/>
        </w:rPr>
        <w:t>е</w:t>
      </w:r>
      <w:r w:rsidRPr="00FD4912">
        <w:rPr>
          <w:rFonts w:ascii="Arial" w:eastAsiaTheme="minorHAnsi" w:hAnsi="Arial" w:cs="Arial"/>
          <w:color w:val="000000" w:themeColor="text1"/>
          <w:sz w:val="22"/>
          <w:szCs w:val="22"/>
          <w:lang w:eastAsia="en-US"/>
        </w:rPr>
        <w:t>циркуляции установки гидрирования бензина II GB043-01 A/S, смешивается с жидким сырьем реактора гидрирования бензина 2-й ступени DC043-01 перед теплообменником с</w:t>
      </w:r>
      <w:r w:rsidRPr="00FD4912">
        <w:rPr>
          <w:rFonts w:ascii="Arial" w:eastAsiaTheme="minorHAnsi" w:hAnsi="Arial" w:cs="Arial"/>
          <w:color w:val="000000" w:themeColor="text1"/>
          <w:sz w:val="22"/>
          <w:szCs w:val="22"/>
          <w:lang w:eastAsia="en-US"/>
        </w:rPr>
        <w:t>ы</w:t>
      </w:r>
      <w:r w:rsidRPr="00FD4912">
        <w:rPr>
          <w:rFonts w:ascii="Arial" w:eastAsiaTheme="minorHAnsi" w:hAnsi="Arial" w:cs="Arial"/>
          <w:color w:val="000000" w:themeColor="text1"/>
          <w:sz w:val="22"/>
          <w:szCs w:val="22"/>
          <w:lang w:eastAsia="en-US"/>
        </w:rPr>
        <w:t xml:space="preserve">рья/отходящего потока I установки гидрирования бензина II EA043-01 A/B. </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Смесь свежего сырья и рециклового газообразного водорода подогревается и испаряе</w:t>
      </w:r>
      <w:r w:rsidRPr="00FD4912">
        <w:rPr>
          <w:rFonts w:ascii="Arial" w:eastAsiaTheme="minorHAnsi" w:hAnsi="Arial" w:cs="Arial"/>
          <w:color w:val="000000" w:themeColor="text1"/>
          <w:sz w:val="22"/>
          <w:szCs w:val="22"/>
          <w:lang w:eastAsia="en-US"/>
        </w:rPr>
        <w:t>т</w:t>
      </w:r>
      <w:r w:rsidRPr="00FD4912">
        <w:rPr>
          <w:rFonts w:ascii="Arial" w:eastAsiaTheme="minorHAnsi" w:hAnsi="Arial" w:cs="Arial"/>
          <w:color w:val="000000" w:themeColor="text1"/>
          <w:sz w:val="22"/>
          <w:szCs w:val="22"/>
          <w:lang w:eastAsia="en-US"/>
        </w:rPr>
        <w:t>ся в теплообменнике сырья/отходящего потока I установки гидрирования бензина II EA043-01 A/B и теплообменнике сырья/отходящего потока II установки гидрирования бензина II EA043-02 A/B отходящим потоком реактора гидрирования бензина 2-й ступени DC043-01. В следующем подогревателе сырья установки гидрирования бензина II EA043-03 испаренный бензин оконч</w:t>
      </w:r>
      <w:r w:rsidRPr="00FD4912">
        <w:rPr>
          <w:rFonts w:ascii="Arial" w:eastAsiaTheme="minorHAnsi" w:hAnsi="Arial" w:cs="Arial"/>
          <w:color w:val="000000" w:themeColor="text1"/>
          <w:sz w:val="22"/>
          <w:szCs w:val="22"/>
          <w:lang w:eastAsia="en-US"/>
        </w:rPr>
        <w:t>а</w:t>
      </w:r>
      <w:r w:rsidRPr="00FD4912">
        <w:rPr>
          <w:rFonts w:ascii="Arial" w:eastAsiaTheme="minorHAnsi" w:hAnsi="Arial" w:cs="Arial"/>
          <w:color w:val="000000" w:themeColor="text1"/>
          <w:sz w:val="22"/>
          <w:szCs w:val="22"/>
          <w:lang w:eastAsia="en-US"/>
        </w:rPr>
        <w:t xml:space="preserve">тельно подогревается за счет конденсации пара СВД до необходимой температуры на входе реактора гидрирования бензина 2-й ступени DC043-01. </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proofErr w:type="gramStart"/>
      <w:r w:rsidRPr="00FD4912">
        <w:rPr>
          <w:rFonts w:ascii="Arial" w:eastAsiaTheme="minorHAnsi" w:hAnsi="Arial" w:cs="Arial"/>
          <w:color w:val="000000" w:themeColor="text1"/>
          <w:sz w:val="22"/>
          <w:szCs w:val="22"/>
          <w:lang w:eastAsia="en-US"/>
        </w:rPr>
        <w:t>Отходящий поток реактора гидрирования бензина 2-й ступени DC043-01 охлаждается и частично конденсируется в теплообменнике сырья/отходящего потока I установки гидриров</w:t>
      </w:r>
      <w:r w:rsidRPr="00FD4912">
        <w:rPr>
          <w:rFonts w:ascii="Arial" w:eastAsiaTheme="minorHAnsi" w:hAnsi="Arial" w:cs="Arial"/>
          <w:color w:val="000000" w:themeColor="text1"/>
          <w:sz w:val="22"/>
          <w:szCs w:val="22"/>
          <w:lang w:eastAsia="en-US"/>
        </w:rPr>
        <w:t>а</w:t>
      </w:r>
      <w:r w:rsidRPr="00FD4912">
        <w:rPr>
          <w:rFonts w:ascii="Arial" w:eastAsiaTheme="minorHAnsi" w:hAnsi="Arial" w:cs="Arial"/>
          <w:color w:val="000000" w:themeColor="text1"/>
          <w:sz w:val="22"/>
          <w:szCs w:val="22"/>
          <w:lang w:eastAsia="en-US"/>
        </w:rPr>
        <w:t>ния бензина II EA043-01 A/B и теплообменнике сырья/отходящего потока II установки гидрир</w:t>
      </w:r>
      <w:r w:rsidRPr="00FD4912">
        <w:rPr>
          <w:rFonts w:ascii="Arial" w:eastAsiaTheme="minorHAnsi" w:hAnsi="Arial" w:cs="Arial"/>
          <w:color w:val="000000" w:themeColor="text1"/>
          <w:sz w:val="22"/>
          <w:szCs w:val="22"/>
          <w:lang w:eastAsia="en-US"/>
        </w:rPr>
        <w:t>о</w:t>
      </w:r>
      <w:r w:rsidRPr="00FD4912">
        <w:rPr>
          <w:rFonts w:ascii="Arial" w:eastAsiaTheme="minorHAnsi" w:hAnsi="Arial" w:cs="Arial"/>
          <w:color w:val="000000" w:themeColor="text1"/>
          <w:sz w:val="22"/>
          <w:szCs w:val="22"/>
          <w:lang w:eastAsia="en-US"/>
        </w:rPr>
        <w:t>вания бензина II EA043-02 A/B за счет сырья реактора, а затем подается в сепаратор I устано</w:t>
      </w:r>
      <w:r w:rsidRPr="00FD4912">
        <w:rPr>
          <w:rFonts w:ascii="Arial" w:eastAsiaTheme="minorHAnsi" w:hAnsi="Arial" w:cs="Arial"/>
          <w:color w:val="000000" w:themeColor="text1"/>
          <w:sz w:val="22"/>
          <w:szCs w:val="22"/>
          <w:lang w:eastAsia="en-US"/>
        </w:rPr>
        <w:t>в</w:t>
      </w:r>
      <w:r w:rsidRPr="00FD4912">
        <w:rPr>
          <w:rFonts w:ascii="Arial" w:eastAsiaTheme="minorHAnsi" w:hAnsi="Arial" w:cs="Arial"/>
          <w:color w:val="000000" w:themeColor="text1"/>
          <w:sz w:val="22"/>
          <w:szCs w:val="22"/>
          <w:lang w:eastAsia="en-US"/>
        </w:rPr>
        <w:t>ки гидрирования бензина II FA043-01.</w:t>
      </w:r>
      <w:proofErr w:type="gramEnd"/>
      <w:r w:rsidRPr="00FD4912">
        <w:rPr>
          <w:rFonts w:ascii="Arial" w:eastAsiaTheme="minorHAnsi" w:hAnsi="Arial" w:cs="Arial"/>
          <w:color w:val="000000" w:themeColor="text1"/>
          <w:sz w:val="22"/>
          <w:szCs w:val="22"/>
          <w:lang w:eastAsia="en-US"/>
        </w:rPr>
        <w:t xml:space="preserve"> Сконденсированная фракция C6–C8 отделяется от газа и направляется в сепаратор II установки гидрирования бензина II FA043-02.</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Газовая фаза из сепаратора I установки гидрирования бензина II FA043-01 дополн</w:t>
      </w:r>
      <w:r w:rsidRPr="00FD4912">
        <w:rPr>
          <w:rFonts w:ascii="Arial" w:eastAsiaTheme="minorHAnsi" w:hAnsi="Arial" w:cs="Arial"/>
          <w:color w:val="000000" w:themeColor="text1"/>
          <w:sz w:val="22"/>
          <w:szCs w:val="22"/>
          <w:lang w:eastAsia="en-US"/>
        </w:rPr>
        <w:t>и</w:t>
      </w:r>
      <w:r w:rsidRPr="00FD4912">
        <w:rPr>
          <w:rFonts w:ascii="Arial" w:eastAsiaTheme="minorHAnsi" w:hAnsi="Arial" w:cs="Arial"/>
          <w:color w:val="000000" w:themeColor="text1"/>
          <w:sz w:val="22"/>
          <w:szCs w:val="22"/>
          <w:lang w:eastAsia="en-US"/>
        </w:rPr>
        <w:t>тельно охлаждается и частично конденсируется оборотной водой в холодильнике установки гидрирования бензина II EA043-04. Неконденсирующаяся фракция и сконденсированная фра</w:t>
      </w:r>
      <w:r w:rsidRPr="00FD4912">
        <w:rPr>
          <w:rFonts w:ascii="Arial" w:eastAsiaTheme="minorHAnsi" w:hAnsi="Arial" w:cs="Arial"/>
          <w:color w:val="000000" w:themeColor="text1"/>
          <w:sz w:val="22"/>
          <w:szCs w:val="22"/>
          <w:lang w:eastAsia="en-US"/>
        </w:rPr>
        <w:t>к</w:t>
      </w:r>
      <w:r w:rsidRPr="00FD4912">
        <w:rPr>
          <w:rFonts w:ascii="Arial" w:eastAsiaTheme="minorHAnsi" w:hAnsi="Arial" w:cs="Arial"/>
          <w:color w:val="000000" w:themeColor="text1"/>
          <w:sz w:val="22"/>
          <w:szCs w:val="22"/>
          <w:lang w:eastAsia="en-US"/>
        </w:rPr>
        <w:t>ция C6–C8 направляются из холодильника установки гидрирования бензина II EA043-04 в с</w:t>
      </w:r>
      <w:r w:rsidRPr="00FD4912">
        <w:rPr>
          <w:rFonts w:ascii="Arial" w:eastAsiaTheme="minorHAnsi" w:hAnsi="Arial" w:cs="Arial"/>
          <w:color w:val="000000" w:themeColor="text1"/>
          <w:sz w:val="22"/>
          <w:szCs w:val="22"/>
          <w:lang w:eastAsia="en-US"/>
        </w:rPr>
        <w:t>е</w:t>
      </w:r>
      <w:r w:rsidRPr="00FD4912">
        <w:rPr>
          <w:rFonts w:ascii="Arial" w:eastAsiaTheme="minorHAnsi" w:hAnsi="Arial" w:cs="Arial"/>
          <w:color w:val="000000" w:themeColor="text1"/>
          <w:sz w:val="22"/>
          <w:szCs w:val="22"/>
          <w:lang w:eastAsia="en-US"/>
        </w:rPr>
        <w:t>паратор II установки гидрирования бензина II FA043-02.</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Основная часть рециклового газообразного водорода, отделенного в сепараторе II уст</w:t>
      </w:r>
      <w:r w:rsidRPr="00FD4912">
        <w:rPr>
          <w:rFonts w:ascii="Arial" w:eastAsiaTheme="minorHAnsi" w:hAnsi="Arial" w:cs="Arial"/>
          <w:color w:val="000000" w:themeColor="text1"/>
          <w:sz w:val="22"/>
          <w:szCs w:val="22"/>
          <w:lang w:eastAsia="en-US"/>
        </w:rPr>
        <w:t>а</w:t>
      </w:r>
      <w:r w:rsidRPr="00FD4912">
        <w:rPr>
          <w:rFonts w:ascii="Arial" w:eastAsiaTheme="minorHAnsi" w:hAnsi="Arial" w:cs="Arial"/>
          <w:color w:val="000000" w:themeColor="text1"/>
          <w:sz w:val="22"/>
          <w:szCs w:val="22"/>
          <w:lang w:eastAsia="en-US"/>
        </w:rPr>
        <w:t>новки гидрирования бензина II FA043-02, подается на всас компрессора подпитки и рециркул</w:t>
      </w:r>
      <w:r w:rsidRPr="00FD4912">
        <w:rPr>
          <w:rFonts w:ascii="Arial" w:eastAsiaTheme="minorHAnsi" w:hAnsi="Arial" w:cs="Arial"/>
          <w:color w:val="000000" w:themeColor="text1"/>
          <w:sz w:val="22"/>
          <w:szCs w:val="22"/>
          <w:lang w:eastAsia="en-US"/>
        </w:rPr>
        <w:t>я</w:t>
      </w:r>
      <w:r w:rsidRPr="00FD4912">
        <w:rPr>
          <w:rFonts w:ascii="Arial" w:eastAsiaTheme="minorHAnsi" w:hAnsi="Arial" w:cs="Arial"/>
          <w:color w:val="000000" w:themeColor="text1"/>
          <w:sz w:val="22"/>
          <w:szCs w:val="22"/>
          <w:lang w:eastAsia="en-US"/>
        </w:rPr>
        <w:t xml:space="preserve">ции установки гидрирования бензина II GB043-01 A/S через сепаратор компрессора установки гидрирования бензина II FA043-03. Остальное поступает во входной сепаратор 2-й ступени компрессора </w:t>
      </w:r>
      <w:proofErr w:type="gramStart"/>
      <w:r w:rsidRPr="00FD4912">
        <w:rPr>
          <w:rFonts w:ascii="Arial" w:eastAsiaTheme="minorHAnsi" w:hAnsi="Arial" w:cs="Arial"/>
          <w:color w:val="000000" w:themeColor="text1"/>
          <w:sz w:val="22"/>
          <w:szCs w:val="22"/>
          <w:lang w:eastAsia="en-US"/>
        </w:rPr>
        <w:t>крекинг-газа</w:t>
      </w:r>
      <w:proofErr w:type="gramEnd"/>
      <w:r w:rsidRPr="00FD4912">
        <w:rPr>
          <w:rFonts w:ascii="Arial" w:eastAsiaTheme="minorHAnsi" w:hAnsi="Arial" w:cs="Arial"/>
          <w:color w:val="000000" w:themeColor="text1"/>
          <w:sz w:val="22"/>
          <w:szCs w:val="22"/>
          <w:lang w:eastAsia="en-US"/>
        </w:rPr>
        <w:t xml:space="preserve"> FA020-02 секции гидрирования бензина II.</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Подпиточный водород от установки КЦА PA032-01 и избыточный водород от конденс</w:t>
      </w:r>
      <w:r w:rsidRPr="00FD4912">
        <w:rPr>
          <w:rFonts w:ascii="Arial" w:eastAsiaTheme="minorHAnsi" w:hAnsi="Arial" w:cs="Arial"/>
          <w:color w:val="000000" w:themeColor="text1"/>
          <w:sz w:val="22"/>
          <w:szCs w:val="22"/>
          <w:lang w:eastAsia="en-US"/>
        </w:rPr>
        <w:t>а</w:t>
      </w:r>
      <w:r w:rsidRPr="00FD4912">
        <w:rPr>
          <w:rFonts w:ascii="Arial" w:eastAsiaTheme="minorHAnsi" w:hAnsi="Arial" w:cs="Arial"/>
          <w:color w:val="000000" w:themeColor="text1"/>
          <w:sz w:val="22"/>
          <w:szCs w:val="22"/>
          <w:lang w:eastAsia="en-US"/>
        </w:rPr>
        <w:t>тора сдувочных газов установки гидрирования бензина I EA042-05 смешиваются с рецикловым газообразным водородом секции гидрирования бензина II на входе в сепаратор компрессора установки гидрирования бензина II FA043-03. Отделенные жидкости из сепаратора компресс</w:t>
      </w:r>
      <w:r w:rsidRPr="00FD4912">
        <w:rPr>
          <w:rFonts w:ascii="Arial" w:eastAsiaTheme="minorHAnsi" w:hAnsi="Arial" w:cs="Arial"/>
          <w:color w:val="000000" w:themeColor="text1"/>
          <w:sz w:val="22"/>
          <w:szCs w:val="22"/>
          <w:lang w:eastAsia="en-US"/>
        </w:rPr>
        <w:t>о</w:t>
      </w:r>
      <w:r w:rsidRPr="00FD4912">
        <w:rPr>
          <w:rFonts w:ascii="Arial" w:eastAsiaTheme="minorHAnsi" w:hAnsi="Arial" w:cs="Arial"/>
          <w:color w:val="000000" w:themeColor="text1"/>
          <w:sz w:val="22"/>
          <w:szCs w:val="22"/>
          <w:lang w:eastAsia="en-US"/>
        </w:rPr>
        <w:t>ра установки гидрирования бензина II FA043-03 периодически направляются в закалочную к</w:t>
      </w:r>
      <w:r w:rsidRPr="00FD4912">
        <w:rPr>
          <w:rFonts w:ascii="Arial" w:eastAsiaTheme="minorHAnsi" w:hAnsi="Arial" w:cs="Arial"/>
          <w:color w:val="000000" w:themeColor="text1"/>
          <w:sz w:val="22"/>
          <w:szCs w:val="22"/>
          <w:lang w:eastAsia="en-US"/>
        </w:rPr>
        <w:t>о</w:t>
      </w:r>
      <w:r w:rsidRPr="00FD4912">
        <w:rPr>
          <w:rFonts w:ascii="Arial" w:eastAsiaTheme="minorHAnsi" w:hAnsi="Arial" w:cs="Arial"/>
          <w:color w:val="000000" w:themeColor="text1"/>
          <w:sz w:val="22"/>
          <w:szCs w:val="22"/>
          <w:lang w:eastAsia="en-US"/>
        </w:rPr>
        <w:t xml:space="preserve">лонну DA014-01. </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При предварительной обработке свежего катализатора (активации) реактор гидриров</w:t>
      </w:r>
      <w:r w:rsidRPr="00FD4912">
        <w:rPr>
          <w:rFonts w:ascii="Arial" w:eastAsiaTheme="minorHAnsi" w:hAnsi="Arial" w:cs="Arial"/>
          <w:color w:val="000000" w:themeColor="text1"/>
          <w:sz w:val="22"/>
          <w:szCs w:val="22"/>
          <w:lang w:eastAsia="en-US"/>
        </w:rPr>
        <w:t>а</w:t>
      </w:r>
      <w:r w:rsidRPr="00FD4912">
        <w:rPr>
          <w:rFonts w:ascii="Arial" w:eastAsiaTheme="minorHAnsi" w:hAnsi="Arial" w:cs="Arial"/>
          <w:color w:val="000000" w:themeColor="text1"/>
          <w:sz w:val="22"/>
          <w:szCs w:val="22"/>
          <w:lang w:eastAsia="en-US"/>
        </w:rPr>
        <w:t>ния бензина 2-й ступени DC043-01 работает с циклом водорода через компрессор подпитки и рециркуляции установки гидрирования бензина II GB043-01 A/S. Вода, образующаяся во время этой процедуры, отбирается из сепаратора II установки гидрирования бензина II FA043-02 в сепаратор газа регенерации DA127-01 секции газа регенерации (секция 127).</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Полностью гидрированная фракция C6–C8 собирается в сепараторе II установки гидр</w:t>
      </w:r>
      <w:r w:rsidRPr="00FD4912">
        <w:rPr>
          <w:rFonts w:ascii="Arial" w:eastAsiaTheme="minorHAnsi" w:hAnsi="Arial" w:cs="Arial"/>
          <w:color w:val="000000" w:themeColor="text1"/>
          <w:sz w:val="22"/>
          <w:szCs w:val="22"/>
          <w:lang w:eastAsia="en-US"/>
        </w:rPr>
        <w:t>и</w:t>
      </w:r>
      <w:r w:rsidRPr="00FD4912">
        <w:rPr>
          <w:rFonts w:ascii="Arial" w:eastAsiaTheme="minorHAnsi" w:hAnsi="Arial" w:cs="Arial"/>
          <w:color w:val="000000" w:themeColor="text1"/>
          <w:sz w:val="22"/>
          <w:szCs w:val="22"/>
          <w:lang w:eastAsia="en-US"/>
        </w:rPr>
        <w:t>рования бензина II FA043-02 и подается в колонну стабилизации бензина II DA044-01 в кач</w:t>
      </w:r>
      <w:r w:rsidRPr="00FD4912">
        <w:rPr>
          <w:rFonts w:ascii="Arial" w:eastAsiaTheme="minorHAnsi" w:hAnsi="Arial" w:cs="Arial"/>
          <w:color w:val="000000" w:themeColor="text1"/>
          <w:sz w:val="22"/>
          <w:szCs w:val="22"/>
          <w:lang w:eastAsia="en-US"/>
        </w:rPr>
        <w:t>е</w:t>
      </w:r>
      <w:r w:rsidRPr="00FD4912">
        <w:rPr>
          <w:rFonts w:ascii="Arial" w:eastAsiaTheme="minorHAnsi" w:hAnsi="Arial" w:cs="Arial"/>
          <w:color w:val="000000" w:themeColor="text1"/>
          <w:sz w:val="22"/>
          <w:szCs w:val="22"/>
          <w:lang w:eastAsia="en-US"/>
        </w:rPr>
        <w:t>стве сырья секции стабилизации бензина II (секция 044).</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p>
    <w:p w:rsidR="00503851" w:rsidRPr="00FD4912" w:rsidRDefault="00503851" w:rsidP="00503851">
      <w:pPr>
        <w:ind w:left="0" w:right="170" w:firstLine="709"/>
        <w:jc w:val="both"/>
        <w:rPr>
          <w:rFonts w:ascii="Arial" w:hAnsi="Arial" w:cs="Arial"/>
          <w:b/>
          <w:i/>
          <w:color w:val="000000" w:themeColor="text1"/>
          <w:sz w:val="22"/>
          <w:szCs w:val="22"/>
          <w:lang w:eastAsia="en-US"/>
        </w:rPr>
      </w:pPr>
      <w:r w:rsidRPr="00FD4912">
        <w:rPr>
          <w:rFonts w:ascii="Arial" w:eastAsiaTheme="minorHAnsi" w:hAnsi="Arial" w:cs="Arial"/>
          <w:b/>
          <w:i/>
          <w:color w:val="000000" w:themeColor="text1"/>
          <w:sz w:val="22"/>
          <w:szCs w:val="22"/>
          <w:lang w:eastAsia="en-US"/>
        </w:rPr>
        <w:lastRenderedPageBreak/>
        <w:t>Стабилизация бензина II</w:t>
      </w:r>
      <w:r w:rsidRPr="00FD4912">
        <w:rPr>
          <w:rFonts w:ascii="Arial" w:eastAsiaTheme="minorHAnsi" w:hAnsi="Arial" w:cs="Arial"/>
          <w:i/>
          <w:color w:val="000000" w:themeColor="text1"/>
          <w:sz w:val="22"/>
          <w:szCs w:val="22"/>
          <w:lang w:eastAsia="en-US"/>
        </w:rPr>
        <w:t xml:space="preserve"> </w:t>
      </w:r>
      <w:r w:rsidRPr="00FD4912">
        <w:rPr>
          <w:rFonts w:ascii="Arial" w:hAnsi="Arial" w:cs="Arial"/>
          <w:b/>
          <w:i/>
          <w:color w:val="000000" w:themeColor="text1"/>
          <w:sz w:val="22"/>
          <w:szCs w:val="22"/>
          <w:lang w:eastAsia="en-US"/>
        </w:rPr>
        <w:t>(технологическая секция 44)</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Полностью гидрированная фракция C6–C8 от секции гидрирования бензина II напра</w:t>
      </w:r>
      <w:r w:rsidRPr="00FD4912">
        <w:rPr>
          <w:rFonts w:ascii="Arial" w:eastAsiaTheme="minorHAnsi" w:hAnsi="Arial" w:cs="Arial"/>
          <w:color w:val="000000" w:themeColor="text1"/>
          <w:sz w:val="22"/>
          <w:szCs w:val="22"/>
          <w:lang w:eastAsia="en-US"/>
        </w:rPr>
        <w:t>в</w:t>
      </w:r>
      <w:r w:rsidRPr="00FD4912">
        <w:rPr>
          <w:rFonts w:ascii="Arial" w:eastAsiaTheme="minorHAnsi" w:hAnsi="Arial" w:cs="Arial"/>
          <w:color w:val="000000" w:themeColor="text1"/>
          <w:sz w:val="22"/>
          <w:szCs w:val="22"/>
          <w:lang w:eastAsia="en-US"/>
        </w:rPr>
        <w:t xml:space="preserve">ляется из сепаратора II установки гидрирования бензина II FA043-02 в колонну стабилизации бензина II DA044-01. </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Секция C-D колонны стабилизации бензина II DA044-01 подогревается ребойлером </w:t>
      </w:r>
      <w:r w:rsidRPr="00FD4912">
        <w:rPr>
          <w:rFonts w:ascii="Arial" w:eastAsiaTheme="minorHAnsi" w:hAnsi="Arial" w:cs="Arial"/>
          <w:color w:val="000000" w:themeColor="text1"/>
          <w:sz w:val="22"/>
          <w:szCs w:val="22"/>
          <w:lang w:val="en-US" w:eastAsia="en-US"/>
        </w:rPr>
        <w:t>I</w:t>
      </w:r>
      <w:r w:rsidRPr="00FD4912">
        <w:rPr>
          <w:rFonts w:ascii="Arial" w:eastAsiaTheme="minorHAnsi" w:hAnsi="Arial" w:cs="Arial"/>
          <w:color w:val="000000" w:themeColor="text1"/>
          <w:sz w:val="22"/>
          <w:szCs w:val="22"/>
          <w:lang w:eastAsia="en-US"/>
        </w:rPr>
        <w:t xml:space="preserve"> к</w:t>
      </w:r>
      <w:r w:rsidRPr="00FD4912">
        <w:rPr>
          <w:rFonts w:ascii="Arial" w:eastAsiaTheme="minorHAnsi" w:hAnsi="Arial" w:cs="Arial"/>
          <w:color w:val="000000" w:themeColor="text1"/>
          <w:sz w:val="22"/>
          <w:szCs w:val="22"/>
          <w:lang w:eastAsia="en-US"/>
        </w:rPr>
        <w:t>о</w:t>
      </w:r>
      <w:r w:rsidRPr="00FD4912">
        <w:rPr>
          <w:rFonts w:ascii="Arial" w:eastAsiaTheme="minorHAnsi" w:hAnsi="Arial" w:cs="Arial"/>
          <w:color w:val="000000" w:themeColor="text1"/>
          <w:sz w:val="22"/>
          <w:szCs w:val="22"/>
          <w:lang w:eastAsia="en-US"/>
        </w:rPr>
        <w:t>лонны стабилизации бензина II EA044-04, в котором в качестве теплоносителя используется пар ВД. Кубовый продукт полностью гидрированной фракции С</w:t>
      </w:r>
      <w:proofErr w:type="gramStart"/>
      <w:r w:rsidRPr="00FD4912">
        <w:rPr>
          <w:rFonts w:ascii="Arial" w:eastAsiaTheme="minorHAnsi" w:hAnsi="Arial" w:cs="Arial"/>
          <w:color w:val="000000" w:themeColor="text1"/>
          <w:sz w:val="22"/>
          <w:szCs w:val="22"/>
          <w:lang w:eastAsia="en-US"/>
        </w:rPr>
        <w:t>7</w:t>
      </w:r>
      <w:proofErr w:type="gramEnd"/>
      <w:r w:rsidRPr="00FD4912">
        <w:rPr>
          <w:rFonts w:ascii="Arial" w:eastAsiaTheme="minorHAnsi" w:hAnsi="Arial" w:cs="Arial"/>
          <w:color w:val="000000" w:themeColor="text1"/>
          <w:sz w:val="22"/>
          <w:szCs w:val="22"/>
          <w:lang w:eastAsia="en-US"/>
        </w:rPr>
        <w:t>+ направляется в секцию ги</w:t>
      </w:r>
      <w:r w:rsidRPr="00FD4912">
        <w:rPr>
          <w:rFonts w:ascii="Arial" w:eastAsiaTheme="minorHAnsi" w:hAnsi="Arial" w:cs="Arial"/>
          <w:color w:val="000000" w:themeColor="text1"/>
          <w:sz w:val="22"/>
          <w:szCs w:val="22"/>
          <w:lang w:eastAsia="en-US"/>
        </w:rPr>
        <w:t>д</w:t>
      </w:r>
      <w:r w:rsidRPr="00FD4912">
        <w:rPr>
          <w:rFonts w:ascii="Arial" w:eastAsiaTheme="minorHAnsi" w:hAnsi="Arial" w:cs="Arial"/>
          <w:color w:val="000000" w:themeColor="text1"/>
          <w:sz w:val="22"/>
          <w:szCs w:val="22"/>
          <w:lang w:eastAsia="en-US"/>
        </w:rPr>
        <w:t>родеалкилирования (секция 060) для дальнейшей переработки с целью производства бензола. Если секция гидродеалкилирования (секция 60) не работает, фракция С</w:t>
      </w:r>
      <w:proofErr w:type="gramStart"/>
      <w:r w:rsidRPr="00FD4912">
        <w:rPr>
          <w:rFonts w:ascii="Arial" w:eastAsiaTheme="minorHAnsi" w:hAnsi="Arial" w:cs="Arial"/>
          <w:color w:val="000000" w:themeColor="text1"/>
          <w:sz w:val="22"/>
          <w:szCs w:val="22"/>
          <w:lang w:eastAsia="en-US"/>
        </w:rPr>
        <w:t>7</w:t>
      </w:r>
      <w:proofErr w:type="gramEnd"/>
      <w:r w:rsidRPr="00FD4912">
        <w:rPr>
          <w:rFonts w:ascii="Arial" w:eastAsiaTheme="minorHAnsi" w:hAnsi="Arial" w:cs="Arial"/>
          <w:color w:val="000000" w:themeColor="text1"/>
          <w:sz w:val="22"/>
          <w:szCs w:val="22"/>
          <w:lang w:eastAsia="en-US"/>
        </w:rPr>
        <w:t>+ направляется в х</w:t>
      </w:r>
      <w:r w:rsidRPr="00FD4912">
        <w:rPr>
          <w:rFonts w:ascii="Arial" w:eastAsiaTheme="minorHAnsi" w:hAnsi="Arial" w:cs="Arial"/>
          <w:color w:val="000000" w:themeColor="text1"/>
          <w:sz w:val="22"/>
          <w:szCs w:val="22"/>
          <w:lang w:eastAsia="en-US"/>
        </w:rPr>
        <w:t>о</w:t>
      </w:r>
      <w:r w:rsidRPr="00FD4912">
        <w:rPr>
          <w:rFonts w:ascii="Arial" w:eastAsiaTheme="minorHAnsi" w:hAnsi="Arial" w:cs="Arial"/>
          <w:color w:val="000000" w:themeColor="text1"/>
          <w:sz w:val="22"/>
          <w:szCs w:val="22"/>
          <w:lang w:eastAsia="en-US"/>
        </w:rPr>
        <w:t>лодильник пиробензина EA040-03 (секция 040), где она охлаждается оборотной водой до 45 °C, а затем в промежуточный резервуар сырого пиробензина FB101-01 A/B (секция 101) или в резервуар бензина/C9 FB128-01 A/B (секция 128).</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Полностью гидрированная фракция С</w:t>
      </w:r>
      <w:proofErr w:type="gramStart"/>
      <w:r w:rsidRPr="00FD4912">
        <w:rPr>
          <w:rFonts w:ascii="Arial" w:eastAsiaTheme="minorHAnsi" w:hAnsi="Arial" w:cs="Arial"/>
          <w:color w:val="000000" w:themeColor="text1"/>
          <w:sz w:val="22"/>
          <w:szCs w:val="22"/>
          <w:lang w:eastAsia="en-US"/>
        </w:rPr>
        <w:t>7</w:t>
      </w:r>
      <w:proofErr w:type="gramEnd"/>
      <w:r w:rsidRPr="00FD4912">
        <w:rPr>
          <w:rFonts w:ascii="Arial" w:eastAsiaTheme="minorHAnsi" w:hAnsi="Arial" w:cs="Arial"/>
          <w:color w:val="000000" w:themeColor="text1"/>
          <w:sz w:val="22"/>
          <w:szCs w:val="22"/>
          <w:lang w:eastAsia="en-US"/>
        </w:rPr>
        <w:t>+ из кубовой части колонны стабилизации бенз</w:t>
      </w:r>
      <w:r w:rsidRPr="00FD4912">
        <w:rPr>
          <w:rFonts w:ascii="Arial" w:eastAsiaTheme="minorHAnsi" w:hAnsi="Arial" w:cs="Arial"/>
          <w:color w:val="000000" w:themeColor="text1"/>
          <w:sz w:val="22"/>
          <w:szCs w:val="22"/>
          <w:lang w:eastAsia="en-US"/>
        </w:rPr>
        <w:t>и</w:t>
      </w:r>
      <w:r w:rsidRPr="00FD4912">
        <w:rPr>
          <w:rFonts w:ascii="Arial" w:eastAsiaTheme="minorHAnsi" w:hAnsi="Arial" w:cs="Arial"/>
          <w:color w:val="000000" w:themeColor="text1"/>
          <w:sz w:val="22"/>
          <w:szCs w:val="22"/>
          <w:lang w:eastAsia="en-US"/>
        </w:rPr>
        <w:t>на II DA044-01 также может быть направлена после охлаждения до 45 °C в холодильнике пр</w:t>
      </w:r>
      <w:r w:rsidRPr="00FD4912">
        <w:rPr>
          <w:rFonts w:ascii="Arial" w:eastAsiaTheme="minorHAnsi" w:hAnsi="Arial" w:cs="Arial"/>
          <w:color w:val="000000" w:themeColor="text1"/>
          <w:sz w:val="22"/>
          <w:szCs w:val="22"/>
          <w:lang w:eastAsia="en-US"/>
        </w:rPr>
        <w:t>о</w:t>
      </w:r>
      <w:r w:rsidRPr="00FD4912">
        <w:rPr>
          <w:rFonts w:ascii="Arial" w:eastAsiaTheme="minorHAnsi" w:hAnsi="Arial" w:cs="Arial"/>
          <w:color w:val="000000" w:themeColor="text1"/>
          <w:sz w:val="22"/>
          <w:szCs w:val="22"/>
          <w:lang w:eastAsia="en-US"/>
        </w:rPr>
        <w:t>мывочного масла EA044-05 оборотной водой в хранилище промывочного масла FB122-01 (се</w:t>
      </w:r>
      <w:r w:rsidRPr="00FD4912">
        <w:rPr>
          <w:rFonts w:ascii="Arial" w:eastAsiaTheme="minorHAnsi" w:hAnsi="Arial" w:cs="Arial"/>
          <w:color w:val="000000" w:themeColor="text1"/>
          <w:sz w:val="22"/>
          <w:szCs w:val="22"/>
          <w:lang w:eastAsia="en-US"/>
        </w:rPr>
        <w:t>к</w:t>
      </w:r>
      <w:r w:rsidRPr="00FD4912">
        <w:rPr>
          <w:rFonts w:ascii="Arial" w:eastAsiaTheme="minorHAnsi" w:hAnsi="Arial" w:cs="Arial"/>
          <w:color w:val="000000" w:themeColor="text1"/>
          <w:sz w:val="22"/>
          <w:szCs w:val="22"/>
          <w:lang w:eastAsia="en-US"/>
        </w:rPr>
        <w:t xml:space="preserve">ция 122). </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Верхний поток фракции C6–C8 из нижней секции C-D колонны стабилизации бензина II DA044-01 направляется в качестве сырья в верхнюю секцию A-B колонны. </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Секция A-B колонны стабилизации бензина II DA044-01 подогревается ребойлером II колонны стабилизации бензина II EA044-01, в котором в качестве теплоносителя используется пар СД. </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Ребойлер II колонны стабилизации бензина II EA044-01 </w:t>
      </w:r>
      <w:proofErr w:type="gramStart"/>
      <w:r w:rsidRPr="00FD4912">
        <w:rPr>
          <w:rFonts w:ascii="Arial" w:eastAsiaTheme="minorHAnsi" w:hAnsi="Arial" w:cs="Arial"/>
          <w:color w:val="000000" w:themeColor="text1"/>
          <w:sz w:val="22"/>
          <w:szCs w:val="22"/>
          <w:lang w:eastAsia="en-US"/>
        </w:rPr>
        <w:t>вставлен</w:t>
      </w:r>
      <w:proofErr w:type="gramEnd"/>
      <w:r w:rsidRPr="00FD4912">
        <w:rPr>
          <w:rFonts w:ascii="Arial" w:eastAsiaTheme="minorHAnsi" w:hAnsi="Arial" w:cs="Arial"/>
          <w:color w:val="000000" w:themeColor="text1"/>
          <w:sz w:val="22"/>
          <w:szCs w:val="22"/>
          <w:lang w:eastAsia="en-US"/>
        </w:rPr>
        <w:t xml:space="preserve"> в колонну стабилиз</w:t>
      </w:r>
      <w:r w:rsidRPr="00FD4912">
        <w:rPr>
          <w:rFonts w:ascii="Arial" w:eastAsiaTheme="minorHAnsi" w:hAnsi="Arial" w:cs="Arial"/>
          <w:color w:val="000000" w:themeColor="text1"/>
          <w:sz w:val="22"/>
          <w:szCs w:val="22"/>
          <w:lang w:eastAsia="en-US"/>
        </w:rPr>
        <w:t>а</w:t>
      </w:r>
      <w:r w:rsidRPr="00FD4912">
        <w:rPr>
          <w:rFonts w:ascii="Arial" w:eastAsiaTheme="minorHAnsi" w:hAnsi="Arial" w:cs="Arial"/>
          <w:color w:val="000000" w:themeColor="text1"/>
          <w:sz w:val="22"/>
          <w:szCs w:val="22"/>
          <w:lang w:eastAsia="en-US"/>
        </w:rPr>
        <w:t>ции бензина II DA044-01. Поэтому нижняя продуктовая фракция C6–C8 отбирается непосре</w:t>
      </w:r>
      <w:r w:rsidRPr="00FD4912">
        <w:rPr>
          <w:rFonts w:ascii="Arial" w:eastAsiaTheme="minorHAnsi" w:hAnsi="Arial" w:cs="Arial"/>
          <w:color w:val="000000" w:themeColor="text1"/>
          <w:sz w:val="22"/>
          <w:szCs w:val="22"/>
          <w:lang w:eastAsia="en-US"/>
        </w:rPr>
        <w:t>д</w:t>
      </w:r>
      <w:r w:rsidRPr="00FD4912">
        <w:rPr>
          <w:rFonts w:ascii="Arial" w:eastAsiaTheme="minorHAnsi" w:hAnsi="Arial" w:cs="Arial"/>
          <w:color w:val="000000" w:themeColor="text1"/>
          <w:sz w:val="22"/>
          <w:szCs w:val="22"/>
          <w:lang w:eastAsia="en-US"/>
        </w:rPr>
        <w:t>ственно из нижней части секции A-B.</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Продуктовая фракция C6–C8, выходящая из части B колонны стабилизации бензина II DA044-01, направляется на хранение в промежуточный резервуар C6–C8 FB106-01 через х</w:t>
      </w:r>
      <w:r w:rsidRPr="00FD4912">
        <w:rPr>
          <w:rFonts w:ascii="Arial" w:eastAsiaTheme="minorHAnsi" w:hAnsi="Arial" w:cs="Arial"/>
          <w:color w:val="000000" w:themeColor="text1"/>
          <w:sz w:val="22"/>
          <w:szCs w:val="22"/>
          <w:lang w:eastAsia="en-US"/>
        </w:rPr>
        <w:t>о</w:t>
      </w:r>
      <w:r w:rsidRPr="00FD4912">
        <w:rPr>
          <w:rFonts w:ascii="Arial" w:eastAsiaTheme="minorHAnsi" w:hAnsi="Arial" w:cs="Arial"/>
          <w:color w:val="000000" w:themeColor="text1"/>
          <w:sz w:val="22"/>
          <w:szCs w:val="22"/>
          <w:lang w:eastAsia="en-US"/>
        </w:rPr>
        <w:t>лодильник нижнего продукта колонны стабилизации бензина II EA044-03, где она охлаждается оборотной водой до 45 °C.</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Газ из верхней части A колонны стабилизации бензина II DA044-01 конденсируется об</w:t>
      </w:r>
      <w:r w:rsidRPr="00FD4912">
        <w:rPr>
          <w:rFonts w:ascii="Arial" w:eastAsiaTheme="minorHAnsi" w:hAnsi="Arial" w:cs="Arial"/>
          <w:color w:val="000000" w:themeColor="text1"/>
          <w:sz w:val="22"/>
          <w:szCs w:val="22"/>
          <w:lang w:eastAsia="en-US"/>
        </w:rPr>
        <w:t>о</w:t>
      </w:r>
      <w:r w:rsidRPr="00FD4912">
        <w:rPr>
          <w:rFonts w:ascii="Arial" w:eastAsiaTheme="minorHAnsi" w:hAnsi="Arial" w:cs="Arial"/>
          <w:color w:val="000000" w:themeColor="text1"/>
          <w:sz w:val="22"/>
          <w:szCs w:val="22"/>
          <w:lang w:eastAsia="en-US"/>
        </w:rPr>
        <w:t>ротной водой в конденсаторе колонны стабилизации бензина II EA044-02 и собирается в емк</w:t>
      </w:r>
      <w:r w:rsidRPr="00FD4912">
        <w:rPr>
          <w:rFonts w:ascii="Arial" w:eastAsiaTheme="minorHAnsi" w:hAnsi="Arial" w:cs="Arial"/>
          <w:color w:val="000000" w:themeColor="text1"/>
          <w:sz w:val="22"/>
          <w:szCs w:val="22"/>
          <w:lang w:eastAsia="en-US"/>
        </w:rPr>
        <w:t>о</w:t>
      </w:r>
      <w:r w:rsidRPr="00FD4912">
        <w:rPr>
          <w:rFonts w:ascii="Arial" w:eastAsiaTheme="minorHAnsi" w:hAnsi="Arial" w:cs="Arial"/>
          <w:color w:val="000000" w:themeColor="text1"/>
          <w:sz w:val="22"/>
          <w:szCs w:val="22"/>
          <w:lang w:eastAsia="en-US"/>
        </w:rPr>
        <w:t>сти орошения колонны стабилизации бензина II FA044-01. Емкость орошения колонны стаб</w:t>
      </w:r>
      <w:r w:rsidRPr="00FD4912">
        <w:rPr>
          <w:rFonts w:ascii="Arial" w:eastAsiaTheme="minorHAnsi" w:hAnsi="Arial" w:cs="Arial"/>
          <w:color w:val="000000" w:themeColor="text1"/>
          <w:sz w:val="22"/>
          <w:szCs w:val="22"/>
          <w:lang w:eastAsia="en-US"/>
        </w:rPr>
        <w:t>и</w:t>
      </w:r>
      <w:r w:rsidRPr="00FD4912">
        <w:rPr>
          <w:rFonts w:ascii="Arial" w:eastAsiaTheme="minorHAnsi" w:hAnsi="Arial" w:cs="Arial"/>
          <w:color w:val="000000" w:themeColor="text1"/>
          <w:sz w:val="22"/>
          <w:szCs w:val="22"/>
          <w:lang w:eastAsia="en-US"/>
        </w:rPr>
        <w:t xml:space="preserve">лизации бензина II FA044-01 оборудована отстойником воды, в котором свободная вода (при ее наличии) собирается и периодически удаляется в закалочную колонну DA014-01. </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Сконденсированные углеводороды, собираемые в емкости орошения колонны стабил</w:t>
      </w:r>
      <w:r w:rsidRPr="00FD4912">
        <w:rPr>
          <w:rFonts w:ascii="Arial" w:eastAsiaTheme="minorHAnsi" w:hAnsi="Arial" w:cs="Arial"/>
          <w:color w:val="000000" w:themeColor="text1"/>
          <w:sz w:val="22"/>
          <w:szCs w:val="22"/>
          <w:lang w:eastAsia="en-US"/>
        </w:rPr>
        <w:t>и</w:t>
      </w:r>
      <w:r w:rsidRPr="00FD4912">
        <w:rPr>
          <w:rFonts w:ascii="Arial" w:eastAsiaTheme="minorHAnsi" w:hAnsi="Arial" w:cs="Arial"/>
          <w:color w:val="000000" w:themeColor="text1"/>
          <w:sz w:val="22"/>
          <w:szCs w:val="22"/>
          <w:lang w:eastAsia="en-US"/>
        </w:rPr>
        <w:t>зации бензина II FA044-01, откачиваются насосом орошения колонны стабилизации бензина II GA044-01 A/S в качестве орошения в колонну стабилизации бензина II DA044-01. Часть ско</w:t>
      </w:r>
      <w:r w:rsidRPr="00FD4912">
        <w:rPr>
          <w:rFonts w:ascii="Arial" w:eastAsiaTheme="minorHAnsi" w:hAnsi="Arial" w:cs="Arial"/>
          <w:color w:val="000000" w:themeColor="text1"/>
          <w:sz w:val="22"/>
          <w:szCs w:val="22"/>
          <w:lang w:eastAsia="en-US"/>
        </w:rPr>
        <w:t>н</w:t>
      </w:r>
      <w:r w:rsidRPr="00FD4912">
        <w:rPr>
          <w:rFonts w:ascii="Arial" w:eastAsiaTheme="minorHAnsi" w:hAnsi="Arial" w:cs="Arial"/>
          <w:color w:val="000000" w:themeColor="text1"/>
          <w:sz w:val="22"/>
          <w:szCs w:val="22"/>
          <w:lang w:eastAsia="en-US"/>
        </w:rPr>
        <w:t xml:space="preserve">денсированных углеводородов возвращается по линии минимального потока в </w:t>
      </w:r>
      <w:r w:rsidRPr="00FD4912">
        <w:rPr>
          <w:rFonts w:ascii="Arial" w:eastAsiaTheme="minorHAnsi" w:hAnsi="Arial" w:cs="Arial"/>
          <w:color w:val="000000" w:themeColor="text1"/>
          <w:sz w:val="22"/>
          <w:szCs w:val="22"/>
          <w:lang w:val="en-US" w:eastAsia="en-US"/>
        </w:rPr>
        <w:t>FA</w:t>
      </w:r>
      <w:r w:rsidRPr="00FD4912">
        <w:rPr>
          <w:rFonts w:ascii="Arial" w:eastAsiaTheme="minorHAnsi" w:hAnsi="Arial" w:cs="Arial"/>
          <w:color w:val="000000" w:themeColor="text1"/>
          <w:sz w:val="22"/>
          <w:szCs w:val="22"/>
          <w:lang w:eastAsia="en-US"/>
        </w:rPr>
        <w:t>044-01.</w:t>
      </w:r>
    </w:p>
    <w:p w:rsidR="00503851" w:rsidRPr="00FD4912" w:rsidRDefault="00503851" w:rsidP="00503851">
      <w:pPr>
        <w:keepNext/>
        <w:keepLines/>
        <w:tabs>
          <w:tab w:val="left" w:pos="567"/>
        </w:tabs>
        <w:suppressAutoHyphens/>
        <w:ind w:left="0" w:firstLine="709"/>
        <w:jc w:val="both"/>
        <w:rPr>
          <w:rFonts w:ascii="Arial" w:hAnsi="Arial" w:cs="Arial"/>
          <w:b/>
          <w:i/>
          <w:color w:val="000000" w:themeColor="text1"/>
          <w:sz w:val="22"/>
          <w:szCs w:val="22"/>
          <w:lang w:eastAsia="en-US"/>
          <w14:scene3d>
            <w14:camera w14:prst="orthographicFront"/>
            <w14:lightRig w14:rig="threePt" w14:dir="t">
              <w14:rot w14:lat="0" w14:lon="0" w14:rev="0"/>
            </w14:lightRig>
          </w14:scene3d>
        </w:rPr>
      </w:pPr>
      <w:r w:rsidRPr="00FD4912">
        <w:rPr>
          <w:rFonts w:ascii="Arial" w:hAnsi="Arial" w:cs="Arial"/>
          <w:b/>
          <w:i/>
          <w:color w:val="000000" w:themeColor="text1"/>
          <w:sz w:val="22"/>
          <w:szCs w:val="22"/>
          <w:lang w:eastAsia="en-US"/>
          <w14:scene3d>
            <w14:camera w14:prst="orthographicFront"/>
            <w14:lightRig w14:rig="threePt" w14:dir="t">
              <w14:rot w14:lat="0" w14:lon="0" w14:rev="0"/>
            </w14:lightRig>
          </w14:scene3d>
        </w:rPr>
        <w:t>Выделение БТК (технологическая секция</w:t>
      </w:r>
      <w:r w:rsidRPr="00FD4912">
        <w:rPr>
          <w:rFonts w:ascii="Arial" w:hAnsi="Arial" w:cs="Arial"/>
          <w:i/>
          <w:color w:val="000000" w:themeColor="text1"/>
          <w:sz w:val="22"/>
          <w:szCs w:val="22"/>
          <w:lang w:eastAsia="en-US"/>
          <w14:scene3d>
            <w14:camera w14:prst="orthographicFront"/>
            <w14:lightRig w14:rig="threePt" w14:dir="t">
              <w14:rot w14:lat="0" w14:lon="0" w14:rev="0"/>
            </w14:lightRig>
          </w14:scene3d>
        </w:rPr>
        <w:t xml:space="preserve"> </w:t>
      </w:r>
      <w:r w:rsidRPr="00FD4912">
        <w:rPr>
          <w:rFonts w:ascii="Arial" w:hAnsi="Arial" w:cs="Arial"/>
          <w:b/>
          <w:i/>
          <w:color w:val="000000" w:themeColor="text1"/>
          <w:sz w:val="22"/>
          <w:szCs w:val="22"/>
          <w:lang w:eastAsia="en-US"/>
          <w14:scene3d>
            <w14:camera w14:prst="orthographicFront"/>
            <w14:lightRig w14:rig="threePt" w14:dir="t">
              <w14:rot w14:lat="0" w14:lon="0" w14:rev="0"/>
            </w14:lightRig>
          </w14:scene3d>
        </w:rPr>
        <w:t>050–052)</w:t>
      </w:r>
    </w:p>
    <w:p w:rsidR="00503851" w:rsidRPr="00FD4912" w:rsidRDefault="00503851" w:rsidP="00503851">
      <w:pPr>
        <w:autoSpaceDE w:val="0"/>
        <w:autoSpaceDN w:val="0"/>
        <w:adjustRightInd w:val="0"/>
        <w:ind w:left="0" w:firstLine="709"/>
        <w:jc w:val="both"/>
        <w:rPr>
          <w:rFonts w:ascii="Arial" w:hAnsi="Arial" w:cs="Arial"/>
          <w:b/>
          <w:bCs/>
          <w:i/>
          <w:color w:val="000000" w:themeColor="text1"/>
          <w:sz w:val="22"/>
          <w:szCs w:val="22"/>
          <w:lang w:eastAsia="en-US"/>
        </w:rPr>
      </w:pPr>
      <w:r w:rsidRPr="00FD4912">
        <w:rPr>
          <w:rFonts w:ascii="Arial" w:hAnsi="Arial" w:cs="Arial"/>
          <w:b/>
          <w:bCs/>
          <w:i/>
          <w:color w:val="000000" w:themeColor="text1"/>
          <w:sz w:val="22"/>
          <w:szCs w:val="22"/>
          <w:lang w:eastAsia="en-US"/>
        </w:rPr>
        <w:t>Секция экстрактивной перегонки</w:t>
      </w:r>
    </w:p>
    <w:p w:rsidR="00503851" w:rsidRPr="00FD4912" w:rsidRDefault="00503851" w:rsidP="00503851">
      <w:pPr>
        <w:autoSpaceDE w:val="0"/>
        <w:autoSpaceDN w:val="0"/>
        <w:adjustRightInd w:val="0"/>
        <w:ind w:left="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 xml:space="preserve">Гидрированная сырьевая фракция </w:t>
      </w:r>
      <w:r w:rsidRPr="00FD4912">
        <w:rPr>
          <w:rFonts w:ascii="Arial" w:hAnsi="Arial" w:cs="Arial"/>
          <w:color w:val="000000" w:themeColor="text1"/>
          <w:sz w:val="22"/>
          <w:szCs w:val="22"/>
          <w:lang w:val="en-US" w:eastAsia="en-US"/>
        </w:rPr>
        <w:t>C</w:t>
      </w:r>
      <w:r w:rsidRPr="00FD4912">
        <w:rPr>
          <w:rFonts w:ascii="Arial" w:hAnsi="Arial" w:cs="Arial"/>
          <w:color w:val="000000" w:themeColor="text1"/>
          <w:sz w:val="22"/>
          <w:szCs w:val="22"/>
          <w:lang w:eastAsia="en-US"/>
        </w:rPr>
        <w:t>6–</w:t>
      </w:r>
      <w:r w:rsidRPr="00FD4912">
        <w:rPr>
          <w:rFonts w:ascii="Arial" w:hAnsi="Arial" w:cs="Arial"/>
          <w:color w:val="000000" w:themeColor="text1"/>
          <w:sz w:val="22"/>
          <w:szCs w:val="22"/>
          <w:lang w:val="en-US" w:eastAsia="en-US"/>
        </w:rPr>
        <w:t>C</w:t>
      </w:r>
      <w:r w:rsidRPr="00FD4912">
        <w:rPr>
          <w:rFonts w:ascii="Arial" w:hAnsi="Arial" w:cs="Arial"/>
          <w:color w:val="000000" w:themeColor="text1"/>
          <w:sz w:val="22"/>
          <w:szCs w:val="22"/>
          <w:lang w:eastAsia="en-US"/>
        </w:rPr>
        <w:t xml:space="preserve">8 перекачивается насосом </w:t>
      </w:r>
      <w:r w:rsidRPr="00FD4912">
        <w:rPr>
          <w:rFonts w:ascii="Arial" w:hAnsi="Arial" w:cs="Arial"/>
          <w:color w:val="000000" w:themeColor="text1"/>
          <w:sz w:val="22"/>
          <w:szCs w:val="22"/>
          <w:lang w:val="en-US" w:eastAsia="en-US"/>
        </w:rPr>
        <w:t>C</w:t>
      </w:r>
      <w:r w:rsidRPr="00FD4912">
        <w:rPr>
          <w:rFonts w:ascii="Arial" w:hAnsi="Arial" w:cs="Arial"/>
          <w:color w:val="000000" w:themeColor="text1"/>
          <w:sz w:val="22"/>
          <w:szCs w:val="22"/>
          <w:lang w:eastAsia="en-US"/>
        </w:rPr>
        <w:t>6–</w:t>
      </w:r>
      <w:r w:rsidRPr="00FD4912">
        <w:rPr>
          <w:rFonts w:ascii="Arial" w:hAnsi="Arial" w:cs="Arial"/>
          <w:color w:val="000000" w:themeColor="text1"/>
          <w:sz w:val="22"/>
          <w:szCs w:val="22"/>
          <w:lang w:val="en-US" w:eastAsia="en-US"/>
        </w:rPr>
        <w:t>C</w:t>
      </w:r>
      <w:r w:rsidRPr="00FD4912">
        <w:rPr>
          <w:rFonts w:ascii="Arial" w:hAnsi="Arial" w:cs="Arial"/>
          <w:color w:val="000000" w:themeColor="text1"/>
          <w:sz w:val="22"/>
          <w:szCs w:val="22"/>
          <w:lang w:eastAsia="en-US"/>
        </w:rPr>
        <w:t xml:space="preserve">8 </w:t>
      </w:r>
      <w:r w:rsidRPr="00FD4912">
        <w:rPr>
          <w:rFonts w:ascii="Arial" w:hAnsi="Arial" w:cs="Arial"/>
          <w:color w:val="000000" w:themeColor="text1"/>
          <w:sz w:val="22"/>
          <w:szCs w:val="22"/>
          <w:lang w:val="en-US" w:eastAsia="en-US"/>
        </w:rPr>
        <w:t>GA</w:t>
      </w:r>
      <w:r w:rsidRPr="00FD4912">
        <w:rPr>
          <w:rFonts w:ascii="Arial" w:hAnsi="Arial" w:cs="Arial"/>
          <w:color w:val="000000" w:themeColor="text1"/>
          <w:sz w:val="22"/>
          <w:szCs w:val="22"/>
          <w:lang w:eastAsia="en-US"/>
        </w:rPr>
        <w:t xml:space="preserve">106-01 </w:t>
      </w:r>
      <w:r w:rsidRPr="00FD4912">
        <w:rPr>
          <w:rFonts w:ascii="Arial" w:hAnsi="Arial" w:cs="Arial"/>
          <w:color w:val="000000" w:themeColor="text1"/>
          <w:sz w:val="22"/>
          <w:szCs w:val="22"/>
          <w:lang w:val="en-US" w:eastAsia="en-US"/>
        </w:rPr>
        <w:t>A</w:t>
      </w: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val="en-US" w:eastAsia="en-US"/>
        </w:rPr>
        <w:t>S</w:t>
      </w:r>
      <w:r w:rsidRPr="00FD4912">
        <w:rPr>
          <w:rFonts w:ascii="Arial" w:hAnsi="Arial" w:cs="Arial"/>
          <w:color w:val="000000" w:themeColor="text1"/>
          <w:sz w:val="22"/>
          <w:szCs w:val="22"/>
          <w:lang w:eastAsia="en-US"/>
        </w:rPr>
        <w:t>) и</w:t>
      </w:r>
      <w:r w:rsidRPr="00FD4912">
        <w:rPr>
          <w:rFonts w:ascii="Arial" w:hAnsi="Arial" w:cs="Arial"/>
          <w:color w:val="000000" w:themeColor="text1"/>
          <w:sz w:val="22"/>
          <w:szCs w:val="22"/>
          <w:lang w:val="en-US" w:eastAsia="en-US"/>
        </w:rPr>
        <w:t> </w:t>
      </w:r>
      <w:r w:rsidRPr="00FD4912">
        <w:rPr>
          <w:rFonts w:ascii="Arial" w:hAnsi="Arial" w:cs="Arial"/>
          <w:color w:val="000000" w:themeColor="text1"/>
          <w:sz w:val="22"/>
          <w:szCs w:val="22"/>
          <w:lang w:eastAsia="en-US"/>
        </w:rPr>
        <w:t xml:space="preserve">подогревается в подогревателе сырья колонны экстрактивной перегонки </w:t>
      </w:r>
      <w:r w:rsidRPr="00FD4912">
        <w:rPr>
          <w:rFonts w:ascii="Arial" w:hAnsi="Arial" w:cs="Arial"/>
          <w:color w:val="000000" w:themeColor="text1"/>
          <w:sz w:val="22"/>
          <w:szCs w:val="22"/>
          <w:lang w:val="en-US" w:eastAsia="en-US"/>
        </w:rPr>
        <w:t>EA</w:t>
      </w:r>
      <w:r w:rsidRPr="00FD4912">
        <w:rPr>
          <w:rFonts w:ascii="Arial" w:hAnsi="Arial" w:cs="Arial"/>
          <w:color w:val="000000" w:themeColor="text1"/>
          <w:sz w:val="22"/>
          <w:szCs w:val="22"/>
          <w:lang w:eastAsia="en-US"/>
        </w:rPr>
        <w:t>051-01 с п</w:t>
      </w:r>
      <w:r w:rsidRPr="00FD4912">
        <w:rPr>
          <w:rFonts w:ascii="Arial" w:hAnsi="Arial" w:cs="Arial"/>
          <w:color w:val="000000" w:themeColor="text1"/>
          <w:sz w:val="22"/>
          <w:szCs w:val="22"/>
          <w:lang w:eastAsia="en-US"/>
        </w:rPr>
        <w:t>о</w:t>
      </w:r>
      <w:r w:rsidRPr="00FD4912">
        <w:rPr>
          <w:rFonts w:ascii="Arial" w:hAnsi="Arial" w:cs="Arial"/>
          <w:color w:val="000000" w:themeColor="text1"/>
          <w:sz w:val="22"/>
          <w:szCs w:val="22"/>
          <w:lang w:eastAsia="en-US"/>
        </w:rPr>
        <w:t>мощью горячего циркулирующего растворителя, а затем подается в колонну экстрактивной п</w:t>
      </w:r>
      <w:r w:rsidRPr="00FD4912">
        <w:rPr>
          <w:rFonts w:ascii="Arial" w:hAnsi="Arial" w:cs="Arial"/>
          <w:color w:val="000000" w:themeColor="text1"/>
          <w:sz w:val="22"/>
          <w:szCs w:val="22"/>
          <w:lang w:eastAsia="en-US"/>
        </w:rPr>
        <w:t>е</w:t>
      </w:r>
      <w:r w:rsidRPr="00FD4912">
        <w:rPr>
          <w:rFonts w:ascii="Arial" w:hAnsi="Arial" w:cs="Arial"/>
          <w:color w:val="000000" w:themeColor="text1"/>
          <w:sz w:val="22"/>
          <w:szCs w:val="22"/>
          <w:lang w:eastAsia="en-US"/>
        </w:rPr>
        <w:t xml:space="preserve">регонки </w:t>
      </w:r>
      <w:r w:rsidRPr="00FD4912">
        <w:rPr>
          <w:rFonts w:ascii="Arial" w:hAnsi="Arial" w:cs="Arial"/>
          <w:color w:val="000000" w:themeColor="text1"/>
          <w:sz w:val="22"/>
          <w:szCs w:val="22"/>
          <w:lang w:val="en-US" w:eastAsia="en-US"/>
        </w:rPr>
        <w:t>DA</w:t>
      </w:r>
      <w:r w:rsidRPr="00FD4912">
        <w:rPr>
          <w:rFonts w:ascii="Arial" w:hAnsi="Arial" w:cs="Arial"/>
          <w:color w:val="000000" w:themeColor="text1"/>
          <w:sz w:val="22"/>
          <w:szCs w:val="22"/>
          <w:lang w:eastAsia="en-US"/>
        </w:rPr>
        <w:t xml:space="preserve">051-01. </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hAnsi="Arial" w:cs="Arial"/>
          <w:color w:val="000000" w:themeColor="text1"/>
          <w:sz w:val="22"/>
          <w:szCs w:val="22"/>
          <w:lang w:eastAsia="en-US"/>
        </w:rPr>
        <w:t xml:space="preserve">Пары из верхней части колонны, полностью конденсируются в конденсаторе колонны экстрактивной перегонки </w:t>
      </w:r>
      <w:r w:rsidRPr="00FD4912">
        <w:rPr>
          <w:rFonts w:ascii="Arial" w:hAnsi="Arial" w:cs="Arial"/>
          <w:color w:val="000000" w:themeColor="text1"/>
          <w:sz w:val="22"/>
          <w:szCs w:val="22"/>
          <w:lang w:val="en-US" w:eastAsia="en-US"/>
        </w:rPr>
        <w:t>EA</w:t>
      </w:r>
      <w:r w:rsidRPr="00FD4912">
        <w:rPr>
          <w:rFonts w:ascii="Arial" w:hAnsi="Arial" w:cs="Arial"/>
          <w:color w:val="000000" w:themeColor="text1"/>
          <w:sz w:val="22"/>
          <w:szCs w:val="22"/>
          <w:lang w:eastAsia="en-US"/>
        </w:rPr>
        <w:t>051-11 при температуре 55 °</w:t>
      </w:r>
      <w:r w:rsidRPr="00FD4912">
        <w:rPr>
          <w:rFonts w:ascii="Arial" w:hAnsi="Arial" w:cs="Arial"/>
          <w:color w:val="000000" w:themeColor="text1"/>
          <w:sz w:val="22"/>
          <w:szCs w:val="22"/>
          <w:lang w:val="en-US" w:eastAsia="en-US"/>
        </w:rPr>
        <w:t>C</w:t>
      </w:r>
      <w:r w:rsidRPr="00FD4912">
        <w:rPr>
          <w:rFonts w:ascii="Arial" w:hAnsi="Arial" w:cs="Arial"/>
          <w:color w:val="000000" w:themeColor="text1"/>
          <w:sz w:val="22"/>
          <w:szCs w:val="22"/>
          <w:lang w:eastAsia="en-US"/>
        </w:rPr>
        <w:t>. Конденсат направляется через ст</w:t>
      </w:r>
      <w:r w:rsidRPr="00FD4912">
        <w:rPr>
          <w:rFonts w:ascii="Arial" w:hAnsi="Arial" w:cs="Arial"/>
          <w:color w:val="000000" w:themeColor="text1"/>
          <w:sz w:val="22"/>
          <w:szCs w:val="22"/>
          <w:lang w:eastAsia="en-US"/>
        </w:rPr>
        <w:t>а</w:t>
      </w:r>
      <w:r w:rsidRPr="00FD4912">
        <w:rPr>
          <w:rFonts w:ascii="Arial" w:hAnsi="Arial" w:cs="Arial"/>
          <w:color w:val="000000" w:themeColor="text1"/>
          <w:sz w:val="22"/>
          <w:szCs w:val="22"/>
          <w:lang w:eastAsia="en-US"/>
        </w:rPr>
        <w:t xml:space="preserve">тический смеситель колонны экстрактивной перегонки </w:t>
      </w:r>
      <w:r w:rsidRPr="00FD4912">
        <w:rPr>
          <w:rFonts w:ascii="Arial" w:hAnsi="Arial" w:cs="Arial"/>
          <w:color w:val="000000" w:themeColor="text1"/>
          <w:sz w:val="22"/>
          <w:szCs w:val="22"/>
          <w:lang w:val="en-US" w:eastAsia="en-US"/>
        </w:rPr>
        <w:t>GD</w:t>
      </w:r>
      <w:r w:rsidRPr="00FD4912">
        <w:rPr>
          <w:rFonts w:ascii="Arial" w:hAnsi="Arial" w:cs="Arial"/>
          <w:color w:val="000000" w:themeColor="text1"/>
          <w:sz w:val="22"/>
          <w:szCs w:val="22"/>
          <w:lang w:eastAsia="en-US"/>
        </w:rPr>
        <w:t xml:space="preserve">051-01 в емкость орошения колонны экстрактивной перегонки </w:t>
      </w:r>
      <w:r w:rsidRPr="00FD4912">
        <w:rPr>
          <w:rFonts w:ascii="Arial" w:hAnsi="Arial" w:cs="Arial"/>
          <w:color w:val="000000" w:themeColor="text1"/>
          <w:sz w:val="22"/>
          <w:szCs w:val="22"/>
          <w:lang w:val="en-US" w:eastAsia="en-US"/>
        </w:rPr>
        <w:t>FA</w:t>
      </w:r>
      <w:r w:rsidRPr="00FD4912">
        <w:rPr>
          <w:rFonts w:ascii="Arial" w:hAnsi="Arial" w:cs="Arial"/>
          <w:color w:val="000000" w:themeColor="text1"/>
          <w:sz w:val="22"/>
          <w:szCs w:val="22"/>
          <w:lang w:eastAsia="en-US"/>
        </w:rPr>
        <w:t>051-01. Вода, содержащаяся в конденсате верхнего продукта к</w:t>
      </w:r>
      <w:r w:rsidRPr="00FD4912">
        <w:rPr>
          <w:rFonts w:ascii="Arial" w:hAnsi="Arial" w:cs="Arial"/>
          <w:color w:val="000000" w:themeColor="text1"/>
          <w:sz w:val="22"/>
          <w:szCs w:val="22"/>
          <w:lang w:eastAsia="en-US"/>
        </w:rPr>
        <w:t>о</w:t>
      </w:r>
      <w:r w:rsidRPr="00FD4912">
        <w:rPr>
          <w:rFonts w:ascii="Arial" w:hAnsi="Arial" w:cs="Arial"/>
          <w:color w:val="000000" w:themeColor="text1"/>
          <w:sz w:val="22"/>
          <w:szCs w:val="22"/>
          <w:lang w:eastAsia="en-US"/>
        </w:rPr>
        <w:t>лонны экстрактивной перегонки, подвергается пофазному отделению от углеводородов в емк</w:t>
      </w:r>
      <w:r w:rsidRPr="00FD4912">
        <w:rPr>
          <w:rFonts w:ascii="Arial" w:hAnsi="Arial" w:cs="Arial"/>
          <w:color w:val="000000" w:themeColor="text1"/>
          <w:sz w:val="22"/>
          <w:szCs w:val="22"/>
          <w:lang w:eastAsia="en-US"/>
        </w:rPr>
        <w:t>о</w:t>
      </w:r>
      <w:r w:rsidRPr="00FD4912">
        <w:rPr>
          <w:rFonts w:ascii="Arial" w:hAnsi="Arial" w:cs="Arial"/>
          <w:color w:val="000000" w:themeColor="text1"/>
          <w:sz w:val="22"/>
          <w:szCs w:val="22"/>
          <w:lang w:eastAsia="en-US"/>
        </w:rPr>
        <w:t xml:space="preserve">сти орошения колонны экстрактивной перегонки </w:t>
      </w:r>
      <w:r w:rsidRPr="00FD4912">
        <w:rPr>
          <w:rFonts w:ascii="Arial" w:hAnsi="Arial" w:cs="Arial"/>
          <w:color w:val="000000" w:themeColor="text1"/>
          <w:sz w:val="22"/>
          <w:szCs w:val="22"/>
          <w:lang w:val="en-US" w:eastAsia="en-US"/>
        </w:rPr>
        <w:t>FA</w:t>
      </w:r>
      <w:r w:rsidRPr="00FD4912">
        <w:rPr>
          <w:rFonts w:ascii="Arial" w:hAnsi="Arial" w:cs="Arial"/>
          <w:color w:val="000000" w:themeColor="text1"/>
          <w:sz w:val="22"/>
          <w:szCs w:val="22"/>
          <w:lang w:eastAsia="en-US"/>
        </w:rPr>
        <w:t xml:space="preserve">051-01. Часть воды с помощью насоса воды колонны экстрактивной перегонки </w:t>
      </w:r>
      <w:r w:rsidRPr="00FD4912">
        <w:rPr>
          <w:rFonts w:ascii="Arial" w:hAnsi="Arial" w:cs="Arial"/>
          <w:color w:val="000000" w:themeColor="text1"/>
          <w:sz w:val="22"/>
          <w:szCs w:val="22"/>
          <w:lang w:val="en-US" w:eastAsia="en-US"/>
        </w:rPr>
        <w:t>GA</w:t>
      </w:r>
      <w:r w:rsidRPr="00FD4912">
        <w:rPr>
          <w:rFonts w:ascii="Arial" w:hAnsi="Arial" w:cs="Arial"/>
          <w:color w:val="000000" w:themeColor="text1"/>
          <w:sz w:val="22"/>
          <w:szCs w:val="22"/>
          <w:lang w:eastAsia="en-US"/>
        </w:rPr>
        <w:t xml:space="preserve">051-02 </w:t>
      </w:r>
      <w:r w:rsidRPr="00FD4912">
        <w:rPr>
          <w:rFonts w:ascii="Arial" w:hAnsi="Arial" w:cs="Arial"/>
          <w:color w:val="000000" w:themeColor="text1"/>
          <w:sz w:val="22"/>
          <w:szCs w:val="22"/>
          <w:lang w:val="en-US" w:eastAsia="en-US"/>
        </w:rPr>
        <w:t>A</w:t>
      </w: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val="en-US" w:eastAsia="en-US"/>
        </w:rPr>
        <w:t>S</w:t>
      </w:r>
      <w:r w:rsidRPr="00FD4912">
        <w:rPr>
          <w:rFonts w:ascii="Arial" w:hAnsi="Arial" w:cs="Arial"/>
          <w:color w:val="000000" w:themeColor="text1"/>
          <w:sz w:val="22"/>
          <w:szCs w:val="22"/>
          <w:lang w:eastAsia="en-US"/>
        </w:rPr>
        <w:t xml:space="preserve"> подается в статический смеситель. Оставша</w:t>
      </w:r>
      <w:r w:rsidRPr="00FD4912">
        <w:rPr>
          <w:rFonts w:ascii="Arial" w:hAnsi="Arial" w:cs="Arial"/>
          <w:color w:val="000000" w:themeColor="text1"/>
          <w:sz w:val="22"/>
          <w:szCs w:val="22"/>
          <w:lang w:eastAsia="en-US"/>
        </w:rPr>
        <w:t>я</w:t>
      </w:r>
      <w:r w:rsidRPr="00FD4912">
        <w:rPr>
          <w:rFonts w:ascii="Arial" w:hAnsi="Arial" w:cs="Arial"/>
          <w:color w:val="000000" w:themeColor="text1"/>
          <w:sz w:val="22"/>
          <w:szCs w:val="22"/>
          <w:lang w:eastAsia="en-US"/>
        </w:rPr>
        <w:t>ся отфильтрованная вода в отстойнике направляется в</w:t>
      </w:r>
      <w:r w:rsidRPr="00FD4912">
        <w:rPr>
          <w:rFonts w:ascii="Arial" w:hAnsi="Arial" w:cs="Arial"/>
          <w:color w:val="000000" w:themeColor="text1"/>
          <w:sz w:val="22"/>
          <w:szCs w:val="22"/>
          <w:lang w:val="en-US" w:eastAsia="en-US"/>
        </w:rPr>
        <w:t> </w:t>
      </w:r>
      <w:r w:rsidRPr="00FD4912">
        <w:rPr>
          <w:rFonts w:ascii="Arial" w:hAnsi="Arial" w:cs="Arial"/>
          <w:color w:val="000000" w:themeColor="text1"/>
          <w:sz w:val="22"/>
          <w:szCs w:val="22"/>
          <w:lang w:eastAsia="en-US"/>
        </w:rPr>
        <w:t xml:space="preserve">колонну отпарки воды </w:t>
      </w:r>
      <w:r w:rsidRPr="00FD4912">
        <w:rPr>
          <w:rFonts w:ascii="Arial" w:hAnsi="Arial" w:cs="Arial"/>
          <w:color w:val="000000" w:themeColor="text1"/>
          <w:sz w:val="22"/>
          <w:szCs w:val="22"/>
          <w:lang w:val="en-US" w:eastAsia="en-US"/>
        </w:rPr>
        <w:t>DA</w:t>
      </w:r>
      <w:r w:rsidRPr="00FD4912">
        <w:rPr>
          <w:rFonts w:ascii="Arial" w:hAnsi="Arial" w:cs="Arial"/>
          <w:color w:val="000000" w:themeColor="text1"/>
          <w:sz w:val="22"/>
          <w:szCs w:val="22"/>
          <w:lang w:eastAsia="en-US"/>
        </w:rPr>
        <w:t>051-02 с п</w:t>
      </w:r>
      <w:r w:rsidRPr="00FD4912">
        <w:rPr>
          <w:rFonts w:ascii="Arial" w:hAnsi="Arial" w:cs="Arial"/>
          <w:color w:val="000000" w:themeColor="text1"/>
          <w:sz w:val="22"/>
          <w:szCs w:val="22"/>
          <w:lang w:eastAsia="en-US"/>
        </w:rPr>
        <w:t>о</w:t>
      </w:r>
      <w:r w:rsidRPr="00FD4912">
        <w:rPr>
          <w:rFonts w:ascii="Arial" w:hAnsi="Arial" w:cs="Arial"/>
          <w:color w:val="000000" w:themeColor="text1"/>
          <w:sz w:val="22"/>
          <w:szCs w:val="22"/>
          <w:lang w:eastAsia="en-US"/>
        </w:rPr>
        <w:t xml:space="preserve">мощью насоса воды колонны экстрактивной перегонки </w:t>
      </w:r>
      <w:r w:rsidRPr="00FD4912">
        <w:rPr>
          <w:rFonts w:ascii="Arial" w:hAnsi="Arial" w:cs="Arial"/>
          <w:color w:val="000000" w:themeColor="text1"/>
          <w:sz w:val="22"/>
          <w:szCs w:val="22"/>
          <w:lang w:val="en-US" w:eastAsia="en-US"/>
        </w:rPr>
        <w:t>GA</w:t>
      </w:r>
      <w:r w:rsidRPr="00FD4912">
        <w:rPr>
          <w:rFonts w:ascii="Arial" w:hAnsi="Arial" w:cs="Arial"/>
          <w:color w:val="000000" w:themeColor="text1"/>
          <w:sz w:val="22"/>
          <w:szCs w:val="22"/>
          <w:lang w:eastAsia="en-US"/>
        </w:rPr>
        <w:t>051</w:t>
      </w:r>
      <w:r w:rsidRPr="00FD4912">
        <w:rPr>
          <w:rFonts w:ascii="Arial" w:hAnsi="Arial" w:cs="Arial"/>
          <w:color w:val="000000" w:themeColor="text1"/>
          <w:sz w:val="22"/>
          <w:szCs w:val="22"/>
          <w:lang w:eastAsia="en-US"/>
        </w:rPr>
        <w:noBreakHyphen/>
        <w:t xml:space="preserve">02 </w:t>
      </w:r>
      <w:r w:rsidRPr="00FD4912">
        <w:rPr>
          <w:rFonts w:ascii="Arial" w:hAnsi="Arial" w:cs="Arial"/>
          <w:color w:val="000000" w:themeColor="text1"/>
          <w:sz w:val="22"/>
          <w:szCs w:val="22"/>
          <w:lang w:val="en-US" w:eastAsia="en-US"/>
        </w:rPr>
        <w:t>A</w:t>
      </w: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val="en-US" w:eastAsia="en-US"/>
        </w:rPr>
        <w:t>S</w:t>
      </w:r>
      <w:r w:rsidRPr="00FD4912">
        <w:rPr>
          <w:rFonts w:ascii="Arial" w:hAnsi="Arial" w:cs="Arial"/>
          <w:color w:val="000000" w:themeColor="text1"/>
          <w:sz w:val="22"/>
          <w:szCs w:val="22"/>
          <w:lang w:eastAsia="en-US"/>
        </w:rPr>
        <w:t>.</w:t>
      </w:r>
    </w:p>
    <w:p w:rsidR="00503851" w:rsidRPr="00FD4912" w:rsidRDefault="00503851" w:rsidP="00503851">
      <w:pPr>
        <w:autoSpaceDE w:val="0"/>
        <w:autoSpaceDN w:val="0"/>
        <w:adjustRightInd w:val="0"/>
        <w:ind w:left="0" w:firstLine="709"/>
        <w:jc w:val="both"/>
        <w:rPr>
          <w:rFonts w:ascii="Arial" w:hAnsi="Arial" w:cs="Arial"/>
          <w:strike/>
          <w:color w:val="000000" w:themeColor="text1"/>
          <w:sz w:val="22"/>
          <w:szCs w:val="22"/>
          <w:lang w:eastAsia="en-US"/>
        </w:rPr>
      </w:pPr>
      <w:r w:rsidRPr="00FD4912">
        <w:rPr>
          <w:rFonts w:ascii="Arial" w:hAnsi="Arial" w:cs="Arial"/>
          <w:color w:val="000000" w:themeColor="text1"/>
          <w:sz w:val="22"/>
          <w:szCs w:val="22"/>
          <w:lang w:eastAsia="en-US"/>
        </w:rPr>
        <w:t xml:space="preserve">Углеводороды, отделившиеся в емкости орошения колонны экстрактивной перегонки </w:t>
      </w:r>
      <w:r w:rsidRPr="00FD4912">
        <w:rPr>
          <w:rFonts w:ascii="Arial" w:hAnsi="Arial" w:cs="Arial"/>
          <w:color w:val="000000" w:themeColor="text1"/>
          <w:sz w:val="22"/>
          <w:szCs w:val="22"/>
          <w:lang w:val="en-US" w:eastAsia="en-US"/>
        </w:rPr>
        <w:t>FA</w:t>
      </w:r>
      <w:r w:rsidRPr="00FD4912">
        <w:rPr>
          <w:rFonts w:ascii="Arial" w:hAnsi="Arial" w:cs="Arial"/>
          <w:color w:val="000000" w:themeColor="text1"/>
          <w:sz w:val="22"/>
          <w:szCs w:val="22"/>
          <w:lang w:eastAsia="en-US"/>
        </w:rPr>
        <w:t xml:space="preserve">051-01, откачиваются насосом орошения колонны экстрактивной перегонки </w:t>
      </w:r>
      <w:r w:rsidRPr="00FD4912">
        <w:rPr>
          <w:rFonts w:ascii="Arial" w:hAnsi="Arial" w:cs="Arial"/>
          <w:color w:val="000000" w:themeColor="text1"/>
          <w:sz w:val="22"/>
          <w:szCs w:val="22"/>
          <w:lang w:val="en-US" w:eastAsia="en-US"/>
        </w:rPr>
        <w:t>GA</w:t>
      </w:r>
      <w:r w:rsidRPr="00FD4912">
        <w:rPr>
          <w:rFonts w:ascii="Arial" w:hAnsi="Arial" w:cs="Arial"/>
          <w:color w:val="000000" w:themeColor="text1"/>
          <w:sz w:val="22"/>
          <w:szCs w:val="22"/>
          <w:lang w:eastAsia="en-US"/>
        </w:rPr>
        <w:t xml:space="preserve">051-03 </w:t>
      </w:r>
      <w:r w:rsidRPr="00FD4912">
        <w:rPr>
          <w:rFonts w:ascii="Arial" w:hAnsi="Arial" w:cs="Arial"/>
          <w:color w:val="000000" w:themeColor="text1"/>
          <w:sz w:val="22"/>
          <w:szCs w:val="22"/>
          <w:lang w:val="en-US" w:eastAsia="en-US"/>
        </w:rPr>
        <w:t>A</w:t>
      </w: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val="en-US" w:eastAsia="en-US"/>
        </w:rPr>
        <w:t>S</w:t>
      </w:r>
      <w:r w:rsidRPr="00FD4912">
        <w:rPr>
          <w:rFonts w:ascii="Arial" w:hAnsi="Arial" w:cs="Arial"/>
          <w:color w:val="000000" w:themeColor="text1"/>
          <w:sz w:val="22"/>
          <w:szCs w:val="22"/>
          <w:lang w:eastAsia="en-US"/>
        </w:rPr>
        <w:t xml:space="preserve">. Часть направляется обратно в колонну экстрактивной перегонки </w:t>
      </w:r>
      <w:r w:rsidRPr="00FD4912">
        <w:rPr>
          <w:rFonts w:ascii="Arial" w:hAnsi="Arial" w:cs="Arial"/>
          <w:color w:val="000000" w:themeColor="text1"/>
          <w:sz w:val="22"/>
          <w:szCs w:val="22"/>
          <w:lang w:val="en-US" w:eastAsia="en-US"/>
        </w:rPr>
        <w:t>DA</w:t>
      </w:r>
      <w:r w:rsidRPr="00FD4912">
        <w:rPr>
          <w:rFonts w:ascii="Arial" w:hAnsi="Arial" w:cs="Arial"/>
          <w:color w:val="000000" w:themeColor="text1"/>
          <w:sz w:val="22"/>
          <w:szCs w:val="22"/>
          <w:lang w:eastAsia="en-US"/>
        </w:rPr>
        <w:t>051-01 в качестве орош</w:t>
      </w:r>
      <w:r w:rsidRPr="00FD4912">
        <w:rPr>
          <w:rFonts w:ascii="Arial" w:hAnsi="Arial" w:cs="Arial"/>
          <w:color w:val="000000" w:themeColor="text1"/>
          <w:sz w:val="22"/>
          <w:szCs w:val="22"/>
          <w:lang w:eastAsia="en-US"/>
        </w:rPr>
        <w:t>е</w:t>
      </w:r>
      <w:r w:rsidRPr="00FD4912">
        <w:rPr>
          <w:rFonts w:ascii="Arial" w:hAnsi="Arial" w:cs="Arial"/>
          <w:color w:val="000000" w:themeColor="text1"/>
          <w:sz w:val="22"/>
          <w:szCs w:val="22"/>
          <w:lang w:eastAsia="en-US"/>
        </w:rPr>
        <w:t xml:space="preserve">ния, а оставшиеся неароматические рафинаты направляются в буферный резервуар нафты </w:t>
      </w:r>
      <w:r w:rsidRPr="00FD4912">
        <w:rPr>
          <w:rFonts w:ascii="Arial" w:hAnsi="Arial" w:cs="Arial"/>
          <w:color w:val="000000" w:themeColor="text1"/>
          <w:sz w:val="22"/>
          <w:szCs w:val="22"/>
          <w:lang w:val="en-US" w:eastAsia="en-US"/>
        </w:rPr>
        <w:lastRenderedPageBreak/>
        <w:t>FB</w:t>
      </w:r>
      <w:r w:rsidRPr="00FD4912">
        <w:rPr>
          <w:rFonts w:ascii="Arial" w:hAnsi="Arial" w:cs="Arial"/>
          <w:color w:val="000000" w:themeColor="text1"/>
          <w:sz w:val="22"/>
          <w:szCs w:val="22"/>
          <w:lang w:eastAsia="en-US"/>
        </w:rPr>
        <w:t>100-01 для дальнейшей повторной переработки в</w:t>
      </w:r>
      <w:r w:rsidRPr="00FD4912">
        <w:rPr>
          <w:rFonts w:ascii="Arial" w:hAnsi="Arial" w:cs="Arial"/>
          <w:color w:val="000000" w:themeColor="text1"/>
          <w:sz w:val="22"/>
          <w:szCs w:val="22"/>
          <w:lang w:val="en-US" w:eastAsia="en-US"/>
        </w:rPr>
        <w:t> </w:t>
      </w:r>
      <w:r w:rsidRPr="00FD4912">
        <w:rPr>
          <w:rFonts w:ascii="Arial" w:hAnsi="Arial" w:cs="Arial"/>
          <w:color w:val="000000" w:themeColor="text1"/>
          <w:sz w:val="22"/>
          <w:szCs w:val="22"/>
          <w:lang w:eastAsia="en-US"/>
        </w:rPr>
        <w:t>печах пиролиза после охлаждения в хол</w:t>
      </w:r>
      <w:r w:rsidRPr="00FD4912">
        <w:rPr>
          <w:rFonts w:ascii="Arial" w:hAnsi="Arial" w:cs="Arial"/>
          <w:color w:val="000000" w:themeColor="text1"/>
          <w:sz w:val="22"/>
          <w:szCs w:val="22"/>
          <w:lang w:eastAsia="en-US"/>
        </w:rPr>
        <w:t>о</w:t>
      </w:r>
      <w:r w:rsidRPr="00FD4912">
        <w:rPr>
          <w:rFonts w:ascii="Arial" w:hAnsi="Arial" w:cs="Arial"/>
          <w:color w:val="000000" w:themeColor="text1"/>
          <w:sz w:val="22"/>
          <w:szCs w:val="22"/>
          <w:lang w:eastAsia="en-US"/>
        </w:rPr>
        <w:t xml:space="preserve">дильнике рафината </w:t>
      </w:r>
      <w:r w:rsidRPr="00FD4912">
        <w:rPr>
          <w:rFonts w:ascii="Arial" w:hAnsi="Arial" w:cs="Arial"/>
          <w:color w:val="000000" w:themeColor="text1"/>
          <w:sz w:val="22"/>
          <w:szCs w:val="22"/>
          <w:lang w:val="en-US" w:eastAsia="en-US"/>
        </w:rPr>
        <w:t>EA</w:t>
      </w:r>
      <w:r w:rsidRPr="00FD4912">
        <w:rPr>
          <w:rFonts w:ascii="Arial" w:hAnsi="Arial" w:cs="Arial"/>
          <w:color w:val="000000" w:themeColor="text1"/>
          <w:sz w:val="22"/>
          <w:szCs w:val="22"/>
          <w:lang w:eastAsia="en-US"/>
        </w:rPr>
        <w:t xml:space="preserve">051-04 </w:t>
      </w:r>
      <w:r w:rsidRPr="00FD4912">
        <w:rPr>
          <w:rFonts w:ascii="Arial" w:hAnsi="Arial" w:cs="Arial"/>
          <w:color w:val="000000" w:themeColor="text1"/>
          <w:sz w:val="22"/>
          <w:szCs w:val="22"/>
          <w:lang w:val="en-US" w:eastAsia="en-US"/>
        </w:rPr>
        <w:t>A</w:t>
      </w: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val="en-US" w:eastAsia="en-US"/>
        </w:rPr>
        <w:t>B</w:t>
      </w:r>
      <w:r w:rsidRPr="00FD4912">
        <w:rPr>
          <w:rFonts w:ascii="Arial" w:hAnsi="Arial" w:cs="Arial"/>
          <w:color w:val="000000" w:themeColor="text1"/>
          <w:sz w:val="22"/>
          <w:szCs w:val="22"/>
          <w:lang w:eastAsia="en-US"/>
        </w:rPr>
        <w:t xml:space="preserve"> с помощью оборотной воды. </w:t>
      </w:r>
    </w:p>
    <w:p w:rsidR="00503851" w:rsidRPr="00FD4912" w:rsidRDefault="00503851" w:rsidP="00503851">
      <w:pPr>
        <w:tabs>
          <w:tab w:val="left" w:pos="567"/>
        </w:tabs>
        <w:ind w:left="0" w:firstLine="709"/>
        <w:jc w:val="both"/>
        <w:rPr>
          <w:rFonts w:ascii="Arial" w:hAnsi="Arial" w:cs="Arial"/>
          <w:strike/>
          <w:color w:val="000000" w:themeColor="text1"/>
          <w:sz w:val="22"/>
          <w:szCs w:val="22"/>
          <w:lang w:eastAsia="en-US"/>
        </w:rPr>
      </w:pPr>
      <w:r w:rsidRPr="00FD4912">
        <w:rPr>
          <w:rFonts w:ascii="Arial" w:hAnsi="Arial" w:cs="Arial"/>
          <w:color w:val="000000" w:themeColor="text1"/>
          <w:sz w:val="22"/>
          <w:szCs w:val="22"/>
          <w:lang w:eastAsia="en-US"/>
        </w:rPr>
        <w:t xml:space="preserve">Колонна экстрактивной перегонки </w:t>
      </w:r>
      <w:r w:rsidRPr="00FD4912">
        <w:rPr>
          <w:rFonts w:ascii="Arial" w:hAnsi="Arial" w:cs="Arial"/>
          <w:color w:val="000000" w:themeColor="text1"/>
          <w:sz w:val="22"/>
          <w:szCs w:val="22"/>
          <w:lang w:val="en-US" w:eastAsia="en-US"/>
        </w:rPr>
        <w:t>DA</w:t>
      </w:r>
      <w:r w:rsidRPr="00FD4912">
        <w:rPr>
          <w:rFonts w:ascii="Arial" w:hAnsi="Arial" w:cs="Arial"/>
          <w:color w:val="000000" w:themeColor="text1"/>
          <w:sz w:val="22"/>
          <w:szCs w:val="22"/>
          <w:lang w:eastAsia="en-US"/>
        </w:rPr>
        <w:t>051-01 подогревается встроенным боковым ребо</w:t>
      </w:r>
      <w:r w:rsidRPr="00FD4912">
        <w:rPr>
          <w:rFonts w:ascii="Arial" w:hAnsi="Arial" w:cs="Arial"/>
          <w:color w:val="000000" w:themeColor="text1"/>
          <w:sz w:val="22"/>
          <w:szCs w:val="22"/>
          <w:lang w:eastAsia="en-US"/>
        </w:rPr>
        <w:t>й</w:t>
      </w:r>
      <w:r w:rsidRPr="00FD4912">
        <w:rPr>
          <w:rFonts w:ascii="Arial" w:hAnsi="Arial" w:cs="Arial"/>
          <w:color w:val="000000" w:themeColor="text1"/>
          <w:sz w:val="22"/>
          <w:szCs w:val="22"/>
          <w:lang w:eastAsia="en-US"/>
        </w:rPr>
        <w:t xml:space="preserve">лером колонны экстрактивной перегонки </w:t>
      </w:r>
      <w:r w:rsidRPr="00FD4912">
        <w:rPr>
          <w:rFonts w:ascii="Arial" w:hAnsi="Arial" w:cs="Arial"/>
          <w:color w:val="000000" w:themeColor="text1"/>
          <w:sz w:val="22"/>
          <w:szCs w:val="22"/>
          <w:lang w:val="en-US" w:eastAsia="en-US"/>
        </w:rPr>
        <w:t>EA</w:t>
      </w:r>
      <w:r w:rsidRPr="00FD4912">
        <w:rPr>
          <w:rFonts w:ascii="Arial" w:hAnsi="Arial" w:cs="Arial"/>
          <w:color w:val="000000" w:themeColor="text1"/>
          <w:sz w:val="22"/>
          <w:szCs w:val="22"/>
          <w:lang w:eastAsia="en-US"/>
        </w:rPr>
        <w:t>051-03 горячим растворителем, а также паровым ребойлером колонны экстрактивной перегонки с</w:t>
      </w:r>
      <w:r w:rsidRPr="00FD4912">
        <w:rPr>
          <w:rFonts w:ascii="Arial" w:hAnsi="Arial" w:cs="Arial"/>
          <w:color w:val="000000" w:themeColor="text1"/>
          <w:sz w:val="22"/>
          <w:szCs w:val="22"/>
          <w:lang w:val="en-US" w:eastAsia="en-US"/>
        </w:rPr>
        <w:t> </w:t>
      </w:r>
      <w:r w:rsidRPr="00FD4912">
        <w:rPr>
          <w:rFonts w:ascii="Arial" w:hAnsi="Arial" w:cs="Arial"/>
          <w:color w:val="000000" w:themeColor="text1"/>
          <w:sz w:val="22"/>
          <w:szCs w:val="22"/>
          <w:lang w:eastAsia="en-US"/>
        </w:rPr>
        <w:t>прямоточным термосифоном (</w:t>
      </w:r>
      <w:r w:rsidRPr="00FD4912">
        <w:rPr>
          <w:rFonts w:ascii="Arial" w:hAnsi="Arial" w:cs="Arial"/>
          <w:color w:val="000000" w:themeColor="text1"/>
          <w:sz w:val="22"/>
          <w:szCs w:val="22"/>
          <w:lang w:val="en-US" w:eastAsia="en-US"/>
        </w:rPr>
        <w:t>EA</w:t>
      </w:r>
      <w:r w:rsidRPr="00FD4912">
        <w:rPr>
          <w:rFonts w:ascii="Arial" w:hAnsi="Arial" w:cs="Arial"/>
          <w:color w:val="000000" w:themeColor="text1"/>
          <w:sz w:val="22"/>
          <w:szCs w:val="22"/>
          <w:lang w:eastAsia="en-US"/>
        </w:rPr>
        <w:t>051-02), в к</w:t>
      </w:r>
      <w:r w:rsidRPr="00FD4912">
        <w:rPr>
          <w:rFonts w:ascii="Arial" w:hAnsi="Arial" w:cs="Arial"/>
          <w:color w:val="000000" w:themeColor="text1"/>
          <w:sz w:val="22"/>
          <w:szCs w:val="22"/>
          <w:lang w:eastAsia="en-US"/>
        </w:rPr>
        <w:t>о</w:t>
      </w:r>
      <w:r w:rsidRPr="00FD4912">
        <w:rPr>
          <w:rFonts w:ascii="Arial" w:hAnsi="Arial" w:cs="Arial"/>
          <w:color w:val="000000" w:themeColor="text1"/>
          <w:sz w:val="22"/>
          <w:szCs w:val="22"/>
          <w:lang w:eastAsia="en-US"/>
        </w:rPr>
        <w:t xml:space="preserve">тором в качестве теплоносителя применяется пар СД. Насыщенный растворитель в нижней части колонны экстрактивной перегонки перекачивается насосом нижнего продукта колонны экстрактивной перегонки </w:t>
      </w:r>
      <w:r w:rsidRPr="00FD4912">
        <w:rPr>
          <w:rFonts w:ascii="Arial" w:hAnsi="Arial" w:cs="Arial"/>
          <w:color w:val="000000" w:themeColor="text1"/>
          <w:sz w:val="22"/>
          <w:szCs w:val="22"/>
          <w:lang w:val="en-US" w:eastAsia="en-US"/>
        </w:rPr>
        <w:t>GA</w:t>
      </w:r>
      <w:r w:rsidRPr="00FD4912">
        <w:rPr>
          <w:rFonts w:ascii="Arial" w:hAnsi="Arial" w:cs="Arial"/>
          <w:color w:val="000000" w:themeColor="text1"/>
          <w:sz w:val="22"/>
          <w:szCs w:val="22"/>
          <w:lang w:eastAsia="en-US"/>
        </w:rPr>
        <w:t xml:space="preserve">051-01 </w:t>
      </w:r>
      <w:r w:rsidRPr="00FD4912">
        <w:rPr>
          <w:rFonts w:ascii="Arial" w:hAnsi="Arial" w:cs="Arial"/>
          <w:color w:val="000000" w:themeColor="text1"/>
          <w:sz w:val="22"/>
          <w:szCs w:val="22"/>
          <w:lang w:val="en-US" w:eastAsia="en-US"/>
        </w:rPr>
        <w:t>A</w:t>
      </w: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val="en-US" w:eastAsia="en-US"/>
        </w:rPr>
        <w:t>S</w:t>
      </w:r>
      <w:r w:rsidRPr="00FD4912">
        <w:rPr>
          <w:rFonts w:ascii="Arial" w:hAnsi="Arial" w:cs="Arial"/>
          <w:color w:val="000000" w:themeColor="text1"/>
          <w:sz w:val="22"/>
          <w:szCs w:val="22"/>
          <w:lang w:eastAsia="en-US"/>
        </w:rPr>
        <w:t xml:space="preserve"> в колонну выделения растворителя </w:t>
      </w:r>
      <w:r w:rsidRPr="00FD4912">
        <w:rPr>
          <w:rFonts w:ascii="Arial" w:hAnsi="Arial" w:cs="Arial"/>
          <w:color w:val="000000" w:themeColor="text1"/>
          <w:sz w:val="22"/>
          <w:szCs w:val="22"/>
          <w:lang w:val="en-US" w:eastAsia="en-US"/>
        </w:rPr>
        <w:t>DA</w:t>
      </w:r>
      <w:r w:rsidRPr="00FD4912">
        <w:rPr>
          <w:rFonts w:ascii="Arial" w:hAnsi="Arial" w:cs="Arial"/>
          <w:color w:val="000000" w:themeColor="text1"/>
          <w:sz w:val="22"/>
          <w:szCs w:val="22"/>
          <w:lang w:eastAsia="en-US"/>
        </w:rPr>
        <w:t xml:space="preserve">051-03. </w:t>
      </w:r>
    </w:p>
    <w:p w:rsidR="00503851" w:rsidRPr="00FD4912" w:rsidRDefault="00503851" w:rsidP="00503851">
      <w:pPr>
        <w:autoSpaceDE w:val="0"/>
        <w:autoSpaceDN w:val="0"/>
        <w:adjustRightInd w:val="0"/>
        <w:ind w:left="0" w:firstLine="709"/>
        <w:jc w:val="both"/>
        <w:rPr>
          <w:rFonts w:ascii="Arial" w:hAnsi="Arial" w:cs="Arial"/>
          <w:b/>
          <w:bCs/>
          <w:i/>
          <w:color w:val="000000" w:themeColor="text1"/>
          <w:sz w:val="22"/>
          <w:szCs w:val="22"/>
          <w:lang w:eastAsia="en-US"/>
        </w:rPr>
      </w:pPr>
      <w:r w:rsidRPr="00FD4912">
        <w:rPr>
          <w:rFonts w:ascii="Arial" w:hAnsi="Arial" w:cs="Arial"/>
          <w:b/>
          <w:bCs/>
          <w:i/>
          <w:color w:val="000000" w:themeColor="text1"/>
          <w:sz w:val="22"/>
          <w:szCs w:val="22"/>
          <w:lang w:eastAsia="en-US"/>
        </w:rPr>
        <w:t>Секция извлечения растворителя</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hAnsi="Arial" w:cs="Arial"/>
          <w:color w:val="000000" w:themeColor="text1"/>
          <w:sz w:val="22"/>
          <w:szCs w:val="22"/>
          <w:lang w:eastAsia="en-US"/>
        </w:rPr>
        <w:t>Насыщенный растворитель, содержащий растворитель и ароматические углеводороды из</w:t>
      </w:r>
      <w:r w:rsidRPr="00FD4912">
        <w:rPr>
          <w:rFonts w:ascii="Arial" w:hAnsi="Arial" w:cs="Arial"/>
          <w:color w:val="000000" w:themeColor="text1"/>
          <w:sz w:val="22"/>
          <w:szCs w:val="22"/>
          <w:lang w:val="en-US" w:eastAsia="en-US"/>
        </w:rPr>
        <w:t> </w:t>
      </w:r>
      <w:r w:rsidRPr="00FD4912">
        <w:rPr>
          <w:rFonts w:ascii="Arial" w:hAnsi="Arial" w:cs="Arial"/>
          <w:color w:val="000000" w:themeColor="text1"/>
          <w:sz w:val="22"/>
          <w:szCs w:val="22"/>
          <w:lang w:eastAsia="en-US"/>
        </w:rPr>
        <w:t xml:space="preserve">колонны экстрактивной перегонки </w:t>
      </w:r>
      <w:r w:rsidRPr="00FD4912">
        <w:rPr>
          <w:rFonts w:ascii="Arial" w:hAnsi="Arial" w:cs="Arial"/>
          <w:color w:val="000000" w:themeColor="text1"/>
          <w:sz w:val="22"/>
          <w:szCs w:val="22"/>
          <w:lang w:val="en-US" w:eastAsia="en-US"/>
        </w:rPr>
        <w:t>DA</w:t>
      </w:r>
      <w:r w:rsidRPr="00FD4912">
        <w:rPr>
          <w:rFonts w:ascii="Arial" w:hAnsi="Arial" w:cs="Arial"/>
          <w:color w:val="000000" w:themeColor="text1"/>
          <w:sz w:val="22"/>
          <w:szCs w:val="22"/>
          <w:lang w:eastAsia="en-US"/>
        </w:rPr>
        <w:t>051-01, подается при температуре 191 °</w:t>
      </w:r>
      <w:r w:rsidRPr="00FD4912">
        <w:rPr>
          <w:rFonts w:ascii="Arial" w:hAnsi="Arial" w:cs="Arial"/>
          <w:color w:val="000000" w:themeColor="text1"/>
          <w:sz w:val="22"/>
          <w:szCs w:val="22"/>
          <w:lang w:val="en-US" w:eastAsia="en-US"/>
        </w:rPr>
        <w:t>C</w:t>
      </w:r>
      <w:r w:rsidRPr="00FD4912">
        <w:rPr>
          <w:rFonts w:ascii="Arial" w:hAnsi="Arial" w:cs="Arial"/>
          <w:color w:val="000000" w:themeColor="text1"/>
          <w:sz w:val="22"/>
          <w:szCs w:val="22"/>
          <w:lang w:eastAsia="en-US"/>
        </w:rPr>
        <w:t xml:space="preserve"> в колонну выделения растворителя </w:t>
      </w:r>
      <w:r w:rsidRPr="00FD4912">
        <w:rPr>
          <w:rFonts w:ascii="Arial" w:hAnsi="Arial" w:cs="Arial"/>
          <w:color w:val="000000" w:themeColor="text1"/>
          <w:sz w:val="22"/>
          <w:szCs w:val="22"/>
          <w:lang w:val="en-US" w:eastAsia="en-US"/>
        </w:rPr>
        <w:t>DA</w:t>
      </w:r>
      <w:r w:rsidRPr="00FD4912">
        <w:rPr>
          <w:rFonts w:ascii="Arial" w:hAnsi="Arial" w:cs="Arial"/>
          <w:color w:val="000000" w:themeColor="text1"/>
          <w:sz w:val="22"/>
          <w:szCs w:val="22"/>
          <w:lang w:eastAsia="en-US"/>
        </w:rPr>
        <w:t>051-03. Пары ароматических углеводородов из верхней части по</w:t>
      </w:r>
      <w:r w:rsidRPr="00FD4912">
        <w:rPr>
          <w:rFonts w:ascii="Arial" w:hAnsi="Arial" w:cs="Arial"/>
          <w:color w:val="000000" w:themeColor="text1"/>
          <w:sz w:val="22"/>
          <w:szCs w:val="22"/>
          <w:lang w:eastAsia="en-US"/>
        </w:rPr>
        <w:t>л</w:t>
      </w:r>
      <w:r w:rsidRPr="00FD4912">
        <w:rPr>
          <w:rFonts w:ascii="Arial" w:hAnsi="Arial" w:cs="Arial"/>
          <w:color w:val="000000" w:themeColor="text1"/>
          <w:sz w:val="22"/>
          <w:szCs w:val="22"/>
          <w:lang w:eastAsia="en-US"/>
        </w:rPr>
        <w:t>ностью конденсируются при температуре 49</w:t>
      </w:r>
      <w:r w:rsidRPr="00FD4912">
        <w:rPr>
          <w:rFonts w:ascii="Arial" w:hAnsi="Arial" w:cs="Arial"/>
          <w:color w:val="000000" w:themeColor="text1"/>
          <w:sz w:val="22"/>
          <w:szCs w:val="22"/>
          <w:lang w:val="en-US" w:eastAsia="en-US"/>
        </w:rPr>
        <w:t> </w:t>
      </w: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val="en-US" w:eastAsia="en-US"/>
        </w:rPr>
        <w:t>C</w:t>
      </w:r>
      <w:r w:rsidRPr="00FD4912">
        <w:rPr>
          <w:rFonts w:ascii="Arial" w:hAnsi="Arial" w:cs="Arial"/>
          <w:color w:val="000000" w:themeColor="text1"/>
          <w:sz w:val="22"/>
          <w:szCs w:val="22"/>
          <w:lang w:eastAsia="en-US"/>
        </w:rPr>
        <w:t xml:space="preserve"> в конденсаторе колонны выделения раствор</w:t>
      </w:r>
      <w:r w:rsidRPr="00FD4912">
        <w:rPr>
          <w:rFonts w:ascii="Arial" w:hAnsi="Arial" w:cs="Arial"/>
          <w:color w:val="000000" w:themeColor="text1"/>
          <w:sz w:val="22"/>
          <w:szCs w:val="22"/>
          <w:lang w:eastAsia="en-US"/>
        </w:rPr>
        <w:t>и</w:t>
      </w:r>
      <w:r w:rsidRPr="00FD4912">
        <w:rPr>
          <w:rFonts w:ascii="Arial" w:hAnsi="Arial" w:cs="Arial"/>
          <w:color w:val="000000" w:themeColor="text1"/>
          <w:sz w:val="22"/>
          <w:szCs w:val="22"/>
          <w:lang w:eastAsia="en-US"/>
        </w:rPr>
        <w:t xml:space="preserve">теля </w:t>
      </w:r>
      <w:r w:rsidRPr="00FD4912">
        <w:rPr>
          <w:rFonts w:ascii="Arial" w:hAnsi="Arial" w:cs="Arial"/>
          <w:color w:val="000000" w:themeColor="text1"/>
          <w:sz w:val="22"/>
          <w:szCs w:val="22"/>
          <w:lang w:val="en-US" w:eastAsia="en-US"/>
        </w:rPr>
        <w:t>EA</w:t>
      </w:r>
      <w:r w:rsidRPr="00FD4912">
        <w:rPr>
          <w:rFonts w:ascii="Arial" w:hAnsi="Arial" w:cs="Arial"/>
          <w:color w:val="000000" w:themeColor="text1"/>
          <w:sz w:val="22"/>
          <w:szCs w:val="22"/>
          <w:lang w:eastAsia="en-US"/>
        </w:rPr>
        <w:t xml:space="preserve">051-12 и верхнем концевом холодильнике колонны выделения растворителя </w:t>
      </w:r>
      <w:r w:rsidRPr="00FD4912">
        <w:rPr>
          <w:rFonts w:ascii="Arial" w:hAnsi="Arial" w:cs="Arial"/>
          <w:color w:val="000000" w:themeColor="text1"/>
          <w:sz w:val="22"/>
          <w:szCs w:val="22"/>
          <w:lang w:val="en-US" w:eastAsia="en-US"/>
        </w:rPr>
        <w:t>EA</w:t>
      </w:r>
      <w:r w:rsidRPr="00FD4912">
        <w:rPr>
          <w:rFonts w:ascii="Arial" w:hAnsi="Arial" w:cs="Arial"/>
          <w:color w:val="000000" w:themeColor="text1"/>
          <w:sz w:val="22"/>
          <w:szCs w:val="22"/>
          <w:lang w:eastAsia="en-US"/>
        </w:rPr>
        <w:t xml:space="preserve">051-08 и собираются в емкости орошения колонны выделения растворителя </w:t>
      </w:r>
      <w:r w:rsidRPr="00FD4912">
        <w:rPr>
          <w:rFonts w:ascii="Arial" w:hAnsi="Arial" w:cs="Arial"/>
          <w:color w:val="000000" w:themeColor="text1"/>
          <w:sz w:val="22"/>
          <w:szCs w:val="22"/>
          <w:lang w:val="en-US" w:eastAsia="en-US"/>
        </w:rPr>
        <w:t>FA</w:t>
      </w:r>
      <w:r w:rsidRPr="00FD4912">
        <w:rPr>
          <w:rFonts w:ascii="Arial" w:hAnsi="Arial" w:cs="Arial"/>
          <w:color w:val="000000" w:themeColor="text1"/>
          <w:sz w:val="22"/>
          <w:szCs w:val="22"/>
          <w:lang w:eastAsia="en-US"/>
        </w:rPr>
        <w:t xml:space="preserve">051-02. Фракция БТК из емкости орошения колонны выделения растворителя </w:t>
      </w:r>
      <w:r w:rsidRPr="00FD4912">
        <w:rPr>
          <w:rFonts w:ascii="Arial" w:hAnsi="Arial" w:cs="Arial"/>
          <w:color w:val="000000" w:themeColor="text1"/>
          <w:sz w:val="22"/>
          <w:szCs w:val="22"/>
          <w:lang w:val="en-US" w:eastAsia="en-US"/>
        </w:rPr>
        <w:t>FA</w:t>
      </w:r>
      <w:r w:rsidRPr="00FD4912">
        <w:rPr>
          <w:rFonts w:ascii="Arial" w:hAnsi="Arial" w:cs="Arial"/>
          <w:color w:val="000000" w:themeColor="text1"/>
          <w:sz w:val="22"/>
          <w:szCs w:val="22"/>
          <w:lang w:eastAsia="en-US"/>
        </w:rPr>
        <w:t>051-02 откачивается насосом ор</w:t>
      </w:r>
      <w:r w:rsidRPr="00FD4912">
        <w:rPr>
          <w:rFonts w:ascii="Arial" w:hAnsi="Arial" w:cs="Arial"/>
          <w:color w:val="000000" w:themeColor="text1"/>
          <w:sz w:val="22"/>
          <w:szCs w:val="22"/>
          <w:lang w:eastAsia="en-US"/>
        </w:rPr>
        <w:t>о</w:t>
      </w:r>
      <w:r w:rsidRPr="00FD4912">
        <w:rPr>
          <w:rFonts w:ascii="Arial" w:hAnsi="Arial" w:cs="Arial"/>
          <w:color w:val="000000" w:themeColor="text1"/>
          <w:sz w:val="22"/>
          <w:szCs w:val="22"/>
          <w:lang w:eastAsia="en-US"/>
        </w:rPr>
        <w:t xml:space="preserve">шения колонны выделения растворителя </w:t>
      </w:r>
      <w:r w:rsidRPr="00FD4912">
        <w:rPr>
          <w:rFonts w:ascii="Arial" w:hAnsi="Arial" w:cs="Arial"/>
          <w:color w:val="000000" w:themeColor="text1"/>
          <w:sz w:val="22"/>
          <w:szCs w:val="22"/>
          <w:lang w:val="en-US" w:eastAsia="en-US"/>
        </w:rPr>
        <w:t>GA</w:t>
      </w:r>
      <w:r w:rsidRPr="00FD4912">
        <w:rPr>
          <w:rFonts w:ascii="Arial" w:hAnsi="Arial" w:cs="Arial"/>
          <w:color w:val="000000" w:themeColor="text1"/>
          <w:sz w:val="22"/>
          <w:szCs w:val="22"/>
          <w:lang w:eastAsia="en-US"/>
        </w:rPr>
        <w:t xml:space="preserve">051-06 </w:t>
      </w:r>
      <w:r w:rsidRPr="00FD4912">
        <w:rPr>
          <w:rFonts w:ascii="Arial" w:hAnsi="Arial" w:cs="Arial"/>
          <w:color w:val="000000" w:themeColor="text1"/>
          <w:sz w:val="22"/>
          <w:szCs w:val="22"/>
          <w:lang w:val="en-US" w:eastAsia="en-US"/>
        </w:rPr>
        <w:t>A</w:t>
      </w: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val="en-US" w:eastAsia="en-US"/>
        </w:rPr>
        <w:t>S</w:t>
      </w:r>
      <w:r w:rsidRPr="00FD4912">
        <w:rPr>
          <w:rFonts w:ascii="Arial" w:hAnsi="Arial" w:cs="Arial"/>
          <w:color w:val="000000" w:themeColor="text1"/>
          <w:sz w:val="22"/>
          <w:szCs w:val="22"/>
          <w:lang w:eastAsia="en-US"/>
        </w:rPr>
        <w:t>. Часть ее направляется в качестве орошения обратно в колонну, а остальная часть направляется в рекуперационный теплоо</w:t>
      </w:r>
      <w:r w:rsidRPr="00FD4912">
        <w:rPr>
          <w:rFonts w:ascii="Arial" w:hAnsi="Arial" w:cs="Arial"/>
          <w:color w:val="000000" w:themeColor="text1"/>
          <w:sz w:val="22"/>
          <w:szCs w:val="22"/>
          <w:lang w:eastAsia="en-US"/>
        </w:rPr>
        <w:t>б</w:t>
      </w:r>
      <w:r w:rsidRPr="00FD4912">
        <w:rPr>
          <w:rFonts w:ascii="Arial" w:hAnsi="Arial" w:cs="Arial"/>
          <w:color w:val="000000" w:themeColor="text1"/>
          <w:sz w:val="22"/>
          <w:szCs w:val="22"/>
          <w:lang w:eastAsia="en-US"/>
        </w:rPr>
        <w:t xml:space="preserve">менник колонны очистки </w:t>
      </w:r>
      <w:r w:rsidRPr="00FD4912">
        <w:rPr>
          <w:rFonts w:ascii="Arial" w:hAnsi="Arial" w:cs="Arial"/>
          <w:color w:val="000000" w:themeColor="text1"/>
          <w:sz w:val="22"/>
          <w:szCs w:val="22"/>
          <w:lang w:val="en-US" w:eastAsia="en-US"/>
        </w:rPr>
        <w:t>EA</w:t>
      </w:r>
      <w:r w:rsidRPr="00FD4912">
        <w:rPr>
          <w:rFonts w:ascii="Arial" w:hAnsi="Arial" w:cs="Arial"/>
          <w:color w:val="000000" w:themeColor="text1"/>
          <w:sz w:val="22"/>
          <w:szCs w:val="22"/>
          <w:lang w:eastAsia="en-US"/>
        </w:rPr>
        <w:t>060-16. Техническая вода, содержащаяся в верхнем продукте к</w:t>
      </w:r>
      <w:r w:rsidRPr="00FD4912">
        <w:rPr>
          <w:rFonts w:ascii="Arial" w:hAnsi="Arial" w:cs="Arial"/>
          <w:color w:val="000000" w:themeColor="text1"/>
          <w:sz w:val="22"/>
          <w:szCs w:val="22"/>
          <w:lang w:eastAsia="en-US"/>
        </w:rPr>
        <w:t>о</w:t>
      </w:r>
      <w:r w:rsidRPr="00FD4912">
        <w:rPr>
          <w:rFonts w:ascii="Arial" w:hAnsi="Arial" w:cs="Arial"/>
          <w:color w:val="000000" w:themeColor="text1"/>
          <w:sz w:val="22"/>
          <w:szCs w:val="22"/>
          <w:lang w:eastAsia="en-US"/>
        </w:rPr>
        <w:t>лонны выделения растворителя, отделяется от фракции БТК в емкости орошения колонны в</w:t>
      </w:r>
      <w:r w:rsidRPr="00FD4912">
        <w:rPr>
          <w:rFonts w:ascii="Arial" w:hAnsi="Arial" w:cs="Arial"/>
          <w:color w:val="000000" w:themeColor="text1"/>
          <w:sz w:val="22"/>
          <w:szCs w:val="22"/>
          <w:lang w:eastAsia="en-US"/>
        </w:rPr>
        <w:t>ы</w:t>
      </w:r>
      <w:r w:rsidRPr="00FD4912">
        <w:rPr>
          <w:rFonts w:ascii="Arial" w:hAnsi="Arial" w:cs="Arial"/>
          <w:color w:val="000000" w:themeColor="text1"/>
          <w:sz w:val="22"/>
          <w:szCs w:val="22"/>
          <w:lang w:eastAsia="en-US"/>
        </w:rPr>
        <w:t xml:space="preserve">деления растворителя </w:t>
      </w:r>
      <w:r w:rsidRPr="00FD4912">
        <w:rPr>
          <w:rFonts w:ascii="Arial" w:hAnsi="Arial" w:cs="Arial"/>
          <w:color w:val="000000" w:themeColor="text1"/>
          <w:sz w:val="22"/>
          <w:szCs w:val="22"/>
          <w:lang w:val="en-US" w:eastAsia="en-US"/>
        </w:rPr>
        <w:t>FA</w:t>
      </w:r>
      <w:r w:rsidRPr="00FD4912">
        <w:rPr>
          <w:rFonts w:ascii="Arial" w:hAnsi="Arial" w:cs="Arial"/>
          <w:color w:val="000000" w:themeColor="text1"/>
          <w:sz w:val="22"/>
          <w:szCs w:val="22"/>
          <w:lang w:eastAsia="en-US"/>
        </w:rPr>
        <w:t xml:space="preserve">051-02. Отфильтрованная вода в отстойнике с помощью </w:t>
      </w:r>
      <w:proofErr w:type="gramStart"/>
      <w:r w:rsidRPr="00FD4912">
        <w:rPr>
          <w:rFonts w:ascii="Arial" w:hAnsi="Arial" w:cs="Arial"/>
          <w:color w:val="000000" w:themeColor="text1"/>
          <w:sz w:val="22"/>
          <w:szCs w:val="22"/>
          <w:lang w:eastAsia="en-US"/>
        </w:rPr>
        <w:t>насоса воды колонны выделения растворителя</w:t>
      </w:r>
      <w:proofErr w:type="gramEnd"/>
      <w:r w:rsidRPr="00FD4912">
        <w:rPr>
          <w:rFonts w:ascii="Arial" w:hAnsi="Arial" w:cs="Arial"/>
          <w:color w:val="000000" w:themeColor="text1"/>
          <w:sz w:val="22"/>
          <w:szCs w:val="22"/>
          <w:lang w:eastAsia="en-US"/>
        </w:rPr>
        <w:t xml:space="preserve"> </w:t>
      </w:r>
      <w:r w:rsidRPr="00FD4912">
        <w:rPr>
          <w:rFonts w:ascii="Arial" w:hAnsi="Arial" w:cs="Arial"/>
          <w:color w:val="000000" w:themeColor="text1"/>
          <w:sz w:val="22"/>
          <w:szCs w:val="22"/>
          <w:lang w:val="en-US" w:eastAsia="en-US"/>
        </w:rPr>
        <w:t>GA</w:t>
      </w:r>
      <w:r w:rsidRPr="00FD4912">
        <w:rPr>
          <w:rFonts w:ascii="Arial" w:hAnsi="Arial" w:cs="Arial"/>
          <w:color w:val="000000" w:themeColor="text1"/>
          <w:sz w:val="22"/>
          <w:szCs w:val="22"/>
          <w:lang w:eastAsia="en-US"/>
        </w:rPr>
        <w:t xml:space="preserve">051-05 </w:t>
      </w:r>
      <w:r w:rsidRPr="00FD4912">
        <w:rPr>
          <w:rFonts w:ascii="Arial" w:hAnsi="Arial" w:cs="Arial"/>
          <w:color w:val="000000" w:themeColor="text1"/>
          <w:sz w:val="22"/>
          <w:szCs w:val="22"/>
          <w:lang w:val="en-US" w:eastAsia="en-US"/>
        </w:rPr>
        <w:t>A</w:t>
      </w: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val="en-US" w:eastAsia="en-US"/>
        </w:rPr>
        <w:t>S</w:t>
      </w:r>
      <w:r w:rsidRPr="00FD4912">
        <w:rPr>
          <w:rFonts w:ascii="Arial" w:hAnsi="Arial" w:cs="Arial"/>
          <w:color w:val="000000" w:themeColor="text1"/>
          <w:sz w:val="22"/>
          <w:szCs w:val="22"/>
          <w:lang w:eastAsia="en-US"/>
        </w:rPr>
        <w:t xml:space="preserve"> направляется в уравнительную емкость воды </w:t>
      </w:r>
      <w:r w:rsidRPr="00FD4912">
        <w:rPr>
          <w:rFonts w:ascii="Arial" w:hAnsi="Arial" w:cs="Arial"/>
          <w:color w:val="000000" w:themeColor="text1"/>
          <w:sz w:val="22"/>
          <w:szCs w:val="22"/>
          <w:lang w:val="en-US" w:eastAsia="en-US"/>
        </w:rPr>
        <w:t>FA</w:t>
      </w:r>
      <w:r w:rsidRPr="00FD4912">
        <w:rPr>
          <w:rFonts w:ascii="Arial" w:hAnsi="Arial" w:cs="Arial"/>
          <w:color w:val="000000" w:themeColor="text1"/>
          <w:sz w:val="22"/>
          <w:szCs w:val="22"/>
          <w:lang w:eastAsia="en-US"/>
        </w:rPr>
        <w:t xml:space="preserve">051-03 для дальнейшей циркуляции в технологическом процессе. Фильтр орошения колонны выделения растворителя </w:t>
      </w:r>
      <w:r w:rsidRPr="00FD4912">
        <w:rPr>
          <w:rFonts w:ascii="Arial" w:hAnsi="Arial" w:cs="Arial"/>
          <w:color w:val="000000" w:themeColor="text1"/>
          <w:sz w:val="22"/>
          <w:szCs w:val="22"/>
          <w:lang w:val="en-US" w:eastAsia="en-US"/>
        </w:rPr>
        <w:t>FD</w:t>
      </w:r>
      <w:r w:rsidRPr="00FD4912">
        <w:rPr>
          <w:rFonts w:ascii="Arial" w:hAnsi="Arial" w:cs="Arial"/>
          <w:color w:val="000000" w:themeColor="text1"/>
          <w:sz w:val="22"/>
          <w:szCs w:val="22"/>
          <w:lang w:eastAsia="en-US"/>
        </w:rPr>
        <w:t xml:space="preserve">051-01 </w:t>
      </w:r>
      <w:r w:rsidRPr="00FD4912">
        <w:rPr>
          <w:rFonts w:ascii="Arial" w:hAnsi="Arial" w:cs="Arial"/>
          <w:color w:val="000000" w:themeColor="text1"/>
          <w:sz w:val="22"/>
          <w:szCs w:val="22"/>
          <w:lang w:val="en-US" w:eastAsia="en-US"/>
        </w:rPr>
        <w:t>A</w:t>
      </w: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val="en-US" w:eastAsia="en-US"/>
        </w:rPr>
        <w:t>B</w:t>
      </w:r>
      <w:r w:rsidRPr="00FD4912">
        <w:rPr>
          <w:rFonts w:ascii="Arial" w:hAnsi="Arial" w:cs="Arial"/>
          <w:color w:val="000000" w:themeColor="text1"/>
          <w:sz w:val="22"/>
          <w:szCs w:val="22"/>
          <w:lang w:eastAsia="en-US"/>
        </w:rPr>
        <w:t xml:space="preserve"> предусмотрен </w:t>
      </w:r>
      <w:proofErr w:type="gramStart"/>
      <w:r w:rsidRPr="00FD4912">
        <w:rPr>
          <w:rFonts w:ascii="Arial" w:hAnsi="Arial" w:cs="Arial"/>
          <w:color w:val="000000" w:themeColor="text1"/>
          <w:sz w:val="22"/>
          <w:szCs w:val="22"/>
          <w:lang w:eastAsia="en-US"/>
        </w:rPr>
        <w:t>на линии орошения для защиты матер</w:t>
      </w:r>
      <w:r w:rsidRPr="00FD4912">
        <w:rPr>
          <w:rFonts w:ascii="Arial" w:hAnsi="Arial" w:cs="Arial"/>
          <w:color w:val="000000" w:themeColor="text1"/>
          <w:sz w:val="22"/>
          <w:szCs w:val="22"/>
          <w:lang w:eastAsia="en-US"/>
        </w:rPr>
        <w:t>и</w:t>
      </w:r>
      <w:r w:rsidRPr="00FD4912">
        <w:rPr>
          <w:rFonts w:ascii="Arial" w:hAnsi="Arial" w:cs="Arial"/>
          <w:color w:val="000000" w:themeColor="text1"/>
          <w:sz w:val="22"/>
          <w:szCs w:val="22"/>
          <w:lang w:eastAsia="en-US"/>
        </w:rPr>
        <w:t>ала насадки от посторонних частиц в случае их присутствия в потоке</w:t>
      </w:r>
      <w:proofErr w:type="gramEnd"/>
      <w:r w:rsidRPr="00FD4912">
        <w:rPr>
          <w:rFonts w:ascii="Arial" w:hAnsi="Arial" w:cs="Arial"/>
          <w:color w:val="000000" w:themeColor="text1"/>
          <w:sz w:val="22"/>
          <w:szCs w:val="22"/>
          <w:lang w:eastAsia="en-US"/>
        </w:rPr>
        <w:t xml:space="preserve"> орошения.</w:t>
      </w:r>
    </w:p>
    <w:p w:rsidR="00503851" w:rsidRPr="00FD4912" w:rsidRDefault="00503851" w:rsidP="00503851">
      <w:pPr>
        <w:ind w:left="0" w:right="108" w:firstLine="709"/>
        <w:jc w:val="both"/>
        <w:rPr>
          <w:rFonts w:ascii="Arial" w:eastAsiaTheme="minorHAnsi" w:hAnsi="Arial" w:cs="Arial"/>
          <w:strike/>
          <w:color w:val="000000" w:themeColor="text1"/>
          <w:sz w:val="22"/>
          <w:szCs w:val="22"/>
          <w:lang w:eastAsia="en-US"/>
        </w:rPr>
      </w:pPr>
      <w:r w:rsidRPr="00FD4912">
        <w:rPr>
          <w:rFonts w:ascii="Arial" w:hAnsi="Arial" w:cs="Arial"/>
          <w:color w:val="000000" w:themeColor="text1"/>
          <w:sz w:val="22"/>
          <w:szCs w:val="22"/>
          <w:lang w:eastAsia="en-US"/>
        </w:rPr>
        <w:t>Неконденсирующиеся компоненты в системе, проходящие через конденсаторы коло</w:t>
      </w:r>
      <w:r w:rsidRPr="00FD4912">
        <w:rPr>
          <w:rFonts w:ascii="Arial" w:hAnsi="Arial" w:cs="Arial"/>
          <w:color w:val="000000" w:themeColor="text1"/>
          <w:sz w:val="22"/>
          <w:szCs w:val="22"/>
          <w:lang w:eastAsia="en-US"/>
        </w:rPr>
        <w:t>н</w:t>
      </w:r>
      <w:r w:rsidRPr="00FD4912">
        <w:rPr>
          <w:rFonts w:ascii="Arial" w:hAnsi="Arial" w:cs="Arial"/>
          <w:color w:val="000000" w:themeColor="text1"/>
          <w:sz w:val="22"/>
          <w:szCs w:val="22"/>
          <w:lang w:eastAsia="en-US"/>
        </w:rPr>
        <w:t>ны выделения растворителя и емкость орошения колонны выделения растворителя, поступ</w:t>
      </w:r>
      <w:r w:rsidRPr="00FD4912">
        <w:rPr>
          <w:rFonts w:ascii="Arial" w:hAnsi="Arial" w:cs="Arial"/>
          <w:color w:val="000000" w:themeColor="text1"/>
          <w:sz w:val="22"/>
          <w:szCs w:val="22"/>
          <w:lang w:eastAsia="en-US"/>
        </w:rPr>
        <w:t>а</w:t>
      </w:r>
      <w:r w:rsidRPr="00FD4912">
        <w:rPr>
          <w:rFonts w:ascii="Arial" w:hAnsi="Arial" w:cs="Arial"/>
          <w:color w:val="000000" w:themeColor="text1"/>
          <w:sz w:val="22"/>
          <w:szCs w:val="22"/>
          <w:lang w:eastAsia="en-US"/>
        </w:rPr>
        <w:t>ют в вакуумсоздающую систему БТК (</w:t>
      </w:r>
      <w:r w:rsidRPr="00FD4912">
        <w:rPr>
          <w:rFonts w:ascii="Arial" w:hAnsi="Arial" w:cs="Arial"/>
          <w:color w:val="000000" w:themeColor="text1"/>
          <w:sz w:val="22"/>
          <w:szCs w:val="22"/>
          <w:lang w:val="en-US" w:eastAsia="en-US"/>
        </w:rPr>
        <w:t>PA</w:t>
      </w:r>
      <w:r w:rsidRPr="00FD4912">
        <w:rPr>
          <w:rFonts w:ascii="Arial" w:hAnsi="Arial" w:cs="Arial"/>
          <w:color w:val="000000" w:themeColor="text1"/>
          <w:sz w:val="22"/>
          <w:szCs w:val="22"/>
          <w:lang w:eastAsia="en-US"/>
        </w:rPr>
        <w:t xml:space="preserve">051-01), в которой используется пар СД. Отделенная вода из сборника конденсата эжектора </w:t>
      </w:r>
      <w:r w:rsidRPr="00FD4912">
        <w:rPr>
          <w:rFonts w:ascii="Arial" w:hAnsi="Arial" w:cs="Arial"/>
          <w:color w:val="000000" w:themeColor="text1"/>
          <w:sz w:val="22"/>
          <w:szCs w:val="22"/>
          <w:lang w:val="en-US" w:eastAsia="en-US"/>
        </w:rPr>
        <w:t>FA</w:t>
      </w:r>
      <w:r w:rsidRPr="00FD4912">
        <w:rPr>
          <w:rFonts w:ascii="Arial" w:hAnsi="Arial" w:cs="Arial"/>
          <w:color w:val="000000" w:themeColor="text1"/>
          <w:sz w:val="22"/>
          <w:szCs w:val="22"/>
          <w:lang w:eastAsia="en-US"/>
        </w:rPr>
        <w:t xml:space="preserve">051-06 </w:t>
      </w:r>
      <w:r w:rsidRPr="00FD4912">
        <w:rPr>
          <w:rFonts w:ascii="Arial" w:hAnsi="Arial"/>
          <w:color w:val="000000" w:themeColor="text1"/>
          <w:sz w:val="22"/>
          <w:szCs w:val="22"/>
          <w:lang w:eastAsia="en-US"/>
        </w:rPr>
        <w:t xml:space="preserve">откачивается насосом конденсата эжектора </w:t>
      </w:r>
      <w:r w:rsidRPr="00FD4912">
        <w:rPr>
          <w:rFonts w:ascii="Arial" w:hAnsi="Arial"/>
          <w:color w:val="000000" w:themeColor="text1"/>
          <w:sz w:val="22"/>
          <w:szCs w:val="22"/>
          <w:lang w:val="en-US" w:eastAsia="en-US"/>
        </w:rPr>
        <w:t>GA</w:t>
      </w:r>
      <w:r w:rsidRPr="00FD4912">
        <w:rPr>
          <w:rFonts w:ascii="Arial" w:hAnsi="Arial"/>
          <w:color w:val="000000" w:themeColor="text1"/>
          <w:sz w:val="22"/>
          <w:szCs w:val="22"/>
          <w:lang w:eastAsia="en-US"/>
        </w:rPr>
        <w:t xml:space="preserve">051-11 </w:t>
      </w:r>
      <w:r w:rsidRPr="00FD4912">
        <w:rPr>
          <w:rFonts w:ascii="Arial" w:hAnsi="Arial"/>
          <w:color w:val="000000" w:themeColor="text1"/>
          <w:sz w:val="22"/>
          <w:szCs w:val="22"/>
          <w:lang w:val="en-US" w:eastAsia="en-US"/>
        </w:rPr>
        <w:t>A</w:t>
      </w:r>
      <w:r w:rsidRPr="00FD4912">
        <w:rPr>
          <w:rFonts w:ascii="Arial" w:hAnsi="Arial"/>
          <w:color w:val="000000" w:themeColor="text1"/>
          <w:sz w:val="22"/>
          <w:szCs w:val="22"/>
          <w:lang w:eastAsia="en-US"/>
        </w:rPr>
        <w:t>/</w:t>
      </w:r>
      <w:r w:rsidRPr="00FD4912">
        <w:rPr>
          <w:rFonts w:ascii="Arial" w:hAnsi="Arial"/>
          <w:color w:val="000000" w:themeColor="text1"/>
          <w:sz w:val="22"/>
          <w:szCs w:val="22"/>
          <w:lang w:val="en-US" w:eastAsia="en-US"/>
        </w:rPr>
        <w:t>S</w:t>
      </w:r>
      <w:r w:rsidRPr="00FD4912">
        <w:rPr>
          <w:rFonts w:ascii="Arial" w:hAnsi="Arial"/>
          <w:color w:val="000000" w:themeColor="text1"/>
          <w:sz w:val="22"/>
          <w:szCs w:val="22"/>
          <w:lang w:eastAsia="en-US"/>
        </w:rPr>
        <w:t xml:space="preserve"> </w:t>
      </w:r>
      <w:r w:rsidRPr="00FD4912">
        <w:rPr>
          <w:rFonts w:ascii="Arial" w:hAnsi="Arial" w:cs="Arial"/>
          <w:color w:val="000000" w:themeColor="text1"/>
          <w:sz w:val="22"/>
          <w:szCs w:val="22"/>
          <w:lang w:eastAsia="en-US"/>
        </w:rPr>
        <w:t xml:space="preserve">на установку очистки сточных вод </w:t>
      </w:r>
      <w:r w:rsidRPr="00FD4912">
        <w:rPr>
          <w:rFonts w:ascii="Arial" w:hAnsi="Arial" w:cs="Arial"/>
          <w:color w:val="000000" w:themeColor="text1"/>
          <w:sz w:val="22"/>
          <w:szCs w:val="22"/>
          <w:lang w:val="en-US" w:eastAsia="en-US"/>
        </w:rPr>
        <w:t>PA</w:t>
      </w:r>
      <w:r w:rsidRPr="00FD4912">
        <w:rPr>
          <w:rFonts w:ascii="Arial" w:hAnsi="Arial" w:cs="Arial"/>
          <w:color w:val="000000" w:themeColor="text1"/>
          <w:sz w:val="22"/>
          <w:szCs w:val="22"/>
          <w:lang w:eastAsia="en-US"/>
        </w:rPr>
        <w:t xml:space="preserve">161-01. Углеводороды из </w:t>
      </w:r>
      <w:r w:rsidRPr="00FD4912">
        <w:rPr>
          <w:rFonts w:ascii="Arial" w:hAnsi="Arial" w:cs="Arial"/>
          <w:color w:val="000000" w:themeColor="text1"/>
          <w:sz w:val="22"/>
          <w:szCs w:val="22"/>
          <w:lang w:val="en-US" w:eastAsia="en-US"/>
        </w:rPr>
        <w:t>PA</w:t>
      </w:r>
      <w:r w:rsidRPr="00FD4912">
        <w:rPr>
          <w:rFonts w:ascii="Arial" w:hAnsi="Arial" w:cs="Arial"/>
          <w:color w:val="000000" w:themeColor="text1"/>
          <w:sz w:val="22"/>
          <w:szCs w:val="22"/>
          <w:lang w:eastAsia="en-US"/>
        </w:rPr>
        <w:t>051-01 направляется самотеком в отстойник растворителя (</w:t>
      </w:r>
      <w:r w:rsidRPr="00FD4912">
        <w:rPr>
          <w:rFonts w:ascii="Arial" w:hAnsi="Arial" w:cs="Arial"/>
          <w:color w:val="000000" w:themeColor="text1"/>
          <w:sz w:val="22"/>
          <w:szCs w:val="22"/>
          <w:lang w:val="en-US" w:eastAsia="en-US"/>
        </w:rPr>
        <w:t>FA</w:t>
      </w:r>
      <w:r w:rsidRPr="00FD4912">
        <w:rPr>
          <w:rFonts w:ascii="Arial" w:hAnsi="Arial" w:cs="Arial"/>
          <w:color w:val="000000" w:themeColor="text1"/>
          <w:sz w:val="22"/>
          <w:szCs w:val="22"/>
          <w:lang w:eastAsia="en-US"/>
        </w:rPr>
        <w:t>051-05). Остатки неконденсирующихся паров из</w:t>
      </w:r>
      <w:r w:rsidRPr="00FD4912">
        <w:rPr>
          <w:rFonts w:ascii="Arial" w:hAnsi="Arial" w:cs="Arial"/>
          <w:color w:val="000000" w:themeColor="text1"/>
          <w:sz w:val="22"/>
          <w:szCs w:val="22"/>
          <w:lang w:val="en-US" w:eastAsia="en-US"/>
        </w:rPr>
        <w:t> PA</w:t>
      </w:r>
      <w:r w:rsidRPr="00FD4912">
        <w:rPr>
          <w:rFonts w:ascii="Arial" w:hAnsi="Arial" w:cs="Arial"/>
          <w:color w:val="000000" w:themeColor="text1"/>
          <w:sz w:val="22"/>
          <w:szCs w:val="22"/>
          <w:lang w:eastAsia="en-US"/>
        </w:rPr>
        <w:t xml:space="preserve">051-01 отводятся и направляются в </w:t>
      </w:r>
      <w:r w:rsidRPr="00FD4912">
        <w:rPr>
          <w:rFonts w:ascii="Arial" w:eastAsiaTheme="minorHAnsi" w:hAnsi="Arial" w:cs="Arial"/>
          <w:color w:val="000000" w:themeColor="text1"/>
          <w:sz w:val="22"/>
          <w:szCs w:val="22"/>
          <w:lang w:eastAsia="en-US"/>
        </w:rPr>
        <w:t>затворную емкость системы термической о</w:t>
      </w:r>
      <w:r w:rsidRPr="00FD4912">
        <w:rPr>
          <w:rFonts w:ascii="Arial" w:eastAsiaTheme="minorHAnsi" w:hAnsi="Arial" w:cs="Arial"/>
          <w:color w:val="000000" w:themeColor="text1"/>
          <w:sz w:val="22"/>
          <w:szCs w:val="22"/>
          <w:lang w:eastAsia="en-US"/>
        </w:rPr>
        <w:t>б</w:t>
      </w:r>
      <w:r w:rsidRPr="00FD4912">
        <w:rPr>
          <w:rFonts w:ascii="Arial" w:eastAsiaTheme="minorHAnsi" w:hAnsi="Arial" w:cs="Arial"/>
          <w:color w:val="000000" w:themeColor="text1"/>
          <w:sz w:val="22"/>
          <w:szCs w:val="22"/>
          <w:lang w:eastAsia="en-US"/>
        </w:rPr>
        <w:t xml:space="preserve">работки 1 </w:t>
      </w:r>
      <w:r w:rsidRPr="00FD4912">
        <w:rPr>
          <w:rFonts w:ascii="Arial" w:hAnsi="Arial" w:cs="Arial"/>
          <w:color w:val="000000" w:themeColor="text1"/>
          <w:sz w:val="22"/>
          <w:szCs w:val="22"/>
          <w:lang w:val="en-US" w:eastAsia="en-US"/>
        </w:rPr>
        <w:t>FA</w:t>
      </w:r>
      <w:r w:rsidRPr="00FD4912">
        <w:rPr>
          <w:rFonts w:ascii="Arial" w:hAnsi="Arial" w:cs="Arial"/>
          <w:color w:val="000000" w:themeColor="text1"/>
          <w:sz w:val="22"/>
          <w:szCs w:val="22"/>
          <w:lang w:eastAsia="en-US"/>
        </w:rPr>
        <w:t xml:space="preserve">151-01. </w:t>
      </w:r>
    </w:p>
    <w:p w:rsidR="00503851" w:rsidRPr="00FD4912" w:rsidRDefault="00503851" w:rsidP="00503851">
      <w:pPr>
        <w:autoSpaceDE w:val="0"/>
        <w:autoSpaceDN w:val="0"/>
        <w:adjustRightInd w:val="0"/>
        <w:ind w:left="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Колонна выделения растворителя подогревается встроенными ребойлерами колонны выделения растворителя (</w:t>
      </w:r>
      <w:r w:rsidRPr="00FD4912">
        <w:rPr>
          <w:rFonts w:ascii="Arial" w:hAnsi="Arial" w:cs="Arial"/>
          <w:color w:val="000000" w:themeColor="text1"/>
          <w:sz w:val="22"/>
          <w:szCs w:val="22"/>
          <w:lang w:val="en-US" w:eastAsia="en-US"/>
        </w:rPr>
        <w:t>EA</w:t>
      </w:r>
      <w:r w:rsidRPr="00FD4912">
        <w:rPr>
          <w:rFonts w:ascii="Arial" w:hAnsi="Arial" w:cs="Arial"/>
          <w:color w:val="000000" w:themeColor="text1"/>
          <w:sz w:val="22"/>
          <w:szCs w:val="22"/>
          <w:lang w:eastAsia="en-US"/>
        </w:rPr>
        <w:t xml:space="preserve">051-07 </w:t>
      </w:r>
      <w:r w:rsidRPr="00FD4912">
        <w:rPr>
          <w:rFonts w:ascii="Arial" w:hAnsi="Arial" w:cs="Arial"/>
          <w:color w:val="000000" w:themeColor="text1"/>
          <w:sz w:val="22"/>
          <w:szCs w:val="22"/>
          <w:lang w:val="en-US" w:eastAsia="en-US"/>
        </w:rPr>
        <w:t>A</w:t>
      </w: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val="en-US" w:eastAsia="en-US"/>
        </w:rPr>
        <w:t>B</w:t>
      </w:r>
      <w:r w:rsidRPr="00FD4912">
        <w:rPr>
          <w:rFonts w:ascii="Arial" w:hAnsi="Arial" w:cs="Arial"/>
          <w:color w:val="000000" w:themeColor="text1"/>
          <w:sz w:val="22"/>
          <w:szCs w:val="22"/>
          <w:lang w:eastAsia="en-US"/>
        </w:rPr>
        <w:t xml:space="preserve">), в которых в качестве источника тепла используется пар промежуточного давления (ПД) (1,7 МПа (изб.)). </w:t>
      </w:r>
    </w:p>
    <w:p w:rsidR="00503851" w:rsidRPr="00FD4912" w:rsidRDefault="00503851" w:rsidP="00503851">
      <w:pPr>
        <w:autoSpaceDE w:val="0"/>
        <w:autoSpaceDN w:val="0"/>
        <w:adjustRightInd w:val="0"/>
        <w:ind w:left="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Регенерированный растворитель из нижней части колонны выделения растворителя п</w:t>
      </w:r>
      <w:r w:rsidRPr="00FD4912">
        <w:rPr>
          <w:rFonts w:ascii="Arial" w:hAnsi="Arial" w:cs="Arial"/>
          <w:color w:val="000000" w:themeColor="text1"/>
          <w:sz w:val="22"/>
          <w:szCs w:val="22"/>
          <w:lang w:eastAsia="en-US"/>
        </w:rPr>
        <w:t>е</w:t>
      </w:r>
      <w:r w:rsidRPr="00FD4912">
        <w:rPr>
          <w:rFonts w:ascii="Arial" w:hAnsi="Arial" w:cs="Arial"/>
          <w:color w:val="000000" w:themeColor="text1"/>
          <w:sz w:val="22"/>
          <w:szCs w:val="22"/>
          <w:lang w:eastAsia="en-US"/>
        </w:rPr>
        <w:t>рекачивается насосом кубового продукта колонны выделения растворителя (</w:t>
      </w:r>
      <w:r w:rsidRPr="00FD4912">
        <w:rPr>
          <w:rFonts w:ascii="Arial" w:hAnsi="Arial" w:cs="Arial"/>
          <w:color w:val="000000" w:themeColor="text1"/>
          <w:sz w:val="22"/>
          <w:szCs w:val="22"/>
          <w:lang w:val="en-US" w:eastAsia="en-US"/>
        </w:rPr>
        <w:t>GA</w:t>
      </w:r>
      <w:r w:rsidRPr="00FD4912">
        <w:rPr>
          <w:rFonts w:ascii="Arial" w:hAnsi="Arial" w:cs="Arial"/>
          <w:color w:val="000000" w:themeColor="text1"/>
          <w:sz w:val="22"/>
          <w:szCs w:val="22"/>
          <w:lang w:eastAsia="en-US"/>
        </w:rPr>
        <w:t xml:space="preserve">051-04 </w:t>
      </w:r>
      <w:r w:rsidRPr="00FD4912">
        <w:rPr>
          <w:rFonts w:ascii="Arial" w:hAnsi="Arial" w:cs="Arial"/>
          <w:color w:val="000000" w:themeColor="text1"/>
          <w:sz w:val="22"/>
          <w:szCs w:val="22"/>
          <w:lang w:val="en-US" w:eastAsia="en-US"/>
        </w:rPr>
        <w:t>A</w:t>
      </w: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val="en-US" w:eastAsia="en-US"/>
        </w:rPr>
        <w:t>S</w:t>
      </w:r>
      <w:r w:rsidRPr="00FD4912">
        <w:rPr>
          <w:rFonts w:ascii="Arial" w:hAnsi="Arial" w:cs="Arial"/>
          <w:color w:val="000000" w:themeColor="text1"/>
          <w:sz w:val="22"/>
          <w:szCs w:val="22"/>
          <w:lang w:eastAsia="en-US"/>
        </w:rPr>
        <w:t>) ч</w:t>
      </w:r>
      <w:r w:rsidRPr="00FD4912">
        <w:rPr>
          <w:rFonts w:ascii="Arial" w:hAnsi="Arial" w:cs="Arial"/>
          <w:color w:val="000000" w:themeColor="text1"/>
          <w:sz w:val="22"/>
          <w:szCs w:val="22"/>
          <w:lang w:eastAsia="en-US"/>
        </w:rPr>
        <w:t>е</w:t>
      </w:r>
      <w:r w:rsidRPr="00FD4912">
        <w:rPr>
          <w:rFonts w:ascii="Arial" w:hAnsi="Arial" w:cs="Arial"/>
          <w:color w:val="000000" w:themeColor="text1"/>
          <w:sz w:val="22"/>
          <w:szCs w:val="22"/>
          <w:lang w:eastAsia="en-US"/>
        </w:rPr>
        <w:t xml:space="preserve">рез несколько последовательно расположенных теплообменников для рекуперации тепла, а затем направляется обратно в колонну экстрактивной перегонки. </w:t>
      </w:r>
      <w:proofErr w:type="gramStart"/>
      <w:r w:rsidRPr="00FD4912">
        <w:rPr>
          <w:rFonts w:ascii="Arial" w:hAnsi="Arial" w:cs="Arial"/>
          <w:color w:val="000000" w:themeColor="text1"/>
          <w:sz w:val="22"/>
          <w:szCs w:val="22"/>
          <w:lang w:eastAsia="en-US"/>
        </w:rPr>
        <w:t>Сначала регенерированный растворитель используется в качестве источника тепла в боковом ребойлере колонны экстра</w:t>
      </w:r>
      <w:r w:rsidRPr="00FD4912">
        <w:rPr>
          <w:rFonts w:ascii="Arial" w:hAnsi="Arial" w:cs="Arial"/>
          <w:color w:val="000000" w:themeColor="text1"/>
          <w:sz w:val="22"/>
          <w:szCs w:val="22"/>
          <w:lang w:eastAsia="en-US"/>
        </w:rPr>
        <w:t>к</w:t>
      </w:r>
      <w:r w:rsidRPr="00FD4912">
        <w:rPr>
          <w:rFonts w:ascii="Arial" w:hAnsi="Arial" w:cs="Arial"/>
          <w:color w:val="000000" w:themeColor="text1"/>
          <w:sz w:val="22"/>
          <w:szCs w:val="22"/>
          <w:lang w:eastAsia="en-US"/>
        </w:rPr>
        <w:t>тивной перегонки (</w:t>
      </w:r>
      <w:r w:rsidRPr="00FD4912">
        <w:rPr>
          <w:rFonts w:ascii="Arial" w:hAnsi="Arial" w:cs="Arial"/>
          <w:color w:val="000000" w:themeColor="text1"/>
          <w:sz w:val="22"/>
          <w:szCs w:val="22"/>
          <w:lang w:val="en-US" w:eastAsia="en-US"/>
        </w:rPr>
        <w:t>EA</w:t>
      </w:r>
      <w:r w:rsidRPr="00FD4912">
        <w:rPr>
          <w:rFonts w:ascii="Arial" w:hAnsi="Arial" w:cs="Arial"/>
          <w:color w:val="000000" w:themeColor="text1"/>
          <w:sz w:val="22"/>
          <w:szCs w:val="22"/>
          <w:lang w:eastAsia="en-US"/>
        </w:rPr>
        <w:t>051-03).</w:t>
      </w:r>
      <w:proofErr w:type="gramEnd"/>
      <w:r w:rsidRPr="00FD4912">
        <w:rPr>
          <w:rFonts w:ascii="Arial" w:hAnsi="Arial" w:cs="Arial"/>
          <w:color w:val="000000" w:themeColor="text1"/>
          <w:sz w:val="22"/>
          <w:szCs w:val="22"/>
          <w:lang w:eastAsia="en-US"/>
        </w:rPr>
        <w:t xml:space="preserve"> Затем он используется в качестве источника тепла для испар</w:t>
      </w:r>
      <w:r w:rsidRPr="00FD4912">
        <w:rPr>
          <w:rFonts w:ascii="Arial" w:hAnsi="Arial" w:cs="Arial"/>
          <w:color w:val="000000" w:themeColor="text1"/>
          <w:sz w:val="22"/>
          <w:szCs w:val="22"/>
          <w:lang w:eastAsia="en-US"/>
        </w:rPr>
        <w:t>е</w:t>
      </w:r>
      <w:r w:rsidRPr="00FD4912">
        <w:rPr>
          <w:rFonts w:ascii="Arial" w:hAnsi="Arial" w:cs="Arial"/>
          <w:color w:val="000000" w:themeColor="text1"/>
          <w:sz w:val="22"/>
          <w:szCs w:val="22"/>
          <w:lang w:eastAsia="en-US"/>
        </w:rPr>
        <w:t>ния технической воды в испарителе технической воды (</w:t>
      </w:r>
      <w:r w:rsidRPr="00FD4912">
        <w:rPr>
          <w:rFonts w:ascii="Arial" w:hAnsi="Arial" w:cs="Arial"/>
          <w:color w:val="000000" w:themeColor="text1"/>
          <w:sz w:val="22"/>
          <w:szCs w:val="22"/>
          <w:lang w:val="en-US" w:eastAsia="en-US"/>
        </w:rPr>
        <w:t>EA</w:t>
      </w:r>
      <w:r w:rsidRPr="00FD4912">
        <w:rPr>
          <w:rFonts w:ascii="Arial" w:hAnsi="Arial" w:cs="Arial"/>
          <w:color w:val="000000" w:themeColor="text1"/>
          <w:sz w:val="22"/>
          <w:szCs w:val="22"/>
          <w:lang w:eastAsia="en-US"/>
        </w:rPr>
        <w:t>051-05), а затем — для предвар</w:t>
      </w:r>
      <w:r w:rsidRPr="00FD4912">
        <w:rPr>
          <w:rFonts w:ascii="Arial" w:hAnsi="Arial" w:cs="Arial"/>
          <w:color w:val="000000" w:themeColor="text1"/>
          <w:sz w:val="22"/>
          <w:szCs w:val="22"/>
          <w:lang w:eastAsia="en-US"/>
        </w:rPr>
        <w:t>и</w:t>
      </w:r>
      <w:r w:rsidRPr="00FD4912">
        <w:rPr>
          <w:rFonts w:ascii="Arial" w:hAnsi="Arial" w:cs="Arial"/>
          <w:color w:val="000000" w:themeColor="text1"/>
          <w:sz w:val="22"/>
          <w:szCs w:val="22"/>
          <w:lang w:eastAsia="en-US"/>
        </w:rPr>
        <w:t>тельного нагрева сырья колонны экстрактивной перегонки в</w:t>
      </w:r>
      <w:r w:rsidRPr="00FD4912">
        <w:rPr>
          <w:rFonts w:ascii="Arial" w:hAnsi="Arial" w:cs="Arial"/>
          <w:color w:val="000000" w:themeColor="text1"/>
          <w:sz w:val="22"/>
          <w:szCs w:val="22"/>
          <w:lang w:val="en-US" w:eastAsia="en-US"/>
        </w:rPr>
        <w:t> </w:t>
      </w:r>
      <w:r w:rsidRPr="00FD4912">
        <w:rPr>
          <w:rFonts w:ascii="Arial" w:hAnsi="Arial" w:cs="Arial"/>
          <w:color w:val="000000" w:themeColor="text1"/>
          <w:sz w:val="22"/>
          <w:szCs w:val="22"/>
          <w:lang w:eastAsia="en-US"/>
        </w:rPr>
        <w:t>подогревателе сырья колонны эк</w:t>
      </w:r>
      <w:r w:rsidRPr="00FD4912">
        <w:rPr>
          <w:rFonts w:ascii="Arial" w:hAnsi="Arial" w:cs="Arial"/>
          <w:color w:val="000000" w:themeColor="text1"/>
          <w:sz w:val="22"/>
          <w:szCs w:val="22"/>
          <w:lang w:eastAsia="en-US"/>
        </w:rPr>
        <w:t>с</w:t>
      </w:r>
      <w:r w:rsidRPr="00FD4912">
        <w:rPr>
          <w:rFonts w:ascii="Arial" w:hAnsi="Arial" w:cs="Arial"/>
          <w:color w:val="000000" w:themeColor="text1"/>
          <w:sz w:val="22"/>
          <w:szCs w:val="22"/>
          <w:lang w:eastAsia="en-US"/>
        </w:rPr>
        <w:t>трактивной перегонки (</w:t>
      </w:r>
      <w:r w:rsidRPr="00FD4912">
        <w:rPr>
          <w:rFonts w:ascii="Arial" w:hAnsi="Arial" w:cs="Arial"/>
          <w:color w:val="000000" w:themeColor="text1"/>
          <w:sz w:val="22"/>
          <w:szCs w:val="22"/>
          <w:lang w:val="en-US" w:eastAsia="en-US"/>
        </w:rPr>
        <w:t>EA</w:t>
      </w:r>
      <w:r w:rsidRPr="00FD4912">
        <w:rPr>
          <w:rFonts w:ascii="Arial" w:hAnsi="Arial" w:cs="Arial"/>
          <w:color w:val="000000" w:themeColor="text1"/>
          <w:sz w:val="22"/>
          <w:szCs w:val="22"/>
          <w:lang w:eastAsia="en-US"/>
        </w:rPr>
        <w:t>051-01). Далее регенерированный растворитель используется в кач</w:t>
      </w:r>
      <w:r w:rsidRPr="00FD4912">
        <w:rPr>
          <w:rFonts w:ascii="Arial" w:hAnsi="Arial" w:cs="Arial"/>
          <w:color w:val="000000" w:themeColor="text1"/>
          <w:sz w:val="22"/>
          <w:szCs w:val="22"/>
          <w:lang w:eastAsia="en-US"/>
        </w:rPr>
        <w:t>е</w:t>
      </w:r>
      <w:r w:rsidRPr="00FD4912">
        <w:rPr>
          <w:rFonts w:ascii="Arial" w:hAnsi="Arial" w:cs="Arial"/>
          <w:color w:val="000000" w:themeColor="text1"/>
          <w:sz w:val="22"/>
          <w:szCs w:val="22"/>
          <w:lang w:eastAsia="en-US"/>
        </w:rPr>
        <w:t>стве теплоносителя в подогревателе воды (</w:t>
      </w:r>
      <w:r w:rsidRPr="00FD4912">
        <w:rPr>
          <w:rFonts w:ascii="Arial" w:hAnsi="Arial" w:cs="Arial"/>
          <w:color w:val="000000" w:themeColor="text1"/>
          <w:sz w:val="22"/>
          <w:szCs w:val="22"/>
          <w:lang w:val="en-US" w:eastAsia="en-US"/>
        </w:rPr>
        <w:t>EA</w:t>
      </w:r>
      <w:r w:rsidRPr="00FD4912">
        <w:rPr>
          <w:rFonts w:ascii="Arial" w:hAnsi="Arial" w:cs="Arial"/>
          <w:color w:val="000000" w:themeColor="text1"/>
          <w:sz w:val="22"/>
          <w:szCs w:val="22"/>
          <w:lang w:eastAsia="en-US"/>
        </w:rPr>
        <w:t>051-06) и, наконец, охлаждается в холодильнике регенерированного растворителя (</w:t>
      </w:r>
      <w:r w:rsidRPr="00FD4912">
        <w:rPr>
          <w:rFonts w:ascii="Arial" w:hAnsi="Arial" w:cs="Arial"/>
          <w:color w:val="000000" w:themeColor="text1"/>
          <w:sz w:val="22"/>
          <w:szCs w:val="22"/>
          <w:lang w:val="en-US" w:eastAsia="en-US"/>
        </w:rPr>
        <w:t>EA</w:t>
      </w:r>
      <w:r w:rsidRPr="00FD4912">
        <w:rPr>
          <w:rFonts w:ascii="Arial" w:hAnsi="Arial" w:cs="Arial"/>
          <w:color w:val="000000" w:themeColor="text1"/>
          <w:sz w:val="22"/>
          <w:szCs w:val="22"/>
          <w:lang w:eastAsia="en-US"/>
        </w:rPr>
        <w:t>051-13) до требуемой температуры и направляется в верхнюю часть колонны экстрактивной перегонки.</w:t>
      </w:r>
    </w:p>
    <w:p w:rsidR="00503851" w:rsidRPr="00FD4912" w:rsidRDefault="00503851" w:rsidP="00503851">
      <w:pPr>
        <w:autoSpaceDE w:val="0"/>
        <w:autoSpaceDN w:val="0"/>
        <w:adjustRightInd w:val="0"/>
        <w:ind w:left="0" w:firstLine="709"/>
        <w:jc w:val="both"/>
        <w:rPr>
          <w:rFonts w:ascii="Arial" w:hAnsi="Arial" w:cs="Arial"/>
          <w:b/>
          <w:i/>
          <w:color w:val="000000" w:themeColor="text1"/>
          <w:sz w:val="22"/>
          <w:szCs w:val="22"/>
          <w:lang w:eastAsia="en-US"/>
        </w:rPr>
      </w:pPr>
      <w:r w:rsidRPr="00FD4912">
        <w:rPr>
          <w:rFonts w:ascii="Arial" w:hAnsi="Arial" w:cs="Arial"/>
          <w:b/>
          <w:i/>
          <w:color w:val="000000" w:themeColor="text1"/>
          <w:sz w:val="22"/>
          <w:szCs w:val="22"/>
          <w:lang w:eastAsia="en-US"/>
        </w:rPr>
        <w:t>Испарение технической воды и регенерация растворителя</w:t>
      </w:r>
    </w:p>
    <w:p w:rsidR="00503851" w:rsidRPr="00FD4912" w:rsidRDefault="00503851" w:rsidP="00503851">
      <w:pPr>
        <w:autoSpaceDE w:val="0"/>
        <w:autoSpaceDN w:val="0"/>
        <w:adjustRightInd w:val="0"/>
        <w:ind w:left="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Техническая вода из емкости орошения колонны выделения растворителя собирается в</w:t>
      </w:r>
      <w:r w:rsidRPr="00FD4912">
        <w:rPr>
          <w:rFonts w:ascii="Arial" w:hAnsi="Arial" w:cs="Arial"/>
          <w:color w:val="000000" w:themeColor="text1"/>
          <w:sz w:val="22"/>
          <w:szCs w:val="22"/>
          <w:lang w:val="en-US" w:eastAsia="en-US"/>
        </w:rPr>
        <w:t> </w:t>
      </w:r>
      <w:r w:rsidRPr="00FD4912">
        <w:rPr>
          <w:rFonts w:ascii="Arial" w:hAnsi="Arial" w:cs="Arial"/>
          <w:color w:val="000000" w:themeColor="text1"/>
          <w:sz w:val="22"/>
          <w:szCs w:val="22"/>
          <w:lang w:eastAsia="en-US"/>
        </w:rPr>
        <w:t>уравнительной емкости воды (</w:t>
      </w:r>
      <w:r w:rsidRPr="00FD4912">
        <w:rPr>
          <w:rFonts w:ascii="Arial" w:hAnsi="Arial" w:cs="Arial"/>
          <w:color w:val="000000" w:themeColor="text1"/>
          <w:sz w:val="22"/>
          <w:szCs w:val="22"/>
          <w:lang w:val="en-US" w:eastAsia="en-US"/>
        </w:rPr>
        <w:t>FA</w:t>
      </w:r>
      <w:r w:rsidRPr="00FD4912">
        <w:rPr>
          <w:rFonts w:ascii="Arial" w:hAnsi="Arial" w:cs="Arial"/>
          <w:color w:val="000000" w:themeColor="text1"/>
          <w:sz w:val="22"/>
          <w:szCs w:val="22"/>
          <w:lang w:eastAsia="en-US"/>
        </w:rPr>
        <w:t>051-03), перекачивается уравнительным насосом воды (</w:t>
      </w:r>
      <w:r w:rsidRPr="00FD4912">
        <w:rPr>
          <w:rFonts w:ascii="Arial" w:hAnsi="Arial" w:cs="Arial"/>
          <w:color w:val="000000" w:themeColor="text1"/>
          <w:sz w:val="22"/>
          <w:szCs w:val="22"/>
          <w:lang w:val="en-US" w:eastAsia="en-US"/>
        </w:rPr>
        <w:t>GA</w:t>
      </w:r>
      <w:r w:rsidRPr="00FD4912">
        <w:rPr>
          <w:rFonts w:ascii="Arial" w:hAnsi="Arial" w:cs="Arial"/>
          <w:color w:val="000000" w:themeColor="text1"/>
          <w:sz w:val="22"/>
          <w:szCs w:val="22"/>
          <w:lang w:eastAsia="en-US"/>
        </w:rPr>
        <w:t xml:space="preserve">051-07 </w:t>
      </w:r>
      <w:r w:rsidRPr="00FD4912">
        <w:rPr>
          <w:rFonts w:ascii="Arial" w:hAnsi="Arial" w:cs="Arial"/>
          <w:color w:val="000000" w:themeColor="text1"/>
          <w:sz w:val="22"/>
          <w:szCs w:val="22"/>
          <w:lang w:val="en-US" w:eastAsia="en-US"/>
        </w:rPr>
        <w:t>A</w:t>
      </w: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val="en-US" w:eastAsia="en-US"/>
        </w:rPr>
        <w:t>S</w:t>
      </w:r>
      <w:r w:rsidRPr="00FD4912">
        <w:rPr>
          <w:rFonts w:ascii="Arial" w:hAnsi="Arial" w:cs="Arial"/>
          <w:color w:val="000000" w:themeColor="text1"/>
          <w:sz w:val="22"/>
          <w:szCs w:val="22"/>
          <w:lang w:eastAsia="en-US"/>
        </w:rPr>
        <w:t>) сначала в подогреватель воды (</w:t>
      </w:r>
      <w:r w:rsidRPr="00FD4912">
        <w:rPr>
          <w:rFonts w:ascii="Arial" w:hAnsi="Arial" w:cs="Arial"/>
          <w:color w:val="000000" w:themeColor="text1"/>
          <w:sz w:val="22"/>
          <w:szCs w:val="22"/>
          <w:lang w:val="en-US" w:eastAsia="en-US"/>
        </w:rPr>
        <w:t>EA</w:t>
      </w:r>
      <w:r w:rsidRPr="00FD4912">
        <w:rPr>
          <w:rFonts w:ascii="Arial" w:hAnsi="Arial" w:cs="Arial"/>
          <w:color w:val="000000" w:themeColor="text1"/>
          <w:sz w:val="22"/>
          <w:szCs w:val="22"/>
          <w:lang w:eastAsia="en-US"/>
        </w:rPr>
        <w:t>051-06) для подогрева технической воды до температуры кипения с помощью регенерированного растворителя, а затем в испаритель те</w:t>
      </w:r>
      <w:r w:rsidRPr="00FD4912">
        <w:rPr>
          <w:rFonts w:ascii="Arial" w:hAnsi="Arial" w:cs="Arial"/>
          <w:color w:val="000000" w:themeColor="text1"/>
          <w:sz w:val="22"/>
          <w:szCs w:val="22"/>
          <w:lang w:eastAsia="en-US"/>
        </w:rPr>
        <w:t>х</w:t>
      </w:r>
      <w:r w:rsidRPr="00FD4912">
        <w:rPr>
          <w:rFonts w:ascii="Arial" w:hAnsi="Arial" w:cs="Arial"/>
          <w:color w:val="000000" w:themeColor="text1"/>
          <w:sz w:val="22"/>
          <w:szCs w:val="22"/>
          <w:lang w:eastAsia="en-US"/>
        </w:rPr>
        <w:t>нической воды (</w:t>
      </w:r>
      <w:r w:rsidRPr="00FD4912">
        <w:rPr>
          <w:rFonts w:ascii="Arial" w:hAnsi="Arial" w:cs="Arial"/>
          <w:color w:val="000000" w:themeColor="text1"/>
          <w:sz w:val="22"/>
          <w:szCs w:val="22"/>
          <w:lang w:val="en-US" w:eastAsia="en-US"/>
        </w:rPr>
        <w:t>EA</w:t>
      </w:r>
      <w:r w:rsidRPr="00FD4912">
        <w:rPr>
          <w:rFonts w:ascii="Arial" w:hAnsi="Arial" w:cs="Arial"/>
          <w:color w:val="000000" w:themeColor="text1"/>
          <w:sz w:val="22"/>
          <w:szCs w:val="22"/>
          <w:lang w:eastAsia="en-US"/>
        </w:rPr>
        <w:t xml:space="preserve">051-05). Пар, полученный в </w:t>
      </w:r>
      <w:r w:rsidRPr="00FD4912">
        <w:rPr>
          <w:rFonts w:ascii="Arial" w:hAnsi="Arial" w:cs="Arial"/>
          <w:color w:val="000000" w:themeColor="text1"/>
          <w:sz w:val="22"/>
          <w:szCs w:val="22"/>
          <w:lang w:val="en-US" w:eastAsia="en-US"/>
        </w:rPr>
        <w:t>EA</w:t>
      </w:r>
      <w:r w:rsidRPr="00FD4912">
        <w:rPr>
          <w:rFonts w:ascii="Arial" w:hAnsi="Arial" w:cs="Arial"/>
          <w:color w:val="000000" w:themeColor="text1"/>
          <w:sz w:val="22"/>
          <w:szCs w:val="22"/>
          <w:lang w:eastAsia="en-US"/>
        </w:rPr>
        <w:t>051-05, направляется в регенератор раств</w:t>
      </w:r>
      <w:r w:rsidRPr="00FD4912">
        <w:rPr>
          <w:rFonts w:ascii="Arial" w:hAnsi="Arial" w:cs="Arial"/>
          <w:color w:val="000000" w:themeColor="text1"/>
          <w:sz w:val="22"/>
          <w:szCs w:val="22"/>
          <w:lang w:eastAsia="en-US"/>
        </w:rPr>
        <w:t>о</w:t>
      </w:r>
      <w:r w:rsidRPr="00FD4912">
        <w:rPr>
          <w:rFonts w:ascii="Arial" w:hAnsi="Arial" w:cs="Arial"/>
          <w:color w:val="000000" w:themeColor="text1"/>
          <w:sz w:val="22"/>
          <w:szCs w:val="22"/>
          <w:lang w:eastAsia="en-US"/>
        </w:rPr>
        <w:t>рителя (</w:t>
      </w:r>
      <w:r w:rsidRPr="00FD4912">
        <w:rPr>
          <w:rFonts w:ascii="Arial" w:hAnsi="Arial" w:cs="Arial"/>
          <w:color w:val="000000" w:themeColor="text1"/>
          <w:sz w:val="22"/>
          <w:szCs w:val="22"/>
          <w:lang w:val="en-US" w:eastAsia="en-US"/>
        </w:rPr>
        <w:t>DA</w:t>
      </w:r>
      <w:r w:rsidRPr="00FD4912">
        <w:rPr>
          <w:rFonts w:ascii="Arial" w:hAnsi="Arial" w:cs="Arial"/>
          <w:color w:val="000000" w:themeColor="text1"/>
          <w:sz w:val="22"/>
          <w:szCs w:val="22"/>
          <w:lang w:eastAsia="en-US"/>
        </w:rPr>
        <w:t xml:space="preserve">051-04). </w:t>
      </w:r>
    </w:p>
    <w:p w:rsidR="00503851" w:rsidRPr="00FD4912" w:rsidRDefault="00503851" w:rsidP="00503851">
      <w:pPr>
        <w:autoSpaceDE w:val="0"/>
        <w:autoSpaceDN w:val="0"/>
        <w:adjustRightInd w:val="0"/>
        <w:ind w:left="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lastRenderedPageBreak/>
        <w:t>Вода из отстойника воды емкости орошения колонны экстрактивной перегонки (</w:t>
      </w:r>
      <w:r w:rsidRPr="00FD4912">
        <w:rPr>
          <w:rFonts w:ascii="Arial" w:hAnsi="Arial" w:cs="Arial"/>
          <w:color w:val="000000" w:themeColor="text1"/>
          <w:sz w:val="22"/>
          <w:szCs w:val="22"/>
          <w:lang w:val="en-US" w:eastAsia="en-US"/>
        </w:rPr>
        <w:t>FA</w:t>
      </w:r>
      <w:r w:rsidRPr="00FD4912">
        <w:rPr>
          <w:rFonts w:ascii="Arial" w:hAnsi="Arial" w:cs="Arial"/>
          <w:color w:val="000000" w:themeColor="text1"/>
          <w:sz w:val="22"/>
          <w:szCs w:val="22"/>
          <w:lang w:eastAsia="en-US"/>
        </w:rPr>
        <w:t>051-01) перекачивается насосом воды колонны экстрактивной перегонки (</w:t>
      </w:r>
      <w:r w:rsidRPr="00FD4912">
        <w:rPr>
          <w:rFonts w:ascii="Arial" w:hAnsi="Arial" w:cs="Arial"/>
          <w:color w:val="000000" w:themeColor="text1"/>
          <w:sz w:val="22"/>
          <w:szCs w:val="22"/>
          <w:lang w:val="en-US" w:eastAsia="en-US"/>
        </w:rPr>
        <w:t>GA</w:t>
      </w:r>
      <w:r w:rsidRPr="00FD4912">
        <w:rPr>
          <w:rFonts w:ascii="Arial" w:hAnsi="Arial" w:cs="Arial"/>
          <w:color w:val="000000" w:themeColor="text1"/>
          <w:sz w:val="22"/>
          <w:szCs w:val="22"/>
          <w:lang w:eastAsia="en-US"/>
        </w:rPr>
        <w:t xml:space="preserve">051-02 </w:t>
      </w:r>
      <w:r w:rsidRPr="00FD4912">
        <w:rPr>
          <w:rFonts w:ascii="Arial" w:hAnsi="Arial" w:cs="Arial"/>
          <w:color w:val="000000" w:themeColor="text1"/>
          <w:sz w:val="22"/>
          <w:szCs w:val="22"/>
          <w:lang w:val="en-US" w:eastAsia="en-US"/>
        </w:rPr>
        <w:t>A</w:t>
      </w: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val="en-US" w:eastAsia="en-US"/>
        </w:rPr>
        <w:t>S</w:t>
      </w:r>
      <w:r w:rsidRPr="00FD4912">
        <w:rPr>
          <w:rFonts w:ascii="Arial" w:hAnsi="Arial" w:cs="Arial"/>
          <w:color w:val="000000" w:themeColor="text1"/>
          <w:sz w:val="22"/>
          <w:szCs w:val="22"/>
          <w:lang w:eastAsia="en-US"/>
        </w:rPr>
        <w:t>) в верхнюю часть колонны отпарки воды (</w:t>
      </w:r>
      <w:r w:rsidRPr="00FD4912">
        <w:rPr>
          <w:rFonts w:ascii="Arial" w:hAnsi="Arial" w:cs="Arial"/>
          <w:color w:val="000000" w:themeColor="text1"/>
          <w:sz w:val="22"/>
          <w:szCs w:val="22"/>
          <w:lang w:val="en-US" w:eastAsia="en-US"/>
        </w:rPr>
        <w:t>DA</w:t>
      </w:r>
      <w:r w:rsidRPr="00FD4912">
        <w:rPr>
          <w:rFonts w:ascii="Arial" w:hAnsi="Arial" w:cs="Arial"/>
          <w:color w:val="000000" w:themeColor="text1"/>
          <w:sz w:val="22"/>
          <w:szCs w:val="22"/>
          <w:lang w:eastAsia="en-US"/>
        </w:rPr>
        <w:t>051-02), где отпариваются все неароматические углеводор</w:t>
      </w:r>
      <w:r w:rsidRPr="00FD4912">
        <w:rPr>
          <w:rFonts w:ascii="Arial" w:hAnsi="Arial" w:cs="Arial"/>
          <w:color w:val="000000" w:themeColor="text1"/>
          <w:sz w:val="22"/>
          <w:szCs w:val="22"/>
          <w:lang w:eastAsia="en-US"/>
        </w:rPr>
        <w:t>о</w:t>
      </w:r>
      <w:r w:rsidRPr="00FD4912">
        <w:rPr>
          <w:rFonts w:ascii="Arial" w:hAnsi="Arial" w:cs="Arial"/>
          <w:color w:val="000000" w:themeColor="text1"/>
          <w:sz w:val="22"/>
          <w:szCs w:val="22"/>
          <w:lang w:eastAsia="en-US"/>
        </w:rPr>
        <w:t>ды, содержащиеся в воде. Пары из верхней части колонны отпарки направляются в конденс</w:t>
      </w:r>
      <w:r w:rsidRPr="00FD4912">
        <w:rPr>
          <w:rFonts w:ascii="Arial" w:hAnsi="Arial" w:cs="Arial"/>
          <w:color w:val="000000" w:themeColor="text1"/>
          <w:sz w:val="22"/>
          <w:szCs w:val="22"/>
          <w:lang w:eastAsia="en-US"/>
        </w:rPr>
        <w:t>а</w:t>
      </w:r>
      <w:r w:rsidRPr="00FD4912">
        <w:rPr>
          <w:rFonts w:ascii="Arial" w:hAnsi="Arial" w:cs="Arial"/>
          <w:color w:val="000000" w:themeColor="text1"/>
          <w:sz w:val="22"/>
          <w:szCs w:val="22"/>
          <w:lang w:eastAsia="en-US"/>
        </w:rPr>
        <w:t>тор колонны экстрактивной перегонки (</w:t>
      </w:r>
      <w:r w:rsidRPr="00FD4912">
        <w:rPr>
          <w:rFonts w:ascii="Arial" w:hAnsi="Arial" w:cs="Arial"/>
          <w:color w:val="000000" w:themeColor="text1"/>
          <w:sz w:val="22"/>
          <w:szCs w:val="22"/>
          <w:lang w:val="en-US" w:eastAsia="en-US"/>
        </w:rPr>
        <w:t>EA</w:t>
      </w:r>
      <w:r w:rsidRPr="00FD4912">
        <w:rPr>
          <w:rFonts w:ascii="Arial" w:hAnsi="Arial" w:cs="Arial"/>
          <w:color w:val="000000" w:themeColor="text1"/>
          <w:sz w:val="22"/>
          <w:szCs w:val="22"/>
          <w:lang w:eastAsia="en-US"/>
        </w:rPr>
        <w:t>051-11) для конденсации и выделения углеводор</w:t>
      </w:r>
      <w:r w:rsidRPr="00FD4912">
        <w:rPr>
          <w:rFonts w:ascii="Arial" w:hAnsi="Arial" w:cs="Arial"/>
          <w:color w:val="000000" w:themeColor="text1"/>
          <w:sz w:val="22"/>
          <w:szCs w:val="22"/>
          <w:lang w:eastAsia="en-US"/>
        </w:rPr>
        <w:t>о</w:t>
      </w:r>
      <w:r w:rsidRPr="00FD4912">
        <w:rPr>
          <w:rFonts w:ascii="Arial" w:hAnsi="Arial" w:cs="Arial"/>
          <w:color w:val="000000" w:themeColor="text1"/>
          <w:sz w:val="22"/>
          <w:szCs w:val="22"/>
          <w:lang w:eastAsia="en-US"/>
        </w:rPr>
        <w:t xml:space="preserve">дов. </w:t>
      </w:r>
    </w:p>
    <w:p w:rsidR="00503851" w:rsidRPr="00FD4912" w:rsidRDefault="00503851" w:rsidP="00503851">
      <w:pPr>
        <w:autoSpaceDE w:val="0"/>
        <w:autoSpaceDN w:val="0"/>
        <w:adjustRightInd w:val="0"/>
        <w:ind w:left="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Тяжелые продукты разложения удаляются из системы посредством системы регенер</w:t>
      </w:r>
      <w:r w:rsidRPr="00FD4912">
        <w:rPr>
          <w:rFonts w:ascii="Arial" w:hAnsi="Arial" w:cs="Arial"/>
          <w:color w:val="000000" w:themeColor="text1"/>
          <w:sz w:val="22"/>
          <w:szCs w:val="22"/>
          <w:lang w:eastAsia="en-US"/>
        </w:rPr>
        <w:t>а</w:t>
      </w:r>
      <w:r w:rsidRPr="00FD4912">
        <w:rPr>
          <w:rFonts w:ascii="Arial" w:hAnsi="Arial" w:cs="Arial"/>
          <w:color w:val="000000" w:themeColor="text1"/>
          <w:sz w:val="22"/>
          <w:szCs w:val="22"/>
          <w:lang w:eastAsia="en-US"/>
        </w:rPr>
        <w:t>ции растворителя. В нормальном режиме работы часть циркулирующего регенерированного растворителя из нижней части колонны выделения растворителя направляется в регенератор растворителя (</w:t>
      </w:r>
      <w:r w:rsidRPr="00FD4912">
        <w:rPr>
          <w:rFonts w:ascii="Arial" w:hAnsi="Arial" w:cs="Arial"/>
          <w:color w:val="000000" w:themeColor="text1"/>
          <w:sz w:val="22"/>
          <w:szCs w:val="22"/>
          <w:lang w:val="en-US" w:eastAsia="en-US"/>
        </w:rPr>
        <w:t>DA</w:t>
      </w:r>
      <w:r w:rsidRPr="00FD4912">
        <w:rPr>
          <w:rFonts w:ascii="Arial" w:hAnsi="Arial" w:cs="Arial"/>
          <w:color w:val="000000" w:themeColor="text1"/>
          <w:sz w:val="22"/>
          <w:szCs w:val="22"/>
          <w:lang w:eastAsia="en-US"/>
        </w:rPr>
        <w:t>051-04) и испаряется. Пар отпарки, полученный в испарителе технической воды (</w:t>
      </w:r>
      <w:r w:rsidRPr="00FD4912">
        <w:rPr>
          <w:rFonts w:ascii="Arial" w:hAnsi="Arial" w:cs="Arial"/>
          <w:color w:val="000000" w:themeColor="text1"/>
          <w:sz w:val="22"/>
          <w:szCs w:val="22"/>
          <w:lang w:val="en-US" w:eastAsia="en-US"/>
        </w:rPr>
        <w:t>EA</w:t>
      </w:r>
      <w:r w:rsidRPr="00FD4912">
        <w:rPr>
          <w:rFonts w:ascii="Arial" w:hAnsi="Arial" w:cs="Arial"/>
          <w:color w:val="000000" w:themeColor="text1"/>
          <w:sz w:val="22"/>
          <w:szCs w:val="22"/>
          <w:lang w:eastAsia="en-US"/>
        </w:rPr>
        <w:t>051-05), направляется в этот регенератор, чтобы способствовать испарению раств</w:t>
      </w:r>
      <w:r w:rsidRPr="00FD4912">
        <w:rPr>
          <w:rFonts w:ascii="Arial" w:hAnsi="Arial" w:cs="Arial"/>
          <w:color w:val="000000" w:themeColor="text1"/>
          <w:sz w:val="22"/>
          <w:szCs w:val="22"/>
          <w:lang w:eastAsia="en-US"/>
        </w:rPr>
        <w:t>о</w:t>
      </w:r>
      <w:r w:rsidRPr="00FD4912">
        <w:rPr>
          <w:rFonts w:ascii="Arial" w:hAnsi="Arial" w:cs="Arial"/>
          <w:color w:val="000000" w:themeColor="text1"/>
          <w:sz w:val="22"/>
          <w:szCs w:val="22"/>
          <w:lang w:eastAsia="en-US"/>
        </w:rPr>
        <w:t xml:space="preserve">рителя. Кроме того, в регенераторе </w:t>
      </w:r>
      <w:proofErr w:type="gramStart"/>
      <w:r w:rsidRPr="00FD4912">
        <w:rPr>
          <w:rFonts w:ascii="Arial" w:hAnsi="Arial" w:cs="Arial"/>
          <w:color w:val="000000" w:themeColor="text1"/>
          <w:sz w:val="22"/>
          <w:szCs w:val="22"/>
          <w:lang w:eastAsia="en-US"/>
        </w:rPr>
        <w:t>предусмотрен</w:t>
      </w:r>
      <w:proofErr w:type="gramEnd"/>
      <w:r w:rsidRPr="00FD4912">
        <w:rPr>
          <w:rFonts w:ascii="Arial" w:hAnsi="Arial" w:cs="Arial"/>
          <w:color w:val="000000" w:themeColor="text1"/>
          <w:sz w:val="22"/>
          <w:szCs w:val="22"/>
          <w:lang w:eastAsia="en-US"/>
        </w:rPr>
        <w:t xml:space="preserve"> встроенный ребойлер </w:t>
      </w:r>
      <w:r w:rsidRPr="00FD4912">
        <w:rPr>
          <w:rFonts w:ascii="Arial" w:hAnsi="Arial" w:cs="Arial"/>
          <w:color w:val="000000" w:themeColor="text1"/>
          <w:sz w:val="22"/>
          <w:szCs w:val="22"/>
          <w:lang w:val="en-US" w:eastAsia="en-US"/>
        </w:rPr>
        <w:t>EA</w:t>
      </w:r>
      <w:r w:rsidRPr="00FD4912">
        <w:rPr>
          <w:rFonts w:ascii="Arial" w:hAnsi="Arial" w:cs="Arial"/>
          <w:color w:val="000000" w:themeColor="text1"/>
          <w:sz w:val="22"/>
          <w:szCs w:val="22"/>
          <w:lang w:eastAsia="en-US"/>
        </w:rPr>
        <w:t xml:space="preserve">051-09 для подачи дополнительного тепла для регенерации. </w:t>
      </w:r>
    </w:p>
    <w:p w:rsidR="00503851" w:rsidRPr="00FD4912" w:rsidRDefault="00503851" w:rsidP="00503851">
      <w:pPr>
        <w:autoSpaceDE w:val="0"/>
        <w:autoSpaceDN w:val="0"/>
        <w:adjustRightInd w:val="0"/>
        <w:ind w:left="0" w:firstLine="709"/>
        <w:jc w:val="both"/>
        <w:rPr>
          <w:rFonts w:ascii="Arial" w:hAnsi="Arial" w:cs="Arial"/>
          <w:b/>
          <w:i/>
          <w:color w:val="000000" w:themeColor="text1"/>
          <w:sz w:val="22"/>
          <w:szCs w:val="22"/>
          <w:lang w:eastAsia="en-US"/>
        </w:rPr>
      </w:pPr>
      <w:r w:rsidRPr="00FD4912">
        <w:rPr>
          <w:rFonts w:ascii="Arial" w:hAnsi="Arial" w:cs="Arial"/>
          <w:b/>
          <w:i/>
          <w:color w:val="000000" w:themeColor="text1"/>
          <w:sz w:val="22"/>
          <w:szCs w:val="22"/>
          <w:lang w:eastAsia="en-US"/>
        </w:rPr>
        <w:t>Отстойник растворителя</w:t>
      </w:r>
      <w:r w:rsidRPr="00FD4912">
        <w:rPr>
          <w:rFonts w:ascii="Arial" w:hAnsi="Arial" w:cs="Arial"/>
          <w:b/>
          <w:i/>
          <w:color w:val="000000" w:themeColor="text1"/>
          <w:sz w:val="22"/>
          <w:szCs w:val="22"/>
          <w:lang w:val="en-US" w:eastAsia="en-US"/>
        </w:rPr>
        <w:t> </w:t>
      </w:r>
      <w:r w:rsidRPr="00FD4912">
        <w:rPr>
          <w:rFonts w:ascii="Arial" w:hAnsi="Arial" w:cs="Arial"/>
          <w:b/>
          <w:i/>
          <w:color w:val="000000" w:themeColor="text1"/>
          <w:sz w:val="22"/>
          <w:szCs w:val="22"/>
          <w:lang w:eastAsia="en-US"/>
        </w:rPr>
        <w:t>/ емкость сдувок растворителя</w:t>
      </w:r>
    </w:p>
    <w:p w:rsidR="00503851" w:rsidRPr="00FD4912" w:rsidRDefault="00503851" w:rsidP="00503851">
      <w:pPr>
        <w:autoSpaceDE w:val="0"/>
        <w:autoSpaceDN w:val="0"/>
        <w:adjustRightInd w:val="0"/>
        <w:ind w:left="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Система хранения растворителя состоит из двух емкостей растворителя: емкости вла</w:t>
      </w:r>
      <w:r w:rsidRPr="00FD4912">
        <w:rPr>
          <w:rFonts w:ascii="Arial" w:hAnsi="Arial" w:cs="Arial"/>
          <w:color w:val="000000" w:themeColor="text1"/>
          <w:sz w:val="22"/>
          <w:szCs w:val="22"/>
          <w:lang w:eastAsia="en-US"/>
        </w:rPr>
        <w:t>ж</w:t>
      </w:r>
      <w:r w:rsidRPr="00FD4912">
        <w:rPr>
          <w:rFonts w:ascii="Arial" w:hAnsi="Arial" w:cs="Arial"/>
          <w:color w:val="000000" w:themeColor="text1"/>
          <w:sz w:val="22"/>
          <w:szCs w:val="22"/>
          <w:lang w:eastAsia="en-US"/>
        </w:rPr>
        <w:t>ного растворителя (</w:t>
      </w:r>
      <w:r w:rsidRPr="00FD4912">
        <w:rPr>
          <w:rFonts w:ascii="Arial" w:hAnsi="Arial" w:cs="Arial"/>
          <w:color w:val="000000" w:themeColor="text1"/>
          <w:sz w:val="22"/>
          <w:szCs w:val="22"/>
          <w:lang w:val="en-US" w:eastAsia="en-US"/>
        </w:rPr>
        <w:t>FB</w:t>
      </w:r>
      <w:r w:rsidRPr="00FD4912">
        <w:rPr>
          <w:rFonts w:ascii="Arial" w:hAnsi="Arial" w:cs="Arial"/>
          <w:color w:val="000000" w:themeColor="text1"/>
          <w:sz w:val="22"/>
          <w:szCs w:val="22"/>
          <w:lang w:eastAsia="en-US"/>
        </w:rPr>
        <w:t>051-01) и емкости технического растворителя (</w:t>
      </w:r>
      <w:r w:rsidRPr="00FD4912">
        <w:rPr>
          <w:rFonts w:ascii="Arial" w:hAnsi="Arial" w:cs="Arial"/>
          <w:color w:val="000000" w:themeColor="text1"/>
          <w:sz w:val="22"/>
          <w:szCs w:val="22"/>
          <w:lang w:val="en-US" w:eastAsia="en-US"/>
        </w:rPr>
        <w:t>FB</w:t>
      </w:r>
      <w:r w:rsidRPr="00FD4912">
        <w:rPr>
          <w:rFonts w:ascii="Arial" w:hAnsi="Arial" w:cs="Arial"/>
          <w:color w:val="000000" w:themeColor="text1"/>
          <w:sz w:val="22"/>
          <w:szCs w:val="22"/>
          <w:lang w:eastAsia="en-US"/>
        </w:rPr>
        <w:t>051-02). Насос емкости влажного растворителя (</w:t>
      </w:r>
      <w:r w:rsidRPr="00FD4912">
        <w:rPr>
          <w:rFonts w:ascii="Arial" w:hAnsi="Arial" w:cs="Arial"/>
          <w:color w:val="000000" w:themeColor="text1"/>
          <w:sz w:val="22"/>
          <w:szCs w:val="22"/>
          <w:lang w:val="en-US" w:eastAsia="en-US"/>
        </w:rPr>
        <w:t>GA</w:t>
      </w:r>
      <w:r w:rsidRPr="00FD4912">
        <w:rPr>
          <w:rFonts w:ascii="Arial" w:hAnsi="Arial" w:cs="Arial"/>
          <w:color w:val="000000" w:themeColor="text1"/>
          <w:sz w:val="22"/>
          <w:szCs w:val="22"/>
          <w:lang w:eastAsia="en-US"/>
        </w:rPr>
        <w:t>051</w:t>
      </w:r>
      <w:r w:rsidRPr="00FD4912">
        <w:rPr>
          <w:rFonts w:ascii="Arial" w:hAnsi="Arial" w:cs="Arial"/>
          <w:color w:val="000000" w:themeColor="text1"/>
          <w:sz w:val="22"/>
          <w:szCs w:val="22"/>
          <w:lang w:eastAsia="en-US"/>
        </w:rPr>
        <w:noBreakHyphen/>
        <w:t>08) и насос емкости технического растворителя (</w:t>
      </w:r>
      <w:r w:rsidRPr="00FD4912">
        <w:rPr>
          <w:rFonts w:ascii="Arial" w:hAnsi="Arial" w:cs="Arial"/>
          <w:color w:val="000000" w:themeColor="text1"/>
          <w:sz w:val="22"/>
          <w:szCs w:val="22"/>
          <w:lang w:val="en-US" w:eastAsia="en-US"/>
        </w:rPr>
        <w:t>GA</w:t>
      </w:r>
      <w:r w:rsidRPr="00FD4912">
        <w:rPr>
          <w:rFonts w:ascii="Arial" w:hAnsi="Arial" w:cs="Arial"/>
          <w:color w:val="000000" w:themeColor="text1"/>
          <w:sz w:val="22"/>
          <w:szCs w:val="22"/>
          <w:lang w:eastAsia="en-US"/>
        </w:rPr>
        <w:t>051-09) предназначены для направления материала обратно в секцию экстрактивной перегонки для подпитки растворителем или подачи сырья в регенератор. Предусматривается отстойник ра</w:t>
      </w:r>
      <w:r w:rsidRPr="00FD4912">
        <w:rPr>
          <w:rFonts w:ascii="Arial" w:hAnsi="Arial" w:cs="Arial"/>
          <w:color w:val="000000" w:themeColor="text1"/>
          <w:sz w:val="22"/>
          <w:szCs w:val="22"/>
          <w:lang w:eastAsia="en-US"/>
        </w:rPr>
        <w:t>с</w:t>
      </w:r>
      <w:r w:rsidRPr="00FD4912">
        <w:rPr>
          <w:rFonts w:ascii="Arial" w:hAnsi="Arial" w:cs="Arial"/>
          <w:color w:val="000000" w:themeColor="text1"/>
          <w:sz w:val="22"/>
          <w:szCs w:val="22"/>
          <w:lang w:eastAsia="en-US"/>
        </w:rPr>
        <w:t>творителя (</w:t>
      </w:r>
      <w:r w:rsidRPr="00FD4912">
        <w:rPr>
          <w:rFonts w:ascii="Arial" w:hAnsi="Arial" w:cs="Arial"/>
          <w:color w:val="000000" w:themeColor="text1"/>
          <w:sz w:val="22"/>
          <w:szCs w:val="22"/>
          <w:lang w:val="en-US" w:eastAsia="en-US"/>
        </w:rPr>
        <w:t>FA</w:t>
      </w:r>
      <w:r w:rsidRPr="00FD4912">
        <w:rPr>
          <w:rFonts w:ascii="Arial" w:hAnsi="Arial" w:cs="Arial"/>
          <w:color w:val="000000" w:themeColor="text1"/>
          <w:sz w:val="22"/>
          <w:szCs w:val="22"/>
          <w:lang w:eastAsia="en-US"/>
        </w:rPr>
        <w:t>051-05), расположенный ниже уровня земли, с</w:t>
      </w:r>
      <w:r w:rsidRPr="00FD4912">
        <w:rPr>
          <w:rFonts w:ascii="Arial" w:hAnsi="Arial" w:cs="Arial"/>
          <w:color w:val="000000" w:themeColor="text1"/>
          <w:sz w:val="22"/>
          <w:szCs w:val="22"/>
          <w:lang w:val="en-US" w:eastAsia="en-US"/>
        </w:rPr>
        <w:t> </w:t>
      </w:r>
      <w:r w:rsidRPr="00FD4912">
        <w:rPr>
          <w:rFonts w:ascii="Arial" w:hAnsi="Arial" w:cs="Arial"/>
          <w:color w:val="000000" w:themeColor="text1"/>
          <w:sz w:val="22"/>
          <w:szCs w:val="22"/>
          <w:lang w:eastAsia="en-US"/>
        </w:rPr>
        <w:t>насосом отстойника растворителя (</w:t>
      </w:r>
      <w:r w:rsidRPr="00FD4912">
        <w:rPr>
          <w:rFonts w:ascii="Arial" w:hAnsi="Arial" w:cs="Arial"/>
          <w:color w:val="000000" w:themeColor="text1"/>
          <w:sz w:val="22"/>
          <w:szCs w:val="22"/>
          <w:lang w:val="en-US" w:eastAsia="en-US"/>
        </w:rPr>
        <w:t>GA</w:t>
      </w:r>
      <w:r w:rsidRPr="00FD4912">
        <w:rPr>
          <w:rFonts w:ascii="Arial" w:hAnsi="Arial" w:cs="Arial"/>
          <w:color w:val="000000" w:themeColor="text1"/>
          <w:sz w:val="22"/>
          <w:szCs w:val="22"/>
          <w:lang w:eastAsia="en-US"/>
        </w:rPr>
        <w:t>051-10). Холодильник влажного растворителя (</w:t>
      </w:r>
      <w:r w:rsidRPr="00FD4912">
        <w:rPr>
          <w:rFonts w:ascii="Arial" w:hAnsi="Arial" w:cs="Arial"/>
          <w:color w:val="000000" w:themeColor="text1"/>
          <w:sz w:val="22"/>
          <w:szCs w:val="22"/>
          <w:lang w:val="en-US" w:eastAsia="en-US"/>
        </w:rPr>
        <w:t>EA</w:t>
      </w:r>
      <w:r w:rsidRPr="00FD4912">
        <w:rPr>
          <w:rFonts w:ascii="Arial" w:hAnsi="Arial" w:cs="Arial"/>
          <w:color w:val="000000" w:themeColor="text1"/>
          <w:sz w:val="22"/>
          <w:szCs w:val="22"/>
          <w:lang w:eastAsia="en-US"/>
        </w:rPr>
        <w:t>051-10) предусмотрен для охлаждения растворителя, накопившегося в</w:t>
      </w:r>
      <w:r w:rsidRPr="00FD4912">
        <w:rPr>
          <w:rFonts w:ascii="Arial" w:hAnsi="Arial" w:cs="Arial"/>
          <w:color w:val="000000" w:themeColor="text1"/>
          <w:sz w:val="22"/>
          <w:szCs w:val="22"/>
          <w:lang w:val="en-US" w:eastAsia="en-US"/>
        </w:rPr>
        <w:t> </w:t>
      </w:r>
      <w:r w:rsidRPr="00FD4912">
        <w:rPr>
          <w:rFonts w:ascii="Arial" w:hAnsi="Arial" w:cs="Arial"/>
          <w:color w:val="000000" w:themeColor="text1"/>
          <w:sz w:val="22"/>
          <w:szCs w:val="22"/>
          <w:lang w:eastAsia="en-US"/>
        </w:rPr>
        <w:t>отстойнике растворителя, или растворителя, поступившего с технологической площадки во время останова, перед его отправкой в емкость растворителя.</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hAnsi="Arial" w:cs="Arial"/>
          <w:color w:val="000000" w:themeColor="text1"/>
          <w:sz w:val="22"/>
          <w:szCs w:val="22"/>
          <w:lang w:eastAsia="en-US"/>
        </w:rPr>
        <w:t>Предусмотрена одна дополнительная емкость — емкость сдувок растворителя (</w:t>
      </w:r>
      <w:r w:rsidRPr="00FD4912">
        <w:rPr>
          <w:rFonts w:ascii="Arial" w:hAnsi="Arial" w:cs="Arial"/>
          <w:color w:val="000000" w:themeColor="text1"/>
          <w:sz w:val="22"/>
          <w:szCs w:val="22"/>
          <w:lang w:val="en-US" w:eastAsia="en-US"/>
        </w:rPr>
        <w:t>FA</w:t>
      </w:r>
      <w:r w:rsidRPr="00FD4912">
        <w:rPr>
          <w:rFonts w:ascii="Arial" w:hAnsi="Arial" w:cs="Arial"/>
          <w:color w:val="000000" w:themeColor="text1"/>
          <w:sz w:val="22"/>
          <w:szCs w:val="22"/>
          <w:lang w:eastAsia="en-US"/>
        </w:rPr>
        <w:t>051-04) — в</w:t>
      </w:r>
      <w:r w:rsidRPr="00FD4912">
        <w:rPr>
          <w:rFonts w:ascii="Arial" w:hAnsi="Arial" w:cs="Arial"/>
          <w:color w:val="000000" w:themeColor="text1"/>
          <w:sz w:val="22"/>
          <w:szCs w:val="22"/>
          <w:lang w:val="en-US" w:eastAsia="en-US"/>
        </w:rPr>
        <w:t> </w:t>
      </w:r>
      <w:r w:rsidRPr="00FD4912">
        <w:rPr>
          <w:rFonts w:ascii="Arial" w:hAnsi="Arial" w:cs="Arial"/>
          <w:color w:val="000000" w:themeColor="text1"/>
          <w:sz w:val="22"/>
          <w:szCs w:val="22"/>
          <w:lang w:eastAsia="en-US"/>
        </w:rPr>
        <w:t xml:space="preserve">качестве сепаратора для сбора сдувок и сбросов из секции экстрактивной перегонки и разделения жидкостей, которые могут содержать ценный растворитель. Из </w:t>
      </w:r>
      <w:r w:rsidRPr="00FD4912">
        <w:rPr>
          <w:rFonts w:ascii="Arial" w:hAnsi="Arial" w:cs="Arial"/>
          <w:color w:val="000000" w:themeColor="text1"/>
          <w:sz w:val="22"/>
          <w:szCs w:val="22"/>
          <w:lang w:val="en-US" w:eastAsia="en-US"/>
        </w:rPr>
        <w:t>FA</w:t>
      </w:r>
      <w:r w:rsidRPr="00FD4912">
        <w:rPr>
          <w:rFonts w:ascii="Arial" w:hAnsi="Arial" w:cs="Arial"/>
          <w:color w:val="000000" w:themeColor="text1"/>
          <w:sz w:val="22"/>
          <w:szCs w:val="22"/>
          <w:lang w:eastAsia="en-US"/>
        </w:rPr>
        <w:t>051-04 жидкость направляется в</w:t>
      </w:r>
      <w:r w:rsidRPr="00FD4912">
        <w:rPr>
          <w:rFonts w:ascii="Arial" w:hAnsi="Arial" w:cs="Arial"/>
          <w:color w:val="000000" w:themeColor="text1"/>
          <w:sz w:val="22"/>
          <w:szCs w:val="22"/>
          <w:lang w:val="en-US" w:eastAsia="en-US"/>
        </w:rPr>
        <w:t> </w:t>
      </w:r>
      <w:r w:rsidRPr="00FD4912">
        <w:rPr>
          <w:rFonts w:ascii="Arial" w:hAnsi="Arial" w:cs="Arial"/>
          <w:color w:val="000000" w:themeColor="text1"/>
          <w:sz w:val="22"/>
          <w:szCs w:val="22"/>
          <w:lang w:eastAsia="en-US"/>
        </w:rPr>
        <w:t>дренаж растворителя, который собирается в отстойнике растворителя (</w:t>
      </w:r>
      <w:r w:rsidRPr="00FD4912">
        <w:rPr>
          <w:rFonts w:ascii="Arial" w:hAnsi="Arial" w:cs="Arial"/>
          <w:color w:val="000000" w:themeColor="text1"/>
          <w:sz w:val="22"/>
          <w:szCs w:val="22"/>
          <w:lang w:val="en-US" w:eastAsia="en-US"/>
        </w:rPr>
        <w:t>FA</w:t>
      </w:r>
      <w:r w:rsidRPr="00FD4912">
        <w:rPr>
          <w:rFonts w:ascii="Arial" w:hAnsi="Arial" w:cs="Arial"/>
          <w:color w:val="000000" w:themeColor="text1"/>
          <w:sz w:val="22"/>
          <w:szCs w:val="22"/>
          <w:lang w:eastAsia="en-US"/>
        </w:rPr>
        <w:t>051-05) для регенерации.</w:t>
      </w:r>
    </w:p>
    <w:p w:rsidR="00503851" w:rsidRPr="00FD4912" w:rsidRDefault="00503851" w:rsidP="00503851">
      <w:pPr>
        <w:keepNext/>
        <w:keepLines/>
        <w:suppressAutoHyphens/>
        <w:ind w:left="0" w:firstLine="709"/>
        <w:jc w:val="both"/>
        <w:rPr>
          <w:rFonts w:ascii="Arial" w:hAnsi="Arial" w:cs="Arial"/>
          <w:b/>
          <w:i/>
          <w:color w:val="000000" w:themeColor="text1"/>
          <w:sz w:val="22"/>
          <w:szCs w:val="22"/>
          <w:lang w:eastAsia="en-US"/>
          <w14:scene3d>
            <w14:camera w14:prst="orthographicFront"/>
            <w14:lightRig w14:rig="threePt" w14:dir="t">
              <w14:rot w14:lat="0" w14:lon="0" w14:rev="0"/>
            </w14:lightRig>
          </w14:scene3d>
        </w:rPr>
      </w:pPr>
      <w:r w:rsidRPr="00FD4912">
        <w:rPr>
          <w:rFonts w:ascii="Arial" w:hAnsi="Arial" w:cs="Arial"/>
          <w:b/>
          <w:i/>
          <w:color w:val="000000" w:themeColor="text1"/>
          <w:sz w:val="22"/>
          <w:szCs w:val="22"/>
          <w:lang w:eastAsia="en-US"/>
          <w14:scene3d>
            <w14:camera w14:prst="orthographicFront"/>
            <w14:lightRig w14:rig="threePt" w14:dir="t">
              <w14:rot w14:lat="0" w14:lon="0" w14:rev="0"/>
            </w14:lightRig>
          </w14:scene3d>
        </w:rPr>
        <w:t>Гидродеалкилирование (</w:t>
      </w:r>
      <w:r w:rsidRPr="00FD4912">
        <w:rPr>
          <w:rFonts w:ascii="Arial" w:hAnsi="Arial" w:cs="Arial"/>
          <w:b/>
          <w:i/>
          <w:color w:val="000000" w:themeColor="text1"/>
          <w:sz w:val="22"/>
          <w:szCs w:val="22"/>
          <w:lang w:val="en-US" w:eastAsia="en-US"/>
          <w14:scene3d>
            <w14:camera w14:prst="orthographicFront"/>
            <w14:lightRig w14:rig="threePt" w14:dir="t">
              <w14:rot w14:lat="0" w14:lon="0" w14:rev="0"/>
            </w14:lightRig>
          </w14:scene3d>
        </w:rPr>
        <w:t>HDA</w:t>
      </w:r>
      <w:r w:rsidRPr="00FD4912">
        <w:rPr>
          <w:rFonts w:ascii="Arial" w:hAnsi="Arial" w:cs="Arial"/>
          <w:b/>
          <w:i/>
          <w:color w:val="000000" w:themeColor="text1"/>
          <w:sz w:val="22"/>
          <w:szCs w:val="22"/>
          <w:lang w:eastAsia="en-US"/>
          <w14:scene3d>
            <w14:camera w14:prst="orthographicFront"/>
            <w14:lightRig w14:rig="threePt" w14:dir="t">
              <w14:rot w14:lat="0" w14:lon="0" w14:rev="0"/>
            </w14:lightRig>
          </w14:scene3d>
        </w:rPr>
        <w:t>) (технологические секции 060</w:t>
      </w:r>
      <w:r w:rsidRPr="00FD4912">
        <w:rPr>
          <w:rFonts w:ascii="Arial" w:hAnsi="Arial" w:cs="Arial"/>
          <w:b/>
          <w:i/>
          <w:color w:val="000000" w:themeColor="text1"/>
          <w:sz w:val="22"/>
          <w:szCs w:val="22"/>
          <w:lang w:eastAsia="en-US"/>
          <w14:scene3d>
            <w14:camera w14:prst="orthographicFront"/>
            <w14:lightRig w14:rig="threePt" w14:dir="t">
              <w14:rot w14:lat="0" w14:lon="0" w14:rev="0"/>
            </w14:lightRig>
          </w14:scene3d>
        </w:rPr>
        <w:noBreakHyphen/>
        <w:t>063)</w:t>
      </w:r>
    </w:p>
    <w:p w:rsidR="00503851" w:rsidRPr="00FD4912" w:rsidRDefault="00503851" w:rsidP="00503851">
      <w:pPr>
        <w:keepNext/>
        <w:tabs>
          <w:tab w:val="left" w:pos="709"/>
        </w:tabs>
        <w:ind w:left="0" w:firstLine="709"/>
        <w:jc w:val="both"/>
        <w:rPr>
          <w:rFonts w:ascii="Arial" w:hAnsi="Arial" w:cs="Arial"/>
          <w:b/>
          <w:i/>
          <w:color w:val="000000" w:themeColor="text1"/>
          <w:sz w:val="22"/>
          <w:szCs w:val="22"/>
          <w:lang w:eastAsia="en-US"/>
          <w14:scene3d>
            <w14:camera w14:prst="orthographicFront"/>
            <w14:lightRig w14:rig="threePt" w14:dir="t">
              <w14:rot w14:lat="0" w14:lon="0" w14:rev="0"/>
            </w14:lightRig>
          </w14:scene3d>
        </w:rPr>
      </w:pPr>
      <w:r w:rsidRPr="00FD4912">
        <w:rPr>
          <w:rFonts w:ascii="Arial" w:hAnsi="Arial" w:cs="Arial"/>
          <w:b/>
          <w:i/>
          <w:color w:val="000000" w:themeColor="text1"/>
          <w:sz w:val="22"/>
          <w:szCs w:val="22"/>
          <w:lang w:eastAsia="en-US"/>
          <w14:scene3d>
            <w14:camera w14:prst="orthographicFront"/>
            <w14:lightRig w14:rig="threePt" w14:dir="t">
              <w14:rot w14:lat="0" w14:lon="0" w14:rev="0"/>
            </w14:lightRig>
          </w14:scene3d>
        </w:rPr>
        <w:t>Реакторный блок</w:t>
      </w:r>
    </w:p>
    <w:p w:rsidR="00503851" w:rsidRPr="00FD4912" w:rsidRDefault="00503851" w:rsidP="00503851">
      <w:pPr>
        <w:suppressAutoHyphens/>
        <w:ind w:left="0" w:firstLine="709"/>
        <w:jc w:val="both"/>
        <w:rPr>
          <w:rFonts w:ascii="Arial" w:hAnsi="Arial" w:cs="Arial"/>
          <w:strike/>
          <w:color w:val="000000" w:themeColor="text1"/>
          <w:sz w:val="22"/>
          <w:szCs w:val="22"/>
          <w:lang w:eastAsia="de-DE"/>
        </w:rPr>
      </w:pPr>
      <w:r w:rsidRPr="00FD4912">
        <w:rPr>
          <w:rFonts w:ascii="Arial" w:hAnsi="Arial" w:cs="Arial"/>
          <w:color w:val="000000" w:themeColor="text1"/>
          <w:sz w:val="22"/>
          <w:szCs w:val="22"/>
          <w:lang w:eastAsia="de-DE"/>
        </w:rPr>
        <w:t>Фракция С</w:t>
      </w:r>
      <w:proofErr w:type="gramStart"/>
      <w:r w:rsidRPr="00FD4912">
        <w:rPr>
          <w:rFonts w:ascii="Arial" w:hAnsi="Arial" w:cs="Arial"/>
          <w:color w:val="000000" w:themeColor="text1"/>
          <w:sz w:val="22"/>
          <w:szCs w:val="22"/>
          <w:lang w:eastAsia="de-DE"/>
        </w:rPr>
        <w:t>7</w:t>
      </w:r>
      <w:proofErr w:type="gramEnd"/>
      <w:r w:rsidRPr="00FD4912">
        <w:rPr>
          <w:rFonts w:ascii="Arial" w:hAnsi="Arial" w:cs="Arial"/>
          <w:color w:val="000000" w:themeColor="text1"/>
          <w:sz w:val="22"/>
          <w:szCs w:val="22"/>
          <w:lang w:eastAsia="de-DE"/>
        </w:rPr>
        <w:t xml:space="preserve">+ из секции стабилизации бензина </w:t>
      </w:r>
      <w:r w:rsidRPr="00FD4912">
        <w:rPr>
          <w:rFonts w:ascii="Arial" w:hAnsi="Arial" w:cs="Arial"/>
          <w:color w:val="000000" w:themeColor="text1"/>
          <w:sz w:val="22"/>
          <w:szCs w:val="22"/>
          <w:lang w:val="en-GB" w:eastAsia="de-DE"/>
        </w:rPr>
        <w:t>II</w:t>
      </w:r>
      <w:r w:rsidRPr="00FD4912">
        <w:rPr>
          <w:rFonts w:ascii="Arial" w:hAnsi="Arial" w:cs="Arial"/>
          <w:color w:val="000000" w:themeColor="text1"/>
          <w:sz w:val="22"/>
          <w:szCs w:val="22"/>
          <w:lang w:eastAsia="de-DE"/>
        </w:rPr>
        <w:t xml:space="preserve"> вместе с маслом рецикла из колонны битумного фильтра </w:t>
      </w:r>
      <w:r w:rsidRPr="00FD4912">
        <w:rPr>
          <w:rFonts w:ascii="Arial" w:hAnsi="Arial" w:cs="Arial"/>
          <w:color w:val="000000" w:themeColor="text1"/>
          <w:sz w:val="22"/>
          <w:szCs w:val="22"/>
          <w:lang w:val="en-GB" w:eastAsia="de-DE"/>
        </w:rPr>
        <w:t>DA</w:t>
      </w:r>
      <w:r w:rsidRPr="00FD4912">
        <w:rPr>
          <w:rFonts w:ascii="Arial" w:hAnsi="Arial" w:cs="Arial"/>
          <w:color w:val="000000" w:themeColor="text1"/>
          <w:sz w:val="22"/>
          <w:szCs w:val="22"/>
          <w:lang w:eastAsia="de-DE"/>
        </w:rPr>
        <w:t xml:space="preserve">060-04 подается в техническую емкость сырья С7+ </w:t>
      </w:r>
      <w:r w:rsidRPr="00FD4912">
        <w:rPr>
          <w:rFonts w:ascii="Arial" w:hAnsi="Arial" w:cs="Arial"/>
          <w:color w:val="000000" w:themeColor="text1"/>
          <w:sz w:val="22"/>
          <w:szCs w:val="22"/>
          <w:lang w:val="en-GB" w:eastAsia="de-DE"/>
        </w:rPr>
        <w:t>FA</w:t>
      </w:r>
      <w:r w:rsidRPr="00FD4912">
        <w:rPr>
          <w:rFonts w:ascii="Arial" w:hAnsi="Arial" w:cs="Arial"/>
          <w:color w:val="000000" w:themeColor="text1"/>
          <w:sz w:val="22"/>
          <w:szCs w:val="22"/>
          <w:lang w:eastAsia="de-DE"/>
        </w:rPr>
        <w:t>060</w:t>
      </w:r>
      <w:r w:rsidRPr="00FD4912">
        <w:rPr>
          <w:rFonts w:ascii="Arial" w:hAnsi="Arial" w:cs="Arial"/>
          <w:color w:val="000000" w:themeColor="text1"/>
          <w:sz w:val="22"/>
          <w:szCs w:val="22"/>
          <w:lang w:eastAsia="de-DE"/>
        </w:rPr>
        <w:noBreakHyphen/>
        <w:t xml:space="preserve">01. Отбираемые потоки бензола из колонны бензола </w:t>
      </w:r>
      <w:r w:rsidRPr="00FD4912">
        <w:rPr>
          <w:rFonts w:ascii="Arial" w:hAnsi="Arial" w:cs="Arial"/>
          <w:color w:val="000000" w:themeColor="text1"/>
          <w:sz w:val="22"/>
          <w:szCs w:val="22"/>
          <w:lang w:val="en-GB" w:eastAsia="de-DE"/>
        </w:rPr>
        <w:t>DA</w:t>
      </w:r>
      <w:r w:rsidRPr="00FD4912">
        <w:rPr>
          <w:rFonts w:ascii="Arial" w:hAnsi="Arial" w:cs="Arial"/>
          <w:color w:val="000000" w:themeColor="text1"/>
          <w:sz w:val="22"/>
          <w:szCs w:val="22"/>
          <w:lang w:eastAsia="de-DE"/>
        </w:rPr>
        <w:t xml:space="preserve">060-03 и колонны стабилизации </w:t>
      </w:r>
      <w:r w:rsidRPr="00FD4912">
        <w:rPr>
          <w:rFonts w:ascii="Arial" w:hAnsi="Arial" w:cs="Arial"/>
          <w:color w:val="000000" w:themeColor="text1"/>
          <w:sz w:val="22"/>
          <w:szCs w:val="22"/>
          <w:lang w:val="en-US" w:eastAsia="de-DE"/>
        </w:rPr>
        <w:t>DA</w:t>
      </w:r>
      <w:r w:rsidRPr="00FD4912">
        <w:rPr>
          <w:rFonts w:ascii="Arial" w:hAnsi="Arial" w:cs="Arial"/>
          <w:color w:val="000000" w:themeColor="text1"/>
          <w:sz w:val="22"/>
          <w:szCs w:val="22"/>
          <w:lang w:eastAsia="de-DE"/>
        </w:rPr>
        <w:t xml:space="preserve">060-02, которые возникают периодически, также рециркулируют в </w:t>
      </w:r>
      <w:r w:rsidRPr="00FD4912">
        <w:rPr>
          <w:rFonts w:ascii="Arial" w:hAnsi="Arial" w:cs="Arial"/>
          <w:color w:val="000000" w:themeColor="text1"/>
          <w:sz w:val="22"/>
          <w:szCs w:val="22"/>
          <w:lang w:val="en-GB" w:eastAsia="de-DE"/>
        </w:rPr>
        <w:t>FA</w:t>
      </w:r>
      <w:r w:rsidRPr="00FD4912">
        <w:rPr>
          <w:rFonts w:ascii="Arial" w:hAnsi="Arial" w:cs="Arial"/>
          <w:color w:val="000000" w:themeColor="text1"/>
          <w:sz w:val="22"/>
          <w:szCs w:val="22"/>
          <w:lang w:eastAsia="de-DE"/>
        </w:rPr>
        <w:t>060</w:t>
      </w:r>
      <w:r w:rsidRPr="00FD4912">
        <w:rPr>
          <w:rFonts w:ascii="Arial" w:hAnsi="Arial" w:cs="Arial"/>
          <w:color w:val="000000" w:themeColor="text1"/>
          <w:sz w:val="22"/>
          <w:szCs w:val="22"/>
          <w:lang w:eastAsia="de-DE"/>
        </w:rPr>
        <w:noBreakHyphen/>
        <w:t>01.</w:t>
      </w:r>
      <w:r w:rsidRPr="00FD4912">
        <w:rPr>
          <w:rFonts w:ascii="Arial" w:hAnsi="Arial" w:cs="Arial"/>
          <w:strike/>
          <w:color w:val="000000" w:themeColor="text1"/>
          <w:sz w:val="22"/>
          <w:szCs w:val="22"/>
          <w:lang w:eastAsia="de-DE"/>
        </w:rPr>
        <w:t xml:space="preserve"> </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xml:space="preserve">Сырье из емкости </w:t>
      </w:r>
      <w:r w:rsidRPr="00FD4912">
        <w:rPr>
          <w:rFonts w:ascii="Arial" w:hAnsi="Arial" w:cs="Arial"/>
          <w:color w:val="000000" w:themeColor="text1"/>
          <w:sz w:val="22"/>
          <w:szCs w:val="22"/>
          <w:lang w:val="en-GB" w:eastAsia="de-DE"/>
        </w:rPr>
        <w:t>FA</w:t>
      </w:r>
      <w:r w:rsidRPr="00FD4912">
        <w:rPr>
          <w:rFonts w:ascii="Arial" w:hAnsi="Arial" w:cs="Arial"/>
          <w:color w:val="000000" w:themeColor="text1"/>
          <w:sz w:val="22"/>
          <w:szCs w:val="22"/>
          <w:lang w:eastAsia="de-DE"/>
        </w:rPr>
        <w:t>060-01 перекачивается насосом сырья С</w:t>
      </w:r>
      <w:proofErr w:type="gramStart"/>
      <w:r w:rsidRPr="00FD4912">
        <w:rPr>
          <w:rFonts w:ascii="Arial" w:hAnsi="Arial" w:cs="Arial"/>
          <w:color w:val="000000" w:themeColor="text1"/>
          <w:sz w:val="22"/>
          <w:szCs w:val="22"/>
          <w:lang w:eastAsia="de-DE"/>
        </w:rPr>
        <w:t>7</w:t>
      </w:r>
      <w:proofErr w:type="gramEnd"/>
      <w:r w:rsidRPr="00FD4912">
        <w:rPr>
          <w:rFonts w:ascii="Arial" w:hAnsi="Arial" w:cs="Arial"/>
          <w:color w:val="000000" w:themeColor="text1"/>
          <w:sz w:val="22"/>
          <w:szCs w:val="22"/>
          <w:lang w:eastAsia="de-DE"/>
        </w:rPr>
        <w:t xml:space="preserve">+ </w:t>
      </w:r>
      <w:r w:rsidRPr="00FD4912">
        <w:rPr>
          <w:rFonts w:ascii="Arial" w:hAnsi="Arial" w:cs="Arial"/>
          <w:color w:val="000000" w:themeColor="text1"/>
          <w:sz w:val="22"/>
          <w:szCs w:val="22"/>
          <w:lang w:val="en-GB" w:eastAsia="de-DE"/>
        </w:rPr>
        <w:t>GA</w:t>
      </w:r>
      <w:r w:rsidRPr="00FD4912">
        <w:rPr>
          <w:rFonts w:ascii="Arial" w:hAnsi="Arial" w:cs="Arial"/>
          <w:color w:val="000000" w:themeColor="text1"/>
          <w:sz w:val="22"/>
          <w:szCs w:val="22"/>
          <w:lang w:eastAsia="de-DE"/>
        </w:rPr>
        <w:t xml:space="preserve">060-01 </w:t>
      </w:r>
      <w:r w:rsidRPr="00FD4912">
        <w:rPr>
          <w:rFonts w:ascii="Arial" w:hAnsi="Arial" w:cs="Arial"/>
          <w:color w:val="000000" w:themeColor="text1"/>
          <w:sz w:val="22"/>
          <w:szCs w:val="22"/>
          <w:lang w:val="en-GB" w:eastAsia="de-DE"/>
        </w:rPr>
        <w:t>A</w:t>
      </w:r>
      <w:r w:rsidRPr="00FD4912">
        <w:rPr>
          <w:rFonts w:ascii="Arial" w:hAnsi="Arial" w:cs="Arial"/>
          <w:color w:val="000000" w:themeColor="text1"/>
          <w:sz w:val="22"/>
          <w:szCs w:val="22"/>
          <w:lang w:eastAsia="de-DE"/>
        </w:rPr>
        <w:t>/</w:t>
      </w:r>
      <w:r w:rsidRPr="00FD4912">
        <w:rPr>
          <w:rFonts w:ascii="Arial" w:hAnsi="Arial" w:cs="Arial"/>
          <w:color w:val="000000" w:themeColor="text1"/>
          <w:sz w:val="22"/>
          <w:szCs w:val="22"/>
          <w:lang w:val="en-GB" w:eastAsia="de-DE"/>
        </w:rPr>
        <w:t>S</w:t>
      </w:r>
      <w:r w:rsidRPr="00FD4912">
        <w:rPr>
          <w:rFonts w:ascii="Arial" w:hAnsi="Arial" w:cs="Arial"/>
          <w:color w:val="000000" w:themeColor="text1"/>
          <w:sz w:val="22"/>
          <w:szCs w:val="22"/>
          <w:lang w:eastAsia="de-DE"/>
        </w:rPr>
        <w:t xml:space="preserve">. </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xml:space="preserve">Часть сырья подается в абсорбер бензола </w:t>
      </w:r>
      <w:r w:rsidRPr="00FD4912">
        <w:rPr>
          <w:rFonts w:ascii="Arial" w:hAnsi="Arial" w:cs="Arial"/>
          <w:color w:val="000000" w:themeColor="text1"/>
          <w:sz w:val="22"/>
          <w:szCs w:val="22"/>
          <w:lang w:val="en-GB" w:eastAsia="de-DE"/>
        </w:rPr>
        <w:t>DA</w:t>
      </w:r>
      <w:r w:rsidRPr="00FD4912">
        <w:rPr>
          <w:rFonts w:ascii="Arial" w:hAnsi="Arial" w:cs="Arial"/>
          <w:color w:val="000000" w:themeColor="text1"/>
          <w:sz w:val="22"/>
          <w:szCs w:val="22"/>
          <w:lang w:eastAsia="de-DE"/>
        </w:rPr>
        <w:t>060-01. Насыщенный растворитель рециркулирует и смешивается с другой частью сырья С</w:t>
      </w:r>
      <w:proofErr w:type="gramStart"/>
      <w:r w:rsidRPr="00FD4912">
        <w:rPr>
          <w:rFonts w:ascii="Arial" w:hAnsi="Arial" w:cs="Arial"/>
          <w:color w:val="000000" w:themeColor="text1"/>
          <w:sz w:val="22"/>
          <w:szCs w:val="22"/>
          <w:lang w:eastAsia="de-DE"/>
        </w:rPr>
        <w:t>7</w:t>
      </w:r>
      <w:proofErr w:type="gramEnd"/>
      <w:r w:rsidRPr="00FD4912">
        <w:rPr>
          <w:rFonts w:ascii="Arial" w:hAnsi="Arial" w:cs="Arial"/>
          <w:color w:val="000000" w:themeColor="text1"/>
          <w:sz w:val="22"/>
          <w:szCs w:val="22"/>
          <w:lang w:eastAsia="de-DE"/>
        </w:rPr>
        <w:t>+, которая направляется в реакторный блок.</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Фракция, обогащенная водородом, в качестве подпиточного газа подается из секции предварительного охлаждения и осушки (секция 023) и смешивается с рецикловым газом.</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Комбинированный газ смешивается с комбинированным сырьем С</w:t>
      </w:r>
      <w:proofErr w:type="gramStart"/>
      <w:r w:rsidRPr="00FD4912">
        <w:rPr>
          <w:rFonts w:ascii="Arial" w:hAnsi="Arial" w:cs="Arial"/>
          <w:color w:val="000000" w:themeColor="text1"/>
          <w:sz w:val="22"/>
          <w:szCs w:val="22"/>
          <w:lang w:eastAsia="de-DE"/>
        </w:rPr>
        <w:t>7</w:t>
      </w:r>
      <w:proofErr w:type="gramEnd"/>
      <w:r w:rsidRPr="00FD4912">
        <w:rPr>
          <w:rFonts w:ascii="Arial" w:hAnsi="Arial" w:cs="Arial"/>
          <w:color w:val="000000" w:themeColor="text1"/>
          <w:sz w:val="22"/>
          <w:szCs w:val="22"/>
          <w:lang w:eastAsia="de-DE"/>
        </w:rPr>
        <w:t xml:space="preserve">+ и проходит через испаритель питающего масла </w:t>
      </w:r>
      <w:r w:rsidRPr="00FD4912">
        <w:rPr>
          <w:rFonts w:ascii="Arial" w:hAnsi="Arial" w:cs="Arial"/>
          <w:color w:val="000000" w:themeColor="text1"/>
          <w:sz w:val="22"/>
          <w:szCs w:val="22"/>
          <w:lang w:val="en-GB" w:eastAsia="de-DE"/>
        </w:rPr>
        <w:t>EA</w:t>
      </w:r>
      <w:r w:rsidRPr="00FD4912">
        <w:rPr>
          <w:rFonts w:ascii="Arial" w:hAnsi="Arial" w:cs="Arial"/>
          <w:color w:val="000000" w:themeColor="text1"/>
          <w:sz w:val="22"/>
          <w:szCs w:val="22"/>
          <w:lang w:eastAsia="de-DE"/>
        </w:rPr>
        <w:t xml:space="preserve">060-01 для рекуперации тепла из отходящего потока реактора. </w:t>
      </w:r>
    </w:p>
    <w:p w:rsidR="00503851" w:rsidRPr="00FD4912" w:rsidRDefault="00503851" w:rsidP="00503851">
      <w:pPr>
        <w:suppressAutoHyphens/>
        <w:ind w:left="0" w:firstLine="709"/>
        <w:jc w:val="both"/>
        <w:rPr>
          <w:rFonts w:ascii="Arial" w:hAnsi="Arial" w:cs="Arial"/>
          <w:strike/>
          <w:color w:val="000000" w:themeColor="text1"/>
          <w:sz w:val="22"/>
          <w:szCs w:val="22"/>
          <w:lang w:eastAsia="de-DE"/>
        </w:rPr>
      </w:pPr>
      <w:r w:rsidRPr="00FD4912">
        <w:rPr>
          <w:rFonts w:ascii="Arial" w:hAnsi="Arial" w:cs="Arial"/>
          <w:color w:val="000000" w:themeColor="text1"/>
          <w:sz w:val="22"/>
          <w:szCs w:val="22"/>
          <w:lang w:eastAsia="de-DE"/>
        </w:rPr>
        <w:t>Полностью испаренное сырье при температуре 350 °</w:t>
      </w:r>
      <w:r w:rsidRPr="00FD4912">
        <w:rPr>
          <w:rFonts w:ascii="Arial" w:hAnsi="Arial" w:cs="Arial"/>
          <w:color w:val="000000" w:themeColor="text1"/>
          <w:sz w:val="22"/>
          <w:szCs w:val="22"/>
          <w:lang w:val="en-GB" w:eastAsia="de-DE"/>
        </w:rPr>
        <w:t>C</w:t>
      </w:r>
      <w:r w:rsidRPr="00FD4912">
        <w:rPr>
          <w:rFonts w:ascii="Arial" w:hAnsi="Arial" w:cs="Arial"/>
          <w:color w:val="000000" w:themeColor="text1"/>
          <w:sz w:val="22"/>
          <w:szCs w:val="22"/>
          <w:lang w:eastAsia="de-DE"/>
        </w:rPr>
        <w:t xml:space="preserve"> дополнительно подогревается с помощью горячего отходящего потока реактора гидродеалкилирования 2-й ступени в рекуперационном теплообменнике </w:t>
      </w:r>
      <w:r w:rsidRPr="00FD4912">
        <w:rPr>
          <w:rFonts w:ascii="Arial" w:hAnsi="Arial" w:cs="Arial"/>
          <w:color w:val="000000" w:themeColor="text1"/>
          <w:sz w:val="22"/>
          <w:szCs w:val="22"/>
          <w:lang w:val="en-GB" w:eastAsia="de-DE"/>
        </w:rPr>
        <w:t>EA</w:t>
      </w:r>
      <w:r w:rsidRPr="00FD4912">
        <w:rPr>
          <w:rFonts w:ascii="Arial" w:hAnsi="Arial" w:cs="Arial"/>
          <w:color w:val="000000" w:themeColor="text1"/>
          <w:sz w:val="22"/>
          <w:szCs w:val="22"/>
          <w:lang w:eastAsia="de-DE"/>
        </w:rPr>
        <w:t xml:space="preserve">060-02. </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xml:space="preserve">После подогрева в нагревателе сырья реактора гидродеалкилирования комбинированное сырье подается в реакторы. </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xml:space="preserve">Отходящий поток реактора 2-й ступени проходит через рекуперационный теплообменник </w:t>
      </w:r>
      <w:r w:rsidRPr="00FD4912">
        <w:rPr>
          <w:rFonts w:ascii="Arial" w:hAnsi="Arial" w:cs="Arial"/>
          <w:color w:val="000000" w:themeColor="text1"/>
          <w:sz w:val="22"/>
          <w:szCs w:val="22"/>
          <w:lang w:val="en-GB" w:eastAsia="de-DE"/>
        </w:rPr>
        <w:t>EA</w:t>
      </w:r>
      <w:r w:rsidRPr="00FD4912">
        <w:rPr>
          <w:rFonts w:ascii="Arial" w:hAnsi="Arial" w:cs="Arial"/>
          <w:color w:val="000000" w:themeColor="text1"/>
          <w:sz w:val="22"/>
          <w:szCs w:val="22"/>
          <w:lang w:eastAsia="de-DE"/>
        </w:rPr>
        <w:t xml:space="preserve">060-02 и испаритель питающего масла </w:t>
      </w:r>
      <w:r w:rsidRPr="00FD4912">
        <w:rPr>
          <w:rFonts w:ascii="Arial" w:hAnsi="Arial" w:cs="Arial"/>
          <w:color w:val="000000" w:themeColor="text1"/>
          <w:sz w:val="22"/>
          <w:szCs w:val="22"/>
          <w:lang w:val="en-US" w:eastAsia="de-DE"/>
        </w:rPr>
        <w:t>EA</w:t>
      </w:r>
      <w:r w:rsidRPr="00FD4912">
        <w:rPr>
          <w:rFonts w:ascii="Arial" w:hAnsi="Arial" w:cs="Arial"/>
          <w:color w:val="000000" w:themeColor="text1"/>
          <w:sz w:val="22"/>
          <w:szCs w:val="22"/>
          <w:lang w:eastAsia="de-DE"/>
        </w:rPr>
        <w:t>060-01 для рекуперации части тепла, выделяющегося при реакции. На следующем этапе отходящий поток охлаждается до 45 °</w:t>
      </w:r>
      <w:r w:rsidRPr="00FD4912">
        <w:rPr>
          <w:rFonts w:ascii="Arial" w:hAnsi="Arial" w:cs="Arial"/>
          <w:color w:val="000000" w:themeColor="text1"/>
          <w:sz w:val="22"/>
          <w:szCs w:val="22"/>
          <w:lang w:val="en-GB" w:eastAsia="de-DE"/>
        </w:rPr>
        <w:t>C</w:t>
      </w:r>
      <w:r w:rsidRPr="00FD4912">
        <w:rPr>
          <w:rFonts w:ascii="Arial" w:hAnsi="Arial" w:cs="Arial"/>
          <w:color w:val="000000" w:themeColor="text1"/>
          <w:sz w:val="22"/>
          <w:szCs w:val="22"/>
          <w:lang w:eastAsia="de-DE"/>
        </w:rPr>
        <w:t xml:space="preserve"> в холодильнике отходящего потока реактора </w:t>
      </w:r>
      <w:r w:rsidRPr="00FD4912">
        <w:rPr>
          <w:rFonts w:ascii="Arial" w:hAnsi="Arial" w:cs="Arial"/>
          <w:color w:val="000000" w:themeColor="text1"/>
          <w:sz w:val="22"/>
          <w:szCs w:val="22"/>
          <w:lang w:val="en-GB" w:eastAsia="de-DE"/>
        </w:rPr>
        <w:t>EA</w:t>
      </w:r>
      <w:r w:rsidRPr="00FD4912">
        <w:rPr>
          <w:rFonts w:ascii="Arial" w:hAnsi="Arial" w:cs="Arial"/>
          <w:color w:val="000000" w:themeColor="text1"/>
          <w:sz w:val="22"/>
          <w:szCs w:val="22"/>
          <w:lang w:eastAsia="de-DE"/>
        </w:rPr>
        <w:t xml:space="preserve">060-03 с помощью оборотной воды. В сепараторе ВД </w:t>
      </w:r>
      <w:r w:rsidRPr="00FD4912">
        <w:rPr>
          <w:rFonts w:ascii="Arial" w:hAnsi="Arial" w:cs="Arial"/>
          <w:color w:val="000000" w:themeColor="text1"/>
          <w:sz w:val="22"/>
          <w:szCs w:val="22"/>
          <w:lang w:val="en-GB" w:eastAsia="de-DE"/>
        </w:rPr>
        <w:t>FA</w:t>
      </w:r>
      <w:r w:rsidRPr="00FD4912">
        <w:rPr>
          <w:rFonts w:ascii="Arial" w:hAnsi="Arial" w:cs="Arial"/>
          <w:color w:val="000000" w:themeColor="text1"/>
          <w:sz w:val="22"/>
          <w:szCs w:val="22"/>
          <w:lang w:eastAsia="de-DE"/>
        </w:rPr>
        <w:t xml:space="preserve">060-02 жидкий отходящий поток реактора отделяется </w:t>
      </w:r>
      <w:proofErr w:type="gramStart"/>
      <w:r w:rsidRPr="00FD4912">
        <w:rPr>
          <w:rFonts w:ascii="Arial" w:hAnsi="Arial" w:cs="Arial"/>
          <w:color w:val="000000" w:themeColor="text1"/>
          <w:sz w:val="22"/>
          <w:szCs w:val="22"/>
          <w:lang w:eastAsia="de-DE"/>
        </w:rPr>
        <w:t>от</w:t>
      </w:r>
      <w:proofErr w:type="gramEnd"/>
      <w:r w:rsidRPr="00FD4912">
        <w:rPr>
          <w:rFonts w:ascii="Arial" w:hAnsi="Arial" w:cs="Arial"/>
          <w:color w:val="000000" w:themeColor="text1"/>
          <w:sz w:val="22"/>
          <w:szCs w:val="22"/>
          <w:lang w:eastAsia="de-DE"/>
        </w:rPr>
        <w:t xml:space="preserve"> газообразного. </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xml:space="preserve">Газ сепаратора ВД </w:t>
      </w:r>
      <w:r w:rsidRPr="00FD4912">
        <w:rPr>
          <w:rFonts w:ascii="Arial" w:hAnsi="Arial" w:cs="Arial"/>
          <w:color w:val="000000" w:themeColor="text1"/>
          <w:sz w:val="22"/>
          <w:szCs w:val="22"/>
          <w:lang w:val="en-US" w:eastAsia="de-DE"/>
        </w:rPr>
        <w:t>FA</w:t>
      </w:r>
      <w:r w:rsidRPr="00FD4912">
        <w:rPr>
          <w:rFonts w:ascii="Arial" w:hAnsi="Arial" w:cs="Arial"/>
          <w:color w:val="000000" w:themeColor="text1"/>
          <w:sz w:val="22"/>
          <w:szCs w:val="22"/>
          <w:lang w:eastAsia="de-DE"/>
        </w:rPr>
        <w:t xml:space="preserve">060-02 компримируется до 3,26 МПа (изб.) компрессором рециклового газа </w:t>
      </w:r>
      <w:r w:rsidRPr="00FD4912">
        <w:rPr>
          <w:rFonts w:ascii="Arial" w:hAnsi="Arial" w:cs="Arial"/>
          <w:color w:val="000000" w:themeColor="text1"/>
          <w:sz w:val="22"/>
          <w:szCs w:val="22"/>
          <w:lang w:val="en-GB" w:eastAsia="de-DE"/>
        </w:rPr>
        <w:t>GB</w:t>
      </w:r>
      <w:r w:rsidRPr="00FD4912">
        <w:rPr>
          <w:rFonts w:ascii="Arial" w:hAnsi="Arial" w:cs="Arial"/>
          <w:color w:val="000000" w:themeColor="text1"/>
          <w:sz w:val="22"/>
          <w:szCs w:val="22"/>
          <w:lang w:eastAsia="de-DE"/>
        </w:rPr>
        <w:t xml:space="preserve">060-01. Для поддержания требуемого молярного отношения водород/УВ сырье часть газа сепаратора направляется обратно в реактор (рецикловый газ), другая часть </w:t>
      </w:r>
      <w:r w:rsidRPr="00FD4912">
        <w:rPr>
          <w:rFonts w:ascii="Arial" w:hAnsi="Arial" w:cs="Arial"/>
          <w:color w:val="000000" w:themeColor="text1"/>
          <w:sz w:val="22"/>
          <w:szCs w:val="22"/>
          <w:lang w:eastAsia="de-DE"/>
        </w:rPr>
        <w:lastRenderedPageBreak/>
        <w:t xml:space="preserve">направляется в абсорбер бензола </w:t>
      </w:r>
      <w:r w:rsidRPr="00FD4912">
        <w:rPr>
          <w:rFonts w:ascii="Arial" w:hAnsi="Arial" w:cs="Arial"/>
          <w:color w:val="000000" w:themeColor="text1"/>
          <w:sz w:val="22"/>
          <w:szCs w:val="22"/>
          <w:lang w:val="en-GB" w:eastAsia="de-DE"/>
        </w:rPr>
        <w:t>DA</w:t>
      </w:r>
      <w:r w:rsidRPr="00FD4912">
        <w:rPr>
          <w:rFonts w:ascii="Arial" w:hAnsi="Arial" w:cs="Arial"/>
          <w:color w:val="000000" w:themeColor="text1"/>
          <w:sz w:val="22"/>
          <w:szCs w:val="22"/>
          <w:lang w:eastAsia="de-DE"/>
        </w:rPr>
        <w:t xml:space="preserve">060-01 или используется для регулирования давления всаса компрессора рециклового газа. </w:t>
      </w:r>
    </w:p>
    <w:p w:rsidR="00503851" w:rsidRPr="00FD4912" w:rsidRDefault="00503851" w:rsidP="00503851">
      <w:pPr>
        <w:suppressAutoHyphens/>
        <w:ind w:left="0" w:firstLine="709"/>
        <w:jc w:val="both"/>
        <w:rPr>
          <w:rFonts w:ascii="Arial" w:hAnsi="Arial" w:cs="Arial"/>
          <w:b/>
          <w:i/>
          <w:color w:val="000000" w:themeColor="text1"/>
          <w:sz w:val="22"/>
          <w:szCs w:val="22"/>
          <w:lang w:eastAsia="de-DE"/>
        </w:rPr>
      </w:pPr>
      <w:r w:rsidRPr="00FD4912">
        <w:rPr>
          <w:rFonts w:ascii="Arial" w:hAnsi="Arial" w:cs="Arial"/>
          <w:b/>
          <w:i/>
          <w:color w:val="000000" w:themeColor="text1"/>
          <w:sz w:val="22"/>
          <w:szCs w:val="22"/>
          <w:lang w:eastAsia="de-DE"/>
        </w:rPr>
        <w:t>Абсорбер бензола</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xml:space="preserve">Так как газ сепаратора ВД </w:t>
      </w:r>
      <w:r w:rsidRPr="00FD4912">
        <w:rPr>
          <w:rFonts w:ascii="Arial" w:hAnsi="Arial" w:cs="Arial"/>
          <w:color w:val="000000" w:themeColor="text1"/>
          <w:sz w:val="22"/>
          <w:szCs w:val="22"/>
          <w:lang w:val="en-US" w:eastAsia="de-DE"/>
        </w:rPr>
        <w:t>FA</w:t>
      </w:r>
      <w:r w:rsidRPr="00FD4912">
        <w:rPr>
          <w:rFonts w:ascii="Arial" w:hAnsi="Arial" w:cs="Arial"/>
          <w:color w:val="000000" w:themeColor="text1"/>
          <w:sz w:val="22"/>
          <w:szCs w:val="22"/>
          <w:lang w:eastAsia="de-DE"/>
        </w:rPr>
        <w:t>060-02 содержит некоторое количество бензола, бензол из газа сепаратора извлекается за счет контакта с исходным сырьем, охлажденным до 35°</w:t>
      </w:r>
      <w:r w:rsidRPr="00FD4912">
        <w:rPr>
          <w:rFonts w:ascii="Arial" w:hAnsi="Arial" w:cs="Arial"/>
          <w:color w:val="000000" w:themeColor="text1"/>
          <w:sz w:val="22"/>
          <w:szCs w:val="22"/>
          <w:lang w:val="en-GB" w:eastAsia="de-DE"/>
        </w:rPr>
        <w:t>C</w:t>
      </w:r>
      <w:r w:rsidRPr="00FD4912">
        <w:rPr>
          <w:rFonts w:ascii="Arial" w:hAnsi="Arial" w:cs="Arial"/>
          <w:color w:val="000000" w:themeColor="text1"/>
          <w:sz w:val="22"/>
          <w:szCs w:val="22"/>
          <w:lang w:eastAsia="de-DE"/>
        </w:rPr>
        <w:t xml:space="preserve"> с помощью оборотной воды в холодильнике отходящего газа установки гидродеалкилирования </w:t>
      </w:r>
      <w:r w:rsidRPr="00FD4912">
        <w:rPr>
          <w:rFonts w:ascii="Arial" w:hAnsi="Arial" w:cs="Arial"/>
          <w:color w:val="000000" w:themeColor="text1"/>
          <w:sz w:val="22"/>
          <w:szCs w:val="22"/>
          <w:lang w:val="en-GB" w:eastAsia="de-DE"/>
        </w:rPr>
        <w:t>EA</w:t>
      </w:r>
      <w:r w:rsidRPr="00FD4912">
        <w:rPr>
          <w:rFonts w:ascii="Arial" w:hAnsi="Arial" w:cs="Arial"/>
          <w:color w:val="000000" w:themeColor="text1"/>
          <w:sz w:val="22"/>
          <w:szCs w:val="22"/>
          <w:lang w:eastAsia="de-DE"/>
        </w:rPr>
        <w:t>060-05.</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xml:space="preserve">Газ сепаратора ВД </w:t>
      </w:r>
      <w:r w:rsidRPr="00FD4912">
        <w:rPr>
          <w:rFonts w:ascii="Arial" w:hAnsi="Arial" w:cs="Arial"/>
          <w:color w:val="000000" w:themeColor="text1"/>
          <w:sz w:val="22"/>
          <w:szCs w:val="22"/>
          <w:lang w:val="en-US" w:eastAsia="de-DE"/>
        </w:rPr>
        <w:t>FA</w:t>
      </w:r>
      <w:r w:rsidRPr="00FD4912">
        <w:rPr>
          <w:rFonts w:ascii="Arial" w:hAnsi="Arial" w:cs="Arial"/>
          <w:color w:val="000000" w:themeColor="text1"/>
          <w:sz w:val="22"/>
          <w:szCs w:val="22"/>
          <w:lang w:eastAsia="de-DE"/>
        </w:rPr>
        <w:t xml:space="preserve">060-02 с линии нагнетания компрессора </w:t>
      </w:r>
      <w:r w:rsidRPr="00FD4912">
        <w:rPr>
          <w:rFonts w:ascii="Arial" w:hAnsi="Arial" w:cs="Arial"/>
          <w:color w:val="000000" w:themeColor="text1"/>
          <w:sz w:val="22"/>
          <w:szCs w:val="22"/>
          <w:lang w:val="en-US" w:eastAsia="de-DE"/>
        </w:rPr>
        <w:t>GB</w:t>
      </w:r>
      <w:r w:rsidRPr="00FD4912">
        <w:rPr>
          <w:rFonts w:ascii="Arial" w:hAnsi="Arial" w:cs="Arial"/>
          <w:color w:val="000000" w:themeColor="text1"/>
          <w:sz w:val="22"/>
          <w:szCs w:val="22"/>
          <w:lang w:eastAsia="de-DE"/>
        </w:rPr>
        <w:t xml:space="preserve">060-01 вводится в нижнюю секцию абсорбера бензола </w:t>
      </w:r>
      <w:r w:rsidRPr="00FD4912">
        <w:rPr>
          <w:rFonts w:ascii="Arial" w:hAnsi="Arial" w:cs="Arial"/>
          <w:color w:val="000000" w:themeColor="text1"/>
          <w:sz w:val="22"/>
          <w:szCs w:val="22"/>
          <w:lang w:val="en-GB" w:eastAsia="de-DE"/>
        </w:rPr>
        <w:t>DA</w:t>
      </w:r>
      <w:r w:rsidRPr="00FD4912">
        <w:rPr>
          <w:rFonts w:ascii="Arial" w:hAnsi="Arial" w:cs="Arial"/>
          <w:color w:val="000000" w:themeColor="text1"/>
          <w:sz w:val="22"/>
          <w:szCs w:val="22"/>
          <w:lang w:eastAsia="de-DE"/>
        </w:rPr>
        <w:t xml:space="preserve">060-01. За счет контакта с исходным сырьем из газа извлекается большая часть бензола. Насыщенный водородом отходящий газ абсорбера направляется в секцию КЦА для очистки и извлечения бензола и толуола. </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xml:space="preserve">Жидкость направляется в испаритель питающего масла </w:t>
      </w:r>
      <w:r w:rsidRPr="00FD4912">
        <w:rPr>
          <w:rFonts w:ascii="Arial" w:hAnsi="Arial" w:cs="Arial"/>
          <w:color w:val="000000" w:themeColor="text1"/>
          <w:sz w:val="22"/>
          <w:szCs w:val="22"/>
          <w:lang w:val="en-GB" w:eastAsia="de-DE"/>
        </w:rPr>
        <w:t>EA</w:t>
      </w:r>
      <w:r w:rsidRPr="00FD4912">
        <w:rPr>
          <w:rFonts w:ascii="Arial" w:hAnsi="Arial" w:cs="Arial"/>
          <w:color w:val="000000" w:themeColor="text1"/>
          <w:sz w:val="22"/>
          <w:szCs w:val="22"/>
          <w:lang w:eastAsia="de-DE"/>
        </w:rPr>
        <w:t>060-01.</w:t>
      </w:r>
    </w:p>
    <w:p w:rsidR="00503851" w:rsidRPr="00FD4912" w:rsidRDefault="00503851" w:rsidP="00503851">
      <w:pPr>
        <w:suppressAutoHyphens/>
        <w:ind w:left="0" w:firstLine="709"/>
        <w:jc w:val="both"/>
        <w:rPr>
          <w:rFonts w:ascii="Arial" w:hAnsi="Arial" w:cs="Arial"/>
          <w:b/>
          <w:i/>
          <w:color w:val="000000" w:themeColor="text1"/>
          <w:sz w:val="22"/>
          <w:szCs w:val="22"/>
          <w:lang w:eastAsia="de-DE"/>
        </w:rPr>
      </w:pPr>
      <w:r w:rsidRPr="00FD4912">
        <w:rPr>
          <w:rFonts w:ascii="Arial" w:hAnsi="Arial" w:cs="Arial"/>
          <w:b/>
          <w:i/>
          <w:color w:val="000000" w:themeColor="text1"/>
          <w:sz w:val="22"/>
          <w:szCs w:val="22"/>
          <w:lang w:eastAsia="de-DE"/>
        </w:rPr>
        <w:t>Очистка бензола</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xml:space="preserve">Жидкость из сепаратора ВД </w:t>
      </w:r>
      <w:r w:rsidRPr="00FD4912">
        <w:rPr>
          <w:rFonts w:ascii="Arial" w:hAnsi="Arial" w:cs="Arial"/>
          <w:color w:val="000000" w:themeColor="text1"/>
          <w:sz w:val="22"/>
          <w:szCs w:val="22"/>
          <w:lang w:val="en-US" w:eastAsia="de-DE"/>
        </w:rPr>
        <w:t>FA</w:t>
      </w:r>
      <w:r w:rsidRPr="00FD4912">
        <w:rPr>
          <w:rFonts w:ascii="Arial" w:hAnsi="Arial" w:cs="Arial"/>
          <w:color w:val="000000" w:themeColor="text1"/>
          <w:sz w:val="22"/>
          <w:szCs w:val="22"/>
          <w:lang w:eastAsia="de-DE"/>
        </w:rPr>
        <w:t xml:space="preserve">060-02 направляется в колонну стабилизации </w:t>
      </w:r>
      <w:r w:rsidRPr="00FD4912">
        <w:rPr>
          <w:rFonts w:ascii="Arial" w:hAnsi="Arial" w:cs="Arial"/>
          <w:color w:val="000000" w:themeColor="text1"/>
          <w:sz w:val="22"/>
          <w:szCs w:val="22"/>
          <w:lang w:val="en-GB" w:eastAsia="de-DE"/>
        </w:rPr>
        <w:t>DA</w:t>
      </w:r>
      <w:r w:rsidRPr="00FD4912">
        <w:rPr>
          <w:rFonts w:ascii="Arial" w:hAnsi="Arial" w:cs="Arial"/>
          <w:color w:val="000000" w:themeColor="text1"/>
          <w:sz w:val="22"/>
          <w:szCs w:val="22"/>
          <w:lang w:eastAsia="de-DE"/>
        </w:rPr>
        <w:t xml:space="preserve">060-02. </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xml:space="preserve">Пары из верхней части частично конденсируются в конденсаторе стабилизатора </w:t>
      </w:r>
      <w:r w:rsidRPr="00FD4912">
        <w:rPr>
          <w:rFonts w:ascii="Arial" w:hAnsi="Arial" w:cs="Arial"/>
          <w:color w:val="000000" w:themeColor="text1"/>
          <w:sz w:val="22"/>
          <w:szCs w:val="22"/>
          <w:lang w:val="en-GB" w:eastAsia="de-DE"/>
        </w:rPr>
        <w:t>EA</w:t>
      </w:r>
      <w:r w:rsidRPr="00FD4912">
        <w:rPr>
          <w:rFonts w:ascii="Arial" w:hAnsi="Arial" w:cs="Arial"/>
          <w:color w:val="000000" w:themeColor="text1"/>
          <w:sz w:val="22"/>
          <w:szCs w:val="22"/>
          <w:lang w:eastAsia="de-DE"/>
        </w:rPr>
        <w:t xml:space="preserve">060-07, а затем проходят через емкость орошения стабилизатора </w:t>
      </w:r>
      <w:r w:rsidRPr="00FD4912">
        <w:rPr>
          <w:rFonts w:ascii="Arial" w:hAnsi="Arial" w:cs="Arial"/>
          <w:color w:val="000000" w:themeColor="text1"/>
          <w:sz w:val="22"/>
          <w:szCs w:val="22"/>
          <w:lang w:val="en-GB" w:eastAsia="de-DE"/>
        </w:rPr>
        <w:t>FA</w:t>
      </w:r>
      <w:r w:rsidRPr="00FD4912">
        <w:rPr>
          <w:rFonts w:ascii="Arial" w:hAnsi="Arial" w:cs="Arial"/>
          <w:color w:val="000000" w:themeColor="text1"/>
          <w:sz w:val="22"/>
          <w:szCs w:val="22"/>
          <w:lang w:eastAsia="de-DE"/>
        </w:rPr>
        <w:t xml:space="preserve">060-04. </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xml:space="preserve">Жидкость из емкости орошения стабилизатора </w:t>
      </w:r>
      <w:r w:rsidRPr="00FD4912">
        <w:rPr>
          <w:rFonts w:ascii="Arial" w:hAnsi="Arial" w:cs="Arial"/>
          <w:color w:val="000000" w:themeColor="text1"/>
          <w:sz w:val="22"/>
          <w:szCs w:val="22"/>
          <w:lang w:val="en-US" w:eastAsia="de-DE"/>
        </w:rPr>
        <w:t>FA</w:t>
      </w:r>
      <w:r w:rsidRPr="00FD4912">
        <w:rPr>
          <w:rFonts w:ascii="Arial" w:hAnsi="Arial" w:cs="Arial"/>
          <w:color w:val="000000" w:themeColor="text1"/>
          <w:sz w:val="22"/>
          <w:szCs w:val="22"/>
          <w:lang w:eastAsia="de-DE"/>
        </w:rPr>
        <w:t xml:space="preserve">060-04 рециркулирует в колонну стабилизации </w:t>
      </w:r>
      <w:r w:rsidRPr="00FD4912">
        <w:rPr>
          <w:rFonts w:ascii="Arial" w:hAnsi="Arial" w:cs="Arial"/>
          <w:color w:val="000000" w:themeColor="text1"/>
          <w:sz w:val="22"/>
          <w:szCs w:val="22"/>
          <w:lang w:val="en-US" w:eastAsia="de-DE"/>
        </w:rPr>
        <w:t>DA</w:t>
      </w:r>
      <w:r w:rsidRPr="00FD4912">
        <w:rPr>
          <w:rFonts w:ascii="Arial" w:hAnsi="Arial" w:cs="Arial"/>
          <w:color w:val="000000" w:themeColor="text1"/>
          <w:sz w:val="22"/>
          <w:szCs w:val="22"/>
          <w:lang w:eastAsia="de-DE"/>
        </w:rPr>
        <w:t xml:space="preserve">060-02 в качестве орошения с помощью насоса орошения стабилизатора </w:t>
      </w:r>
      <w:r w:rsidRPr="00FD4912">
        <w:rPr>
          <w:rFonts w:ascii="Arial" w:hAnsi="Arial" w:cs="Arial"/>
          <w:color w:val="000000" w:themeColor="text1"/>
          <w:sz w:val="22"/>
          <w:szCs w:val="22"/>
          <w:lang w:val="en-US" w:eastAsia="de-DE"/>
        </w:rPr>
        <w:t>GA</w:t>
      </w:r>
      <w:r w:rsidRPr="00FD4912">
        <w:rPr>
          <w:rFonts w:ascii="Arial" w:hAnsi="Arial" w:cs="Arial"/>
          <w:color w:val="000000" w:themeColor="text1"/>
          <w:sz w:val="22"/>
          <w:szCs w:val="22"/>
          <w:lang w:eastAsia="de-DE"/>
        </w:rPr>
        <w:t>060-03</w:t>
      </w:r>
      <w:r w:rsidRPr="00FD4912">
        <w:rPr>
          <w:rFonts w:ascii="Arial" w:hAnsi="Arial" w:cs="Arial"/>
          <w:color w:val="000000" w:themeColor="text1"/>
          <w:sz w:val="22"/>
          <w:szCs w:val="22"/>
          <w:lang w:val="en-US" w:eastAsia="de-DE"/>
        </w:rPr>
        <w:t>A</w:t>
      </w:r>
      <w:r w:rsidRPr="00FD4912">
        <w:rPr>
          <w:rFonts w:ascii="Arial" w:hAnsi="Arial" w:cs="Arial"/>
          <w:color w:val="000000" w:themeColor="text1"/>
          <w:sz w:val="22"/>
          <w:szCs w:val="22"/>
          <w:lang w:eastAsia="de-DE"/>
        </w:rPr>
        <w:t>/</w:t>
      </w:r>
      <w:r w:rsidRPr="00FD4912">
        <w:rPr>
          <w:rFonts w:ascii="Arial" w:hAnsi="Arial" w:cs="Arial"/>
          <w:color w:val="000000" w:themeColor="text1"/>
          <w:sz w:val="22"/>
          <w:szCs w:val="22"/>
          <w:lang w:val="en-US" w:eastAsia="de-DE"/>
        </w:rPr>
        <w:t>S</w:t>
      </w:r>
      <w:r w:rsidRPr="00FD4912">
        <w:rPr>
          <w:rFonts w:ascii="Arial" w:hAnsi="Arial" w:cs="Arial"/>
          <w:color w:val="000000" w:themeColor="text1"/>
          <w:sz w:val="22"/>
          <w:szCs w:val="22"/>
          <w:lang w:eastAsia="de-DE"/>
        </w:rPr>
        <w:t xml:space="preserve">. В случаях, когда в емкости орошения стабилизатора </w:t>
      </w:r>
      <w:r w:rsidRPr="00FD4912">
        <w:rPr>
          <w:rFonts w:ascii="Arial" w:hAnsi="Arial" w:cs="Arial"/>
          <w:color w:val="000000" w:themeColor="text1"/>
          <w:sz w:val="22"/>
          <w:szCs w:val="22"/>
          <w:lang w:val="en-US" w:eastAsia="de-DE"/>
        </w:rPr>
        <w:t>FA</w:t>
      </w:r>
      <w:r w:rsidRPr="00FD4912">
        <w:rPr>
          <w:rFonts w:ascii="Arial" w:hAnsi="Arial" w:cs="Arial"/>
          <w:color w:val="000000" w:themeColor="text1"/>
          <w:sz w:val="22"/>
          <w:szCs w:val="22"/>
          <w:lang w:eastAsia="de-DE"/>
        </w:rPr>
        <w:t xml:space="preserve">060-04 наблюдается скопление загрязнителей, таких как пропан, бутаны и пентаны, небольшая часть (50–100 кг/ч) орошения отводится со стороны нагнетания насоса орошения стабилизатора </w:t>
      </w:r>
      <w:r w:rsidRPr="00FD4912">
        <w:rPr>
          <w:rFonts w:ascii="Arial" w:hAnsi="Arial" w:cs="Arial"/>
          <w:color w:val="000000" w:themeColor="text1"/>
          <w:sz w:val="22"/>
          <w:szCs w:val="22"/>
          <w:lang w:val="en-US" w:eastAsia="de-DE"/>
        </w:rPr>
        <w:t>GA</w:t>
      </w:r>
      <w:r w:rsidRPr="00FD4912">
        <w:rPr>
          <w:rFonts w:ascii="Arial" w:hAnsi="Arial" w:cs="Arial"/>
          <w:color w:val="000000" w:themeColor="text1"/>
          <w:sz w:val="22"/>
          <w:szCs w:val="22"/>
          <w:lang w:eastAsia="de-DE"/>
        </w:rPr>
        <w:t>060-03</w:t>
      </w:r>
      <w:r w:rsidRPr="00FD4912">
        <w:rPr>
          <w:rFonts w:ascii="Arial" w:hAnsi="Arial" w:cs="Arial"/>
          <w:color w:val="000000" w:themeColor="text1"/>
          <w:sz w:val="22"/>
          <w:szCs w:val="22"/>
          <w:lang w:val="en-US" w:eastAsia="de-DE"/>
        </w:rPr>
        <w:t>A</w:t>
      </w:r>
      <w:r w:rsidRPr="00FD4912">
        <w:rPr>
          <w:rFonts w:ascii="Arial" w:hAnsi="Arial" w:cs="Arial"/>
          <w:color w:val="000000" w:themeColor="text1"/>
          <w:sz w:val="22"/>
          <w:szCs w:val="22"/>
          <w:lang w:eastAsia="de-DE"/>
        </w:rPr>
        <w:t>/</w:t>
      </w:r>
      <w:r w:rsidRPr="00FD4912">
        <w:rPr>
          <w:rFonts w:ascii="Arial" w:hAnsi="Arial" w:cs="Arial"/>
          <w:color w:val="000000" w:themeColor="text1"/>
          <w:sz w:val="22"/>
          <w:szCs w:val="22"/>
          <w:lang w:val="en-US" w:eastAsia="de-DE"/>
        </w:rPr>
        <w:t>S</w:t>
      </w:r>
      <w:r w:rsidRPr="00FD4912">
        <w:rPr>
          <w:rFonts w:ascii="Arial" w:hAnsi="Arial" w:cs="Arial"/>
          <w:color w:val="000000" w:themeColor="text1"/>
          <w:sz w:val="22"/>
          <w:szCs w:val="22"/>
          <w:lang w:eastAsia="de-DE"/>
        </w:rPr>
        <w:t xml:space="preserve"> в качестве отбираемого потока для регулирования содержания легких компонентов в товарном бензоле.</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xml:space="preserve">Тепло, необходимое для повторного нагрева кубового продукта колонны стабилизации </w:t>
      </w:r>
      <w:r w:rsidRPr="00FD4912">
        <w:rPr>
          <w:rFonts w:ascii="Arial" w:hAnsi="Arial" w:cs="Arial"/>
          <w:color w:val="000000" w:themeColor="text1"/>
          <w:sz w:val="22"/>
          <w:szCs w:val="22"/>
          <w:lang w:val="en-US" w:eastAsia="de-DE"/>
        </w:rPr>
        <w:t>DA</w:t>
      </w:r>
      <w:r w:rsidRPr="00FD4912">
        <w:rPr>
          <w:rFonts w:ascii="Arial" w:hAnsi="Arial" w:cs="Arial"/>
          <w:color w:val="000000" w:themeColor="text1"/>
          <w:sz w:val="22"/>
          <w:szCs w:val="22"/>
          <w:lang w:eastAsia="de-DE"/>
        </w:rPr>
        <w:t xml:space="preserve">060-02 , поступает от ребойлера стабилизатора </w:t>
      </w:r>
      <w:r w:rsidRPr="00FD4912">
        <w:rPr>
          <w:rFonts w:ascii="Arial" w:hAnsi="Arial" w:cs="Arial"/>
          <w:color w:val="000000" w:themeColor="text1"/>
          <w:sz w:val="22"/>
          <w:szCs w:val="22"/>
          <w:lang w:val="en-GB" w:eastAsia="de-DE"/>
        </w:rPr>
        <w:t>EA</w:t>
      </w:r>
      <w:r w:rsidRPr="00FD4912">
        <w:rPr>
          <w:rFonts w:ascii="Arial" w:hAnsi="Arial" w:cs="Arial"/>
          <w:color w:val="000000" w:themeColor="text1"/>
          <w:sz w:val="22"/>
          <w:szCs w:val="22"/>
          <w:lang w:eastAsia="de-DE"/>
        </w:rPr>
        <w:t xml:space="preserve">060-06. Теплоносителем служит пар СД. </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xml:space="preserve">Нижний продукт колонны стабилизации </w:t>
      </w:r>
      <w:r w:rsidRPr="00FD4912">
        <w:rPr>
          <w:rFonts w:ascii="Arial" w:hAnsi="Arial" w:cs="Arial"/>
          <w:color w:val="000000" w:themeColor="text1"/>
          <w:sz w:val="22"/>
          <w:szCs w:val="22"/>
          <w:lang w:val="en-US" w:eastAsia="de-DE"/>
        </w:rPr>
        <w:t>DA</w:t>
      </w:r>
      <w:r w:rsidRPr="00FD4912">
        <w:rPr>
          <w:rFonts w:ascii="Arial" w:hAnsi="Arial" w:cs="Arial"/>
          <w:color w:val="000000" w:themeColor="text1"/>
          <w:sz w:val="22"/>
          <w:szCs w:val="22"/>
          <w:lang w:eastAsia="de-DE"/>
        </w:rPr>
        <w:t xml:space="preserve">060-02 отбирается с помощью насоса подачи колонны очистки </w:t>
      </w:r>
      <w:r w:rsidRPr="00FD4912">
        <w:rPr>
          <w:rFonts w:ascii="Arial" w:hAnsi="Arial" w:cs="Arial"/>
          <w:color w:val="000000" w:themeColor="text1"/>
          <w:sz w:val="22"/>
          <w:szCs w:val="22"/>
          <w:lang w:val="en-US" w:eastAsia="de-DE"/>
        </w:rPr>
        <w:t>GA</w:t>
      </w:r>
      <w:r w:rsidRPr="00FD4912">
        <w:rPr>
          <w:rFonts w:ascii="Arial" w:hAnsi="Arial" w:cs="Arial"/>
          <w:color w:val="000000" w:themeColor="text1"/>
          <w:sz w:val="22"/>
          <w:szCs w:val="22"/>
          <w:lang w:eastAsia="de-DE"/>
        </w:rPr>
        <w:t xml:space="preserve">060-12 </w:t>
      </w:r>
      <w:r w:rsidRPr="00FD4912">
        <w:rPr>
          <w:rFonts w:ascii="Arial" w:hAnsi="Arial" w:cs="Arial"/>
          <w:color w:val="000000" w:themeColor="text1"/>
          <w:sz w:val="22"/>
          <w:szCs w:val="22"/>
          <w:lang w:val="en-US" w:eastAsia="de-DE"/>
        </w:rPr>
        <w:t>A</w:t>
      </w:r>
      <w:r w:rsidRPr="00FD4912">
        <w:rPr>
          <w:rFonts w:ascii="Arial" w:hAnsi="Arial" w:cs="Arial"/>
          <w:color w:val="000000" w:themeColor="text1"/>
          <w:sz w:val="22"/>
          <w:szCs w:val="22"/>
          <w:lang w:eastAsia="de-DE"/>
        </w:rPr>
        <w:t>/</w:t>
      </w:r>
      <w:proofErr w:type="gramStart"/>
      <w:r w:rsidRPr="00FD4912">
        <w:rPr>
          <w:rFonts w:ascii="Arial" w:hAnsi="Arial" w:cs="Arial"/>
          <w:color w:val="000000" w:themeColor="text1"/>
          <w:sz w:val="22"/>
          <w:szCs w:val="22"/>
          <w:lang w:val="en-US" w:eastAsia="de-DE"/>
        </w:rPr>
        <w:t>S</w:t>
      </w:r>
      <w:proofErr w:type="gramEnd"/>
      <w:r w:rsidRPr="00FD4912">
        <w:rPr>
          <w:rFonts w:ascii="Arial" w:hAnsi="Arial" w:cs="Arial"/>
          <w:color w:val="000000" w:themeColor="text1"/>
          <w:sz w:val="22"/>
          <w:szCs w:val="22"/>
          <w:lang w:eastAsia="de-DE"/>
        </w:rPr>
        <w:t xml:space="preserve"> и он смешивается с фракцией БТК из секции выделение БТК (секция 051). </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xml:space="preserve">Смешанный поток подогревается сначала в рекуперационном теплообменнике колонны очистки </w:t>
      </w:r>
      <w:r w:rsidRPr="00FD4912">
        <w:rPr>
          <w:rFonts w:ascii="Arial" w:hAnsi="Arial" w:cs="Arial"/>
          <w:color w:val="000000" w:themeColor="text1"/>
          <w:sz w:val="22"/>
          <w:szCs w:val="22"/>
          <w:lang w:val="en-GB" w:eastAsia="de-DE"/>
        </w:rPr>
        <w:t>EA</w:t>
      </w:r>
      <w:r w:rsidRPr="00FD4912">
        <w:rPr>
          <w:rFonts w:ascii="Arial" w:hAnsi="Arial" w:cs="Arial"/>
          <w:color w:val="000000" w:themeColor="text1"/>
          <w:sz w:val="22"/>
          <w:szCs w:val="22"/>
          <w:lang w:eastAsia="de-DE"/>
        </w:rPr>
        <w:t xml:space="preserve">060-16 </w:t>
      </w:r>
      <w:r w:rsidRPr="00FD4912">
        <w:rPr>
          <w:rFonts w:ascii="Arial" w:hAnsi="Arial" w:cs="Arial"/>
          <w:color w:val="000000" w:themeColor="text1"/>
          <w:sz w:val="22"/>
          <w:szCs w:val="22"/>
          <w:lang w:val="en-GB" w:eastAsia="de-DE"/>
        </w:rPr>
        <w:t>A</w:t>
      </w:r>
      <w:r w:rsidRPr="00FD4912">
        <w:rPr>
          <w:rFonts w:ascii="Arial" w:hAnsi="Arial" w:cs="Arial"/>
          <w:color w:val="000000" w:themeColor="text1"/>
          <w:sz w:val="22"/>
          <w:szCs w:val="22"/>
          <w:lang w:eastAsia="de-DE"/>
        </w:rPr>
        <w:t>/</w:t>
      </w:r>
      <w:r w:rsidRPr="00FD4912">
        <w:rPr>
          <w:rFonts w:ascii="Arial" w:hAnsi="Arial" w:cs="Arial"/>
          <w:color w:val="000000" w:themeColor="text1"/>
          <w:sz w:val="22"/>
          <w:szCs w:val="22"/>
          <w:lang w:val="en-GB" w:eastAsia="de-DE"/>
        </w:rPr>
        <w:t>B</w:t>
      </w:r>
      <w:r w:rsidRPr="00FD4912">
        <w:rPr>
          <w:rFonts w:ascii="Arial" w:hAnsi="Arial" w:cs="Arial"/>
          <w:color w:val="000000" w:themeColor="text1"/>
          <w:sz w:val="22"/>
          <w:szCs w:val="22"/>
          <w:lang w:eastAsia="de-DE"/>
        </w:rPr>
        <w:t xml:space="preserve">, а затем в подогревателе колонны очистки </w:t>
      </w:r>
      <w:r w:rsidRPr="00FD4912">
        <w:rPr>
          <w:rFonts w:ascii="Arial" w:hAnsi="Arial" w:cs="Arial"/>
          <w:color w:val="000000" w:themeColor="text1"/>
          <w:sz w:val="22"/>
          <w:szCs w:val="22"/>
          <w:lang w:val="en-GB" w:eastAsia="de-DE"/>
        </w:rPr>
        <w:t>EA</w:t>
      </w:r>
      <w:r w:rsidRPr="00FD4912">
        <w:rPr>
          <w:rFonts w:ascii="Arial" w:hAnsi="Arial" w:cs="Arial"/>
          <w:color w:val="000000" w:themeColor="text1"/>
          <w:sz w:val="22"/>
          <w:szCs w:val="22"/>
          <w:lang w:eastAsia="de-DE"/>
        </w:rPr>
        <w:t xml:space="preserve">060-10. Теплоносителем является пар ВД. </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xml:space="preserve">Очищенный отходящий поток направляется в колонну бензола </w:t>
      </w:r>
      <w:r w:rsidRPr="00FD4912">
        <w:rPr>
          <w:rFonts w:ascii="Arial" w:hAnsi="Arial" w:cs="Arial"/>
          <w:color w:val="000000" w:themeColor="text1"/>
          <w:sz w:val="22"/>
          <w:szCs w:val="22"/>
          <w:lang w:val="en-GB" w:eastAsia="de-DE"/>
        </w:rPr>
        <w:t>DA</w:t>
      </w:r>
      <w:r w:rsidRPr="00FD4912">
        <w:rPr>
          <w:rFonts w:ascii="Arial" w:hAnsi="Arial" w:cs="Arial"/>
          <w:color w:val="000000" w:themeColor="text1"/>
          <w:sz w:val="22"/>
          <w:szCs w:val="22"/>
          <w:lang w:eastAsia="de-DE"/>
        </w:rPr>
        <w:t xml:space="preserve">060-03. Товарный бензол извлекается из колонны бензола в качестве бокового потока. Пары из верхней части колонны </w:t>
      </w:r>
      <w:r w:rsidRPr="00FD4912">
        <w:rPr>
          <w:rFonts w:ascii="Arial" w:hAnsi="Arial" w:cs="Arial"/>
          <w:color w:val="000000" w:themeColor="text1"/>
          <w:sz w:val="22"/>
          <w:szCs w:val="22"/>
          <w:lang w:val="en-GB" w:eastAsia="de-DE"/>
        </w:rPr>
        <w:t>DA</w:t>
      </w:r>
      <w:r w:rsidRPr="00FD4912">
        <w:rPr>
          <w:rFonts w:ascii="Arial" w:hAnsi="Arial" w:cs="Arial"/>
          <w:color w:val="000000" w:themeColor="text1"/>
          <w:sz w:val="22"/>
          <w:szCs w:val="22"/>
          <w:lang w:eastAsia="de-DE"/>
        </w:rPr>
        <w:t xml:space="preserve">060-03 конденсируются в конденсаторе колонны бензола </w:t>
      </w:r>
      <w:r w:rsidRPr="00FD4912">
        <w:rPr>
          <w:rFonts w:ascii="Arial" w:hAnsi="Arial" w:cs="Arial"/>
          <w:color w:val="000000" w:themeColor="text1"/>
          <w:sz w:val="22"/>
          <w:szCs w:val="22"/>
          <w:lang w:val="en-GB" w:eastAsia="de-DE"/>
        </w:rPr>
        <w:t>EA</w:t>
      </w:r>
      <w:r w:rsidRPr="00FD4912">
        <w:rPr>
          <w:rFonts w:ascii="Arial" w:hAnsi="Arial" w:cs="Arial"/>
          <w:color w:val="000000" w:themeColor="text1"/>
          <w:sz w:val="22"/>
          <w:szCs w:val="22"/>
          <w:lang w:eastAsia="de-DE"/>
        </w:rPr>
        <w:t xml:space="preserve">060-09, а затем подаются в емкость орошения колонны бензола </w:t>
      </w:r>
      <w:r w:rsidRPr="00FD4912">
        <w:rPr>
          <w:rFonts w:ascii="Arial" w:hAnsi="Arial" w:cs="Arial"/>
          <w:color w:val="000000" w:themeColor="text1"/>
          <w:sz w:val="22"/>
          <w:szCs w:val="22"/>
          <w:lang w:val="en-GB" w:eastAsia="de-DE"/>
        </w:rPr>
        <w:t>FA</w:t>
      </w:r>
      <w:r w:rsidRPr="00FD4912">
        <w:rPr>
          <w:rFonts w:ascii="Arial" w:hAnsi="Arial" w:cs="Arial"/>
          <w:color w:val="000000" w:themeColor="text1"/>
          <w:sz w:val="22"/>
          <w:szCs w:val="22"/>
          <w:lang w:eastAsia="de-DE"/>
        </w:rPr>
        <w:t>060-05. Несконденсировавшиеся пары (и азот) направляются на факел.</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xml:space="preserve">В емкости орошения колонны бензола </w:t>
      </w:r>
      <w:r w:rsidRPr="00FD4912">
        <w:rPr>
          <w:rFonts w:ascii="Arial" w:hAnsi="Arial" w:cs="Arial"/>
          <w:color w:val="000000" w:themeColor="text1"/>
          <w:sz w:val="22"/>
          <w:szCs w:val="22"/>
          <w:lang w:val="en-US" w:eastAsia="de-DE"/>
        </w:rPr>
        <w:t>FA</w:t>
      </w:r>
      <w:r w:rsidRPr="00FD4912">
        <w:rPr>
          <w:rFonts w:ascii="Arial" w:hAnsi="Arial" w:cs="Arial"/>
          <w:color w:val="000000" w:themeColor="text1"/>
          <w:sz w:val="22"/>
          <w:szCs w:val="22"/>
          <w:lang w:eastAsia="de-DE"/>
        </w:rPr>
        <w:t xml:space="preserve">060-05 вода отделяется от конденсата и непрерывно отбирается из отстойника насосом бензола/воды </w:t>
      </w:r>
      <w:r w:rsidRPr="00FD4912">
        <w:rPr>
          <w:rFonts w:ascii="Arial" w:hAnsi="Arial" w:cs="Arial"/>
          <w:color w:val="000000" w:themeColor="text1"/>
          <w:sz w:val="22"/>
          <w:szCs w:val="22"/>
          <w:lang w:val="en-GB" w:eastAsia="de-DE"/>
        </w:rPr>
        <w:t>GA</w:t>
      </w:r>
      <w:r w:rsidRPr="00FD4912">
        <w:rPr>
          <w:rFonts w:ascii="Arial" w:hAnsi="Arial" w:cs="Arial"/>
          <w:color w:val="000000" w:themeColor="text1"/>
          <w:sz w:val="22"/>
          <w:szCs w:val="22"/>
          <w:lang w:eastAsia="de-DE"/>
        </w:rPr>
        <w:t xml:space="preserve">060-11 </w:t>
      </w:r>
      <w:r w:rsidRPr="00FD4912">
        <w:rPr>
          <w:rFonts w:ascii="Arial" w:hAnsi="Arial" w:cs="Arial"/>
          <w:color w:val="000000" w:themeColor="text1"/>
          <w:sz w:val="22"/>
          <w:szCs w:val="22"/>
          <w:lang w:val="en-GB" w:eastAsia="de-DE"/>
        </w:rPr>
        <w:t>A</w:t>
      </w:r>
      <w:r w:rsidRPr="00FD4912">
        <w:rPr>
          <w:rFonts w:ascii="Arial" w:hAnsi="Arial" w:cs="Arial"/>
          <w:color w:val="000000" w:themeColor="text1"/>
          <w:sz w:val="22"/>
          <w:szCs w:val="22"/>
          <w:lang w:eastAsia="de-DE"/>
        </w:rPr>
        <w:t>/</w:t>
      </w:r>
      <w:r w:rsidRPr="00FD4912">
        <w:rPr>
          <w:rFonts w:ascii="Arial" w:hAnsi="Arial" w:cs="Arial"/>
          <w:color w:val="000000" w:themeColor="text1"/>
          <w:sz w:val="22"/>
          <w:szCs w:val="22"/>
          <w:lang w:val="en-GB" w:eastAsia="de-DE"/>
        </w:rPr>
        <w:t>S</w:t>
      </w:r>
      <w:r w:rsidRPr="00FD4912">
        <w:rPr>
          <w:rFonts w:ascii="Arial" w:hAnsi="Arial" w:cs="Arial"/>
          <w:color w:val="000000" w:themeColor="text1"/>
          <w:sz w:val="22"/>
          <w:szCs w:val="22"/>
          <w:lang w:eastAsia="de-DE"/>
        </w:rPr>
        <w:t xml:space="preserve">. Этот поток направляется обратно в уравнительную емкость воды </w:t>
      </w:r>
      <w:r w:rsidRPr="00FD4912">
        <w:rPr>
          <w:rFonts w:ascii="Arial" w:hAnsi="Arial" w:cs="Arial"/>
          <w:color w:val="000000" w:themeColor="text1"/>
          <w:sz w:val="22"/>
          <w:szCs w:val="22"/>
          <w:lang w:val="en-GB" w:eastAsia="de-DE"/>
        </w:rPr>
        <w:t>FA</w:t>
      </w:r>
      <w:r w:rsidRPr="00FD4912">
        <w:rPr>
          <w:rFonts w:ascii="Arial" w:hAnsi="Arial" w:cs="Arial"/>
          <w:color w:val="000000" w:themeColor="text1"/>
          <w:sz w:val="22"/>
          <w:szCs w:val="22"/>
          <w:lang w:eastAsia="de-DE"/>
        </w:rPr>
        <w:t>051-03 в секцию выделения БТК (053).</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xml:space="preserve">Жидкость из емкости орошения колонны бензола </w:t>
      </w:r>
      <w:r w:rsidRPr="00FD4912">
        <w:rPr>
          <w:rFonts w:ascii="Arial" w:hAnsi="Arial" w:cs="Arial"/>
          <w:color w:val="000000" w:themeColor="text1"/>
          <w:sz w:val="22"/>
          <w:szCs w:val="22"/>
          <w:lang w:val="en-US" w:eastAsia="de-DE"/>
        </w:rPr>
        <w:t>FA</w:t>
      </w:r>
      <w:r w:rsidRPr="00FD4912">
        <w:rPr>
          <w:rFonts w:ascii="Arial" w:hAnsi="Arial" w:cs="Arial"/>
          <w:color w:val="000000" w:themeColor="text1"/>
          <w:sz w:val="22"/>
          <w:szCs w:val="22"/>
          <w:lang w:eastAsia="de-DE"/>
        </w:rPr>
        <w:t xml:space="preserve">060-05 рециркулирует в колонну бензола </w:t>
      </w:r>
      <w:r w:rsidRPr="00FD4912">
        <w:rPr>
          <w:rFonts w:ascii="Arial" w:hAnsi="Arial" w:cs="Arial"/>
          <w:color w:val="000000" w:themeColor="text1"/>
          <w:sz w:val="22"/>
          <w:szCs w:val="22"/>
          <w:lang w:val="en-US" w:eastAsia="de-DE"/>
        </w:rPr>
        <w:t>DA</w:t>
      </w:r>
      <w:r w:rsidRPr="00FD4912">
        <w:rPr>
          <w:rFonts w:ascii="Arial" w:hAnsi="Arial" w:cs="Arial"/>
          <w:color w:val="000000" w:themeColor="text1"/>
          <w:sz w:val="22"/>
          <w:szCs w:val="22"/>
          <w:lang w:eastAsia="de-DE"/>
        </w:rPr>
        <w:t>060-03 в качестве орошения. Отбираемые потоки рециркулируют в техническую емкость сырья С</w:t>
      </w:r>
      <w:proofErr w:type="gramStart"/>
      <w:r w:rsidRPr="00FD4912">
        <w:rPr>
          <w:rFonts w:ascii="Arial" w:hAnsi="Arial" w:cs="Arial"/>
          <w:color w:val="000000" w:themeColor="text1"/>
          <w:sz w:val="22"/>
          <w:szCs w:val="22"/>
          <w:lang w:eastAsia="de-DE"/>
        </w:rPr>
        <w:t>7</w:t>
      </w:r>
      <w:proofErr w:type="gramEnd"/>
      <w:r w:rsidRPr="00FD4912">
        <w:rPr>
          <w:rFonts w:ascii="Arial" w:hAnsi="Arial" w:cs="Arial"/>
          <w:color w:val="000000" w:themeColor="text1"/>
          <w:sz w:val="22"/>
          <w:szCs w:val="22"/>
          <w:lang w:eastAsia="de-DE"/>
        </w:rPr>
        <w:t xml:space="preserve">+ </w:t>
      </w:r>
      <w:r w:rsidRPr="00FD4912">
        <w:rPr>
          <w:rFonts w:ascii="Arial" w:hAnsi="Arial" w:cs="Arial"/>
          <w:color w:val="000000" w:themeColor="text1"/>
          <w:sz w:val="22"/>
          <w:szCs w:val="22"/>
          <w:lang w:val="en-GB" w:eastAsia="de-DE"/>
        </w:rPr>
        <w:t>FA</w:t>
      </w:r>
      <w:r w:rsidRPr="00FD4912">
        <w:rPr>
          <w:rFonts w:ascii="Arial" w:hAnsi="Arial" w:cs="Arial"/>
          <w:color w:val="000000" w:themeColor="text1"/>
          <w:sz w:val="22"/>
          <w:szCs w:val="22"/>
          <w:lang w:eastAsia="de-DE"/>
        </w:rPr>
        <w:t>060-01.</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xml:space="preserve">Товарный бензол отбирается насосом товарного бензола </w:t>
      </w:r>
      <w:r w:rsidRPr="00FD4912">
        <w:rPr>
          <w:rFonts w:ascii="Arial" w:hAnsi="Arial" w:cs="Arial"/>
          <w:color w:val="000000" w:themeColor="text1"/>
          <w:sz w:val="22"/>
          <w:szCs w:val="22"/>
          <w:lang w:val="en-GB" w:eastAsia="de-DE"/>
        </w:rPr>
        <w:t>GA</w:t>
      </w:r>
      <w:r w:rsidRPr="00FD4912">
        <w:rPr>
          <w:rFonts w:ascii="Arial" w:hAnsi="Arial" w:cs="Arial"/>
          <w:color w:val="000000" w:themeColor="text1"/>
          <w:sz w:val="22"/>
          <w:szCs w:val="22"/>
          <w:lang w:eastAsia="de-DE"/>
        </w:rPr>
        <w:t xml:space="preserve">060-06 </w:t>
      </w:r>
      <w:r w:rsidRPr="00FD4912">
        <w:rPr>
          <w:rFonts w:ascii="Arial" w:hAnsi="Arial" w:cs="Arial"/>
          <w:color w:val="000000" w:themeColor="text1"/>
          <w:sz w:val="22"/>
          <w:szCs w:val="22"/>
          <w:lang w:val="en-GB" w:eastAsia="de-DE"/>
        </w:rPr>
        <w:t>A</w:t>
      </w:r>
      <w:r w:rsidRPr="00FD4912">
        <w:rPr>
          <w:rFonts w:ascii="Arial" w:hAnsi="Arial" w:cs="Arial"/>
          <w:color w:val="000000" w:themeColor="text1"/>
          <w:sz w:val="22"/>
          <w:szCs w:val="22"/>
          <w:lang w:eastAsia="de-DE"/>
        </w:rPr>
        <w:t>/</w:t>
      </w:r>
      <w:r w:rsidRPr="00FD4912">
        <w:rPr>
          <w:rFonts w:ascii="Arial" w:hAnsi="Arial" w:cs="Arial"/>
          <w:color w:val="000000" w:themeColor="text1"/>
          <w:sz w:val="22"/>
          <w:szCs w:val="22"/>
          <w:lang w:val="en-GB" w:eastAsia="de-DE"/>
        </w:rPr>
        <w:t>S</w:t>
      </w:r>
      <w:r w:rsidRPr="00FD4912">
        <w:rPr>
          <w:rFonts w:ascii="Arial" w:hAnsi="Arial" w:cs="Arial"/>
          <w:color w:val="000000" w:themeColor="text1"/>
          <w:sz w:val="22"/>
          <w:szCs w:val="22"/>
          <w:lang w:eastAsia="de-DE"/>
        </w:rPr>
        <w:t xml:space="preserve"> (давление всаса 0,074 МПа (изб.)). Товарный бензол охлаждается до 40°</w:t>
      </w:r>
      <w:r w:rsidRPr="00FD4912">
        <w:rPr>
          <w:rFonts w:ascii="Arial" w:hAnsi="Arial" w:cs="Arial"/>
          <w:color w:val="000000" w:themeColor="text1"/>
          <w:sz w:val="22"/>
          <w:szCs w:val="22"/>
          <w:lang w:val="en-GB" w:eastAsia="de-DE"/>
        </w:rPr>
        <w:t>C</w:t>
      </w:r>
      <w:r w:rsidRPr="00FD4912">
        <w:rPr>
          <w:rFonts w:ascii="Arial" w:hAnsi="Arial" w:cs="Arial"/>
          <w:color w:val="000000" w:themeColor="text1"/>
          <w:sz w:val="22"/>
          <w:szCs w:val="22"/>
          <w:lang w:eastAsia="de-DE"/>
        </w:rPr>
        <w:t xml:space="preserve"> холодильником товарного бензола </w:t>
      </w:r>
      <w:r w:rsidRPr="00FD4912">
        <w:rPr>
          <w:rFonts w:ascii="Arial" w:hAnsi="Arial" w:cs="Arial"/>
          <w:color w:val="000000" w:themeColor="text1"/>
          <w:sz w:val="22"/>
          <w:szCs w:val="22"/>
          <w:lang w:val="en-GB" w:eastAsia="de-DE"/>
        </w:rPr>
        <w:t>EA</w:t>
      </w:r>
      <w:r w:rsidRPr="00FD4912">
        <w:rPr>
          <w:rFonts w:ascii="Arial" w:hAnsi="Arial" w:cs="Arial"/>
          <w:color w:val="000000" w:themeColor="text1"/>
          <w:sz w:val="22"/>
          <w:szCs w:val="22"/>
          <w:lang w:eastAsia="de-DE"/>
        </w:rPr>
        <w:t xml:space="preserve">060-11 и направляется на хранение в резервуар товарного бензола </w:t>
      </w:r>
      <w:r w:rsidRPr="00FD4912">
        <w:rPr>
          <w:rFonts w:ascii="Arial" w:hAnsi="Arial" w:cs="Arial"/>
          <w:color w:val="000000" w:themeColor="text1"/>
          <w:sz w:val="22"/>
          <w:szCs w:val="22"/>
          <w:lang w:val="en-GB" w:eastAsia="de-DE"/>
        </w:rPr>
        <w:t>FB</w:t>
      </w:r>
      <w:r w:rsidRPr="00FD4912">
        <w:rPr>
          <w:rFonts w:ascii="Arial" w:hAnsi="Arial" w:cs="Arial"/>
          <w:color w:val="000000" w:themeColor="text1"/>
          <w:sz w:val="22"/>
          <w:szCs w:val="22"/>
          <w:lang w:eastAsia="de-DE"/>
        </w:rPr>
        <w:t xml:space="preserve">107-01 </w:t>
      </w:r>
      <w:r w:rsidRPr="00FD4912">
        <w:rPr>
          <w:rFonts w:ascii="Arial" w:hAnsi="Arial" w:cs="Arial"/>
          <w:color w:val="000000" w:themeColor="text1"/>
          <w:sz w:val="22"/>
          <w:szCs w:val="22"/>
          <w:lang w:val="en-GB" w:eastAsia="de-DE"/>
        </w:rPr>
        <w:t>A</w:t>
      </w:r>
      <w:r w:rsidRPr="00FD4912">
        <w:rPr>
          <w:rFonts w:ascii="Arial" w:hAnsi="Arial" w:cs="Arial"/>
          <w:color w:val="000000" w:themeColor="text1"/>
          <w:sz w:val="22"/>
          <w:szCs w:val="22"/>
          <w:lang w:eastAsia="de-DE"/>
        </w:rPr>
        <w:t>/</w:t>
      </w:r>
      <w:r w:rsidRPr="00FD4912">
        <w:rPr>
          <w:rFonts w:ascii="Arial" w:hAnsi="Arial" w:cs="Arial"/>
          <w:color w:val="000000" w:themeColor="text1"/>
          <w:sz w:val="22"/>
          <w:szCs w:val="22"/>
          <w:lang w:val="en-GB" w:eastAsia="de-DE"/>
        </w:rPr>
        <w:t>B</w:t>
      </w:r>
      <w:r w:rsidRPr="00FD4912">
        <w:rPr>
          <w:rFonts w:ascii="Arial" w:hAnsi="Arial" w:cs="Arial"/>
          <w:color w:val="000000" w:themeColor="text1"/>
          <w:sz w:val="22"/>
          <w:szCs w:val="22"/>
          <w:lang w:eastAsia="de-DE"/>
        </w:rPr>
        <w:t>/</w:t>
      </w:r>
      <w:r w:rsidRPr="00FD4912">
        <w:rPr>
          <w:rFonts w:ascii="Arial" w:hAnsi="Arial" w:cs="Arial"/>
          <w:color w:val="000000" w:themeColor="text1"/>
          <w:sz w:val="22"/>
          <w:szCs w:val="22"/>
          <w:lang w:val="en-GB" w:eastAsia="de-DE"/>
        </w:rPr>
        <w:t>C</w:t>
      </w:r>
      <w:r w:rsidRPr="00FD4912">
        <w:rPr>
          <w:rFonts w:ascii="Arial" w:hAnsi="Arial" w:cs="Arial"/>
          <w:color w:val="000000" w:themeColor="text1"/>
          <w:sz w:val="22"/>
          <w:szCs w:val="22"/>
          <w:lang w:eastAsia="de-DE"/>
        </w:rPr>
        <w:t xml:space="preserve">. </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xml:space="preserve">Тепло, необходимое для нагрева, поступает от ребойлера колонны бензола </w:t>
      </w:r>
      <w:r w:rsidRPr="00FD4912">
        <w:rPr>
          <w:rFonts w:ascii="Arial" w:hAnsi="Arial" w:cs="Arial"/>
          <w:color w:val="000000" w:themeColor="text1"/>
          <w:sz w:val="22"/>
          <w:szCs w:val="22"/>
          <w:lang w:val="en-GB" w:eastAsia="de-DE"/>
        </w:rPr>
        <w:t>EA</w:t>
      </w:r>
      <w:r w:rsidRPr="00FD4912">
        <w:rPr>
          <w:rFonts w:ascii="Arial" w:hAnsi="Arial" w:cs="Arial"/>
          <w:color w:val="000000" w:themeColor="text1"/>
          <w:sz w:val="22"/>
          <w:szCs w:val="22"/>
          <w:lang w:eastAsia="de-DE"/>
        </w:rPr>
        <w:t xml:space="preserve">060-08. Теплоносителем служит пар СД. </w:t>
      </w:r>
    </w:p>
    <w:p w:rsidR="00503851" w:rsidRPr="00FD4912" w:rsidRDefault="00503851" w:rsidP="00503851">
      <w:pPr>
        <w:suppressAutoHyphens/>
        <w:ind w:left="0" w:firstLine="709"/>
        <w:jc w:val="both"/>
        <w:rPr>
          <w:rFonts w:ascii="Arial" w:hAnsi="Arial" w:cs="Arial"/>
          <w:b/>
          <w:i/>
          <w:color w:val="000000" w:themeColor="text1"/>
          <w:sz w:val="22"/>
          <w:szCs w:val="22"/>
          <w:lang w:eastAsia="de-DE"/>
        </w:rPr>
      </w:pPr>
      <w:r w:rsidRPr="00FD4912">
        <w:rPr>
          <w:rFonts w:ascii="Arial" w:hAnsi="Arial" w:cs="Arial"/>
          <w:b/>
          <w:i/>
          <w:color w:val="000000" w:themeColor="text1"/>
          <w:sz w:val="22"/>
          <w:szCs w:val="22"/>
          <w:lang w:eastAsia="de-DE"/>
        </w:rPr>
        <w:t>Битумный фильтр</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xml:space="preserve">Кубовый продукт колонны бензола </w:t>
      </w:r>
      <w:r w:rsidRPr="00FD4912">
        <w:rPr>
          <w:rFonts w:ascii="Arial" w:hAnsi="Arial" w:cs="Arial"/>
          <w:color w:val="000000" w:themeColor="text1"/>
          <w:sz w:val="22"/>
          <w:szCs w:val="22"/>
          <w:lang w:val="en-US" w:eastAsia="de-DE"/>
        </w:rPr>
        <w:t>DA</w:t>
      </w:r>
      <w:r w:rsidRPr="00FD4912">
        <w:rPr>
          <w:rFonts w:ascii="Arial" w:hAnsi="Arial" w:cs="Arial"/>
          <w:color w:val="000000" w:themeColor="text1"/>
          <w:sz w:val="22"/>
          <w:szCs w:val="22"/>
          <w:lang w:eastAsia="de-DE"/>
        </w:rPr>
        <w:t xml:space="preserve">060-03 откачивается насосом кубового продукта колонны бензола </w:t>
      </w:r>
      <w:r w:rsidRPr="00FD4912">
        <w:rPr>
          <w:rFonts w:ascii="Arial" w:hAnsi="Arial" w:cs="Arial"/>
          <w:color w:val="000000" w:themeColor="text1"/>
          <w:sz w:val="22"/>
          <w:szCs w:val="22"/>
          <w:lang w:val="en-GB" w:eastAsia="de-DE"/>
        </w:rPr>
        <w:t>GA</w:t>
      </w:r>
      <w:r w:rsidRPr="00FD4912">
        <w:rPr>
          <w:rFonts w:ascii="Arial" w:hAnsi="Arial" w:cs="Arial"/>
          <w:color w:val="000000" w:themeColor="text1"/>
          <w:sz w:val="22"/>
          <w:szCs w:val="22"/>
          <w:lang w:eastAsia="de-DE"/>
        </w:rPr>
        <w:t>060</w:t>
      </w:r>
      <w:r w:rsidRPr="00FD4912">
        <w:rPr>
          <w:rFonts w:ascii="Arial" w:hAnsi="Arial" w:cs="Arial"/>
          <w:color w:val="000000" w:themeColor="text1"/>
          <w:sz w:val="22"/>
          <w:szCs w:val="22"/>
          <w:lang w:eastAsia="de-DE"/>
        </w:rPr>
        <w:noBreakHyphen/>
        <w:t xml:space="preserve">05 </w:t>
      </w:r>
      <w:r w:rsidRPr="00FD4912">
        <w:rPr>
          <w:rFonts w:ascii="Arial" w:hAnsi="Arial" w:cs="Arial"/>
          <w:color w:val="000000" w:themeColor="text1"/>
          <w:sz w:val="22"/>
          <w:szCs w:val="22"/>
          <w:lang w:val="en-GB" w:eastAsia="de-DE"/>
        </w:rPr>
        <w:t>A</w:t>
      </w:r>
      <w:r w:rsidRPr="00FD4912">
        <w:rPr>
          <w:rFonts w:ascii="Arial" w:hAnsi="Arial" w:cs="Arial"/>
          <w:color w:val="000000" w:themeColor="text1"/>
          <w:sz w:val="22"/>
          <w:szCs w:val="22"/>
          <w:lang w:eastAsia="de-DE"/>
        </w:rPr>
        <w:t>/</w:t>
      </w:r>
      <w:r w:rsidRPr="00FD4912">
        <w:rPr>
          <w:rFonts w:ascii="Arial" w:hAnsi="Arial" w:cs="Arial"/>
          <w:color w:val="000000" w:themeColor="text1"/>
          <w:sz w:val="22"/>
          <w:szCs w:val="22"/>
          <w:lang w:val="en-GB" w:eastAsia="de-DE"/>
        </w:rPr>
        <w:t>S</w:t>
      </w:r>
      <w:r w:rsidRPr="00FD4912">
        <w:rPr>
          <w:rFonts w:ascii="Arial" w:hAnsi="Arial" w:cs="Arial"/>
          <w:color w:val="000000" w:themeColor="text1"/>
          <w:sz w:val="22"/>
          <w:szCs w:val="22"/>
          <w:lang w:eastAsia="de-DE"/>
        </w:rPr>
        <w:t xml:space="preserve"> и подается в битумный фильтр </w:t>
      </w:r>
      <w:r w:rsidRPr="00FD4912">
        <w:rPr>
          <w:rFonts w:ascii="Arial" w:hAnsi="Arial" w:cs="Arial"/>
          <w:color w:val="000000" w:themeColor="text1"/>
          <w:sz w:val="22"/>
          <w:szCs w:val="22"/>
          <w:lang w:val="en-GB" w:eastAsia="de-DE"/>
        </w:rPr>
        <w:t>DA</w:t>
      </w:r>
      <w:r w:rsidRPr="00FD4912">
        <w:rPr>
          <w:rFonts w:ascii="Arial" w:hAnsi="Arial" w:cs="Arial"/>
          <w:color w:val="000000" w:themeColor="text1"/>
          <w:sz w:val="22"/>
          <w:szCs w:val="22"/>
          <w:lang w:eastAsia="de-DE"/>
        </w:rPr>
        <w:t xml:space="preserve">060-04. </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xml:space="preserve">Пары с верха битумного фильтра </w:t>
      </w:r>
      <w:r w:rsidRPr="00FD4912">
        <w:rPr>
          <w:rFonts w:ascii="Arial" w:hAnsi="Arial" w:cs="Arial"/>
          <w:color w:val="000000" w:themeColor="text1"/>
          <w:sz w:val="22"/>
          <w:szCs w:val="22"/>
          <w:lang w:val="en-US" w:eastAsia="de-DE"/>
        </w:rPr>
        <w:t>DA</w:t>
      </w:r>
      <w:r w:rsidRPr="00FD4912">
        <w:rPr>
          <w:rFonts w:ascii="Arial" w:hAnsi="Arial" w:cs="Arial"/>
          <w:color w:val="000000" w:themeColor="text1"/>
          <w:sz w:val="22"/>
          <w:szCs w:val="22"/>
          <w:lang w:eastAsia="de-DE"/>
        </w:rPr>
        <w:t xml:space="preserve">060-04 конденсируются в конденсаторе битумного фильтра </w:t>
      </w:r>
      <w:r w:rsidRPr="00FD4912">
        <w:rPr>
          <w:rFonts w:ascii="Arial" w:hAnsi="Arial" w:cs="Arial"/>
          <w:color w:val="000000" w:themeColor="text1"/>
          <w:sz w:val="22"/>
          <w:szCs w:val="22"/>
          <w:lang w:val="en-GB" w:eastAsia="de-DE"/>
        </w:rPr>
        <w:t>EA</w:t>
      </w:r>
      <w:r w:rsidRPr="00FD4912">
        <w:rPr>
          <w:rFonts w:ascii="Arial" w:hAnsi="Arial" w:cs="Arial"/>
          <w:color w:val="000000" w:themeColor="text1"/>
          <w:sz w:val="22"/>
          <w:szCs w:val="22"/>
          <w:lang w:eastAsia="de-DE"/>
        </w:rPr>
        <w:t>060-12 с помощью оборотной воды при температуре 126 °</w:t>
      </w:r>
      <w:r w:rsidRPr="00FD4912">
        <w:rPr>
          <w:rFonts w:ascii="Arial" w:hAnsi="Arial" w:cs="Arial"/>
          <w:color w:val="000000" w:themeColor="text1"/>
          <w:sz w:val="22"/>
          <w:szCs w:val="22"/>
          <w:lang w:val="en-GB" w:eastAsia="de-DE"/>
        </w:rPr>
        <w:t>C</w:t>
      </w:r>
      <w:r w:rsidRPr="00FD4912">
        <w:rPr>
          <w:rFonts w:ascii="Arial" w:hAnsi="Arial" w:cs="Arial"/>
          <w:color w:val="000000" w:themeColor="text1"/>
          <w:sz w:val="22"/>
          <w:szCs w:val="22"/>
          <w:lang w:eastAsia="de-DE"/>
        </w:rPr>
        <w:t xml:space="preserve"> и давлении 0,06 МПа (изб.), а затем поступают в емкость орошения битумного фильтра </w:t>
      </w:r>
      <w:r w:rsidRPr="00FD4912">
        <w:rPr>
          <w:rFonts w:ascii="Arial" w:hAnsi="Arial" w:cs="Arial"/>
          <w:color w:val="000000" w:themeColor="text1"/>
          <w:sz w:val="22"/>
          <w:szCs w:val="22"/>
          <w:lang w:val="en-GB" w:eastAsia="de-DE"/>
        </w:rPr>
        <w:t>FA</w:t>
      </w:r>
      <w:r w:rsidRPr="00FD4912">
        <w:rPr>
          <w:rFonts w:ascii="Arial" w:hAnsi="Arial" w:cs="Arial"/>
          <w:color w:val="000000" w:themeColor="text1"/>
          <w:sz w:val="22"/>
          <w:szCs w:val="22"/>
          <w:lang w:eastAsia="de-DE"/>
        </w:rPr>
        <w:t>060-06. Несконденсировавшиеся пары (и азот) направляются на факел.</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xml:space="preserve">Жидкость емкости орошения битумного фильтра FA060-06 перекачивается насосом орошения битумного фильтра </w:t>
      </w:r>
      <w:r w:rsidRPr="00FD4912">
        <w:rPr>
          <w:rFonts w:ascii="Arial" w:hAnsi="Arial" w:cs="Arial"/>
          <w:color w:val="000000" w:themeColor="text1"/>
          <w:sz w:val="22"/>
          <w:szCs w:val="22"/>
          <w:lang w:val="en-US" w:eastAsia="de-DE"/>
        </w:rPr>
        <w:t>GA</w:t>
      </w:r>
      <w:r w:rsidRPr="00FD4912">
        <w:rPr>
          <w:rFonts w:ascii="Arial" w:hAnsi="Arial" w:cs="Arial"/>
          <w:color w:val="000000" w:themeColor="text1"/>
          <w:sz w:val="22"/>
          <w:szCs w:val="22"/>
          <w:lang w:eastAsia="de-DE"/>
        </w:rPr>
        <w:t>060-07</w:t>
      </w:r>
      <w:r w:rsidRPr="00FD4912">
        <w:rPr>
          <w:rFonts w:ascii="Arial" w:hAnsi="Arial" w:cs="Arial"/>
          <w:color w:val="000000" w:themeColor="text1"/>
          <w:sz w:val="22"/>
          <w:szCs w:val="22"/>
          <w:lang w:val="en-US" w:eastAsia="de-DE"/>
        </w:rPr>
        <w:t>A</w:t>
      </w:r>
      <w:r w:rsidRPr="00FD4912">
        <w:rPr>
          <w:rFonts w:ascii="Arial" w:hAnsi="Arial" w:cs="Arial"/>
          <w:color w:val="000000" w:themeColor="text1"/>
          <w:sz w:val="22"/>
          <w:szCs w:val="22"/>
          <w:lang w:eastAsia="de-DE"/>
        </w:rPr>
        <w:t>/</w:t>
      </w:r>
      <w:r w:rsidRPr="00FD4912">
        <w:rPr>
          <w:rFonts w:ascii="Arial" w:hAnsi="Arial" w:cs="Arial"/>
          <w:color w:val="000000" w:themeColor="text1"/>
          <w:sz w:val="22"/>
          <w:szCs w:val="22"/>
          <w:lang w:val="en-US" w:eastAsia="de-DE"/>
        </w:rPr>
        <w:t>S</w:t>
      </w:r>
      <w:r w:rsidRPr="00FD4912">
        <w:rPr>
          <w:rFonts w:ascii="Arial" w:hAnsi="Arial" w:cs="Arial"/>
          <w:color w:val="000000" w:themeColor="text1"/>
          <w:sz w:val="22"/>
          <w:szCs w:val="22"/>
          <w:lang w:eastAsia="de-DE"/>
        </w:rPr>
        <w:t xml:space="preserve">. Часть жидкости рециркулирует в битумный </w:t>
      </w:r>
      <w:r w:rsidRPr="00FD4912">
        <w:rPr>
          <w:rFonts w:ascii="Arial" w:hAnsi="Arial" w:cs="Arial"/>
          <w:color w:val="000000" w:themeColor="text1"/>
          <w:sz w:val="22"/>
          <w:szCs w:val="22"/>
          <w:lang w:eastAsia="de-DE"/>
        </w:rPr>
        <w:lastRenderedPageBreak/>
        <w:t xml:space="preserve">фильтр DA060-04 в качестве орошения. Другая часть жидкости из емкости </w:t>
      </w:r>
      <w:r w:rsidRPr="00FD4912">
        <w:rPr>
          <w:rFonts w:ascii="Arial" w:hAnsi="Arial" w:cs="Arial"/>
          <w:color w:val="000000" w:themeColor="text1"/>
          <w:sz w:val="22"/>
          <w:szCs w:val="22"/>
          <w:lang w:val="en-US" w:eastAsia="de-DE"/>
        </w:rPr>
        <w:t>FA</w:t>
      </w:r>
      <w:r w:rsidRPr="00FD4912">
        <w:rPr>
          <w:rFonts w:ascii="Arial" w:hAnsi="Arial" w:cs="Arial"/>
          <w:color w:val="000000" w:themeColor="text1"/>
          <w:sz w:val="22"/>
          <w:szCs w:val="22"/>
          <w:lang w:eastAsia="de-DE"/>
        </w:rPr>
        <w:t>060-06 рециркулирует в техническую емкость сырья С</w:t>
      </w:r>
      <w:proofErr w:type="gramStart"/>
      <w:r w:rsidRPr="00FD4912">
        <w:rPr>
          <w:rFonts w:ascii="Arial" w:hAnsi="Arial" w:cs="Arial"/>
          <w:color w:val="000000" w:themeColor="text1"/>
          <w:sz w:val="22"/>
          <w:szCs w:val="22"/>
          <w:lang w:eastAsia="de-DE"/>
        </w:rPr>
        <w:t>7</w:t>
      </w:r>
      <w:proofErr w:type="gramEnd"/>
      <w:r w:rsidRPr="00FD4912">
        <w:rPr>
          <w:rFonts w:ascii="Arial" w:hAnsi="Arial" w:cs="Arial"/>
          <w:color w:val="000000" w:themeColor="text1"/>
          <w:sz w:val="22"/>
          <w:szCs w:val="22"/>
          <w:lang w:eastAsia="de-DE"/>
        </w:rPr>
        <w:t xml:space="preserve">+ </w:t>
      </w:r>
      <w:r w:rsidRPr="00FD4912">
        <w:rPr>
          <w:rFonts w:ascii="Arial" w:hAnsi="Arial" w:cs="Arial"/>
          <w:color w:val="000000" w:themeColor="text1"/>
          <w:sz w:val="22"/>
          <w:szCs w:val="22"/>
          <w:lang w:val="en-US" w:eastAsia="de-DE"/>
        </w:rPr>
        <w:t>FA</w:t>
      </w:r>
      <w:r w:rsidRPr="00FD4912">
        <w:rPr>
          <w:rFonts w:ascii="Arial" w:hAnsi="Arial" w:cs="Arial"/>
          <w:color w:val="000000" w:themeColor="text1"/>
          <w:sz w:val="22"/>
          <w:szCs w:val="22"/>
          <w:lang w:eastAsia="de-DE"/>
        </w:rPr>
        <w:t>060-01 в качестве масла рецикла.</w:t>
      </w:r>
    </w:p>
    <w:p w:rsidR="00503851" w:rsidRPr="00FD4912" w:rsidRDefault="00503851" w:rsidP="00503851">
      <w:pPr>
        <w:suppressAutoHyphens/>
        <w:ind w:left="0" w:firstLine="709"/>
        <w:jc w:val="both"/>
        <w:rPr>
          <w:rFonts w:ascii="Arial" w:hAnsi="Arial" w:cs="Arial"/>
          <w:strike/>
          <w:color w:val="000000" w:themeColor="text1"/>
          <w:sz w:val="22"/>
          <w:szCs w:val="22"/>
          <w:lang w:eastAsia="de-DE"/>
        </w:rPr>
      </w:pPr>
      <w:r w:rsidRPr="00FD4912">
        <w:rPr>
          <w:rFonts w:ascii="Arial" w:hAnsi="Arial" w:cs="Arial"/>
          <w:color w:val="000000" w:themeColor="text1"/>
          <w:sz w:val="22"/>
          <w:szCs w:val="22"/>
          <w:lang w:eastAsia="de-DE"/>
        </w:rPr>
        <w:t xml:space="preserve">Тепло, необходимое для битумного фильтра DA060-04, поступает от нагревателя сырья битумного фильтра </w:t>
      </w:r>
      <w:r w:rsidRPr="00FD4912">
        <w:rPr>
          <w:rFonts w:ascii="Arial" w:hAnsi="Arial" w:cs="Arial"/>
          <w:color w:val="000000" w:themeColor="text1"/>
          <w:sz w:val="22"/>
          <w:szCs w:val="22"/>
          <w:lang w:val="en-GB" w:eastAsia="de-DE"/>
        </w:rPr>
        <w:t>BA</w:t>
      </w:r>
      <w:r w:rsidRPr="00FD4912">
        <w:rPr>
          <w:rFonts w:ascii="Arial" w:hAnsi="Arial" w:cs="Arial"/>
          <w:color w:val="000000" w:themeColor="text1"/>
          <w:sz w:val="22"/>
          <w:szCs w:val="22"/>
          <w:lang w:eastAsia="de-DE"/>
        </w:rPr>
        <w:t>060-02. Так как температура куба превышает 300 °</w:t>
      </w:r>
      <w:r w:rsidRPr="00FD4912">
        <w:rPr>
          <w:rFonts w:ascii="Arial" w:hAnsi="Arial" w:cs="Arial"/>
          <w:color w:val="000000" w:themeColor="text1"/>
          <w:sz w:val="22"/>
          <w:szCs w:val="22"/>
          <w:lang w:val="en-GB" w:eastAsia="de-DE"/>
        </w:rPr>
        <w:t>C</w:t>
      </w:r>
      <w:r w:rsidRPr="00FD4912">
        <w:rPr>
          <w:rFonts w:ascii="Arial" w:hAnsi="Arial" w:cs="Arial"/>
          <w:color w:val="000000" w:themeColor="text1"/>
          <w:sz w:val="22"/>
          <w:szCs w:val="22"/>
          <w:lang w:eastAsia="de-DE"/>
        </w:rPr>
        <w:t xml:space="preserve"> (давление нижнего продукта составляет 0,085 МПа (изб.)), в качестве ребойлера используется огневой нагреватель. </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xml:space="preserve">Тяжелые ароматические углеводороды отбираются насосом кубового продукта битумного фильтра </w:t>
      </w:r>
      <w:r w:rsidRPr="00FD4912">
        <w:rPr>
          <w:rFonts w:ascii="Arial" w:hAnsi="Arial" w:cs="Arial"/>
          <w:color w:val="000000" w:themeColor="text1"/>
          <w:sz w:val="22"/>
          <w:szCs w:val="22"/>
          <w:lang w:val="en-GB" w:eastAsia="de-DE"/>
        </w:rPr>
        <w:t>GA</w:t>
      </w:r>
      <w:r w:rsidRPr="00FD4912">
        <w:rPr>
          <w:rFonts w:ascii="Arial" w:hAnsi="Arial" w:cs="Arial"/>
          <w:color w:val="000000" w:themeColor="text1"/>
          <w:sz w:val="22"/>
          <w:szCs w:val="22"/>
          <w:lang w:eastAsia="de-DE"/>
        </w:rPr>
        <w:t xml:space="preserve">060-08 </w:t>
      </w:r>
      <w:r w:rsidRPr="00FD4912">
        <w:rPr>
          <w:rFonts w:ascii="Arial" w:hAnsi="Arial" w:cs="Arial"/>
          <w:color w:val="000000" w:themeColor="text1"/>
          <w:sz w:val="22"/>
          <w:szCs w:val="22"/>
          <w:lang w:val="en-GB" w:eastAsia="de-DE"/>
        </w:rPr>
        <w:t>A</w:t>
      </w:r>
      <w:r w:rsidRPr="00FD4912">
        <w:rPr>
          <w:rFonts w:ascii="Arial" w:hAnsi="Arial" w:cs="Arial"/>
          <w:color w:val="000000" w:themeColor="text1"/>
          <w:sz w:val="22"/>
          <w:szCs w:val="22"/>
          <w:lang w:eastAsia="de-DE"/>
        </w:rPr>
        <w:t>/</w:t>
      </w:r>
      <w:r w:rsidRPr="00FD4912">
        <w:rPr>
          <w:rFonts w:ascii="Arial" w:hAnsi="Arial" w:cs="Arial"/>
          <w:color w:val="000000" w:themeColor="text1"/>
          <w:sz w:val="22"/>
          <w:szCs w:val="22"/>
          <w:lang w:val="en-GB" w:eastAsia="de-DE"/>
        </w:rPr>
        <w:t>S</w:t>
      </w:r>
      <w:r w:rsidRPr="00FD4912">
        <w:rPr>
          <w:rFonts w:ascii="Arial" w:hAnsi="Arial" w:cs="Arial"/>
          <w:color w:val="000000" w:themeColor="text1"/>
          <w:sz w:val="22"/>
          <w:szCs w:val="22"/>
          <w:lang w:eastAsia="de-DE"/>
        </w:rPr>
        <w:t xml:space="preserve"> и направляются в колонну первичного фракционирования </w:t>
      </w:r>
      <w:r w:rsidRPr="00FD4912">
        <w:rPr>
          <w:rFonts w:ascii="Arial" w:hAnsi="Arial" w:cs="Arial"/>
          <w:color w:val="000000" w:themeColor="text1"/>
          <w:sz w:val="22"/>
          <w:szCs w:val="22"/>
          <w:lang w:val="en-GB" w:eastAsia="de-DE"/>
        </w:rPr>
        <w:t>DA</w:t>
      </w:r>
      <w:r w:rsidRPr="00FD4912">
        <w:rPr>
          <w:rFonts w:ascii="Arial" w:hAnsi="Arial" w:cs="Arial"/>
          <w:color w:val="000000" w:themeColor="text1"/>
          <w:sz w:val="22"/>
          <w:szCs w:val="22"/>
          <w:lang w:eastAsia="de-DE"/>
        </w:rPr>
        <w:t xml:space="preserve">013-01. В другом варианте тяжелые ароматические углеводороды могут направляться в резервуар мазута пиролиза </w:t>
      </w:r>
      <w:r w:rsidRPr="00FD4912">
        <w:rPr>
          <w:rFonts w:ascii="Arial" w:hAnsi="Arial" w:cs="Arial"/>
          <w:color w:val="000000" w:themeColor="text1"/>
          <w:sz w:val="22"/>
          <w:szCs w:val="22"/>
          <w:lang w:val="en-GB" w:eastAsia="de-DE"/>
        </w:rPr>
        <w:t>FB</w:t>
      </w:r>
      <w:r w:rsidRPr="00FD4912">
        <w:rPr>
          <w:rFonts w:ascii="Arial" w:hAnsi="Arial" w:cs="Arial"/>
          <w:color w:val="000000" w:themeColor="text1"/>
          <w:sz w:val="22"/>
          <w:szCs w:val="22"/>
          <w:lang w:eastAsia="de-DE"/>
        </w:rPr>
        <w:t xml:space="preserve">108-01 или, временно, в дренажную емкость смолистой нефти </w:t>
      </w:r>
      <w:r w:rsidRPr="00FD4912">
        <w:rPr>
          <w:rFonts w:ascii="Arial" w:hAnsi="Arial" w:cs="Arial"/>
          <w:color w:val="000000" w:themeColor="text1"/>
          <w:sz w:val="22"/>
          <w:szCs w:val="22"/>
          <w:lang w:val="en-GB" w:eastAsia="de-DE"/>
        </w:rPr>
        <w:t>FA</w:t>
      </w:r>
      <w:r w:rsidRPr="00FD4912">
        <w:rPr>
          <w:rFonts w:ascii="Arial" w:hAnsi="Arial" w:cs="Arial"/>
          <w:color w:val="000000" w:themeColor="text1"/>
          <w:sz w:val="22"/>
          <w:szCs w:val="22"/>
          <w:lang w:eastAsia="de-DE"/>
        </w:rPr>
        <w:t>060-08.</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xml:space="preserve">Если реакторы гидродеалкилирования не работают, производство бензола возможно за счет переработки только продукта секции выделение БТК (технологическая секция 051) в колонне бензола </w:t>
      </w:r>
      <w:r w:rsidRPr="00FD4912">
        <w:rPr>
          <w:rFonts w:ascii="Arial" w:hAnsi="Arial" w:cs="Arial"/>
          <w:color w:val="000000" w:themeColor="text1"/>
          <w:sz w:val="22"/>
          <w:szCs w:val="22"/>
          <w:lang w:val="en-US" w:eastAsia="de-DE"/>
        </w:rPr>
        <w:t>DA</w:t>
      </w:r>
      <w:r w:rsidRPr="00FD4912">
        <w:rPr>
          <w:rFonts w:ascii="Arial" w:hAnsi="Arial" w:cs="Arial"/>
          <w:color w:val="000000" w:themeColor="text1"/>
          <w:sz w:val="22"/>
          <w:szCs w:val="22"/>
          <w:lang w:eastAsia="de-DE"/>
        </w:rPr>
        <w:t xml:space="preserve">060-03. В этом случае колонна DA060-04 не работает, и нижний продукт колонны бензола </w:t>
      </w:r>
      <w:r w:rsidRPr="00FD4912">
        <w:rPr>
          <w:rFonts w:ascii="Arial" w:hAnsi="Arial" w:cs="Arial"/>
          <w:color w:val="000000" w:themeColor="text1"/>
          <w:sz w:val="22"/>
          <w:szCs w:val="22"/>
          <w:lang w:val="en-US" w:eastAsia="de-DE"/>
        </w:rPr>
        <w:t>DA</w:t>
      </w:r>
      <w:r w:rsidRPr="00FD4912">
        <w:rPr>
          <w:rFonts w:ascii="Arial" w:hAnsi="Arial" w:cs="Arial"/>
          <w:color w:val="000000" w:themeColor="text1"/>
          <w:sz w:val="22"/>
          <w:szCs w:val="22"/>
          <w:lang w:eastAsia="de-DE"/>
        </w:rPr>
        <w:t>060-03 охлаждается с помощью оборотной воды до 45 °</w:t>
      </w:r>
      <w:r w:rsidRPr="00FD4912">
        <w:rPr>
          <w:rFonts w:ascii="Arial" w:hAnsi="Arial" w:cs="Arial"/>
          <w:color w:val="000000" w:themeColor="text1"/>
          <w:sz w:val="22"/>
          <w:szCs w:val="22"/>
          <w:lang w:val="en-GB" w:eastAsia="de-DE"/>
        </w:rPr>
        <w:t>C</w:t>
      </w:r>
      <w:r w:rsidRPr="00FD4912">
        <w:rPr>
          <w:rFonts w:ascii="Arial" w:hAnsi="Arial" w:cs="Arial"/>
          <w:color w:val="000000" w:themeColor="text1"/>
          <w:sz w:val="22"/>
          <w:szCs w:val="22"/>
          <w:lang w:eastAsia="de-DE"/>
        </w:rPr>
        <w:t xml:space="preserve"> в холодильнике некондиционных нефтепродуктов </w:t>
      </w:r>
      <w:r w:rsidRPr="00FD4912">
        <w:rPr>
          <w:rFonts w:ascii="Arial" w:hAnsi="Arial" w:cs="Arial"/>
          <w:color w:val="000000" w:themeColor="text1"/>
          <w:sz w:val="22"/>
          <w:szCs w:val="22"/>
          <w:lang w:val="en-GB" w:eastAsia="de-DE"/>
        </w:rPr>
        <w:t>EA</w:t>
      </w:r>
      <w:r w:rsidRPr="00FD4912">
        <w:rPr>
          <w:rFonts w:ascii="Arial" w:hAnsi="Arial" w:cs="Arial"/>
          <w:color w:val="000000" w:themeColor="text1"/>
          <w:sz w:val="22"/>
          <w:szCs w:val="22"/>
          <w:lang w:eastAsia="de-DE"/>
        </w:rPr>
        <w:t xml:space="preserve">060-14 и направляется в промежуточный резервуар сырого пиробензина </w:t>
      </w:r>
      <w:r w:rsidRPr="00FD4912">
        <w:rPr>
          <w:rFonts w:ascii="Arial" w:hAnsi="Arial" w:cs="Arial"/>
          <w:color w:val="000000" w:themeColor="text1"/>
          <w:sz w:val="22"/>
          <w:szCs w:val="22"/>
          <w:lang w:val="en-GB" w:eastAsia="de-DE"/>
        </w:rPr>
        <w:t>FB</w:t>
      </w:r>
      <w:r w:rsidRPr="00FD4912">
        <w:rPr>
          <w:rFonts w:ascii="Arial" w:hAnsi="Arial" w:cs="Arial"/>
          <w:color w:val="000000" w:themeColor="text1"/>
          <w:sz w:val="22"/>
          <w:szCs w:val="22"/>
          <w:lang w:eastAsia="de-DE"/>
        </w:rPr>
        <w:t xml:space="preserve">101-01 или, в другом варианте, в промежуточный резервуар </w:t>
      </w:r>
      <w:r w:rsidRPr="00FD4912">
        <w:rPr>
          <w:rFonts w:ascii="Arial" w:hAnsi="Arial" w:cs="Arial"/>
          <w:color w:val="000000" w:themeColor="text1"/>
          <w:sz w:val="22"/>
          <w:szCs w:val="22"/>
          <w:lang w:val="en-GB" w:eastAsia="de-DE"/>
        </w:rPr>
        <w:t>C</w:t>
      </w:r>
      <w:r w:rsidRPr="00FD4912">
        <w:rPr>
          <w:rFonts w:ascii="Arial" w:hAnsi="Arial" w:cs="Arial"/>
          <w:color w:val="000000" w:themeColor="text1"/>
          <w:sz w:val="22"/>
          <w:szCs w:val="22"/>
          <w:lang w:eastAsia="de-DE"/>
        </w:rPr>
        <w:t xml:space="preserve">6–C8 </w:t>
      </w:r>
      <w:r w:rsidRPr="00FD4912">
        <w:rPr>
          <w:rFonts w:ascii="Arial" w:hAnsi="Arial" w:cs="Arial"/>
          <w:color w:val="000000" w:themeColor="text1"/>
          <w:sz w:val="22"/>
          <w:szCs w:val="22"/>
          <w:lang w:val="en-GB" w:eastAsia="de-DE"/>
        </w:rPr>
        <w:t>FB</w:t>
      </w:r>
      <w:r w:rsidRPr="00FD4912">
        <w:rPr>
          <w:rFonts w:ascii="Arial" w:hAnsi="Arial" w:cs="Arial"/>
          <w:color w:val="000000" w:themeColor="text1"/>
          <w:sz w:val="22"/>
          <w:szCs w:val="22"/>
          <w:lang w:eastAsia="de-DE"/>
        </w:rPr>
        <w:t>106-01.</w:t>
      </w:r>
    </w:p>
    <w:p w:rsidR="00503851" w:rsidRPr="00FD4912" w:rsidRDefault="00503851" w:rsidP="00503851">
      <w:pPr>
        <w:suppressAutoHyphens/>
        <w:ind w:left="0" w:firstLine="709"/>
        <w:jc w:val="both"/>
        <w:rPr>
          <w:rFonts w:ascii="Arial" w:hAnsi="Arial" w:cs="Arial"/>
          <w:b/>
          <w:i/>
          <w:color w:val="000000" w:themeColor="text1"/>
          <w:sz w:val="22"/>
          <w:szCs w:val="22"/>
          <w:lang w:eastAsia="de-DE"/>
        </w:rPr>
      </w:pPr>
      <w:r w:rsidRPr="00FD4912">
        <w:rPr>
          <w:rFonts w:ascii="Arial" w:hAnsi="Arial" w:cs="Arial"/>
          <w:b/>
          <w:i/>
          <w:color w:val="000000" w:themeColor="text1"/>
          <w:sz w:val="22"/>
          <w:szCs w:val="22"/>
          <w:lang w:eastAsia="de-DE"/>
        </w:rPr>
        <w:t>Сбор некондиционных продуктов</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xml:space="preserve">Водные потоки из отстойников, содержащие в основном ароматические углеводороды </w:t>
      </w:r>
      <w:r w:rsidRPr="00FD4912">
        <w:rPr>
          <w:rFonts w:ascii="Arial" w:hAnsi="Arial" w:cs="Arial"/>
          <w:color w:val="000000" w:themeColor="text1"/>
          <w:sz w:val="22"/>
          <w:szCs w:val="22"/>
          <w:lang w:val="en-GB" w:eastAsia="de-DE"/>
        </w:rPr>
        <w:t>C</w:t>
      </w:r>
      <w:r w:rsidRPr="00FD4912">
        <w:rPr>
          <w:rFonts w:ascii="Arial" w:hAnsi="Arial" w:cs="Arial"/>
          <w:color w:val="000000" w:themeColor="text1"/>
          <w:sz w:val="22"/>
          <w:szCs w:val="22"/>
          <w:lang w:eastAsia="de-DE"/>
        </w:rPr>
        <w:t xml:space="preserve">6–C10, собираются отдельно в дренажной емкости ароматических углеводородов/некондиционной воды </w:t>
      </w:r>
      <w:r w:rsidRPr="00FD4912">
        <w:rPr>
          <w:rFonts w:ascii="Arial" w:hAnsi="Arial" w:cs="Arial"/>
          <w:color w:val="000000" w:themeColor="text1"/>
          <w:sz w:val="22"/>
          <w:szCs w:val="22"/>
          <w:lang w:val="en-GB" w:eastAsia="de-DE"/>
        </w:rPr>
        <w:t>FA</w:t>
      </w:r>
      <w:r w:rsidRPr="00FD4912">
        <w:rPr>
          <w:rFonts w:ascii="Arial" w:hAnsi="Arial" w:cs="Arial"/>
          <w:color w:val="000000" w:themeColor="text1"/>
          <w:sz w:val="22"/>
          <w:szCs w:val="22"/>
          <w:lang w:eastAsia="de-DE"/>
        </w:rPr>
        <w:t xml:space="preserve">060-07. Содержимое емкости может отбираться посредством его вытеснения азотом в емкость теплой продувки </w:t>
      </w:r>
      <w:r w:rsidRPr="00FD4912">
        <w:rPr>
          <w:rFonts w:ascii="Arial" w:hAnsi="Arial" w:cs="Arial"/>
          <w:color w:val="000000" w:themeColor="text1"/>
          <w:sz w:val="22"/>
          <w:szCs w:val="22"/>
          <w:lang w:val="en-GB" w:eastAsia="de-DE"/>
        </w:rPr>
        <w:t>FA</w:t>
      </w:r>
      <w:r w:rsidRPr="00FD4912">
        <w:rPr>
          <w:rFonts w:ascii="Arial" w:hAnsi="Arial" w:cs="Arial"/>
          <w:color w:val="000000" w:themeColor="text1"/>
          <w:sz w:val="22"/>
          <w:szCs w:val="22"/>
          <w:lang w:eastAsia="de-DE"/>
        </w:rPr>
        <w:t>150-01.</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xml:space="preserve">Потоки некондиционных нефтепродуктов (дренажи, линии промывки, во время останова /технического обслуживания), также содержащие повышенное количество смолистых компонентов, могут собираться в дренажной емкости смолистой нефти </w:t>
      </w:r>
      <w:r w:rsidRPr="00FD4912">
        <w:rPr>
          <w:rFonts w:ascii="Arial" w:hAnsi="Arial" w:cs="Arial"/>
          <w:color w:val="000000" w:themeColor="text1"/>
          <w:sz w:val="22"/>
          <w:szCs w:val="22"/>
          <w:lang w:val="en-GB" w:eastAsia="de-DE"/>
        </w:rPr>
        <w:t>FA</w:t>
      </w:r>
      <w:r w:rsidRPr="00FD4912">
        <w:rPr>
          <w:rFonts w:ascii="Arial" w:hAnsi="Arial" w:cs="Arial"/>
          <w:color w:val="000000" w:themeColor="text1"/>
          <w:sz w:val="22"/>
          <w:szCs w:val="22"/>
          <w:lang w:eastAsia="de-DE"/>
        </w:rPr>
        <w:t xml:space="preserve">060-08. Некондиционные нефтепродукты перекачиваются в колонну первичного фракционирования </w:t>
      </w:r>
      <w:r w:rsidRPr="00FD4912">
        <w:rPr>
          <w:rFonts w:ascii="Arial" w:hAnsi="Arial" w:cs="Arial"/>
          <w:color w:val="000000" w:themeColor="text1"/>
          <w:sz w:val="22"/>
          <w:szCs w:val="22"/>
          <w:lang w:val="en-GB" w:eastAsia="de-DE"/>
        </w:rPr>
        <w:t>DA</w:t>
      </w:r>
      <w:r w:rsidRPr="00FD4912">
        <w:rPr>
          <w:rFonts w:ascii="Arial" w:hAnsi="Arial" w:cs="Arial"/>
          <w:color w:val="000000" w:themeColor="text1"/>
          <w:sz w:val="22"/>
          <w:szCs w:val="22"/>
          <w:lang w:eastAsia="de-DE"/>
        </w:rPr>
        <w:t xml:space="preserve">013-01 или в резервуар мазута пиролиза </w:t>
      </w:r>
      <w:r w:rsidRPr="00FD4912">
        <w:rPr>
          <w:rFonts w:ascii="Arial" w:hAnsi="Arial" w:cs="Arial"/>
          <w:color w:val="000000" w:themeColor="text1"/>
          <w:sz w:val="22"/>
          <w:szCs w:val="22"/>
          <w:lang w:val="en-GB" w:eastAsia="de-DE"/>
        </w:rPr>
        <w:t>FB</w:t>
      </w:r>
      <w:r w:rsidRPr="00FD4912">
        <w:rPr>
          <w:rFonts w:ascii="Arial" w:hAnsi="Arial" w:cs="Arial"/>
          <w:color w:val="000000" w:themeColor="text1"/>
          <w:sz w:val="22"/>
          <w:szCs w:val="22"/>
          <w:lang w:eastAsia="de-DE"/>
        </w:rPr>
        <w:t>108-01.</w:t>
      </w:r>
    </w:p>
    <w:p w:rsidR="00503851" w:rsidRPr="00FD4912" w:rsidRDefault="00503851" w:rsidP="00503851">
      <w:pPr>
        <w:keepNext/>
        <w:keepLines/>
        <w:tabs>
          <w:tab w:val="left" w:pos="709"/>
        </w:tabs>
        <w:suppressAutoHyphens/>
        <w:ind w:left="0" w:firstLine="709"/>
        <w:jc w:val="both"/>
        <w:outlineLvl w:val="1"/>
        <w:rPr>
          <w:rFonts w:ascii="Arial" w:hAnsi="Arial" w:cs="Arial"/>
          <w:b/>
          <w:i/>
          <w:color w:val="000000" w:themeColor="text1"/>
          <w:sz w:val="22"/>
          <w:szCs w:val="22"/>
          <w:lang w:eastAsia="en-US"/>
          <w14:scene3d>
            <w14:camera w14:prst="orthographicFront"/>
            <w14:lightRig w14:rig="threePt" w14:dir="t">
              <w14:rot w14:lat="0" w14:lon="0" w14:rev="0"/>
            </w14:lightRig>
          </w14:scene3d>
        </w:rPr>
      </w:pPr>
      <w:r w:rsidRPr="00FD4912">
        <w:rPr>
          <w:rFonts w:ascii="Arial" w:hAnsi="Arial" w:cs="Arial"/>
          <w:b/>
          <w:i/>
          <w:color w:val="000000" w:themeColor="text1"/>
          <w:sz w:val="22"/>
          <w:szCs w:val="22"/>
          <w:lang w:eastAsia="en-US"/>
          <w14:scene3d>
            <w14:camera w14:prst="orthographicFront"/>
            <w14:lightRig w14:rig="threePt" w14:dir="t">
              <w14:rot w14:lat="0" w14:lon="0" w14:rev="0"/>
            </w14:lightRig>
          </w14:scene3d>
        </w:rPr>
        <w:t>Выделение бутадиена (технологические секции 070</w:t>
      </w:r>
      <w:r w:rsidRPr="00FD4912">
        <w:rPr>
          <w:rFonts w:ascii="Arial" w:hAnsi="Arial" w:cs="Arial"/>
          <w:b/>
          <w:i/>
          <w:color w:val="000000" w:themeColor="text1"/>
          <w:sz w:val="22"/>
          <w:szCs w:val="22"/>
          <w:lang w:eastAsia="en-US"/>
          <w14:scene3d>
            <w14:camera w14:prst="orthographicFront"/>
            <w14:lightRig w14:rig="threePt" w14:dir="t">
              <w14:rot w14:lat="0" w14:lon="0" w14:rev="0"/>
            </w14:lightRig>
          </w14:scene3d>
        </w:rPr>
        <w:noBreakHyphen/>
        <w:t>082)</w:t>
      </w:r>
    </w:p>
    <w:p w:rsidR="00503851" w:rsidRPr="00FD4912" w:rsidRDefault="00503851" w:rsidP="00503851">
      <w:pPr>
        <w:keepNext/>
        <w:tabs>
          <w:tab w:val="left" w:pos="709"/>
        </w:tabs>
        <w:ind w:left="0" w:firstLine="709"/>
        <w:jc w:val="both"/>
        <w:outlineLvl w:val="2"/>
        <w:rPr>
          <w:rFonts w:ascii="Arial" w:hAnsi="Arial" w:cs="Arial"/>
          <w:b/>
          <w:i/>
          <w:color w:val="000000" w:themeColor="text1"/>
          <w:sz w:val="22"/>
          <w:szCs w:val="22"/>
          <w:lang w:eastAsia="en-US"/>
          <w14:scene3d>
            <w14:camera w14:prst="orthographicFront"/>
            <w14:lightRig w14:rig="threePt" w14:dir="t">
              <w14:rot w14:lat="0" w14:lon="0" w14:rev="0"/>
            </w14:lightRig>
          </w14:scene3d>
        </w:rPr>
      </w:pPr>
      <w:r w:rsidRPr="00FD4912">
        <w:rPr>
          <w:rFonts w:ascii="Arial" w:hAnsi="Arial" w:cs="Arial"/>
          <w:b/>
          <w:i/>
          <w:color w:val="000000" w:themeColor="text1"/>
          <w:sz w:val="22"/>
          <w:szCs w:val="22"/>
          <w:lang w:eastAsia="en-US"/>
          <w14:scene3d>
            <w14:camera w14:prst="orthographicFront"/>
            <w14:lightRig w14:rig="threePt" w14:dir="t">
              <w14:rot w14:lat="0" w14:lon="0" w14:rev="0"/>
            </w14:lightRig>
          </w14:scene3d>
        </w:rPr>
        <w:t>Очистка сырья (технологическая секция 071)</w:t>
      </w:r>
    </w:p>
    <w:p w:rsidR="00503851" w:rsidRPr="00FD4912" w:rsidRDefault="00503851" w:rsidP="00503851">
      <w:pPr>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Сырьевая фракция C4 сначала охлаждается в холодильнике сырья EA071-01 с пом</w:t>
      </w:r>
      <w:r w:rsidRPr="00FD4912">
        <w:rPr>
          <w:rFonts w:ascii="Arial" w:eastAsiaTheme="minorHAnsi" w:hAnsi="Arial" w:cs="Arial"/>
          <w:color w:val="000000" w:themeColor="text1"/>
          <w:sz w:val="22"/>
          <w:szCs w:val="22"/>
          <w:lang w:eastAsia="en-US"/>
        </w:rPr>
        <w:t>о</w:t>
      </w:r>
      <w:r w:rsidRPr="00FD4912">
        <w:rPr>
          <w:rFonts w:ascii="Arial" w:eastAsiaTheme="minorHAnsi" w:hAnsi="Arial" w:cs="Arial"/>
          <w:color w:val="000000" w:themeColor="text1"/>
          <w:sz w:val="22"/>
          <w:szCs w:val="22"/>
          <w:lang w:eastAsia="en-US"/>
        </w:rPr>
        <w:t>щью оборотной воды и направляется в колонну промывки сырья DA071-01 для удаления вод</w:t>
      </w:r>
      <w:r w:rsidRPr="00FD4912">
        <w:rPr>
          <w:rFonts w:ascii="Arial" w:eastAsiaTheme="minorHAnsi" w:hAnsi="Arial" w:cs="Arial"/>
          <w:color w:val="000000" w:themeColor="text1"/>
          <w:sz w:val="22"/>
          <w:szCs w:val="22"/>
          <w:lang w:eastAsia="en-US"/>
        </w:rPr>
        <w:t>о</w:t>
      </w:r>
      <w:r w:rsidRPr="00FD4912">
        <w:rPr>
          <w:rFonts w:ascii="Arial" w:eastAsiaTheme="minorHAnsi" w:hAnsi="Arial" w:cs="Arial"/>
          <w:color w:val="000000" w:themeColor="text1"/>
          <w:sz w:val="22"/>
          <w:szCs w:val="22"/>
          <w:lang w:eastAsia="en-US"/>
        </w:rPr>
        <w:t>растворимых компонентов, в частности, карбонилов. Легкая фракция C4 выходит из верхней части колонны. После удаления свободной воды в фильтре-коагуляторе колонны промывки сырья FD071-01 фракция C4 подается в колонну экстрактивной перегонки № 1 (верхняя коло</w:t>
      </w:r>
      <w:r w:rsidRPr="00FD4912">
        <w:rPr>
          <w:rFonts w:ascii="Arial" w:eastAsiaTheme="minorHAnsi" w:hAnsi="Arial" w:cs="Arial"/>
          <w:color w:val="000000" w:themeColor="text1"/>
          <w:sz w:val="22"/>
          <w:szCs w:val="22"/>
          <w:lang w:eastAsia="en-US"/>
        </w:rPr>
        <w:t>н</w:t>
      </w:r>
      <w:r w:rsidRPr="00FD4912">
        <w:rPr>
          <w:rFonts w:ascii="Arial" w:eastAsiaTheme="minorHAnsi" w:hAnsi="Arial" w:cs="Arial"/>
          <w:color w:val="000000" w:themeColor="text1"/>
          <w:sz w:val="22"/>
          <w:szCs w:val="22"/>
          <w:lang w:eastAsia="en-US"/>
        </w:rPr>
        <w:t>на) DA072-01.</w:t>
      </w:r>
    </w:p>
    <w:p w:rsidR="00503851" w:rsidRPr="00FD4912" w:rsidRDefault="00503851" w:rsidP="00503851">
      <w:pPr>
        <w:ind w:left="0" w:firstLine="709"/>
        <w:contextualSpacing/>
        <w:jc w:val="both"/>
        <w:rPr>
          <w:rFonts w:ascii="Arial" w:eastAsiaTheme="minorHAnsi" w:hAnsi="Arial" w:cs="Arial"/>
          <w:b/>
          <w:color w:val="000000" w:themeColor="text1"/>
          <w:sz w:val="22"/>
          <w:szCs w:val="22"/>
          <w:lang w:eastAsia="en-US"/>
        </w:rPr>
      </w:pPr>
      <w:r w:rsidRPr="00FD4912">
        <w:rPr>
          <w:rFonts w:ascii="Arial" w:eastAsiaTheme="minorHAnsi" w:hAnsi="Arial" w:cs="Arial"/>
          <w:color w:val="000000" w:themeColor="text1"/>
          <w:sz w:val="22"/>
          <w:szCs w:val="22"/>
          <w:lang w:eastAsia="en-US"/>
        </w:rPr>
        <w:t>Вода отводится из колонны DA071-01, объединяется с водой из FD071-01, и направл</w:t>
      </w:r>
      <w:r w:rsidRPr="00FD4912">
        <w:rPr>
          <w:rFonts w:ascii="Arial" w:eastAsiaTheme="minorHAnsi" w:hAnsi="Arial" w:cs="Arial"/>
          <w:color w:val="000000" w:themeColor="text1"/>
          <w:sz w:val="22"/>
          <w:szCs w:val="22"/>
          <w:lang w:eastAsia="en-US"/>
        </w:rPr>
        <w:t>я</w:t>
      </w:r>
      <w:r w:rsidRPr="00FD4912">
        <w:rPr>
          <w:rFonts w:ascii="Arial" w:eastAsiaTheme="minorHAnsi" w:hAnsi="Arial" w:cs="Arial"/>
          <w:color w:val="000000" w:themeColor="text1"/>
          <w:sz w:val="22"/>
          <w:szCs w:val="22"/>
          <w:lang w:eastAsia="en-US"/>
        </w:rPr>
        <w:t xml:space="preserve">ется в систему стоков (технологическая секция 082) секции выделения бутадиена. </w:t>
      </w:r>
    </w:p>
    <w:p w:rsidR="00503851" w:rsidRPr="00FD4912" w:rsidRDefault="00503851" w:rsidP="00503851">
      <w:pPr>
        <w:tabs>
          <w:tab w:val="left" w:pos="1276"/>
          <w:tab w:val="left" w:pos="1418"/>
        </w:tabs>
        <w:ind w:left="0" w:firstLine="709"/>
        <w:jc w:val="both"/>
        <w:rPr>
          <w:rFonts w:ascii="Arial" w:eastAsiaTheme="minorHAnsi" w:hAnsi="Arial" w:cs="Arial"/>
          <w:b/>
          <w:i/>
          <w:color w:val="000000" w:themeColor="text1"/>
          <w:sz w:val="22"/>
          <w:szCs w:val="22"/>
          <w:lang w:eastAsia="en-US"/>
        </w:rPr>
      </w:pPr>
      <w:r w:rsidRPr="00FD4912">
        <w:rPr>
          <w:rFonts w:ascii="Arial" w:eastAsiaTheme="minorHAnsi" w:hAnsi="Arial" w:cs="Arial"/>
          <w:b/>
          <w:i/>
          <w:color w:val="000000" w:themeColor="text1"/>
          <w:sz w:val="22"/>
          <w:szCs w:val="22"/>
          <w:lang w:eastAsia="en-US"/>
        </w:rPr>
        <w:t xml:space="preserve">Экстрактивная перегонка № 1 (технологическая секция 072) </w:t>
      </w:r>
    </w:p>
    <w:p w:rsidR="00503851" w:rsidRPr="00FD4912" w:rsidRDefault="00503851" w:rsidP="00503851">
      <w:pPr>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Очищенная фракция </w:t>
      </w:r>
      <w:r w:rsidRPr="00FD4912">
        <w:rPr>
          <w:rFonts w:ascii="Arial" w:eastAsiaTheme="minorHAnsi" w:hAnsi="Arial" w:cs="Arial"/>
          <w:color w:val="000000" w:themeColor="text1"/>
          <w:sz w:val="22"/>
          <w:szCs w:val="22"/>
          <w:lang w:val="en-US" w:eastAsia="en-US"/>
        </w:rPr>
        <w:t>C</w:t>
      </w:r>
      <w:r w:rsidRPr="00FD4912">
        <w:rPr>
          <w:rFonts w:ascii="Arial" w:eastAsiaTheme="minorHAnsi" w:hAnsi="Arial" w:cs="Arial"/>
          <w:color w:val="000000" w:themeColor="text1"/>
          <w:sz w:val="22"/>
          <w:szCs w:val="22"/>
          <w:lang w:eastAsia="en-US"/>
        </w:rPr>
        <w:t xml:space="preserve">4 из </w:t>
      </w:r>
      <w:r w:rsidRPr="00FD4912">
        <w:rPr>
          <w:rFonts w:ascii="Arial" w:eastAsiaTheme="minorHAnsi" w:hAnsi="Arial" w:cs="Arial"/>
          <w:color w:val="000000" w:themeColor="text1"/>
          <w:sz w:val="22"/>
          <w:szCs w:val="22"/>
          <w:lang w:val="en-US" w:eastAsia="en-US"/>
        </w:rPr>
        <w:t>FD</w:t>
      </w:r>
      <w:r w:rsidRPr="00FD4912">
        <w:rPr>
          <w:rFonts w:ascii="Arial" w:eastAsiaTheme="minorHAnsi" w:hAnsi="Arial" w:cs="Arial"/>
          <w:color w:val="000000" w:themeColor="text1"/>
          <w:sz w:val="22"/>
          <w:szCs w:val="22"/>
          <w:lang w:eastAsia="en-US"/>
        </w:rPr>
        <w:t xml:space="preserve">071-01 собирается в емкости испарителя сырьевого </w:t>
      </w:r>
      <w:r w:rsidRPr="00FD4912">
        <w:rPr>
          <w:rFonts w:ascii="Arial" w:eastAsiaTheme="minorHAnsi" w:hAnsi="Arial" w:cs="Arial"/>
          <w:color w:val="000000" w:themeColor="text1"/>
          <w:sz w:val="22"/>
          <w:szCs w:val="22"/>
          <w:lang w:val="en-US" w:eastAsia="en-US"/>
        </w:rPr>
        <w:t>C</w:t>
      </w:r>
      <w:r w:rsidRPr="00FD4912">
        <w:rPr>
          <w:rFonts w:ascii="Arial" w:eastAsiaTheme="minorHAnsi" w:hAnsi="Arial" w:cs="Arial"/>
          <w:color w:val="000000" w:themeColor="text1"/>
          <w:sz w:val="22"/>
          <w:szCs w:val="22"/>
          <w:lang w:eastAsia="en-US"/>
        </w:rPr>
        <w:t xml:space="preserve">4 </w:t>
      </w:r>
      <w:r w:rsidRPr="00FD4912">
        <w:rPr>
          <w:rFonts w:ascii="Arial" w:eastAsiaTheme="minorHAnsi" w:hAnsi="Arial" w:cs="Arial"/>
          <w:color w:val="000000" w:themeColor="text1"/>
          <w:sz w:val="22"/>
          <w:szCs w:val="22"/>
          <w:lang w:val="en-US" w:eastAsia="en-US"/>
        </w:rPr>
        <w:t>FA</w:t>
      </w:r>
      <w:r w:rsidRPr="00FD4912">
        <w:rPr>
          <w:rFonts w:ascii="Arial" w:eastAsiaTheme="minorHAnsi" w:hAnsi="Arial" w:cs="Arial"/>
          <w:color w:val="000000" w:themeColor="text1"/>
          <w:sz w:val="22"/>
          <w:szCs w:val="22"/>
          <w:lang w:eastAsia="en-US"/>
        </w:rPr>
        <w:t xml:space="preserve">072-02 </w:t>
      </w:r>
      <w:r w:rsidRPr="00FD4912">
        <w:rPr>
          <w:rFonts w:ascii="Arial" w:hAnsi="Arial" w:cs="Arial"/>
          <w:color w:val="000000" w:themeColor="text1"/>
          <w:sz w:val="22"/>
          <w:szCs w:val="22"/>
        </w:rPr>
        <w:t xml:space="preserve">для испарения в испарителе сырьевого </w:t>
      </w:r>
      <w:r w:rsidRPr="00FD4912">
        <w:rPr>
          <w:rFonts w:ascii="Arial" w:eastAsiaTheme="minorHAnsi" w:hAnsi="Arial" w:cs="Arial"/>
          <w:color w:val="000000" w:themeColor="text1"/>
          <w:sz w:val="22"/>
          <w:szCs w:val="22"/>
          <w:lang w:eastAsia="en-US"/>
        </w:rPr>
        <w:t>С</w:t>
      </w:r>
      <w:proofErr w:type="gramStart"/>
      <w:r w:rsidRPr="00FD4912">
        <w:rPr>
          <w:rFonts w:ascii="Arial" w:eastAsiaTheme="minorHAnsi" w:hAnsi="Arial" w:cs="Arial"/>
          <w:color w:val="000000" w:themeColor="text1"/>
          <w:sz w:val="22"/>
          <w:szCs w:val="22"/>
          <w:lang w:eastAsia="en-US"/>
        </w:rPr>
        <w:t>4</w:t>
      </w:r>
      <w:proofErr w:type="gramEnd"/>
      <w:r w:rsidRPr="00FD4912">
        <w:rPr>
          <w:rFonts w:ascii="Arial" w:eastAsiaTheme="minorHAnsi" w:hAnsi="Arial" w:cs="Arial"/>
          <w:color w:val="000000" w:themeColor="text1"/>
          <w:sz w:val="22"/>
          <w:szCs w:val="22"/>
          <w:lang w:eastAsia="en-US"/>
        </w:rPr>
        <w:t xml:space="preserve"> 1</w:t>
      </w:r>
      <w:r w:rsidRPr="00FD4912">
        <w:rPr>
          <w:rFonts w:ascii="Arial" w:hAnsi="Arial" w:cs="Arial"/>
          <w:color w:val="000000" w:themeColor="text1"/>
          <w:sz w:val="22"/>
          <w:szCs w:val="22"/>
        </w:rPr>
        <w:t xml:space="preserve"> EA072-01 A/B за счет тепла регенерир</w:t>
      </w:r>
      <w:r w:rsidRPr="00FD4912">
        <w:rPr>
          <w:rFonts w:ascii="Arial" w:hAnsi="Arial" w:cs="Arial"/>
          <w:color w:val="000000" w:themeColor="text1"/>
          <w:sz w:val="22"/>
          <w:szCs w:val="22"/>
        </w:rPr>
        <w:t>о</w:t>
      </w:r>
      <w:r w:rsidRPr="00FD4912">
        <w:rPr>
          <w:rFonts w:ascii="Arial" w:hAnsi="Arial" w:cs="Arial"/>
          <w:color w:val="000000" w:themeColor="text1"/>
          <w:sz w:val="22"/>
          <w:szCs w:val="22"/>
        </w:rPr>
        <w:t xml:space="preserve">ванного растворителя и в испарителе сырьевого </w:t>
      </w:r>
      <w:r w:rsidRPr="00FD4912">
        <w:rPr>
          <w:rFonts w:ascii="Arial" w:eastAsiaTheme="minorHAnsi" w:hAnsi="Arial" w:cs="Arial"/>
          <w:color w:val="000000" w:themeColor="text1"/>
          <w:sz w:val="22"/>
          <w:szCs w:val="22"/>
          <w:lang w:eastAsia="en-US"/>
        </w:rPr>
        <w:t>С4 2</w:t>
      </w:r>
      <w:r w:rsidRPr="00FD4912">
        <w:rPr>
          <w:rFonts w:ascii="Arial" w:hAnsi="Arial" w:cs="Arial"/>
          <w:color w:val="000000" w:themeColor="text1"/>
          <w:sz w:val="22"/>
          <w:szCs w:val="22"/>
        </w:rPr>
        <w:t xml:space="preserve"> EA072-02 за счет тепла конденсата. </w:t>
      </w:r>
      <w:r w:rsidRPr="00FD4912">
        <w:rPr>
          <w:rFonts w:ascii="Arial" w:eastAsiaTheme="minorHAnsi" w:hAnsi="Arial" w:cs="Arial"/>
          <w:color w:val="000000" w:themeColor="text1"/>
          <w:sz w:val="22"/>
          <w:szCs w:val="22"/>
          <w:lang w:eastAsia="en-US"/>
        </w:rPr>
        <w:t>Н</w:t>
      </w:r>
      <w:r w:rsidRPr="00FD4912">
        <w:rPr>
          <w:rFonts w:ascii="Arial" w:eastAsiaTheme="minorHAnsi" w:hAnsi="Arial" w:cs="Arial"/>
          <w:color w:val="000000" w:themeColor="text1"/>
          <w:sz w:val="22"/>
          <w:szCs w:val="22"/>
          <w:lang w:eastAsia="en-US"/>
        </w:rPr>
        <w:t>е</w:t>
      </w:r>
      <w:r w:rsidRPr="00FD4912">
        <w:rPr>
          <w:rFonts w:ascii="Arial" w:eastAsiaTheme="minorHAnsi" w:hAnsi="Arial" w:cs="Arial"/>
          <w:color w:val="000000" w:themeColor="text1"/>
          <w:sz w:val="22"/>
          <w:szCs w:val="22"/>
          <w:lang w:eastAsia="en-US"/>
        </w:rPr>
        <w:t xml:space="preserve">большой поток </w:t>
      </w:r>
      <w:r w:rsidRPr="00FD4912">
        <w:rPr>
          <w:rFonts w:ascii="Arial" w:eastAsiaTheme="minorHAnsi" w:hAnsi="Arial" w:cs="Arial"/>
          <w:color w:val="000000" w:themeColor="text1"/>
          <w:sz w:val="22"/>
          <w:szCs w:val="22"/>
          <w:lang w:val="en-US" w:eastAsia="en-US"/>
        </w:rPr>
        <w:t>C</w:t>
      </w:r>
      <w:r w:rsidRPr="00FD4912">
        <w:rPr>
          <w:rFonts w:ascii="Arial" w:eastAsiaTheme="minorHAnsi" w:hAnsi="Arial" w:cs="Arial"/>
          <w:color w:val="000000" w:themeColor="text1"/>
          <w:sz w:val="22"/>
          <w:szCs w:val="22"/>
          <w:lang w:eastAsia="en-US"/>
        </w:rPr>
        <w:t xml:space="preserve">4 и тяжелых компонентов отбирается из емкости </w:t>
      </w:r>
      <w:r w:rsidRPr="00FD4912">
        <w:rPr>
          <w:rFonts w:ascii="Arial" w:eastAsiaTheme="minorHAnsi" w:hAnsi="Arial" w:cs="Arial"/>
          <w:color w:val="000000" w:themeColor="text1"/>
          <w:sz w:val="22"/>
          <w:szCs w:val="22"/>
          <w:lang w:val="en-US" w:eastAsia="en-US"/>
        </w:rPr>
        <w:t>FA</w:t>
      </w:r>
      <w:r w:rsidRPr="00FD4912">
        <w:rPr>
          <w:rFonts w:ascii="Arial" w:eastAsiaTheme="minorHAnsi" w:hAnsi="Arial" w:cs="Arial"/>
          <w:color w:val="000000" w:themeColor="text1"/>
          <w:sz w:val="22"/>
          <w:szCs w:val="22"/>
          <w:lang w:eastAsia="en-US"/>
        </w:rPr>
        <w:t xml:space="preserve">072-02 и перекачивается насосом </w:t>
      </w:r>
      <w:r w:rsidRPr="00FD4912">
        <w:rPr>
          <w:rFonts w:ascii="Arial" w:eastAsiaTheme="minorHAnsi" w:hAnsi="Arial" w:cs="Arial"/>
          <w:color w:val="000000" w:themeColor="text1"/>
          <w:sz w:val="22"/>
          <w:szCs w:val="22"/>
          <w:lang w:val="en-US" w:eastAsia="en-US"/>
        </w:rPr>
        <w:t>GA</w:t>
      </w:r>
      <w:r w:rsidRPr="00FD4912">
        <w:rPr>
          <w:rFonts w:ascii="Arial" w:eastAsiaTheme="minorHAnsi" w:hAnsi="Arial" w:cs="Arial"/>
          <w:color w:val="000000" w:themeColor="text1"/>
          <w:sz w:val="22"/>
          <w:szCs w:val="22"/>
          <w:lang w:eastAsia="en-US"/>
        </w:rPr>
        <w:t xml:space="preserve">072-04 </w:t>
      </w:r>
      <w:r w:rsidRPr="00FD4912">
        <w:rPr>
          <w:rFonts w:ascii="Arial" w:eastAsiaTheme="minorHAnsi" w:hAnsi="Arial" w:cs="Arial"/>
          <w:color w:val="000000" w:themeColor="text1"/>
          <w:sz w:val="22"/>
          <w:szCs w:val="22"/>
          <w:lang w:val="en-US" w:eastAsia="en-US"/>
        </w:rPr>
        <w:t>A</w:t>
      </w: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val="en-US" w:eastAsia="en-US"/>
        </w:rPr>
        <w:t>S</w:t>
      </w:r>
      <w:r w:rsidRPr="00FD4912">
        <w:rPr>
          <w:rFonts w:ascii="Arial" w:eastAsiaTheme="minorHAnsi" w:hAnsi="Arial" w:cs="Arial"/>
          <w:color w:val="000000" w:themeColor="text1"/>
          <w:sz w:val="22"/>
          <w:szCs w:val="22"/>
          <w:lang w:eastAsia="en-US"/>
        </w:rPr>
        <w:t xml:space="preserve"> в дебутанизатор </w:t>
      </w:r>
      <w:r w:rsidRPr="00FD4912">
        <w:rPr>
          <w:rFonts w:ascii="Arial" w:eastAsiaTheme="minorHAnsi" w:hAnsi="Arial" w:cs="Arial"/>
          <w:color w:val="000000" w:themeColor="text1"/>
          <w:sz w:val="22"/>
          <w:szCs w:val="22"/>
          <w:lang w:val="en-US" w:eastAsia="en-US"/>
        </w:rPr>
        <w:t>DA</w:t>
      </w:r>
      <w:r w:rsidRPr="00FD4912">
        <w:rPr>
          <w:rFonts w:ascii="Arial" w:eastAsiaTheme="minorHAnsi" w:hAnsi="Arial" w:cs="Arial"/>
          <w:color w:val="000000" w:themeColor="text1"/>
          <w:sz w:val="22"/>
          <w:szCs w:val="22"/>
          <w:lang w:eastAsia="en-US"/>
        </w:rPr>
        <w:t xml:space="preserve">038-01. Испаренная фракция </w:t>
      </w:r>
      <w:r w:rsidRPr="00FD4912">
        <w:rPr>
          <w:rFonts w:ascii="Arial" w:eastAsiaTheme="minorHAnsi" w:hAnsi="Arial" w:cs="Arial"/>
          <w:color w:val="000000" w:themeColor="text1"/>
          <w:sz w:val="22"/>
          <w:szCs w:val="22"/>
          <w:lang w:val="en-US" w:eastAsia="en-US"/>
        </w:rPr>
        <w:t>C</w:t>
      </w:r>
      <w:r w:rsidRPr="00FD4912">
        <w:rPr>
          <w:rFonts w:ascii="Arial" w:eastAsiaTheme="minorHAnsi" w:hAnsi="Arial" w:cs="Arial"/>
          <w:color w:val="000000" w:themeColor="text1"/>
          <w:sz w:val="22"/>
          <w:szCs w:val="22"/>
          <w:lang w:eastAsia="en-US"/>
        </w:rPr>
        <w:t xml:space="preserve">4 подается в колонну экстрактивной перегонки № 1 (верхняя колонна) </w:t>
      </w:r>
      <w:r w:rsidRPr="00FD4912">
        <w:rPr>
          <w:rFonts w:ascii="Arial" w:eastAsiaTheme="minorHAnsi" w:hAnsi="Arial" w:cs="Arial"/>
          <w:color w:val="000000" w:themeColor="text1"/>
          <w:sz w:val="22"/>
          <w:szCs w:val="22"/>
          <w:lang w:val="en-US" w:eastAsia="en-US"/>
        </w:rPr>
        <w:t>DA</w:t>
      </w:r>
      <w:r w:rsidRPr="00FD4912">
        <w:rPr>
          <w:rFonts w:ascii="Arial" w:eastAsiaTheme="minorHAnsi" w:hAnsi="Arial" w:cs="Arial"/>
          <w:color w:val="000000" w:themeColor="text1"/>
          <w:sz w:val="22"/>
          <w:szCs w:val="22"/>
          <w:lang w:eastAsia="en-US"/>
        </w:rPr>
        <w:t>072-01. Смесь регенерированного раств</w:t>
      </w:r>
      <w:r w:rsidRPr="00FD4912">
        <w:rPr>
          <w:rFonts w:ascii="Arial" w:eastAsiaTheme="minorHAnsi" w:hAnsi="Arial" w:cs="Arial"/>
          <w:color w:val="000000" w:themeColor="text1"/>
          <w:sz w:val="22"/>
          <w:szCs w:val="22"/>
          <w:lang w:eastAsia="en-US"/>
        </w:rPr>
        <w:t>о</w:t>
      </w:r>
      <w:r w:rsidRPr="00FD4912">
        <w:rPr>
          <w:rFonts w:ascii="Arial" w:eastAsiaTheme="minorHAnsi" w:hAnsi="Arial" w:cs="Arial"/>
          <w:color w:val="000000" w:themeColor="text1"/>
          <w:sz w:val="22"/>
          <w:szCs w:val="22"/>
          <w:lang w:eastAsia="en-US"/>
        </w:rPr>
        <w:t>рителя, состоящая из ацетонитрила, этанола и воды, после охлаждения в холодильнике ра</w:t>
      </w:r>
      <w:r w:rsidRPr="00FD4912">
        <w:rPr>
          <w:rFonts w:ascii="Arial" w:eastAsiaTheme="minorHAnsi" w:hAnsi="Arial" w:cs="Arial"/>
          <w:color w:val="000000" w:themeColor="text1"/>
          <w:sz w:val="22"/>
          <w:szCs w:val="22"/>
          <w:lang w:eastAsia="en-US"/>
        </w:rPr>
        <w:t>с</w:t>
      </w:r>
      <w:r w:rsidRPr="00FD4912">
        <w:rPr>
          <w:rFonts w:ascii="Arial" w:eastAsiaTheme="minorHAnsi" w:hAnsi="Arial" w:cs="Arial"/>
          <w:color w:val="000000" w:themeColor="text1"/>
          <w:sz w:val="22"/>
          <w:szCs w:val="22"/>
          <w:lang w:eastAsia="en-US"/>
        </w:rPr>
        <w:t xml:space="preserve">творителя </w:t>
      </w:r>
      <w:r w:rsidRPr="00FD4912">
        <w:rPr>
          <w:rFonts w:ascii="Arial" w:eastAsiaTheme="minorHAnsi" w:hAnsi="Arial" w:cs="Arial"/>
          <w:color w:val="000000" w:themeColor="text1"/>
          <w:sz w:val="22"/>
          <w:szCs w:val="22"/>
          <w:lang w:val="en-US" w:eastAsia="en-US"/>
        </w:rPr>
        <w:t>EA</w:t>
      </w:r>
      <w:r w:rsidRPr="00FD4912">
        <w:rPr>
          <w:rFonts w:ascii="Arial" w:eastAsiaTheme="minorHAnsi" w:hAnsi="Arial" w:cs="Arial"/>
          <w:color w:val="000000" w:themeColor="text1"/>
          <w:sz w:val="22"/>
          <w:szCs w:val="22"/>
          <w:lang w:eastAsia="en-US"/>
        </w:rPr>
        <w:t>072-03</w:t>
      </w:r>
      <w:r w:rsidRPr="00FD4912">
        <w:rPr>
          <w:rFonts w:ascii="Arial" w:eastAsiaTheme="minorHAnsi" w:hAnsi="Arial" w:cs="Arial"/>
          <w:color w:val="000000" w:themeColor="text1"/>
          <w:sz w:val="22"/>
          <w:szCs w:val="22"/>
          <w:lang w:val="en-US" w:eastAsia="en-US"/>
        </w:rPr>
        <w:t>A</w:t>
      </w: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val="en-US" w:eastAsia="en-US"/>
        </w:rPr>
        <w:t>B</w:t>
      </w:r>
      <w:r w:rsidRPr="00FD4912">
        <w:rPr>
          <w:rFonts w:ascii="Arial" w:eastAsiaTheme="minorHAnsi" w:hAnsi="Arial" w:cs="Arial"/>
          <w:color w:val="000000" w:themeColor="text1"/>
          <w:sz w:val="22"/>
          <w:szCs w:val="22"/>
          <w:lang w:eastAsia="en-US"/>
        </w:rPr>
        <w:t xml:space="preserve"> подается </w:t>
      </w:r>
      <w:proofErr w:type="gramStart"/>
      <w:r w:rsidRPr="00FD4912">
        <w:rPr>
          <w:rFonts w:ascii="Arial" w:eastAsiaTheme="minorHAnsi" w:hAnsi="Arial" w:cs="Arial"/>
          <w:color w:val="000000" w:themeColor="text1"/>
          <w:sz w:val="22"/>
          <w:szCs w:val="22"/>
          <w:lang w:eastAsia="en-US"/>
        </w:rPr>
        <w:t>в</w:t>
      </w:r>
      <w:proofErr w:type="gramEnd"/>
      <w:r w:rsidRPr="00FD4912">
        <w:rPr>
          <w:rFonts w:ascii="Arial" w:eastAsiaTheme="minorHAnsi" w:hAnsi="Arial" w:cs="Arial"/>
          <w:color w:val="000000" w:themeColor="text1"/>
          <w:sz w:val="22"/>
          <w:szCs w:val="22"/>
          <w:lang w:eastAsia="en-US"/>
        </w:rPr>
        <w:t xml:space="preserve"> верхнюю частью </w:t>
      </w:r>
      <w:r w:rsidRPr="00FD4912">
        <w:rPr>
          <w:rFonts w:ascii="Arial" w:eastAsiaTheme="minorHAnsi" w:hAnsi="Arial" w:cs="Arial"/>
          <w:color w:val="000000" w:themeColor="text1"/>
          <w:sz w:val="22"/>
          <w:szCs w:val="22"/>
          <w:lang w:val="en-US" w:eastAsia="en-US"/>
        </w:rPr>
        <w:t>DA</w:t>
      </w:r>
      <w:r w:rsidRPr="00FD4912">
        <w:rPr>
          <w:rFonts w:ascii="Arial" w:eastAsiaTheme="minorHAnsi" w:hAnsi="Arial" w:cs="Arial"/>
          <w:color w:val="000000" w:themeColor="text1"/>
          <w:sz w:val="22"/>
          <w:szCs w:val="22"/>
          <w:lang w:eastAsia="en-US"/>
        </w:rPr>
        <w:t xml:space="preserve">072-01. </w:t>
      </w:r>
    </w:p>
    <w:p w:rsidR="00503851" w:rsidRPr="00FD4912" w:rsidRDefault="00503851" w:rsidP="00503851">
      <w:pPr>
        <w:autoSpaceDE w:val="0"/>
        <w:autoSpaceDN w:val="0"/>
        <w:adjustRightInd w:val="0"/>
        <w:ind w:left="0" w:firstLine="709"/>
        <w:jc w:val="both"/>
        <w:rPr>
          <w:rFonts w:ascii="Arial" w:eastAsiaTheme="minorHAnsi" w:hAnsi="Arial" w:cs="Arial"/>
          <w:strike/>
          <w:color w:val="000000" w:themeColor="text1"/>
          <w:sz w:val="22"/>
          <w:szCs w:val="22"/>
          <w:lang w:eastAsia="en-US"/>
        </w:rPr>
      </w:pPr>
      <w:r w:rsidRPr="00FD4912">
        <w:rPr>
          <w:rFonts w:ascii="Arial" w:eastAsiaTheme="minorHAnsi" w:hAnsi="Arial" w:cs="Arial"/>
          <w:color w:val="000000" w:themeColor="text1"/>
          <w:sz w:val="22"/>
          <w:szCs w:val="22"/>
          <w:lang w:eastAsia="en-US"/>
        </w:rPr>
        <w:t>Бутаны и бутены, содержащие небольшое количество растворителя, отводятся из вер</w:t>
      </w:r>
      <w:r w:rsidRPr="00FD4912">
        <w:rPr>
          <w:rFonts w:ascii="Arial" w:eastAsiaTheme="minorHAnsi" w:hAnsi="Arial" w:cs="Arial"/>
          <w:color w:val="000000" w:themeColor="text1"/>
          <w:sz w:val="22"/>
          <w:szCs w:val="22"/>
          <w:lang w:eastAsia="en-US"/>
        </w:rPr>
        <w:t>х</w:t>
      </w:r>
      <w:r w:rsidRPr="00FD4912">
        <w:rPr>
          <w:rFonts w:ascii="Arial" w:eastAsiaTheme="minorHAnsi" w:hAnsi="Arial" w:cs="Arial"/>
          <w:color w:val="000000" w:themeColor="text1"/>
          <w:sz w:val="22"/>
          <w:szCs w:val="22"/>
          <w:lang w:eastAsia="en-US"/>
        </w:rPr>
        <w:t>ней части DA072-01 и частично конденсируются в EA072-04 A/B с помощью оборотной воды. Три фазы — пары, жидкие углеводороды и вода — разделяются в емкости орошения FA072-01. Пары используются для разбавления верхних потоков колонны в колонне боковой фракции DA076-02. Вода направляется на извлечение растворителя (технологическая секция 078). О</w:t>
      </w:r>
      <w:r w:rsidRPr="00FD4912">
        <w:rPr>
          <w:rFonts w:ascii="Arial" w:eastAsiaTheme="minorHAnsi" w:hAnsi="Arial" w:cs="Arial"/>
          <w:color w:val="000000" w:themeColor="text1"/>
          <w:sz w:val="22"/>
          <w:szCs w:val="22"/>
          <w:lang w:eastAsia="en-US"/>
        </w:rPr>
        <w:t>с</w:t>
      </w:r>
      <w:r w:rsidRPr="00FD4912">
        <w:rPr>
          <w:rFonts w:ascii="Arial" w:eastAsiaTheme="minorHAnsi" w:hAnsi="Arial" w:cs="Arial"/>
          <w:color w:val="000000" w:themeColor="text1"/>
          <w:sz w:val="22"/>
          <w:szCs w:val="22"/>
          <w:lang w:eastAsia="en-US"/>
        </w:rPr>
        <w:t xml:space="preserve">новная часть перекачивается насосом орошения колонны экстрактивной перегонки №1 GA072-02 A/S в колонну DA072-01 в качестве орошения, остальная часть направляется в качестве рафината C4 в колонну промывки бутана и бутенов </w:t>
      </w:r>
      <w:r w:rsidRPr="00FD4912">
        <w:rPr>
          <w:rFonts w:ascii="Arial" w:eastAsiaTheme="minorHAnsi" w:hAnsi="Arial" w:cs="Arial"/>
          <w:color w:val="000000" w:themeColor="text1"/>
          <w:sz w:val="22"/>
          <w:szCs w:val="22"/>
          <w:lang w:val="en-US" w:eastAsia="en-US"/>
        </w:rPr>
        <w:t>DA</w:t>
      </w:r>
      <w:r w:rsidRPr="00FD4912">
        <w:rPr>
          <w:rFonts w:ascii="Arial" w:eastAsiaTheme="minorHAnsi" w:hAnsi="Arial" w:cs="Arial"/>
          <w:color w:val="000000" w:themeColor="text1"/>
          <w:sz w:val="22"/>
          <w:szCs w:val="22"/>
          <w:lang w:eastAsia="en-US"/>
        </w:rPr>
        <w:t xml:space="preserve">077-02. </w:t>
      </w:r>
    </w:p>
    <w:p w:rsidR="00503851" w:rsidRPr="00FD4912" w:rsidRDefault="00503851" w:rsidP="00503851">
      <w:pPr>
        <w:ind w:left="0" w:firstLine="709"/>
        <w:contextualSpacing/>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lastRenderedPageBreak/>
        <w:t>Нижний продукт DA072-01 перекачивается кубовым насосом колонны экстрактивной п</w:t>
      </w:r>
      <w:r w:rsidRPr="00FD4912">
        <w:rPr>
          <w:rFonts w:ascii="Arial" w:eastAsiaTheme="minorHAnsi" w:hAnsi="Arial" w:cs="Arial"/>
          <w:color w:val="000000" w:themeColor="text1"/>
          <w:sz w:val="22"/>
          <w:szCs w:val="22"/>
          <w:lang w:eastAsia="en-US"/>
        </w:rPr>
        <w:t>е</w:t>
      </w:r>
      <w:r w:rsidRPr="00FD4912">
        <w:rPr>
          <w:rFonts w:ascii="Arial" w:eastAsiaTheme="minorHAnsi" w:hAnsi="Arial" w:cs="Arial"/>
          <w:color w:val="000000" w:themeColor="text1"/>
          <w:sz w:val="22"/>
          <w:szCs w:val="22"/>
          <w:lang w:eastAsia="en-US"/>
        </w:rPr>
        <w:t>регонки №1(верхн.) GA072-01 A/S в верхнюю часть DA072-02. Пары с верха DA072-02  напра</w:t>
      </w:r>
      <w:r w:rsidRPr="00FD4912">
        <w:rPr>
          <w:rFonts w:ascii="Arial" w:eastAsiaTheme="minorHAnsi" w:hAnsi="Arial" w:cs="Arial"/>
          <w:color w:val="000000" w:themeColor="text1"/>
          <w:sz w:val="22"/>
          <w:szCs w:val="22"/>
          <w:lang w:eastAsia="en-US"/>
        </w:rPr>
        <w:t>в</w:t>
      </w:r>
      <w:r w:rsidRPr="00FD4912">
        <w:rPr>
          <w:rFonts w:ascii="Arial" w:eastAsiaTheme="minorHAnsi" w:hAnsi="Arial" w:cs="Arial"/>
          <w:color w:val="000000" w:themeColor="text1"/>
          <w:sz w:val="22"/>
          <w:szCs w:val="22"/>
          <w:lang w:eastAsia="en-US"/>
        </w:rPr>
        <w:t>ляются обратно в куб DA072-01. В нижней части DA072-02 насыщенный растворитель, соде</w:t>
      </w:r>
      <w:r w:rsidRPr="00FD4912">
        <w:rPr>
          <w:rFonts w:ascii="Arial" w:eastAsiaTheme="minorHAnsi" w:hAnsi="Arial" w:cs="Arial"/>
          <w:color w:val="000000" w:themeColor="text1"/>
          <w:sz w:val="22"/>
          <w:szCs w:val="22"/>
          <w:lang w:eastAsia="en-US"/>
        </w:rPr>
        <w:t>р</w:t>
      </w:r>
      <w:r w:rsidRPr="00FD4912">
        <w:rPr>
          <w:rFonts w:ascii="Arial" w:eastAsiaTheme="minorHAnsi" w:hAnsi="Arial" w:cs="Arial"/>
          <w:color w:val="000000" w:themeColor="text1"/>
          <w:sz w:val="22"/>
          <w:szCs w:val="22"/>
          <w:lang w:eastAsia="en-US"/>
        </w:rPr>
        <w:t>жащий 1,3-бутадиен и ацетилены, отбирается и перекачивается кубовым насосом колонны эк</w:t>
      </w:r>
      <w:r w:rsidRPr="00FD4912">
        <w:rPr>
          <w:rFonts w:ascii="Arial" w:eastAsiaTheme="minorHAnsi" w:hAnsi="Arial" w:cs="Arial"/>
          <w:color w:val="000000" w:themeColor="text1"/>
          <w:sz w:val="22"/>
          <w:szCs w:val="22"/>
          <w:lang w:eastAsia="en-US"/>
        </w:rPr>
        <w:t>с</w:t>
      </w:r>
      <w:r w:rsidRPr="00FD4912">
        <w:rPr>
          <w:rFonts w:ascii="Arial" w:eastAsiaTheme="minorHAnsi" w:hAnsi="Arial" w:cs="Arial"/>
          <w:color w:val="000000" w:themeColor="text1"/>
          <w:sz w:val="22"/>
          <w:szCs w:val="22"/>
          <w:lang w:eastAsia="en-US"/>
        </w:rPr>
        <w:t xml:space="preserve">трактивной перегонки №1 (нижн.) </w:t>
      </w:r>
      <w:proofErr w:type="gramStart"/>
      <w:r w:rsidRPr="00FD4912">
        <w:rPr>
          <w:rFonts w:ascii="Arial" w:eastAsiaTheme="minorHAnsi" w:hAnsi="Arial" w:cs="Arial"/>
          <w:color w:val="000000" w:themeColor="text1"/>
          <w:sz w:val="22"/>
          <w:szCs w:val="22"/>
          <w:lang w:val="en-US" w:eastAsia="en-US"/>
        </w:rPr>
        <w:t>GA</w:t>
      </w:r>
      <w:r w:rsidRPr="00FD4912">
        <w:rPr>
          <w:rFonts w:ascii="Arial" w:eastAsiaTheme="minorHAnsi" w:hAnsi="Arial" w:cs="Arial"/>
          <w:color w:val="000000" w:themeColor="text1"/>
          <w:sz w:val="22"/>
          <w:szCs w:val="22"/>
          <w:lang w:eastAsia="en-US"/>
        </w:rPr>
        <w:t>072-03</w:t>
      </w:r>
      <w:r w:rsidRPr="00FD4912">
        <w:rPr>
          <w:rFonts w:ascii="Arial" w:eastAsiaTheme="minorHAnsi" w:hAnsi="Arial" w:cs="Arial"/>
          <w:color w:val="000000" w:themeColor="text1"/>
          <w:sz w:val="22"/>
          <w:szCs w:val="22"/>
          <w:lang w:val="en-US" w:eastAsia="en-US"/>
        </w:rPr>
        <w:t>A</w:t>
      </w: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val="en-US" w:eastAsia="en-US"/>
        </w:rPr>
        <w:t>S</w:t>
      </w:r>
      <w:r w:rsidRPr="00FD4912">
        <w:rPr>
          <w:rFonts w:ascii="Arial" w:eastAsiaTheme="minorHAnsi" w:hAnsi="Arial" w:cs="Arial"/>
          <w:color w:val="000000" w:themeColor="text1"/>
          <w:sz w:val="22"/>
          <w:szCs w:val="22"/>
          <w:lang w:eastAsia="en-US"/>
        </w:rPr>
        <w:t xml:space="preserve"> через внутренние нагреватели EA072-08 и EA76-02 в верхнюю часть колонны отпарки растворителя DA076-01.</w:t>
      </w:r>
      <w:proofErr w:type="gramEnd"/>
      <w:r w:rsidRPr="00FD4912">
        <w:rPr>
          <w:rFonts w:ascii="Arial" w:eastAsiaTheme="minorHAnsi" w:hAnsi="Arial" w:cs="Arial"/>
          <w:color w:val="000000" w:themeColor="text1"/>
          <w:sz w:val="22"/>
          <w:szCs w:val="22"/>
          <w:lang w:eastAsia="en-US"/>
        </w:rPr>
        <w:t xml:space="preserve"> </w:t>
      </w:r>
    </w:p>
    <w:p w:rsidR="00503851" w:rsidRPr="00FD4912" w:rsidRDefault="00503851" w:rsidP="00503851">
      <w:pPr>
        <w:ind w:left="0" w:firstLine="709"/>
        <w:contextualSpacing/>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Парообразный сырой бутадиен  отбирается в линию отбора боковой фракции из DA072-02 и подается в нижнюю часть колонны экстрактивной перегонки № 2 DA073-01. Жидкости, возвращаемые из нижней части DA073-01, подаются в DA072-02. </w:t>
      </w:r>
    </w:p>
    <w:p w:rsidR="00503851" w:rsidRPr="00FD4912" w:rsidRDefault="00503851" w:rsidP="00503851">
      <w:pPr>
        <w:ind w:left="0" w:firstLine="709"/>
        <w:contextualSpacing/>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Теплопроизводительность DA072-02 частично обеспечивается внутренним нагреват</w:t>
      </w:r>
      <w:r w:rsidRPr="00FD4912">
        <w:rPr>
          <w:rFonts w:ascii="Arial" w:eastAsiaTheme="minorHAnsi" w:hAnsi="Arial" w:cs="Arial"/>
          <w:color w:val="000000" w:themeColor="text1"/>
          <w:sz w:val="22"/>
          <w:szCs w:val="22"/>
          <w:lang w:eastAsia="en-US"/>
        </w:rPr>
        <w:t>е</w:t>
      </w:r>
      <w:r w:rsidRPr="00FD4912">
        <w:rPr>
          <w:rFonts w:ascii="Arial" w:eastAsiaTheme="minorHAnsi" w:hAnsi="Arial" w:cs="Arial"/>
          <w:color w:val="000000" w:themeColor="text1"/>
          <w:sz w:val="22"/>
          <w:szCs w:val="22"/>
          <w:lang w:eastAsia="en-US"/>
        </w:rPr>
        <w:t xml:space="preserve">лем 1 колонны экстрактивной перегонки №1 EA072-08 за счет конденсации потока верхнего продукта колонны отпарки растворителя </w:t>
      </w:r>
      <w:r w:rsidRPr="00FD4912">
        <w:rPr>
          <w:rFonts w:ascii="Arial" w:eastAsiaTheme="minorHAnsi" w:hAnsi="Arial" w:cs="Arial"/>
          <w:color w:val="000000" w:themeColor="text1"/>
          <w:sz w:val="22"/>
          <w:szCs w:val="22"/>
          <w:lang w:val="en-US" w:eastAsia="en-US"/>
        </w:rPr>
        <w:t>DA</w:t>
      </w:r>
      <w:r w:rsidRPr="00FD4912">
        <w:rPr>
          <w:rFonts w:ascii="Arial" w:eastAsiaTheme="minorHAnsi" w:hAnsi="Arial" w:cs="Arial"/>
          <w:color w:val="000000" w:themeColor="text1"/>
          <w:sz w:val="22"/>
          <w:szCs w:val="22"/>
          <w:lang w:eastAsia="en-US"/>
        </w:rPr>
        <w:t>076-01. Кроме того используется тепло регенер</w:t>
      </w:r>
      <w:r w:rsidRPr="00FD4912">
        <w:rPr>
          <w:rFonts w:ascii="Arial" w:eastAsiaTheme="minorHAnsi" w:hAnsi="Arial" w:cs="Arial"/>
          <w:color w:val="000000" w:themeColor="text1"/>
          <w:sz w:val="22"/>
          <w:szCs w:val="22"/>
          <w:lang w:eastAsia="en-US"/>
        </w:rPr>
        <w:t>и</w:t>
      </w:r>
      <w:r w:rsidRPr="00FD4912">
        <w:rPr>
          <w:rFonts w:ascii="Arial" w:eastAsiaTheme="minorHAnsi" w:hAnsi="Arial" w:cs="Arial"/>
          <w:color w:val="000000" w:themeColor="text1"/>
          <w:sz w:val="22"/>
          <w:szCs w:val="22"/>
          <w:lang w:eastAsia="en-US"/>
        </w:rPr>
        <w:t xml:space="preserve">рованного растворителя, поступающего во </w:t>
      </w:r>
      <w:proofErr w:type="gramStart"/>
      <w:r w:rsidRPr="00FD4912">
        <w:rPr>
          <w:rFonts w:ascii="Arial" w:eastAsiaTheme="minorHAnsi" w:hAnsi="Arial" w:cs="Arial"/>
          <w:color w:val="000000" w:themeColor="text1"/>
          <w:sz w:val="22"/>
          <w:szCs w:val="22"/>
          <w:lang w:eastAsia="en-US"/>
        </w:rPr>
        <w:t>внутренние</w:t>
      </w:r>
      <w:proofErr w:type="gramEnd"/>
      <w:r w:rsidRPr="00FD4912">
        <w:rPr>
          <w:rFonts w:ascii="Arial" w:eastAsiaTheme="minorHAnsi" w:hAnsi="Arial" w:cs="Arial"/>
          <w:color w:val="000000" w:themeColor="text1"/>
          <w:sz w:val="22"/>
          <w:szCs w:val="22"/>
          <w:lang w:eastAsia="en-US"/>
        </w:rPr>
        <w:t xml:space="preserve"> ребойлеры </w:t>
      </w:r>
      <w:r w:rsidRPr="00FD4912">
        <w:rPr>
          <w:rFonts w:ascii="Arial" w:eastAsiaTheme="minorHAnsi" w:hAnsi="Arial" w:cs="Arial"/>
          <w:color w:val="000000" w:themeColor="text1"/>
          <w:sz w:val="22"/>
          <w:szCs w:val="22"/>
          <w:lang w:val="en-US" w:eastAsia="en-US"/>
        </w:rPr>
        <w:t>EA</w:t>
      </w:r>
      <w:r w:rsidRPr="00FD4912">
        <w:rPr>
          <w:rFonts w:ascii="Arial" w:eastAsiaTheme="minorHAnsi" w:hAnsi="Arial" w:cs="Arial"/>
          <w:color w:val="000000" w:themeColor="text1"/>
          <w:sz w:val="22"/>
          <w:szCs w:val="22"/>
          <w:lang w:eastAsia="en-US"/>
        </w:rPr>
        <w:t xml:space="preserve">072-06, </w:t>
      </w:r>
      <w:r w:rsidRPr="00FD4912">
        <w:rPr>
          <w:rFonts w:ascii="Arial" w:eastAsiaTheme="minorHAnsi" w:hAnsi="Arial" w:cs="Arial"/>
          <w:color w:val="000000" w:themeColor="text1"/>
          <w:sz w:val="22"/>
          <w:szCs w:val="22"/>
          <w:lang w:val="en-US" w:eastAsia="en-US"/>
        </w:rPr>
        <w:t>EA</w:t>
      </w:r>
      <w:r w:rsidRPr="00FD4912">
        <w:rPr>
          <w:rFonts w:ascii="Arial" w:eastAsiaTheme="minorHAnsi" w:hAnsi="Arial" w:cs="Arial"/>
          <w:color w:val="000000" w:themeColor="text1"/>
          <w:sz w:val="22"/>
          <w:szCs w:val="22"/>
          <w:lang w:eastAsia="en-US"/>
        </w:rPr>
        <w:t xml:space="preserve">072-07 и во внутренний нагреватель </w:t>
      </w:r>
      <w:r w:rsidRPr="00FD4912">
        <w:rPr>
          <w:rFonts w:ascii="Arial" w:eastAsiaTheme="minorHAnsi" w:hAnsi="Arial" w:cs="Arial"/>
          <w:color w:val="000000" w:themeColor="text1"/>
          <w:sz w:val="22"/>
          <w:szCs w:val="22"/>
          <w:lang w:val="en-US" w:eastAsia="en-US"/>
        </w:rPr>
        <w:t>EA</w:t>
      </w:r>
      <w:r w:rsidRPr="00FD4912">
        <w:rPr>
          <w:rFonts w:ascii="Arial" w:eastAsiaTheme="minorHAnsi" w:hAnsi="Arial" w:cs="Arial"/>
          <w:color w:val="000000" w:themeColor="text1"/>
          <w:sz w:val="22"/>
          <w:szCs w:val="22"/>
          <w:lang w:eastAsia="en-US"/>
        </w:rPr>
        <w:t xml:space="preserve">072-08. </w:t>
      </w:r>
    </w:p>
    <w:p w:rsidR="00503851" w:rsidRPr="00FD4912" w:rsidRDefault="00503851" w:rsidP="00503851">
      <w:pPr>
        <w:ind w:left="0" w:firstLine="709"/>
        <w:jc w:val="both"/>
        <w:rPr>
          <w:rFonts w:ascii="Arial" w:eastAsiaTheme="minorHAnsi" w:hAnsi="Arial" w:cs="Arial"/>
          <w:b/>
          <w:i/>
          <w:color w:val="000000" w:themeColor="text1"/>
          <w:sz w:val="22"/>
          <w:szCs w:val="22"/>
          <w:lang w:eastAsia="en-US"/>
        </w:rPr>
      </w:pPr>
      <w:r w:rsidRPr="00FD4912">
        <w:rPr>
          <w:rFonts w:ascii="Arial" w:eastAsiaTheme="minorHAnsi" w:hAnsi="Arial" w:cs="Arial"/>
          <w:b/>
          <w:i/>
          <w:color w:val="000000" w:themeColor="text1"/>
          <w:sz w:val="22"/>
          <w:szCs w:val="22"/>
          <w:lang w:eastAsia="en-US"/>
        </w:rPr>
        <w:t>Экстрактивная перегонка № 2 и отгонка тяжелых фракций (технологическая секция 073)</w:t>
      </w:r>
    </w:p>
    <w:p w:rsidR="00503851" w:rsidRPr="00FD4912" w:rsidRDefault="00503851" w:rsidP="00503851">
      <w:pPr>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В колонне экстрактивной перегонки № 2 DA073-01 остаток ацетиленов C4 отделяется от сырого бутадиена. Регенерированный растворитель подается на промежуточную ступень DA073-01. Пары из верхней части DA073-01 01, в которых практически отсутствуют ацетилены C4, направляются прямо в промежуточную ступень колонны бутадиена DA073-02. При этом из DA073-02 отбирается жидкий поток в виде боковой фракции и подается в емкость орошения колонны экстрактивной перегонки №2 FA073-01. Из этой емкости он перекачивается насосом орошения колонны экстрактивной перегонки №2 GA073-02 A/S в качестве орошения в колонну DA073-01. Нижний продукт DA073-01 перекачивается кубовым насосом колонны экстрактивной перегонки №2 GA073-01 в DA072-02. Для периодического дренажа накапливающихся углев</w:t>
      </w:r>
      <w:r w:rsidRPr="00FD4912">
        <w:rPr>
          <w:rFonts w:ascii="Arial" w:eastAsiaTheme="minorHAnsi" w:hAnsi="Arial" w:cs="Arial"/>
          <w:color w:val="000000" w:themeColor="text1"/>
          <w:sz w:val="22"/>
          <w:szCs w:val="22"/>
          <w:lang w:eastAsia="en-US"/>
        </w:rPr>
        <w:t>о</w:t>
      </w:r>
      <w:r w:rsidRPr="00FD4912">
        <w:rPr>
          <w:rFonts w:ascii="Arial" w:eastAsiaTheme="minorHAnsi" w:hAnsi="Arial" w:cs="Arial"/>
          <w:color w:val="000000" w:themeColor="text1"/>
          <w:sz w:val="22"/>
          <w:szCs w:val="22"/>
          <w:lang w:eastAsia="en-US"/>
        </w:rPr>
        <w:t xml:space="preserve">дородов C5 предусмотрен отбор боковой фракции из колонны DA073-01. </w:t>
      </w:r>
    </w:p>
    <w:p w:rsidR="00503851" w:rsidRPr="00FD4912" w:rsidRDefault="00503851" w:rsidP="00503851">
      <w:pPr>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В нижней части колонны бутадиена DA073-02 углеводородная фаза, содержащая 1,2-бутадиен, цис-бутен и фракцию C5 (тяжелые компоненты), отделяется от воды и  направляется нижним насосом колонны бутадиена </w:t>
      </w:r>
      <w:r w:rsidRPr="00FD4912">
        <w:rPr>
          <w:rFonts w:ascii="Arial" w:eastAsiaTheme="minorHAnsi" w:hAnsi="Arial" w:cs="Arial"/>
          <w:color w:val="000000" w:themeColor="text1"/>
          <w:sz w:val="22"/>
          <w:szCs w:val="22"/>
          <w:lang w:val="en-US" w:eastAsia="en-US"/>
        </w:rPr>
        <w:t>GA</w:t>
      </w:r>
      <w:r w:rsidRPr="00FD4912">
        <w:rPr>
          <w:rFonts w:ascii="Arial" w:eastAsiaTheme="minorHAnsi" w:hAnsi="Arial" w:cs="Arial"/>
          <w:color w:val="000000" w:themeColor="text1"/>
          <w:sz w:val="22"/>
          <w:szCs w:val="22"/>
          <w:lang w:eastAsia="en-US"/>
        </w:rPr>
        <w:t>073-06</w:t>
      </w:r>
      <w:r w:rsidRPr="00FD4912">
        <w:rPr>
          <w:rFonts w:ascii="Arial" w:eastAsiaTheme="minorHAnsi" w:hAnsi="Arial" w:cs="Arial"/>
          <w:color w:val="000000" w:themeColor="text1"/>
          <w:sz w:val="22"/>
          <w:szCs w:val="22"/>
          <w:lang w:val="en-US" w:eastAsia="en-US"/>
        </w:rPr>
        <w:t>A</w:t>
      </w: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val="en-US" w:eastAsia="en-US"/>
        </w:rPr>
        <w:t>S</w:t>
      </w:r>
      <w:r w:rsidRPr="00FD4912">
        <w:rPr>
          <w:rFonts w:ascii="Arial" w:eastAsiaTheme="minorHAnsi" w:hAnsi="Arial" w:cs="Arial"/>
          <w:color w:val="000000" w:themeColor="text1"/>
          <w:sz w:val="22"/>
          <w:szCs w:val="22"/>
          <w:lang w:eastAsia="en-US"/>
        </w:rPr>
        <w:t xml:space="preserve"> в колонну DA077-03.</w:t>
      </w:r>
    </w:p>
    <w:p w:rsidR="00503851" w:rsidRPr="00FD4912" w:rsidRDefault="00503851" w:rsidP="00503851">
      <w:pPr>
        <w:ind w:left="0" w:firstLine="709"/>
        <w:jc w:val="both"/>
        <w:rPr>
          <w:rFonts w:ascii="Arial" w:eastAsiaTheme="minorHAnsi" w:hAnsi="Arial" w:cs="Arial"/>
          <w:strike/>
          <w:color w:val="000000" w:themeColor="text1"/>
          <w:sz w:val="22"/>
          <w:szCs w:val="22"/>
          <w:lang w:eastAsia="en-US"/>
        </w:rPr>
      </w:pPr>
      <w:r w:rsidRPr="00FD4912">
        <w:rPr>
          <w:rFonts w:ascii="Arial" w:eastAsiaTheme="minorHAnsi" w:hAnsi="Arial" w:cs="Arial"/>
          <w:color w:val="000000" w:themeColor="text1"/>
          <w:sz w:val="22"/>
          <w:szCs w:val="22"/>
          <w:lang w:eastAsia="en-US"/>
        </w:rPr>
        <w:t>Сырой бутадиен, отбираемый из верхней части DA073-02, конденсируется в конденс</w:t>
      </w:r>
      <w:r w:rsidRPr="00FD4912">
        <w:rPr>
          <w:rFonts w:ascii="Arial" w:eastAsiaTheme="minorHAnsi" w:hAnsi="Arial" w:cs="Arial"/>
          <w:color w:val="000000" w:themeColor="text1"/>
          <w:sz w:val="22"/>
          <w:szCs w:val="22"/>
          <w:lang w:eastAsia="en-US"/>
        </w:rPr>
        <w:t>а</w:t>
      </w:r>
      <w:r w:rsidRPr="00FD4912">
        <w:rPr>
          <w:rFonts w:ascii="Arial" w:eastAsiaTheme="minorHAnsi" w:hAnsi="Arial" w:cs="Arial"/>
          <w:color w:val="000000" w:themeColor="text1"/>
          <w:sz w:val="22"/>
          <w:szCs w:val="22"/>
          <w:lang w:eastAsia="en-US"/>
        </w:rPr>
        <w:t>торе колонны бутадиена EA073-02</w:t>
      </w:r>
      <w:proofErr w:type="gramStart"/>
      <w:r w:rsidRPr="00FD4912">
        <w:rPr>
          <w:rFonts w:ascii="Arial" w:eastAsiaTheme="minorHAnsi" w:hAnsi="Arial" w:cs="Arial"/>
          <w:color w:val="000000" w:themeColor="text1"/>
          <w:sz w:val="22"/>
          <w:szCs w:val="22"/>
          <w:lang w:eastAsia="en-US"/>
        </w:rPr>
        <w:t xml:space="preserve"> А</w:t>
      </w:r>
      <w:proofErr w:type="gramEnd"/>
      <w:r w:rsidRPr="00FD4912">
        <w:rPr>
          <w:rFonts w:ascii="Arial" w:eastAsiaTheme="minorHAnsi" w:hAnsi="Arial" w:cs="Arial"/>
          <w:color w:val="000000" w:themeColor="text1"/>
          <w:sz w:val="22"/>
          <w:szCs w:val="22"/>
          <w:lang w:eastAsia="en-US"/>
        </w:rPr>
        <w:t xml:space="preserve">/В с помощью оборотной воды. После отделения воды в емкости орошения колонны бутадиена FA073-02 сырой бутадиен насосом орошения колонны бутадиена </w:t>
      </w:r>
      <w:r w:rsidRPr="00FD4912">
        <w:rPr>
          <w:rFonts w:ascii="Arial" w:eastAsiaTheme="minorHAnsi" w:hAnsi="Arial" w:cs="Arial"/>
          <w:color w:val="000000" w:themeColor="text1"/>
          <w:sz w:val="22"/>
          <w:szCs w:val="22"/>
          <w:lang w:val="en-US" w:eastAsia="en-US"/>
        </w:rPr>
        <w:t>GA</w:t>
      </w:r>
      <w:r w:rsidRPr="00FD4912">
        <w:rPr>
          <w:rFonts w:ascii="Arial" w:eastAsiaTheme="minorHAnsi" w:hAnsi="Arial" w:cs="Arial"/>
          <w:color w:val="000000" w:themeColor="text1"/>
          <w:sz w:val="22"/>
          <w:szCs w:val="22"/>
          <w:lang w:eastAsia="en-US"/>
        </w:rPr>
        <w:t>073-05</w:t>
      </w:r>
      <w:r w:rsidRPr="00FD4912">
        <w:rPr>
          <w:rFonts w:ascii="Arial" w:eastAsiaTheme="minorHAnsi" w:hAnsi="Arial" w:cs="Arial"/>
          <w:color w:val="000000" w:themeColor="text1"/>
          <w:sz w:val="22"/>
          <w:szCs w:val="22"/>
          <w:lang w:val="en-US" w:eastAsia="en-US"/>
        </w:rPr>
        <w:t>A</w:t>
      </w: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val="en-US" w:eastAsia="en-US"/>
        </w:rPr>
        <w:t>S</w:t>
      </w:r>
      <w:r w:rsidRPr="00FD4912">
        <w:rPr>
          <w:rFonts w:ascii="Arial" w:eastAsiaTheme="minorHAnsi" w:hAnsi="Arial" w:cs="Arial"/>
          <w:color w:val="000000" w:themeColor="text1"/>
          <w:sz w:val="22"/>
          <w:szCs w:val="22"/>
          <w:lang w:eastAsia="en-US"/>
        </w:rPr>
        <w:t xml:space="preserve"> направляется в отбензинивающую колонну DA074-02 через колонну промывки бутадиена DA074-01. Из емкости </w:t>
      </w:r>
      <w:r w:rsidRPr="00FD4912">
        <w:rPr>
          <w:rFonts w:ascii="Arial" w:eastAsiaTheme="minorHAnsi" w:hAnsi="Arial" w:cs="Arial"/>
          <w:color w:val="000000" w:themeColor="text1"/>
          <w:sz w:val="22"/>
          <w:szCs w:val="22"/>
          <w:lang w:val="en-US" w:eastAsia="en-US"/>
        </w:rPr>
        <w:t>FA</w:t>
      </w:r>
      <w:r w:rsidRPr="00FD4912">
        <w:rPr>
          <w:rFonts w:ascii="Arial" w:eastAsiaTheme="minorHAnsi" w:hAnsi="Arial" w:cs="Arial"/>
          <w:color w:val="000000" w:themeColor="text1"/>
          <w:sz w:val="22"/>
          <w:szCs w:val="22"/>
          <w:lang w:eastAsia="en-US"/>
        </w:rPr>
        <w:t xml:space="preserve">073-02 часть сырого бутадиена насосом </w:t>
      </w:r>
      <w:r w:rsidRPr="00FD4912">
        <w:rPr>
          <w:rFonts w:ascii="Arial" w:eastAsiaTheme="minorHAnsi" w:hAnsi="Arial" w:cs="Arial"/>
          <w:color w:val="000000" w:themeColor="text1"/>
          <w:sz w:val="22"/>
          <w:szCs w:val="22"/>
          <w:lang w:val="en-US" w:eastAsia="en-US"/>
        </w:rPr>
        <w:t>GA</w:t>
      </w:r>
      <w:r w:rsidRPr="00FD4912">
        <w:rPr>
          <w:rFonts w:ascii="Arial" w:eastAsiaTheme="minorHAnsi" w:hAnsi="Arial" w:cs="Arial"/>
          <w:color w:val="000000" w:themeColor="text1"/>
          <w:sz w:val="22"/>
          <w:szCs w:val="22"/>
          <w:lang w:eastAsia="en-US"/>
        </w:rPr>
        <w:t xml:space="preserve">073-05 </w:t>
      </w:r>
      <w:r w:rsidRPr="00FD4912">
        <w:rPr>
          <w:rFonts w:ascii="Arial" w:eastAsiaTheme="minorHAnsi" w:hAnsi="Arial" w:cs="Arial"/>
          <w:color w:val="000000" w:themeColor="text1"/>
          <w:sz w:val="22"/>
          <w:szCs w:val="22"/>
          <w:lang w:val="en-US" w:eastAsia="en-US"/>
        </w:rPr>
        <w:t>A</w:t>
      </w: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val="en-US" w:eastAsia="en-US"/>
        </w:rPr>
        <w:t>S</w:t>
      </w:r>
      <w:r w:rsidRPr="00FD4912">
        <w:rPr>
          <w:rFonts w:ascii="Arial" w:eastAsiaTheme="minorHAnsi" w:hAnsi="Arial" w:cs="Arial"/>
          <w:color w:val="000000" w:themeColor="text1"/>
          <w:sz w:val="22"/>
          <w:szCs w:val="22"/>
          <w:lang w:eastAsia="en-US"/>
        </w:rPr>
        <w:t xml:space="preserve"> возвращается на орошение в колонну </w:t>
      </w:r>
      <w:r w:rsidRPr="00FD4912">
        <w:rPr>
          <w:rFonts w:ascii="Arial" w:eastAsiaTheme="minorHAnsi" w:hAnsi="Arial" w:cs="Arial"/>
          <w:color w:val="000000" w:themeColor="text1"/>
          <w:sz w:val="22"/>
          <w:szCs w:val="22"/>
          <w:lang w:val="en-US" w:eastAsia="en-US"/>
        </w:rPr>
        <w:t>DA</w:t>
      </w:r>
      <w:r w:rsidRPr="00FD4912">
        <w:rPr>
          <w:rFonts w:ascii="Arial" w:eastAsiaTheme="minorHAnsi" w:hAnsi="Arial" w:cs="Arial"/>
          <w:color w:val="000000" w:themeColor="text1"/>
          <w:sz w:val="22"/>
          <w:szCs w:val="22"/>
          <w:lang w:eastAsia="en-US"/>
        </w:rPr>
        <w:t xml:space="preserve">073-02. </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xml:space="preserve">Часть тепла в </w:t>
      </w:r>
      <w:r w:rsidRPr="00FD4912">
        <w:rPr>
          <w:rFonts w:ascii="Arial" w:hAnsi="Arial" w:cs="Arial"/>
          <w:color w:val="000000" w:themeColor="text1"/>
          <w:sz w:val="22"/>
          <w:szCs w:val="22"/>
          <w:lang w:val="en-GB" w:eastAsia="de-DE"/>
        </w:rPr>
        <w:t>DA</w:t>
      </w:r>
      <w:r w:rsidRPr="00FD4912">
        <w:rPr>
          <w:rFonts w:ascii="Arial" w:hAnsi="Arial" w:cs="Arial"/>
          <w:color w:val="000000" w:themeColor="text1"/>
          <w:sz w:val="22"/>
          <w:szCs w:val="22"/>
          <w:lang w:eastAsia="de-DE"/>
        </w:rPr>
        <w:t xml:space="preserve">073-02 обеспечивается за счет конденсации ацетиленов </w:t>
      </w:r>
      <w:r w:rsidRPr="00FD4912">
        <w:rPr>
          <w:rFonts w:ascii="Arial" w:hAnsi="Arial" w:cs="Arial"/>
          <w:color w:val="000000" w:themeColor="text1"/>
          <w:sz w:val="22"/>
          <w:szCs w:val="22"/>
          <w:lang w:val="en-GB" w:eastAsia="de-DE"/>
        </w:rPr>
        <w:t>C</w:t>
      </w:r>
      <w:r w:rsidRPr="00FD4912">
        <w:rPr>
          <w:rFonts w:ascii="Arial" w:hAnsi="Arial" w:cs="Arial"/>
          <w:color w:val="000000" w:themeColor="text1"/>
          <w:sz w:val="22"/>
          <w:szCs w:val="22"/>
          <w:lang w:eastAsia="de-DE"/>
        </w:rPr>
        <w:t xml:space="preserve">4 в конденсаторе колонны боковой фракции </w:t>
      </w:r>
      <w:r w:rsidRPr="00FD4912">
        <w:rPr>
          <w:rFonts w:ascii="Arial" w:hAnsi="Arial" w:cs="Arial"/>
          <w:color w:val="000000" w:themeColor="text1"/>
          <w:sz w:val="22"/>
          <w:szCs w:val="22"/>
          <w:lang w:val="en-GB" w:eastAsia="de-DE"/>
        </w:rPr>
        <w:t>EA</w:t>
      </w:r>
      <w:r w:rsidRPr="00FD4912">
        <w:rPr>
          <w:rFonts w:ascii="Arial" w:hAnsi="Arial" w:cs="Arial"/>
          <w:color w:val="000000" w:themeColor="text1"/>
          <w:sz w:val="22"/>
          <w:szCs w:val="22"/>
          <w:lang w:eastAsia="de-DE"/>
        </w:rPr>
        <w:t xml:space="preserve">076-03, остальная часть — за счет регенерированного растворителя в ребойлере колонны бутадиена </w:t>
      </w:r>
      <w:r w:rsidRPr="00FD4912">
        <w:rPr>
          <w:rFonts w:ascii="Arial" w:hAnsi="Arial" w:cs="Arial"/>
          <w:color w:val="000000" w:themeColor="text1"/>
          <w:sz w:val="22"/>
          <w:szCs w:val="22"/>
          <w:lang w:val="en-GB" w:eastAsia="de-DE"/>
        </w:rPr>
        <w:t>EA</w:t>
      </w:r>
      <w:r w:rsidRPr="00FD4912">
        <w:rPr>
          <w:rFonts w:ascii="Arial" w:hAnsi="Arial" w:cs="Arial"/>
          <w:color w:val="000000" w:themeColor="text1"/>
          <w:sz w:val="22"/>
          <w:szCs w:val="22"/>
          <w:lang w:eastAsia="de-DE"/>
        </w:rPr>
        <w:t>073-01.</w:t>
      </w:r>
    </w:p>
    <w:p w:rsidR="00503851" w:rsidRPr="00FD4912" w:rsidRDefault="00503851" w:rsidP="00503851">
      <w:pPr>
        <w:ind w:left="0" w:firstLine="709"/>
        <w:jc w:val="both"/>
        <w:rPr>
          <w:rFonts w:ascii="Arial" w:eastAsiaTheme="minorHAnsi" w:hAnsi="Arial" w:cs="Arial"/>
          <w:b/>
          <w:i/>
          <w:color w:val="000000" w:themeColor="text1"/>
          <w:sz w:val="22"/>
          <w:szCs w:val="22"/>
          <w:lang w:eastAsia="en-US"/>
        </w:rPr>
      </w:pPr>
      <w:r w:rsidRPr="00FD4912">
        <w:rPr>
          <w:rFonts w:ascii="Arial" w:eastAsiaTheme="minorHAnsi" w:hAnsi="Arial" w:cs="Arial"/>
          <w:b/>
          <w:i/>
          <w:color w:val="000000" w:themeColor="text1"/>
          <w:sz w:val="22"/>
          <w:szCs w:val="22"/>
          <w:lang w:eastAsia="en-US"/>
        </w:rPr>
        <w:t>Очистка бутадиена (технологическая секция 074)</w:t>
      </w:r>
    </w:p>
    <w:p w:rsidR="00503851" w:rsidRPr="00FD4912" w:rsidRDefault="00503851" w:rsidP="00503851">
      <w:pPr>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В экстракционной колонне для системы жидкость-жидкость колонны промывки бутади</w:t>
      </w:r>
      <w:r w:rsidRPr="00FD4912">
        <w:rPr>
          <w:rFonts w:ascii="Arial" w:eastAsiaTheme="minorHAnsi" w:hAnsi="Arial" w:cs="Arial"/>
          <w:color w:val="000000" w:themeColor="text1"/>
          <w:sz w:val="22"/>
          <w:szCs w:val="22"/>
          <w:lang w:eastAsia="en-US"/>
        </w:rPr>
        <w:t>е</w:t>
      </w:r>
      <w:r w:rsidRPr="00FD4912">
        <w:rPr>
          <w:rFonts w:ascii="Arial" w:eastAsiaTheme="minorHAnsi" w:hAnsi="Arial" w:cs="Arial"/>
          <w:color w:val="000000" w:themeColor="text1"/>
          <w:sz w:val="22"/>
          <w:szCs w:val="22"/>
          <w:lang w:eastAsia="en-US"/>
        </w:rPr>
        <w:t>на DA074-01 сырой бутадиен контактирует с котловой питательной водой для отделения оста</w:t>
      </w:r>
      <w:r w:rsidRPr="00FD4912">
        <w:rPr>
          <w:rFonts w:ascii="Arial" w:eastAsiaTheme="minorHAnsi" w:hAnsi="Arial" w:cs="Arial"/>
          <w:color w:val="000000" w:themeColor="text1"/>
          <w:sz w:val="22"/>
          <w:szCs w:val="22"/>
          <w:lang w:eastAsia="en-US"/>
        </w:rPr>
        <w:t>т</w:t>
      </w:r>
      <w:r w:rsidRPr="00FD4912">
        <w:rPr>
          <w:rFonts w:ascii="Arial" w:eastAsiaTheme="minorHAnsi" w:hAnsi="Arial" w:cs="Arial"/>
          <w:color w:val="000000" w:themeColor="text1"/>
          <w:sz w:val="22"/>
          <w:szCs w:val="22"/>
          <w:lang w:eastAsia="en-US"/>
        </w:rPr>
        <w:t>ков растворителя. Бутадиен из верхней части колонны DA074-01 направляется через фильтр-коагулятор колонны промывки бутадиена FD074-01 в отбензинивающую колонну DA074-02. З</w:t>
      </w:r>
      <w:r w:rsidRPr="00FD4912">
        <w:rPr>
          <w:rFonts w:ascii="Arial" w:eastAsiaTheme="minorHAnsi" w:hAnsi="Arial" w:cs="Arial"/>
          <w:color w:val="000000" w:themeColor="text1"/>
          <w:sz w:val="22"/>
          <w:szCs w:val="22"/>
          <w:lang w:eastAsia="en-US"/>
        </w:rPr>
        <w:t>а</w:t>
      </w:r>
      <w:r w:rsidRPr="00FD4912">
        <w:rPr>
          <w:rFonts w:ascii="Arial" w:eastAsiaTheme="minorHAnsi" w:hAnsi="Arial" w:cs="Arial"/>
          <w:color w:val="000000" w:themeColor="text1"/>
          <w:sz w:val="22"/>
          <w:szCs w:val="22"/>
          <w:lang w:eastAsia="en-US"/>
        </w:rPr>
        <w:t>грязненная техническая вода из нижней части колонны направляется в колонну промывки о</w:t>
      </w:r>
      <w:r w:rsidRPr="00FD4912">
        <w:rPr>
          <w:rFonts w:ascii="Arial" w:eastAsiaTheme="minorHAnsi" w:hAnsi="Arial" w:cs="Arial"/>
          <w:color w:val="000000" w:themeColor="text1"/>
          <w:sz w:val="22"/>
          <w:szCs w:val="22"/>
          <w:lang w:eastAsia="en-US"/>
        </w:rPr>
        <w:t>т</w:t>
      </w:r>
      <w:r w:rsidRPr="00FD4912">
        <w:rPr>
          <w:rFonts w:ascii="Arial" w:eastAsiaTheme="minorHAnsi" w:hAnsi="Arial" w:cs="Arial"/>
          <w:color w:val="000000" w:themeColor="text1"/>
          <w:sz w:val="22"/>
          <w:szCs w:val="22"/>
          <w:lang w:eastAsia="en-US"/>
        </w:rPr>
        <w:t>бираемого растворителя DA077-03 для использования в качестве промывочной воды.</w:t>
      </w:r>
    </w:p>
    <w:p w:rsidR="00503851" w:rsidRPr="00FD4912" w:rsidRDefault="00503851" w:rsidP="00503851">
      <w:pPr>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Поток газа отбирается с верха колонны </w:t>
      </w:r>
      <w:r w:rsidRPr="00FD4912">
        <w:rPr>
          <w:rFonts w:ascii="Arial" w:eastAsiaTheme="minorHAnsi" w:hAnsi="Arial" w:cs="Arial"/>
          <w:color w:val="000000" w:themeColor="text1"/>
          <w:sz w:val="22"/>
          <w:szCs w:val="22"/>
          <w:lang w:val="en-US" w:eastAsia="en-US"/>
        </w:rPr>
        <w:t>DA</w:t>
      </w:r>
      <w:r w:rsidRPr="00FD4912">
        <w:rPr>
          <w:rFonts w:ascii="Arial" w:eastAsiaTheme="minorHAnsi" w:hAnsi="Arial" w:cs="Arial"/>
          <w:color w:val="000000" w:themeColor="text1"/>
          <w:sz w:val="22"/>
          <w:szCs w:val="22"/>
          <w:lang w:eastAsia="en-US"/>
        </w:rPr>
        <w:t>074-02, частично конденсируется в конденс</w:t>
      </w:r>
      <w:r w:rsidRPr="00FD4912">
        <w:rPr>
          <w:rFonts w:ascii="Arial" w:eastAsiaTheme="minorHAnsi" w:hAnsi="Arial" w:cs="Arial"/>
          <w:color w:val="000000" w:themeColor="text1"/>
          <w:sz w:val="22"/>
          <w:szCs w:val="22"/>
          <w:lang w:eastAsia="en-US"/>
        </w:rPr>
        <w:t>а</w:t>
      </w:r>
      <w:r w:rsidRPr="00FD4912">
        <w:rPr>
          <w:rFonts w:ascii="Arial" w:eastAsiaTheme="minorHAnsi" w:hAnsi="Arial" w:cs="Arial"/>
          <w:color w:val="000000" w:themeColor="text1"/>
          <w:sz w:val="22"/>
          <w:szCs w:val="22"/>
          <w:lang w:eastAsia="en-US"/>
        </w:rPr>
        <w:t>торе отбензинивающей колонны EA074-03 и собирается в емкости орошения отбензинива</w:t>
      </w:r>
      <w:r w:rsidRPr="00FD4912">
        <w:rPr>
          <w:rFonts w:ascii="Arial" w:eastAsiaTheme="minorHAnsi" w:hAnsi="Arial" w:cs="Arial"/>
          <w:color w:val="000000" w:themeColor="text1"/>
          <w:sz w:val="22"/>
          <w:szCs w:val="22"/>
          <w:lang w:eastAsia="en-US"/>
        </w:rPr>
        <w:t>ю</w:t>
      </w:r>
      <w:r w:rsidRPr="00FD4912">
        <w:rPr>
          <w:rFonts w:ascii="Arial" w:eastAsiaTheme="minorHAnsi" w:hAnsi="Arial" w:cs="Arial"/>
          <w:color w:val="000000" w:themeColor="text1"/>
          <w:sz w:val="22"/>
          <w:szCs w:val="22"/>
          <w:lang w:eastAsia="en-US"/>
        </w:rPr>
        <w:t>щей колонны FA074-01. Из емкости орошения FA074-01 отбирается поток газа, содержащий метилацетилен и 1,3-бутадиен (примерно 50 % масс</w:t>
      </w:r>
      <w:proofErr w:type="gramStart"/>
      <w:r w:rsidRPr="00FD4912">
        <w:rPr>
          <w:rFonts w:ascii="Arial" w:eastAsiaTheme="minorHAnsi" w:hAnsi="Arial" w:cs="Arial"/>
          <w:color w:val="000000" w:themeColor="text1"/>
          <w:sz w:val="22"/>
          <w:szCs w:val="22"/>
          <w:lang w:eastAsia="en-US"/>
        </w:rPr>
        <w:t>.</w:t>
      </w:r>
      <w:proofErr w:type="gramEnd"/>
      <w:r w:rsidRPr="00FD4912">
        <w:rPr>
          <w:rFonts w:ascii="Arial" w:eastAsiaTheme="minorHAnsi" w:hAnsi="Arial" w:cs="Arial"/>
          <w:color w:val="000000" w:themeColor="text1"/>
          <w:sz w:val="22"/>
          <w:szCs w:val="22"/>
          <w:lang w:eastAsia="en-US"/>
        </w:rPr>
        <w:t xml:space="preserve"> </w:t>
      </w:r>
      <w:proofErr w:type="gramStart"/>
      <w:r w:rsidRPr="00FD4912">
        <w:rPr>
          <w:rFonts w:ascii="Arial" w:eastAsiaTheme="minorHAnsi" w:hAnsi="Arial" w:cs="Arial"/>
          <w:color w:val="000000" w:themeColor="text1"/>
          <w:sz w:val="22"/>
          <w:szCs w:val="22"/>
          <w:lang w:eastAsia="en-US"/>
        </w:rPr>
        <w:t>к</w:t>
      </w:r>
      <w:proofErr w:type="gramEnd"/>
      <w:r w:rsidRPr="00FD4912">
        <w:rPr>
          <w:rFonts w:ascii="Arial" w:eastAsiaTheme="minorHAnsi" w:hAnsi="Arial" w:cs="Arial"/>
          <w:color w:val="000000" w:themeColor="text1"/>
          <w:sz w:val="22"/>
          <w:szCs w:val="22"/>
          <w:lang w:eastAsia="en-US"/>
        </w:rPr>
        <w:t>аждого), и направляется во входной с</w:t>
      </w:r>
      <w:r w:rsidRPr="00FD4912">
        <w:rPr>
          <w:rFonts w:ascii="Arial" w:eastAsiaTheme="minorHAnsi" w:hAnsi="Arial" w:cs="Arial"/>
          <w:color w:val="000000" w:themeColor="text1"/>
          <w:sz w:val="22"/>
          <w:szCs w:val="22"/>
          <w:lang w:eastAsia="en-US"/>
        </w:rPr>
        <w:t>е</w:t>
      </w:r>
      <w:r w:rsidRPr="00FD4912">
        <w:rPr>
          <w:rFonts w:ascii="Arial" w:eastAsiaTheme="minorHAnsi" w:hAnsi="Arial" w:cs="Arial"/>
          <w:color w:val="000000" w:themeColor="text1"/>
          <w:sz w:val="22"/>
          <w:szCs w:val="22"/>
          <w:lang w:eastAsia="en-US"/>
        </w:rPr>
        <w:t xml:space="preserve">паратор 1-й ступени компрессора крекинг-газа FA020-01. </w:t>
      </w:r>
    </w:p>
    <w:p w:rsidR="00503851" w:rsidRPr="00FD4912" w:rsidRDefault="00503851" w:rsidP="00503851">
      <w:pPr>
        <w:ind w:left="0" w:firstLine="709"/>
        <w:jc w:val="both"/>
        <w:rPr>
          <w:rFonts w:ascii="Arial" w:eastAsiaTheme="minorHAnsi" w:hAnsi="Arial" w:cs="Arial"/>
          <w:strike/>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Жидкие углеводороды перекачиваются из FA074-01 в DA074-02 в качестве орошения насосом орошения отбензинивающей колонны </w:t>
      </w:r>
      <w:r w:rsidRPr="00FD4912">
        <w:rPr>
          <w:rFonts w:ascii="Arial" w:eastAsiaTheme="minorHAnsi" w:hAnsi="Arial" w:cs="Arial"/>
          <w:color w:val="000000" w:themeColor="text1"/>
          <w:sz w:val="22"/>
          <w:szCs w:val="22"/>
          <w:lang w:val="en-US" w:eastAsia="en-US"/>
        </w:rPr>
        <w:t>GA</w:t>
      </w:r>
      <w:r w:rsidRPr="00FD4912">
        <w:rPr>
          <w:rFonts w:ascii="Arial" w:eastAsiaTheme="minorHAnsi" w:hAnsi="Arial" w:cs="Arial"/>
          <w:color w:val="000000" w:themeColor="text1"/>
          <w:sz w:val="22"/>
          <w:szCs w:val="22"/>
          <w:lang w:eastAsia="en-US"/>
        </w:rPr>
        <w:t>074-01</w:t>
      </w:r>
      <w:r w:rsidRPr="00FD4912">
        <w:rPr>
          <w:rFonts w:ascii="Arial" w:eastAsiaTheme="minorHAnsi" w:hAnsi="Arial" w:cs="Arial"/>
          <w:color w:val="000000" w:themeColor="text1"/>
          <w:sz w:val="22"/>
          <w:szCs w:val="22"/>
          <w:lang w:val="en-US" w:eastAsia="en-US"/>
        </w:rPr>
        <w:t>A</w:t>
      </w: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val="en-US" w:eastAsia="en-US"/>
        </w:rPr>
        <w:t>S</w:t>
      </w:r>
      <w:r w:rsidRPr="00FD4912">
        <w:rPr>
          <w:rFonts w:ascii="Arial" w:eastAsiaTheme="minorHAnsi" w:hAnsi="Arial" w:cs="Arial"/>
          <w:color w:val="000000" w:themeColor="text1"/>
          <w:sz w:val="22"/>
          <w:szCs w:val="22"/>
          <w:lang w:eastAsia="en-US"/>
        </w:rPr>
        <w:t xml:space="preserve">. Остаточная вода собирается в отстойнике емкости FA074-01 и направляется в емкость сточных вод FA078-03. </w:t>
      </w:r>
    </w:p>
    <w:p w:rsidR="00503851" w:rsidRPr="00FD4912" w:rsidRDefault="00503851" w:rsidP="00503851">
      <w:pPr>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Часть необходимого для отбензинивания количества тепла обеспечивается циклом р</w:t>
      </w:r>
      <w:r w:rsidRPr="00FD4912">
        <w:rPr>
          <w:rFonts w:ascii="Arial" w:eastAsiaTheme="minorHAnsi" w:hAnsi="Arial" w:cs="Arial"/>
          <w:color w:val="000000" w:themeColor="text1"/>
          <w:sz w:val="22"/>
          <w:szCs w:val="22"/>
          <w:lang w:eastAsia="en-US"/>
        </w:rPr>
        <w:t>е</w:t>
      </w:r>
      <w:r w:rsidRPr="00FD4912">
        <w:rPr>
          <w:rFonts w:ascii="Arial" w:eastAsiaTheme="minorHAnsi" w:hAnsi="Arial" w:cs="Arial"/>
          <w:color w:val="000000" w:themeColor="text1"/>
          <w:sz w:val="22"/>
          <w:szCs w:val="22"/>
          <w:lang w:eastAsia="en-US"/>
        </w:rPr>
        <w:t xml:space="preserve">генерированного растворителя в ребойлере 1 отбензинивающей колонны </w:t>
      </w:r>
      <w:r w:rsidRPr="00FD4912">
        <w:rPr>
          <w:rFonts w:ascii="Arial" w:eastAsiaTheme="minorHAnsi" w:hAnsi="Arial" w:cs="Arial"/>
          <w:color w:val="000000" w:themeColor="text1"/>
          <w:sz w:val="22"/>
          <w:szCs w:val="22"/>
          <w:lang w:val="en-US" w:eastAsia="en-US"/>
        </w:rPr>
        <w:t>EA</w:t>
      </w:r>
      <w:r w:rsidRPr="00FD4912">
        <w:rPr>
          <w:rFonts w:ascii="Arial" w:eastAsiaTheme="minorHAnsi" w:hAnsi="Arial" w:cs="Arial"/>
          <w:color w:val="000000" w:themeColor="text1"/>
          <w:sz w:val="22"/>
          <w:szCs w:val="22"/>
          <w:lang w:eastAsia="en-US"/>
        </w:rPr>
        <w:t xml:space="preserve">074-01. Остальная </w:t>
      </w:r>
      <w:r w:rsidRPr="00FD4912">
        <w:rPr>
          <w:rFonts w:ascii="Arial" w:eastAsiaTheme="minorHAnsi" w:hAnsi="Arial" w:cs="Arial"/>
          <w:color w:val="000000" w:themeColor="text1"/>
          <w:sz w:val="22"/>
          <w:szCs w:val="22"/>
          <w:lang w:eastAsia="en-US"/>
        </w:rPr>
        <w:lastRenderedPageBreak/>
        <w:t xml:space="preserve">часть тепла отбирается от конденсата нагревателя в ребойлере 2 отбензинивающей колонны </w:t>
      </w:r>
      <w:r w:rsidRPr="00FD4912">
        <w:rPr>
          <w:rFonts w:ascii="Arial" w:eastAsiaTheme="minorHAnsi" w:hAnsi="Arial" w:cs="Arial"/>
          <w:color w:val="000000" w:themeColor="text1"/>
          <w:sz w:val="22"/>
          <w:szCs w:val="22"/>
          <w:lang w:val="en-US" w:eastAsia="en-US"/>
        </w:rPr>
        <w:t>EA</w:t>
      </w:r>
      <w:r w:rsidRPr="00FD4912">
        <w:rPr>
          <w:rFonts w:ascii="Arial" w:eastAsiaTheme="minorHAnsi" w:hAnsi="Arial" w:cs="Arial"/>
          <w:color w:val="000000" w:themeColor="text1"/>
          <w:sz w:val="22"/>
          <w:szCs w:val="22"/>
          <w:lang w:eastAsia="en-US"/>
        </w:rPr>
        <w:t>074-02.</w:t>
      </w:r>
    </w:p>
    <w:p w:rsidR="00503851" w:rsidRPr="00FD4912" w:rsidRDefault="00503851" w:rsidP="00503851">
      <w:pPr>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Из нижней части </w:t>
      </w:r>
      <w:r w:rsidRPr="00FD4912">
        <w:rPr>
          <w:rFonts w:ascii="Arial" w:eastAsiaTheme="minorHAnsi" w:hAnsi="Arial" w:cs="Arial"/>
          <w:color w:val="000000" w:themeColor="text1"/>
          <w:sz w:val="22"/>
          <w:szCs w:val="22"/>
          <w:lang w:val="en-US" w:eastAsia="en-US"/>
        </w:rPr>
        <w:t>DA</w:t>
      </w:r>
      <w:r w:rsidRPr="00FD4912">
        <w:rPr>
          <w:rFonts w:ascii="Arial" w:eastAsiaTheme="minorHAnsi" w:hAnsi="Arial" w:cs="Arial"/>
          <w:color w:val="000000" w:themeColor="text1"/>
          <w:sz w:val="22"/>
          <w:szCs w:val="22"/>
          <w:lang w:eastAsia="en-US"/>
        </w:rPr>
        <w:t>074-02 отбирается бутадиен 1,3  и направляется в колонну повто</w:t>
      </w:r>
      <w:r w:rsidRPr="00FD4912">
        <w:rPr>
          <w:rFonts w:ascii="Arial" w:eastAsiaTheme="minorHAnsi" w:hAnsi="Arial" w:cs="Arial"/>
          <w:color w:val="000000" w:themeColor="text1"/>
          <w:sz w:val="22"/>
          <w:szCs w:val="22"/>
          <w:lang w:eastAsia="en-US"/>
        </w:rPr>
        <w:t>р</w:t>
      </w:r>
      <w:r w:rsidRPr="00FD4912">
        <w:rPr>
          <w:rFonts w:ascii="Arial" w:eastAsiaTheme="minorHAnsi" w:hAnsi="Arial" w:cs="Arial"/>
          <w:color w:val="000000" w:themeColor="text1"/>
          <w:sz w:val="22"/>
          <w:szCs w:val="22"/>
          <w:lang w:eastAsia="en-US"/>
        </w:rPr>
        <w:t xml:space="preserve">ной перегонки бутадиена </w:t>
      </w:r>
      <w:r w:rsidRPr="00FD4912">
        <w:rPr>
          <w:rFonts w:ascii="Arial" w:eastAsiaTheme="minorHAnsi" w:hAnsi="Arial" w:cs="Arial"/>
          <w:color w:val="000000" w:themeColor="text1"/>
          <w:sz w:val="22"/>
          <w:szCs w:val="22"/>
          <w:lang w:val="en-US" w:eastAsia="en-US"/>
        </w:rPr>
        <w:t>DA</w:t>
      </w:r>
      <w:r w:rsidRPr="00FD4912">
        <w:rPr>
          <w:rFonts w:ascii="Arial" w:eastAsiaTheme="minorHAnsi" w:hAnsi="Arial" w:cs="Arial"/>
          <w:color w:val="000000" w:themeColor="text1"/>
          <w:sz w:val="22"/>
          <w:szCs w:val="22"/>
          <w:lang w:eastAsia="en-US"/>
        </w:rPr>
        <w:t xml:space="preserve">075-01 для удаления димеров в кубе колонны </w:t>
      </w:r>
      <w:r w:rsidRPr="00FD4912">
        <w:rPr>
          <w:rFonts w:ascii="Arial" w:eastAsiaTheme="minorHAnsi" w:hAnsi="Arial" w:cs="Arial"/>
          <w:color w:val="000000" w:themeColor="text1"/>
          <w:sz w:val="22"/>
          <w:szCs w:val="22"/>
          <w:lang w:val="en-US" w:eastAsia="en-US"/>
        </w:rPr>
        <w:t>DA</w:t>
      </w:r>
      <w:r w:rsidRPr="00FD4912">
        <w:rPr>
          <w:rFonts w:ascii="Arial" w:eastAsiaTheme="minorHAnsi" w:hAnsi="Arial" w:cs="Arial"/>
          <w:color w:val="000000" w:themeColor="text1"/>
          <w:sz w:val="22"/>
          <w:szCs w:val="22"/>
          <w:lang w:eastAsia="en-US"/>
        </w:rPr>
        <w:t xml:space="preserve">074-02. </w:t>
      </w:r>
    </w:p>
    <w:p w:rsidR="00503851" w:rsidRPr="00FD4912" w:rsidRDefault="00503851" w:rsidP="00503851">
      <w:pPr>
        <w:ind w:left="0" w:firstLine="709"/>
        <w:jc w:val="both"/>
        <w:rPr>
          <w:rFonts w:ascii="Arial" w:eastAsiaTheme="minorHAnsi" w:hAnsi="Arial" w:cs="Arial"/>
          <w:b/>
          <w:i/>
          <w:color w:val="000000" w:themeColor="text1"/>
          <w:sz w:val="22"/>
          <w:szCs w:val="22"/>
          <w:lang w:eastAsia="en-US"/>
        </w:rPr>
      </w:pPr>
      <w:r w:rsidRPr="00FD4912">
        <w:rPr>
          <w:rFonts w:ascii="Arial" w:eastAsiaTheme="minorHAnsi" w:hAnsi="Arial" w:cs="Arial"/>
          <w:b/>
          <w:i/>
          <w:color w:val="000000" w:themeColor="text1"/>
          <w:sz w:val="22"/>
          <w:szCs w:val="22"/>
          <w:lang w:eastAsia="en-US"/>
        </w:rPr>
        <w:t>Секция доочистки бутадиена (075)</w:t>
      </w:r>
    </w:p>
    <w:p w:rsidR="00503851" w:rsidRPr="00FD4912" w:rsidRDefault="00503851" w:rsidP="00503851">
      <w:pPr>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В колонне повторной перегонки бутадиена </w:t>
      </w:r>
      <w:r w:rsidRPr="00FD4912">
        <w:rPr>
          <w:rFonts w:ascii="Arial" w:eastAsiaTheme="minorHAnsi" w:hAnsi="Arial" w:cs="Arial"/>
          <w:color w:val="000000" w:themeColor="text1"/>
          <w:sz w:val="22"/>
          <w:szCs w:val="22"/>
          <w:lang w:val="en-US" w:eastAsia="en-US"/>
        </w:rPr>
        <w:t>DA</w:t>
      </w:r>
      <w:r w:rsidRPr="00FD4912">
        <w:rPr>
          <w:rFonts w:ascii="Arial" w:eastAsiaTheme="minorHAnsi" w:hAnsi="Arial" w:cs="Arial"/>
          <w:color w:val="000000" w:themeColor="text1"/>
          <w:sz w:val="22"/>
          <w:szCs w:val="22"/>
          <w:lang w:eastAsia="en-US"/>
        </w:rPr>
        <w:t xml:space="preserve">075-01 происходит разделение димеров. Они отбираются из нижней части колонны и перекачиваются в поток сырья дебутанизатора </w:t>
      </w:r>
      <w:r w:rsidRPr="00FD4912">
        <w:rPr>
          <w:rFonts w:ascii="Arial" w:eastAsiaTheme="minorHAnsi" w:hAnsi="Arial" w:cs="Arial"/>
          <w:color w:val="000000" w:themeColor="text1"/>
          <w:sz w:val="22"/>
          <w:szCs w:val="22"/>
          <w:lang w:val="en-US" w:eastAsia="en-US"/>
        </w:rPr>
        <w:t>DA</w:t>
      </w:r>
      <w:r w:rsidRPr="00FD4912">
        <w:rPr>
          <w:rFonts w:ascii="Arial" w:eastAsiaTheme="minorHAnsi" w:hAnsi="Arial" w:cs="Arial"/>
          <w:color w:val="000000" w:themeColor="text1"/>
          <w:sz w:val="22"/>
          <w:szCs w:val="22"/>
          <w:lang w:eastAsia="en-US"/>
        </w:rPr>
        <w:t xml:space="preserve">038-01 с помощью </w:t>
      </w:r>
      <w:proofErr w:type="gramStart"/>
      <w:r w:rsidRPr="00FD4912">
        <w:rPr>
          <w:rFonts w:ascii="Arial" w:eastAsiaTheme="minorHAnsi" w:hAnsi="Arial" w:cs="Arial"/>
          <w:color w:val="000000" w:themeColor="text1"/>
          <w:sz w:val="22"/>
          <w:szCs w:val="22"/>
          <w:lang w:eastAsia="en-US"/>
        </w:rPr>
        <w:t>насоса орошения колонны повторной перегонки бутадиена</w:t>
      </w:r>
      <w:proofErr w:type="gramEnd"/>
      <w:r w:rsidRPr="00FD4912">
        <w:rPr>
          <w:rFonts w:ascii="Arial" w:eastAsiaTheme="minorHAnsi" w:hAnsi="Arial" w:cs="Arial"/>
          <w:color w:val="000000" w:themeColor="text1"/>
          <w:sz w:val="22"/>
          <w:szCs w:val="22"/>
          <w:lang w:eastAsia="en-US"/>
        </w:rPr>
        <w:t xml:space="preserve"> </w:t>
      </w:r>
      <w:r w:rsidRPr="00FD4912">
        <w:rPr>
          <w:rFonts w:ascii="Arial" w:eastAsiaTheme="minorHAnsi" w:hAnsi="Arial" w:cs="Arial"/>
          <w:color w:val="000000" w:themeColor="text1"/>
          <w:sz w:val="22"/>
          <w:szCs w:val="22"/>
          <w:lang w:val="en-US" w:eastAsia="en-US"/>
        </w:rPr>
        <w:t>GA</w:t>
      </w:r>
      <w:r w:rsidRPr="00FD4912">
        <w:rPr>
          <w:rFonts w:ascii="Arial" w:eastAsiaTheme="minorHAnsi" w:hAnsi="Arial" w:cs="Arial"/>
          <w:color w:val="000000" w:themeColor="text1"/>
          <w:sz w:val="22"/>
          <w:szCs w:val="22"/>
          <w:lang w:eastAsia="en-US"/>
        </w:rPr>
        <w:t>075-01</w:t>
      </w:r>
      <w:r w:rsidRPr="00FD4912">
        <w:rPr>
          <w:rFonts w:ascii="Arial" w:eastAsiaTheme="minorHAnsi" w:hAnsi="Arial" w:cs="Arial"/>
          <w:color w:val="000000" w:themeColor="text1"/>
          <w:sz w:val="22"/>
          <w:szCs w:val="22"/>
          <w:lang w:val="en-US" w:eastAsia="en-US"/>
        </w:rPr>
        <w:t>A</w:t>
      </w: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val="en-US" w:eastAsia="en-US"/>
        </w:rPr>
        <w:t>S</w:t>
      </w:r>
      <w:r w:rsidRPr="00FD4912">
        <w:rPr>
          <w:rFonts w:ascii="Arial" w:eastAsiaTheme="minorHAnsi" w:hAnsi="Arial" w:cs="Arial"/>
          <w:color w:val="000000" w:themeColor="text1"/>
          <w:sz w:val="22"/>
          <w:szCs w:val="22"/>
          <w:lang w:eastAsia="en-US"/>
        </w:rPr>
        <w:t xml:space="preserve">. </w:t>
      </w:r>
    </w:p>
    <w:p w:rsidR="00503851" w:rsidRPr="00FD4912" w:rsidRDefault="00503851" w:rsidP="00503851">
      <w:pPr>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Газ с верха </w:t>
      </w:r>
      <w:r w:rsidRPr="00FD4912">
        <w:rPr>
          <w:rFonts w:ascii="Arial" w:eastAsiaTheme="minorHAnsi" w:hAnsi="Arial" w:cs="Arial"/>
          <w:color w:val="000000" w:themeColor="text1"/>
          <w:sz w:val="22"/>
          <w:szCs w:val="22"/>
          <w:lang w:val="en-US" w:eastAsia="en-US"/>
        </w:rPr>
        <w:t>DA</w:t>
      </w:r>
      <w:r w:rsidRPr="00FD4912">
        <w:rPr>
          <w:rFonts w:ascii="Arial" w:eastAsiaTheme="minorHAnsi" w:hAnsi="Arial" w:cs="Arial"/>
          <w:color w:val="000000" w:themeColor="text1"/>
          <w:sz w:val="22"/>
          <w:szCs w:val="22"/>
          <w:lang w:eastAsia="en-US"/>
        </w:rPr>
        <w:t xml:space="preserve">075-01 конденсируется за счет испарения пропилена ВД в конденсаторе колонны повторной перегонки бутадиена </w:t>
      </w:r>
      <w:r w:rsidRPr="00FD4912">
        <w:rPr>
          <w:rFonts w:ascii="Arial" w:eastAsiaTheme="minorHAnsi" w:hAnsi="Arial" w:cs="Arial"/>
          <w:color w:val="000000" w:themeColor="text1"/>
          <w:sz w:val="22"/>
          <w:szCs w:val="22"/>
          <w:lang w:val="en-US" w:eastAsia="en-US"/>
        </w:rPr>
        <w:t>EA</w:t>
      </w:r>
      <w:r w:rsidRPr="00FD4912">
        <w:rPr>
          <w:rFonts w:ascii="Arial" w:eastAsiaTheme="minorHAnsi" w:hAnsi="Arial" w:cs="Arial"/>
          <w:color w:val="000000" w:themeColor="text1"/>
          <w:sz w:val="22"/>
          <w:szCs w:val="22"/>
          <w:lang w:eastAsia="en-US"/>
        </w:rPr>
        <w:t xml:space="preserve">075-02. </w:t>
      </w:r>
    </w:p>
    <w:p w:rsidR="00503851" w:rsidRPr="00FD4912" w:rsidRDefault="00503851" w:rsidP="00503851">
      <w:pPr>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Конденсат собирается в емкости орошения колонны повторной перегонки бутадиена </w:t>
      </w:r>
      <w:r w:rsidRPr="00FD4912">
        <w:rPr>
          <w:rFonts w:ascii="Arial" w:eastAsiaTheme="minorHAnsi" w:hAnsi="Arial" w:cs="Arial"/>
          <w:color w:val="000000" w:themeColor="text1"/>
          <w:sz w:val="22"/>
          <w:szCs w:val="22"/>
          <w:lang w:val="en-US" w:eastAsia="en-US"/>
        </w:rPr>
        <w:t>FA</w:t>
      </w:r>
      <w:r w:rsidRPr="00FD4912">
        <w:rPr>
          <w:rFonts w:ascii="Arial" w:eastAsiaTheme="minorHAnsi" w:hAnsi="Arial" w:cs="Arial"/>
          <w:color w:val="000000" w:themeColor="text1"/>
          <w:sz w:val="22"/>
          <w:szCs w:val="22"/>
          <w:lang w:eastAsia="en-US"/>
        </w:rPr>
        <w:t xml:space="preserve">075-01. Неконденсирующийся газ может быть удален из </w:t>
      </w:r>
      <w:r w:rsidRPr="00FD4912">
        <w:rPr>
          <w:rFonts w:ascii="Arial" w:eastAsiaTheme="minorHAnsi" w:hAnsi="Arial" w:cs="Arial"/>
          <w:color w:val="000000" w:themeColor="text1"/>
          <w:sz w:val="22"/>
          <w:szCs w:val="22"/>
          <w:lang w:val="en-US" w:eastAsia="en-US"/>
        </w:rPr>
        <w:t>FA</w:t>
      </w:r>
      <w:r w:rsidRPr="00FD4912">
        <w:rPr>
          <w:rFonts w:ascii="Arial" w:eastAsiaTheme="minorHAnsi" w:hAnsi="Arial" w:cs="Arial"/>
          <w:color w:val="000000" w:themeColor="text1"/>
          <w:sz w:val="22"/>
          <w:szCs w:val="22"/>
          <w:lang w:eastAsia="en-US"/>
        </w:rPr>
        <w:t xml:space="preserve">075-01 и направлен на факел. Жидкость отбирается насосом орошения колонны повторной перегонки бутадиена </w:t>
      </w:r>
      <w:r w:rsidRPr="00FD4912">
        <w:rPr>
          <w:rFonts w:ascii="Arial" w:eastAsiaTheme="minorHAnsi" w:hAnsi="Arial" w:cs="Arial"/>
          <w:color w:val="000000" w:themeColor="text1"/>
          <w:sz w:val="22"/>
          <w:szCs w:val="22"/>
          <w:lang w:val="en-US" w:eastAsia="en-US"/>
        </w:rPr>
        <w:t>GA</w:t>
      </w:r>
      <w:r w:rsidRPr="00FD4912">
        <w:rPr>
          <w:rFonts w:ascii="Arial" w:eastAsiaTheme="minorHAnsi" w:hAnsi="Arial" w:cs="Arial"/>
          <w:color w:val="000000" w:themeColor="text1"/>
          <w:sz w:val="22"/>
          <w:szCs w:val="22"/>
          <w:lang w:eastAsia="en-US"/>
        </w:rPr>
        <w:t xml:space="preserve">075-02 </w:t>
      </w:r>
      <w:r w:rsidRPr="00FD4912">
        <w:rPr>
          <w:rFonts w:ascii="Arial" w:eastAsiaTheme="minorHAnsi" w:hAnsi="Arial" w:cs="Arial"/>
          <w:color w:val="000000" w:themeColor="text1"/>
          <w:sz w:val="22"/>
          <w:szCs w:val="22"/>
          <w:lang w:val="en-US" w:eastAsia="en-US"/>
        </w:rPr>
        <w:t>A</w:t>
      </w: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val="en-US" w:eastAsia="en-US"/>
        </w:rPr>
        <w:t>S</w:t>
      </w:r>
      <w:r w:rsidRPr="00FD4912">
        <w:rPr>
          <w:rFonts w:ascii="Arial" w:eastAsiaTheme="minorHAnsi" w:hAnsi="Arial" w:cs="Arial"/>
          <w:color w:val="000000" w:themeColor="text1"/>
          <w:sz w:val="22"/>
          <w:szCs w:val="22"/>
          <w:lang w:eastAsia="en-US"/>
        </w:rPr>
        <w:t>, и часть рециркулирует в колонну DA075-01 в качестве орошения, другая часть охлаждае</w:t>
      </w:r>
      <w:r w:rsidRPr="00FD4912">
        <w:rPr>
          <w:rFonts w:ascii="Arial" w:eastAsiaTheme="minorHAnsi" w:hAnsi="Arial" w:cs="Arial"/>
          <w:color w:val="000000" w:themeColor="text1"/>
          <w:sz w:val="22"/>
          <w:szCs w:val="22"/>
          <w:lang w:eastAsia="en-US"/>
        </w:rPr>
        <w:t>т</w:t>
      </w:r>
      <w:r w:rsidRPr="00FD4912">
        <w:rPr>
          <w:rFonts w:ascii="Arial" w:eastAsiaTheme="minorHAnsi" w:hAnsi="Arial" w:cs="Arial"/>
          <w:color w:val="000000" w:themeColor="text1"/>
          <w:sz w:val="22"/>
          <w:szCs w:val="22"/>
          <w:lang w:eastAsia="en-US"/>
        </w:rPr>
        <w:t xml:space="preserve">ся пропиленом СД в холодильнике товарного бутадиена </w:t>
      </w:r>
      <w:r w:rsidRPr="00FD4912">
        <w:rPr>
          <w:rFonts w:ascii="Arial" w:eastAsiaTheme="minorHAnsi" w:hAnsi="Arial" w:cs="Arial"/>
          <w:color w:val="000000" w:themeColor="text1"/>
          <w:sz w:val="22"/>
          <w:szCs w:val="22"/>
          <w:lang w:val="en-US" w:eastAsia="en-US"/>
        </w:rPr>
        <w:t>EA</w:t>
      </w:r>
      <w:r w:rsidRPr="00FD4912">
        <w:rPr>
          <w:rFonts w:ascii="Arial" w:eastAsiaTheme="minorHAnsi" w:hAnsi="Arial" w:cs="Arial"/>
          <w:color w:val="000000" w:themeColor="text1"/>
          <w:sz w:val="22"/>
          <w:szCs w:val="22"/>
          <w:lang w:eastAsia="en-US"/>
        </w:rPr>
        <w:t xml:space="preserve">075-03 и направляется в резервуар товарного бутадиена </w:t>
      </w:r>
      <w:r w:rsidRPr="00FD4912">
        <w:rPr>
          <w:rFonts w:ascii="Arial" w:eastAsiaTheme="minorHAnsi" w:hAnsi="Arial" w:cs="Arial"/>
          <w:color w:val="000000" w:themeColor="text1"/>
          <w:sz w:val="22"/>
          <w:szCs w:val="22"/>
          <w:lang w:val="en-US" w:eastAsia="en-US"/>
        </w:rPr>
        <w:t>FB</w:t>
      </w:r>
      <w:r w:rsidRPr="00FD4912">
        <w:rPr>
          <w:rFonts w:ascii="Arial" w:eastAsiaTheme="minorHAnsi" w:hAnsi="Arial" w:cs="Arial"/>
          <w:color w:val="000000" w:themeColor="text1"/>
          <w:sz w:val="22"/>
          <w:szCs w:val="22"/>
          <w:lang w:eastAsia="en-US"/>
        </w:rPr>
        <w:t xml:space="preserve">103-01. </w:t>
      </w:r>
    </w:p>
    <w:p w:rsidR="00503851" w:rsidRPr="00FD4912" w:rsidRDefault="00503851" w:rsidP="00503851">
      <w:pPr>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Колонна повторной перегонки бутадиена DA075-01 подогревается регенерированным растворителем в ребойлере колонны повторной перегонки бутадиена </w:t>
      </w:r>
      <w:r w:rsidRPr="00FD4912">
        <w:rPr>
          <w:rFonts w:ascii="Arial" w:eastAsiaTheme="minorHAnsi" w:hAnsi="Arial" w:cs="Arial"/>
          <w:color w:val="000000" w:themeColor="text1"/>
          <w:sz w:val="22"/>
          <w:szCs w:val="22"/>
          <w:lang w:val="en-US" w:eastAsia="en-US"/>
        </w:rPr>
        <w:t>EA</w:t>
      </w:r>
      <w:r w:rsidRPr="00FD4912">
        <w:rPr>
          <w:rFonts w:ascii="Arial" w:eastAsiaTheme="minorHAnsi" w:hAnsi="Arial" w:cs="Arial"/>
          <w:color w:val="000000" w:themeColor="text1"/>
          <w:sz w:val="22"/>
          <w:szCs w:val="22"/>
          <w:lang w:eastAsia="en-US"/>
        </w:rPr>
        <w:t xml:space="preserve">075-01. </w:t>
      </w:r>
    </w:p>
    <w:p w:rsidR="00503851" w:rsidRPr="00FD4912" w:rsidRDefault="00503851" w:rsidP="00503851">
      <w:pPr>
        <w:ind w:left="0" w:firstLine="709"/>
        <w:jc w:val="both"/>
        <w:rPr>
          <w:rFonts w:ascii="Arial" w:eastAsiaTheme="minorHAnsi" w:hAnsi="Arial" w:cs="Arial"/>
          <w:b/>
          <w:i/>
          <w:color w:val="000000" w:themeColor="text1"/>
          <w:sz w:val="22"/>
          <w:szCs w:val="22"/>
          <w:lang w:eastAsia="en-US"/>
        </w:rPr>
      </w:pPr>
      <w:r w:rsidRPr="00FD4912">
        <w:rPr>
          <w:rFonts w:ascii="Arial" w:eastAsiaTheme="minorHAnsi" w:hAnsi="Arial" w:cs="Arial"/>
          <w:b/>
          <w:i/>
          <w:color w:val="000000" w:themeColor="text1"/>
          <w:sz w:val="22"/>
          <w:szCs w:val="22"/>
          <w:lang w:eastAsia="en-US"/>
        </w:rPr>
        <w:t>Колонна отпарки растворителя и колонна боковой фракции (076)</w:t>
      </w:r>
    </w:p>
    <w:p w:rsidR="00503851" w:rsidRPr="00FD4912" w:rsidRDefault="00503851" w:rsidP="00503851">
      <w:pPr>
        <w:ind w:left="0" w:firstLine="709"/>
        <w:contextualSpacing/>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Колонна отпарки растворителя DA076-01 получает насыщенный растворитель из ни</w:t>
      </w:r>
      <w:r w:rsidRPr="00FD4912">
        <w:rPr>
          <w:rFonts w:ascii="Arial" w:eastAsiaTheme="minorHAnsi" w:hAnsi="Arial" w:cs="Arial"/>
          <w:color w:val="000000" w:themeColor="text1"/>
          <w:sz w:val="22"/>
          <w:szCs w:val="22"/>
          <w:lang w:eastAsia="en-US"/>
        </w:rPr>
        <w:t>ж</w:t>
      </w:r>
      <w:r w:rsidRPr="00FD4912">
        <w:rPr>
          <w:rFonts w:ascii="Arial" w:eastAsiaTheme="minorHAnsi" w:hAnsi="Arial" w:cs="Arial"/>
          <w:color w:val="000000" w:themeColor="text1"/>
          <w:sz w:val="22"/>
          <w:szCs w:val="22"/>
          <w:lang w:eastAsia="en-US"/>
        </w:rPr>
        <w:t>ней части колонны экстрактивной перегонки № 1 (нижняя часть) DA072-02. Сначала поток насыщенного растворителя подогревается во внутреннем подогревателе 2 колонны экстра</w:t>
      </w:r>
      <w:r w:rsidRPr="00FD4912">
        <w:rPr>
          <w:rFonts w:ascii="Arial" w:eastAsiaTheme="minorHAnsi" w:hAnsi="Arial" w:cs="Arial"/>
          <w:color w:val="000000" w:themeColor="text1"/>
          <w:sz w:val="22"/>
          <w:szCs w:val="22"/>
          <w:lang w:eastAsia="en-US"/>
        </w:rPr>
        <w:t>к</w:t>
      </w:r>
      <w:r w:rsidRPr="00FD4912">
        <w:rPr>
          <w:rFonts w:ascii="Arial" w:eastAsiaTheme="minorHAnsi" w:hAnsi="Arial" w:cs="Arial"/>
          <w:color w:val="000000" w:themeColor="text1"/>
          <w:sz w:val="22"/>
          <w:szCs w:val="22"/>
          <w:lang w:eastAsia="en-US"/>
        </w:rPr>
        <w:t>тивной перегонки № 1 EA076-02А/</w:t>
      </w:r>
      <w:proofErr w:type="gramStart"/>
      <w:r w:rsidRPr="00FD4912">
        <w:rPr>
          <w:rFonts w:ascii="Arial" w:eastAsiaTheme="minorHAnsi" w:hAnsi="Arial" w:cs="Arial"/>
          <w:color w:val="000000" w:themeColor="text1"/>
          <w:sz w:val="22"/>
          <w:szCs w:val="22"/>
          <w:lang w:eastAsia="en-US"/>
        </w:rPr>
        <w:t>В</w:t>
      </w:r>
      <w:proofErr w:type="gramEnd"/>
      <w:r w:rsidRPr="00FD4912">
        <w:rPr>
          <w:rFonts w:ascii="Arial" w:eastAsiaTheme="minorHAnsi" w:hAnsi="Arial" w:cs="Arial"/>
          <w:color w:val="000000" w:themeColor="text1"/>
          <w:sz w:val="22"/>
          <w:szCs w:val="22"/>
          <w:lang w:eastAsia="en-US"/>
        </w:rPr>
        <w:t xml:space="preserve"> </w:t>
      </w:r>
      <w:proofErr w:type="gramStart"/>
      <w:r w:rsidRPr="00FD4912">
        <w:rPr>
          <w:rFonts w:ascii="Arial" w:eastAsiaTheme="minorHAnsi" w:hAnsi="Arial" w:cs="Arial"/>
          <w:color w:val="000000" w:themeColor="text1"/>
          <w:sz w:val="22"/>
          <w:szCs w:val="22"/>
          <w:lang w:eastAsia="en-US"/>
        </w:rPr>
        <w:t>потоком</w:t>
      </w:r>
      <w:proofErr w:type="gramEnd"/>
      <w:r w:rsidRPr="00FD4912">
        <w:rPr>
          <w:rFonts w:ascii="Arial" w:eastAsiaTheme="minorHAnsi" w:hAnsi="Arial" w:cs="Arial"/>
          <w:color w:val="000000" w:themeColor="text1"/>
          <w:sz w:val="22"/>
          <w:szCs w:val="22"/>
          <w:lang w:eastAsia="en-US"/>
        </w:rPr>
        <w:t xml:space="preserve"> боковой фракции колонны отпарки растворителя и направляется в верхнюю часть DA076-01. Поток паров из верхней части колонны DA076-01, содержащий большинство углеводородов С</w:t>
      </w:r>
      <w:proofErr w:type="gramStart"/>
      <w:r w:rsidRPr="00FD4912">
        <w:rPr>
          <w:rFonts w:ascii="Arial" w:eastAsiaTheme="minorHAnsi" w:hAnsi="Arial" w:cs="Arial"/>
          <w:color w:val="000000" w:themeColor="text1"/>
          <w:sz w:val="22"/>
          <w:szCs w:val="22"/>
          <w:lang w:eastAsia="en-US"/>
        </w:rPr>
        <w:t>4</w:t>
      </w:r>
      <w:proofErr w:type="gramEnd"/>
      <w:r w:rsidRPr="00FD4912">
        <w:rPr>
          <w:rFonts w:ascii="Arial" w:eastAsiaTheme="minorHAnsi" w:hAnsi="Arial" w:cs="Arial"/>
          <w:color w:val="000000" w:themeColor="text1"/>
          <w:sz w:val="22"/>
          <w:szCs w:val="22"/>
          <w:lang w:eastAsia="en-US"/>
        </w:rPr>
        <w:t>, возвращается в нижнюю часть DA072-02.</w:t>
      </w:r>
    </w:p>
    <w:p w:rsidR="00503851" w:rsidRPr="00FD4912" w:rsidRDefault="00503851" w:rsidP="00503851">
      <w:pPr>
        <w:ind w:left="0" w:firstLine="709"/>
        <w:contextualSpacing/>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Парообразный боковой поток отводится из DA076-01 и подается в нижнюю часть коло</w:t>
      </w:r>
      <w:r w:rsidRPr="00FD4912">
        <w:rPr>
          <w:rFonts w:ascii="Arial" w:eastAsiaTheme="minorHAnsi" w:hAnsi="Arial" w:cs="Arial"/>
          <w:color w:val="000000" w:themeColor="text1"/>
          <w:sz w:val="22"/>
          <w:szCs w:val="22"/>
          <w:lang w:eastAsia="en-US"/>
        </w:rPr>
        <w:t>н</w:t>
      </w:r>
      <w:r w:rsidRPr="00FD4912">
        <w:rPr>
          <w:rFonts w:ascii="Arial" w:eastAsiaTheme="minorHAnsi" w:hAnsi="Arial" w:cs="Arial"/>
          <w:color w:val="000000" w:themeColor="text1"/>
          <w:sz w:val="22"/>
          <w:szCs w:val="22"/>
          <w:lang w:eastAsia="en-US"/>
        </w:rPr>
        <w:t xml:space="preserve">ны боковой фракции DA076-02. В нижнюю часть колонны отпарки растворителя </w:t>
      </w:r>
      <w:r w:rsidRPr="00FD4912">
        <w:rPr>
          <w:rFonts w:ascii="Arial" w:eastAsiaTheme="minorHAnsi" w:hAnsi="Arial" w:cs="Arial"/>
          <w:color w:val="000000" w:themeColor="text1"/>
          <w:sz w:val="22"/>
          <w:szCs w:val="22"/>
          <w:lang w:val="en-US" w:eastAsia="en-US"/>
        </w:rPr>
        <w:t>DA</w:t>
      </w:r>
      <w:r w:rsidRPr="00FD4912">
        <w:rPr>
          <w:rFonts w:ascii="Arial" w:eastAsiaTheme="minorHAnsi" w:hAnsi="Arial" w:cs="Arial"/>
          <w:color w:val="000000" w:themeColor="text1"/>
          <w:sz w:val="22"/>
          <w:szCs w:val="22"/>
          <w:lang w:eastAsia="en-US"/>
        </w:rPr>
        <w:t>076-01 п</w:t>
      </w:r>
      <w:r w:rsidRPr="00FD4912">
        <w:rPr>
          <w:rFonts w:ascii="Arial" w:eastAsiaTheme="minorHAnsi" w:hAnsi="Arial" w:cs="Arial"/>
          <w:color w:val="000000" w:themeColor="text1"/>
          <w:sz w:val="22"/>
          <w:szCs w:val="22"/>
          <w:lang w:eastAsia="en-US"/>
        </w:rPr>
        <w:t>о</w:t>
      </w:r>
      <w:r w:rsidRPr="00FD4912">
        <w:rPr>
          <w:rFonts w:ascii="Arial" w:eastAsiaTheme="minorHAnsi" w:hAnsi="Arial" w:cs="Arial"/>
          <w:color w:val="000000" w:themeColor="text1"/>
          <w:sz w:val="22"/>
          <w:szCs w:val="22"/>
          <w:lang w:eastAsia="en-US"/>
        </w:rPr>
        <w:t>ступают следующие парообразные потоки:</w:t>
      </w:r>
    </w:p>
    <w:p w:rsidR="00503851" w:rsidRPr="00FD4912" w:rsidRDefault="00503851" w:rsidP="00503851">
      <w:pPr>
        <w:ind w:left="0" w:firstLine="709"/>
        <w:contextualSpacing/>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eastAsia="en-US"/>
        </w:rPr>
        <w:tab/>
        <w:t>выделенный растворитель из колонны выделения растворителя DA078-01;</w:t>
      </w:r>
    </w:p>
    <w:p w:rsidR="00503851" w:rsidRPr="00FD4912" w:rsidRDefault="00503851" w:rsidP="00503851">
      <w:pPr>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eastAsia="en-US"/>
        </w:rPr>
        <w:tab/>
        <w:t>раствор ингибитора из колонны бутадиена DA073-02;</w:t>
      </w:r>
    </w:p>
    <w:p w:rsidR="00503851" w:rsidRPr="00FD4912" w:rsidRDefault="00503851" w:rsidP="00503851">
      <w:pPr>
        <w:ind w:left="0" w:firstLine="709"/>
        <w:contextualSpacing/>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eastAsia="en-US"/>
        </w:rPr>
        <w:tab/>
        <w:t>котловая питательная вода для подпитки водой (периодически).</w:t>
      </w:r>
    </w:p>
    <w:p w:rsidR="00503851" w:rsidRPr="00FD4912" w:rsidRDefault="00503851" w:rsidP="00503851">
      <w:pPr>
        <w:ind w:left="0" w:firstLine="709"/>
        <w:contextualSpacing/>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Регенерированный растворитель из нижней части DA076-01  перекачивается насосом </w:t>
      </w:r>
      <w:r w:rsidRPr="00FD4912">
        <w:rPr>
          <w:rFonts w:ascii="Arial" w:eastAsiaTheme="minorHAnsi" w:hAnsi="Arial" w:cs="Arial"/>
          <w:color w:val="000000" w:themeColor="text1"/>
          <w:sz w:val="22"/>
          <w:szCs w:val="22"/>
          <w:lang w:val="en-US" w:eastAsia="en-US"/>
        </w:rPr>
        <w:t>GA</w:t>
      </w:r>
      <w:r w:rsidRPr="00FD4912">
        <w:rPr>
          <w:rFonts w:ascii="Arial" w:eastAsiaTheme="minorHAnsi" w:hAnsi="Arial" w:cs="Arial"/>
          <w:color w:val="000000" w:themeColor="text1"/>
          <w:sz w:val="22"/>
          <w:szCs w:val="22"/>
          <w:lang w:eastAsia="en-US"/>
        </w:rPr>
        <w:t>076-01</w:t>
      </w:r>
      <w:r w:rsidRPr="00FD4912">
        <w:rPr>
          <w:rFonts w:ascii="Arial" w:eastAsiaTheme="minorHAnsi" w:hAnsi="Arial" w:cs="Arial"/>
          <w:color w:val="000000" w:themeColor="text1"/>
          <w:sz w:val="22"/>
          <w:szCs w:val="22"/>
          <w:lang w:val="en-US" w:eastAsia="en-US"/>
        </w:rPr>
        <w:t>A</w:t>
      </w: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val="en-US" w:eastAsia="en-US"/>
        </w:rPr>
        <w:t>S</w:t>
      </w:r>
      <w:r w:rsidRPr="00FD4912">
        <w:rPr>
          <w:rFonts w:ascii="Arial" w:eastAsiaTheme="minorHAnsi" w:hAnsi="Arial" w:cs="Arial"/>
          <w:color w:val="000000" w:themeColor="text1"/>
          <w:sz w:val="22"/>
          <w:szCs w:val="22"/>
          <w:lang w:eastAsia="en-US"/>
        </w:rPr>
        <w:t xml:space="preserve"> через систему рекуперации тепла, а затем рециркулирует в колонны экстракти</w:t>
      </w:r>
      <w:r w:rsidRPr="00FD4912">
        <w:rPr>
          <w:rFonts w:ascii="Arial" w:eastAsiaTheme="minorHAnsi" w:hAnsi="Arial" w:cs="Arial"/>
          <w:color w:val="000000" w:themeColor="text1"/>
          <w:sz w:val="22"/>
          <w:szCs w:val="22"/>
          <w:lang w:eastAsia="en-US"/>
        </w:rPr>
        <w:t>в</w:t>
      </w:r>
      <w:r w:rsidRPr="00FD4912">
        <w:rPr>
          <w:rFonts w:ascii="Arial" w:eastAsiaTheme="minorHAnsi" w:hAnsi="Arial" w:cs="Arial"/>
          <w:color w:val="000000" w:themeColor="text1"/>
          <w:sz w:val="22"/>
          <w:szCs w:val="22"/>
          <w:lang w:eastAsia="en-US"/>
        </w:rPr>
        <w:t>ной перегонки № 1 и № 2. Необходимое количество пара отпарки вырабатывается путем нагревания нижнего продукта переохлажденным паром СД в ребойлере колонны отпарки ра</w:t>
      </w:r>
      <w:r w:rsidRPr="00FD4912">
        <w:rPr>
          <w:rFonts w:ascii="Arial" w:eastAsiaTheme="minorHAnsi" w:hAnsi="Arial" w:cs="Arial"/>
          <w:color w:val="000000" w:themeColor="text1"/>
          <w:sz w:val="22"/>
          <w:szCs w:val="22"/>
          <w:lang w:eastAsia="en-US"/>
        </w:rPr>
        <w:t>с</w:t>
      </w:r>
      <w:r w:rsidRPr="00FD4912">
        <w:rPr>
          <w:rFonts w:ascii="Arial" w:eastAsiaTheme="minorHAnsi" w:hAnsi="Arial" w:cs="Arial"/>
          <w:color w:val="000000" w:themeColor="text1"/>
          <w:sz w:val="22"/>
          <w:szCs w:val="22"/>
          <w:lang w:eastAsia="en-US"/>
        </w:rPr>
        <w:t xml:space="preserve">творителя EA076-01А/В. </w:t>
      </w:r>
    </w:p>
    <w:p w:rsidR="00503851" w:rsidRPr="00FD4912" w:rsidRDefault="00503851" w:rsidP="00503851">
      <w:pPr>
        <w:ind w:left="0" w:firstLine="709"/>
        <w:contextualSpacing/>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В колонне боковой фракции DA076-02 большая часть ацетиленов C4 удаляется из пр</w:t>
      </w:r>
      <w:r w:rsidRPr="00FD4912">
        <w:rPr>
          <w:rFonts w:ascii="Arial" w:eastAsiaTheme="minorHAnsi" w:hAnsi="Arial" w:cs="Arial"/>
          <w:color w:val="000000" w:themeColor="text1"/>
          <w:sz w:val="22"/>
          <w:szCs w:val="22"/>
          <w:lang w:eastAsia="en-US"/>
        </w:rPr>
        <w:t>о</w:t>
      </w:r>
      <w:r w:rsidRPr="00FD4912">
        <w:rPr>
          <w:rFonts w:ascii="Arial" w:eastAsiaTheme="minorHAnsi" w:hAnsi="Arial" w:cs="Arial"/>
          <w:color w:val="000000" w:themeColor="text1"/>
          <w:sz w:val="22"/>
          <w:szCs w:val="22"/>
          <w:lang w:eastAsia="en-US"/>
        </w:rPr>
        <w:t>дукта. Несконденсированный поток верхнего продукта направляется в холодильник колонны боковой фракции EA076-04 для дальнейшей конденсации с помощью оборотной воды. Поток газа направляется в скруббер колонны боковой фракции DA077-01. Жидкости из обоих тепл</w:t>
      </w:r>
      <w:r w:rsidRPr="00FD4912">
        <w:rPr>
          <w:rFonts w:ascii="Arial" w:eastAsiaTheme="minorHAnsi" w:hAnsi="Arial" w:cs="Arial"/>
          <w:color w:val="000000" w:themeColor="text1"/>
          <w:sz w:val="22"/>
          <w:szCs w:val="22"/>
          <w:lang w:eastAsia="en-US"/>
        </w:rPr>
        <w:t>о</w:t>
      </w:r>
      <w:r w:rsidRPr="00FD4912">
        <w:rPr>
          <w:rFonts w:ascii="Arial" w:eastAsiaTheme="minorHAnsi" w:hAnsi="Arial" w:cs="Arial"/>
          <w:color w:val="000000" w:themeColor="text1"/>
          <w:sz w:val="22"/>
          <w:szCs w:val="22"/>
          <w:lang w:eastAsia="en-US"/>
        </w:rPr>
        <w:t>обменников собираются в емкости орошения колонны боковой фракции FA076-01, и перекач</w:t>
      </w:r>
      <w:r w:rsidRPr="00FD4912">
        <w:rPr>
          <w:rFonts w:ascii="Arial" w:eastAsiaTheme="minorHAnsi" w:hAnsi="Arial" w:cs="Arial"/>
          <w:color w:val="000000" w:themeColor="text1"/>
          <w:sz w:val="22"/>
          <w:szCs w:val="22"/>
          <w:lang w:eastAsia="en-US"/>
        </w:rPr>
        <w:t>и</w:t>
      </w:r>
      <w:r w:rsidRPr="00FD4912">
        <w:rPr>
          <w:rFonts w:ascii="Arial" w:eastAsiaTheme="minorHAnsi" w:hAnsi="Arial" w:cs="Arial"/>
          <w:color w:val="000000" w:themeColor="text1"/>
          <w:sz w:val="22"/>
          <w:szCs w:val="22"/>
          <w:lang w:eastAsia="en-US"/>
        </w:rPr>
        <w:t>ваются в качестве орошения в DA076-02.</w:t>
      </w:r>
    </w:p>
    <w:p w:rsidR="00503851" w:rsidRPr="00FD4912" w:rsidRDefault="00503851" w:rsidP="00503851">
      <w:pPr>
        <w:ind w:left="0" w:firstLine="709"/>
        <w:contextualSpacing/>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Нижний продукт колонны боковой фракции DA076-02  перекачивается кубовым насосом колонны боковой фракции </w:t>
      </w:r>
      <w:r w:rsidRPr="00FD4912">
        <w:rPr>
          <w:rFonts w:ascii="Arial" w:eastAsiaTheme="minorHAnsi" w:hAnsi="Arial" w:cs="Arial"/>
          <w:color w:val="000000" w:themeColor="text1"/>
          <w:sz w:val="22"/>
          <w:szCs w:val="22"/>
          <w:lang w:val="en-US" w:eastAsia="en-US"/>
        </w:rPr>
        <w:t>GA</w:t>
      </w:r>
      <w:r w:rsidRPr="00FD4912">
        <w:rPr>
          <w:rFonts w:ascii="Arial" w:eastAsiaTheme="minorHAnsi" w:hAnsi="Arial" w:cs="Arial"/>
          <w:color w:val="000000" w:themeColor="text1"/>
          <w:sz w:val="22"/>
          <w:szCs w:val="22"/>
          <w:lang w:eastAsia="en-US"/>
        </w:rPr>
        <w:t>076-02</w:t>
      </w:r>
      <w:r w:rsidRPr="00FD4912">
        <w:rPr>
          <w:rFonts w:ascii="Arial" w:eastAsiaTheme="minorHAnsi" w:hAnsi="Arial" w:cs="Arial"/>
          <w:color w:val="000000" w:themeColor="text1"/>
          <w:sz w:val="22"/>
          <w:szCs w:val="22"/>
          <w:lang w:val="en-US" w:eastAsia="en-US"/>
        </w:rPr>
        <w:t>A</w:t>
      </w: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val="en-US" w:eastAsia="en-US"/>
        </w:rPr>
        <w:t>S</w:t>
      </w:r>
      <w:r w:rsidRPr="00FD4912">
        <w:rPr>
          <w:rFonts w:ascii="Arial" w:eastAsiaTheme="minorHAnsi" w:hAnsi="Arial" w:cs="Arial"/>
          <w:color w:val="000000" w:themeColor="text1"/>
          <w:sz w:val="22"/>
          <w:szCs w:val="22"/>
          <w:lang w:eastAsia="en-US"/>
        </w:rPr>
        <w:t xml:space="preserve"> обратно в колонну отпарки растворителя DA076-01. </w:t>
      </w:r>
    </w:p>
    <w:p w:rsidR="00503851" w:rsidRPr="00FD4912" w:rsidRDefault="00503851" w:rsidP="00503851">
      <w:pPr>
        <w:ind w:left="0" w:firstLine="709"/>
        <w:contextualSpacing/>
        <w:jc w:val="both"/>
        <w:rPr>
          <w:rFonts w:ascii="Arial" w:eastAsiaTheme="minorHAnsi" w:hAnsi="Arial" w:cs="Arial"/>
          <w:b/>
          <w:i/>
          <w:color w:val="000000" w:themeColor="text1"/>
          <w:sz w:val="22"/>
          <w:szCs w:val="22"/>
          <w:lang w:eastAsia="en-US"/>
        </w:rPr>
      </w:pPr>
      <w:r w:rsidRPr="00FD4912">
        <w:rPr>
          <w:rFonts w:ascii="Arial" w:eastAsiaTheme="minorHAnsi" w:hAnsi="Arial" w:cs="Arial"/>
          <w:b/>
          <w:i/>
          <w:color w:val="000000" w:themeColor="text1"/>
          <w:sz w:val="22"/>
          <w:szCs w:val="22"/>
          <w:lang w:eastAsia="en-US"/>
        </w:rPr>
        <w:t>Секция очистки побочных продуктов (077)</w:t>
      </w:r>
    </w:p>
    <w:p w:rsidR="00503851" w:rsidRPr="00FD4912" w:rsidRDefault="00503851" w:rsidP="00503851">
      <w:pPr>
        <w:ind w:left="0" w:firstLine="709"/>
        <w:contextualSpacing/>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Поток парообразных углеводородов, содержащий ацетилены </w:t>
      </w:r>
      <w:r w:rsidRPr="00FD4912">
        <w:rPr>
          <w:rFonts w:ascii="Arial" w:eastAsiaTheme="minorHAnsi" w:hAnsi="Arial" w:cs="Arial"/>
          <w:color w:val="000000" w:themeColor="text1"/>
          <w:sz w:val="22"/>
          <w:szCs w:val="22"/>
          <w:lang w:val="en-US" w:eastAsia="en-US"/>
        </w:rPr>
        <w:t>C</w:t>
      </w:r>
      <w:r w:rsidRPr="00FD4912">
        <w:rPr>
          <w:rFonts w:ascii="Arial" w:eastAsiaTheme="minorHAnsi" w:hAnsi="Arial" w:cs="Arial"/>
          <w:color w:val="000000" w:themeColor="text1"/>
          <w:sz w:val="22"/>
          <w:szCs w:val="22"/>
          <w:lang w:eastAsia="en-US"/>
        </w:rPr>
        <w:t xml:space="preserve">4, с верха колонны </w:t>
      </w:r>
      <w:r w:rsidRPr="00FD4912">
        <w:rPr>
          <w:rFonts w:ascii="Arial" w:eastAsiaTheme="minorHAnsi" w:hAnsi="Arial" w:cs="Arial"/>
          <w:color w:val="000000" w:themeColor="text1"/>
          <w:sz w:val="22"/>
          <w:szCs w:val="22"/>
          <w:lang w:val="en-US" w:eastAsia="en-US"/>
        </w:rPr>
        <w:t>DA</w:t>
      </w:r>
      <w:r w:rsidRPr="00FD4912">
        <w:rPr>
          <w:rFonts w:ascii="Arial" w:eastAsiaTheme="minorHAnsi" w:hAnsi="Arial" w:cs="Arial"/>
          <w:color w:val="000000" w:themeColor="text1"/>
          <w:sz w:val="22"/>
          <w:szCs w:val="22"/>
          <w:lang w:eastAsia="en-US"/>
        </w:rPr>
        <w:t xml:space="preserve">076-02  подается в нижнюю часть скруббера колонны боковой фракции </w:t>
      </w:r>
      <w:r w:rsidRPr="00FD4912">
        <w:rPr>
          <w:rFonts w:ascii="Arial" w:eastAsiaTheme="minorHAnsi" w:hAnsi="Arial" w:cs="Arial"/>
          <w:color w:val="000000" w:themeColor="text1"/>
          <w:sz w:val="22"/>
          <w:szCs w:val="22"/>
          <w:lang w:val="en-US" w:eastAsia="en-US"/>
        </w:rPr>
        <w:t>DA</w:t>
      </w:r>
      <w:r w:rsidRPr="00FD4912">
        <w:rPr>
          <w:rFonts w:ascii="Arial" w:eastAsiaTheme="minorHAnsi" w:hAnsi="Arial" w:cs="Arial"/>
          <w:color w:val="000000" w:themeColor="text1"/>
          <w:sz w:val="22"/>
          <w:szCs w:val="22"/>
          <w:lang w:eastAsia="en-US"/>
        </w:rPr>
        <w:t>077-01. Очище</w:t>
      </w:r>
      <w:r w:rsidRPr="00FD4912">
        <w:rPr>
          <w:rFonts w:ascii="Arial" w:eastAsiaTheme="minorHAnsi" w:hAnsi="Arial" w:cs="Arial"/>
          <w:color w:val="000000" w:themeColor="text1"/>
          <w:sz w:val="22"/>
          <w:szCs w:val="22"/>
          <w:lang w:eastAsia="en-US"/>
        </w:rPr>
        <w:t>н</w:t>
      </w:r>
      <w:r w:rsidRPr="00FD4912">
        <w:rPr>
          <w:rFonts w:ascii="Arial" w:eastAsiaTheme="minorHAnsi" w:hAnsi="Arial" w:cs="Arial"/>
          <w:color w:val="000000" w:themeColor="text1"/>
          <w:sz w:val="22"/>
          <w:szCs w:val="22"/>
          <w:lang w:eastAsia="en-US"/>
        </w:rPr>
        <w:t>ные от растворителя ацетилены C4 выходят из верхней части колонны и направляются в с</w:t>
      </w:r>
      <w:r w:rsidRPr="00FD4912">
        <w:rPr>
          <w:rFonts w:ascii="Arial" w:eastAsiaTheme="minorHAnsi" w:hAnsi="Arial" w:cs="Arial"/>
          <w:color w:val="000000" w:themeColor="text1"/>
          <w:sz w:val="22"/>
          <w:szCs w:val="22"/>
          <w:lang w:eastAsia="en-US"/>
        </w:rPr>
        <w:t>и</w:t>
      </w:r>
      <w:r w:rsidRPr="00FD4912">
        <w:rPr>
          <w:rFonts w:ascii="Arial" w:eastAsiaTheme="minorHAnsi" w:hAnsi="Arial" w:cs="Arial"/>
          <w:color w:val="000000" w:themeColor="text1"/>
          <w:sz w:val="22"/>
          <w:szCs w:val="22"/>
          <w:lang w:eastAsia="en-US"/>
        </w:rPr>
        <w:t xml:space="preserve">стему термической обработки через систему стоков секции выделения бутадиена. </w:t>
      </w:r>
    </w:p>
    <w:p w:rsidR="00503851" w:rsidRPr="00FD4912" w:rsidRDefault="00503851" w:rsidP="00503851">
      <w:pPr>
        <w:ind w:left="0" w:firstLine="709"/>
        <w:contextualSpacing/>
        <w:jc w:val="both"/>
        <w:rPr>
          <w:rFonts w:ascii="Arial" w:eastAsiaTheme="minorHAnsi" w:hAnsi="Arial" w:cs="Arial"/>
          <w:strike/>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Бутаны и бутены с верха </w:t>
      </w:r>
      <w:r w:rsidRPr="00FD4912">
        <w:rPr>
          <w:rFonts w:ascii="Arial" w:eastAsiaTheme="minorHAnsi" w:hAnsi="Arial" w:cs="Arial"/>
          <w:color w:val="000000" w:themeColor="text1"/>
          <w:sz w:val="22"/>
          <w:szCs w:val="22"/>
          <w:lang w:val="en-US" w:eastAsia="en-US"/>
        </w:rPr>
        <w:t>DA</w:t>
      </w:r>
      <w:r w:rsidRPr="00FD4912">
        <w:rPr>
          <w:rFonts w:ascii="Arial" w:eastAsiaTheme="minorHAnsi" w:hAnsi="Arial" w:cs="Arial"/>
          <w:color w:val="000000" w:themeColor="text1"/>
          <w:sz w:val="22"/>
          <w:szCs w:val="22"/>
          <w:lang w:eastAsia="en-US"/>
        </w:rPr>
        <w:t xml:space="preserve">072-01 подаются в нижнюю часть колонны промывки бутана и бутенов </w:t>
      </w:r>
      <w:r w:rsidRPr="00FD4912">
        <w:rPr>
          <w:rFonts w:ascii="Arial" w:eastAsiaTheme="minorHAnsi" w:hAnsi="Arial" w:cs="Arial"/>
          <w:color w:val="000000" w:themeColor="text1"/>
          <w:sz w:val="22"/>
          <w:szCs w:val="22"/>
          <w:lang w:val="en-US" w:eastAsia="en-US"/>
        </w:rPr>
        <w:t>DA</w:t>
      </w:r>
      <w:r w:rsidRPr="00FD4912">
        <w:rPr>
          <w:rFonts w:ascii="Arial" w:eastAsiaTheme="minorHAnsi" w:hAnsi="Arial" w:cs="Arial"/>
          <w:color w:val="000000" w:themeColor="text1"/>
          <w:sz w:val="22"/>
          <w:szCs w:val="22"/>
          <w:lang w:eastAsia="en-US"/>
        </w:rPr>
        <w:t>077-02. Унесенный растворитель удаляется промывочной водой, поступающей из колонны выделения растворителя DA078-01, с помощью системы экстракции жидкость-жидкость. Рафинат C4 выходит с верха DA077-02 и направляется в фильтр-коагулятор коло</w:t>
      </w:r>
      <w:r w:rsidRPr="00FD4912">
        <w:rPr>
          <w:rFonts w:ascii="Arial" w:eastAsiaTheme="minorHAnsi" w:hAnsi="Arial" w:cs="Arial"/>
          <w:color w:val="000000" w:themeColor="text1"/>
          <w:sz w:val="22"/>
          <w:szCs w:val="22"/>
          <w:lang w:eastAsia="en-US"/>
        </w:rPr>
        <w:t>н</w:t>
      </w:r>
      <w:r w:rsidRPr="00FD4912">
        <w:rPr>
          <w:rFonts w:ascii="Arial" w:eastAsiaTheme="minorHAnsi" w:hAnsi="Arial" w:cs="Arial"/>
          <w:color w:val="000000" w:themeColor="text1"/>
          <w:sz w:val="22"/>
          <w:szCs w:val="22"/>
          <w:lang w:eastAsia="en-US"/>
        </w:rPr>
        <w:t xml:space="preserve">ны промывки бутана и бутенов </w:t>
      </w:r>
      <w:r w:rsidRPr="00FD4912">
        <w:rPr>
          <w:rFonts w:ascii="Arial" w:eastAsiaTheme="minorHAnsi" w:hAnsi="Arial" w:cs="Arial"/>
          <w:color w:val="000000" w:themeColor="text1"/>
          <w:sz w:val="22"/>
          <w:szCs w:val="22"/>
          <w:lang w:val="en-US" w:eastAsia="en-US"/>
        </w:rPr>
        <w:t>FD</w:t>
      </w:r>
      <w:r w:rsidRPr="00FD4912">
        <w:rPr>
          <w:rFonts w:ascii="Arial" w:eastAsiaTheme="minorHAnsi" w:hAnsi="Arial" w:cs="Arial"/>
          <w:color w:val="000000" w:themeColor="text1"/>
          <w:sz w:val="22"/>
          <w:szCs w:val="22"/>
          <w:lang w:eastAsia="en-US"/>
        </w:rPr>
        <w:t xml:space="preserve">077-01 для удаления свободной воды. </w:t>
      </w:r>
    </w:p>
    <w:p w:rsidR="00503851" w:rsidRPr="00FD4912" w:rsidRDefault="00503851" w:rsidP="00503851">
      <w:pPr>
        <w:ind w:left="0" w:firstLine="709"/>
        <w:jc w:val="both"/>
        <w:rPr>
          <w:rFonts w:ascii="Arial" w:hAnsi="Arial" w:cs="Arial"/>
          <w:strike/>
          <w:color w:val="000000" w:themeColor="text1"/>
          <w:sz w:val="22"/>
          <w:szCs w:val="22"/>
          <w:lang w:eastAsia="en-US"/>
        </w:rPr>
      </w:pPr>
      <w:r w:rsidRPr="00FD4912">
        <w:rPr>
          <w:rFonts w:ascii="Arial" w:hAnsi="Arial" w:cs="Arial"/>
          <w:color w:val="000000" w:themeColor="text1"/>
          <w:sz w:val="22"/>
          <w:szCs w:val="22"/>
          <w:lang w:eastAsia="en-US"/>
        </w:rPr>
        <w:lastRenderedPageBreak/>
        <w:t xml:space="preserve">Очищенный рафинат </w:t>
      </w:r>
      <w:r w:rsidRPr="00FD4912">
        <w:rPr>
          <w:rFonts w:ascii="Arial" w:hAnsi="Arial" w:cs="Arial"/>
          <w:color w:val="000000" w:themeColor="text1"/>
          <w:sz w:val="22"/>
          <w:szCs w:val="22"/>
          <w:lang w:val="en-US" w:eastAsia="en-US"/>
        </w:rPr>
        <w:t>C</w:t>
      </w:r>
      <w:r w:rsidRPr="00FD4912">
        <w:rPr>
          <w:rFonts w:ascii="Arial" w:hAnsi="Arial" w:cs="Arial"/>
          <w:color w:val="000000" w:themeColor="text1"/>
          <w:sz w:val="22"/>
          <w:szCs w:val="22"/>
          <w:lang w:eastAsia="en-US"/>
        </w:rPr>
        <w:t xml:space="preserve">4 перекачивается через уравнительную емкость рафината </w:t>
      </w:r>
      <w:r w:rsidRPr="00FD4912">
        <w:rPr>
          <w:rFonts w:ascii="Arial" w:hAnsi="Arial" w:cs="Arial"/>
          <w:color w:val="000000" w:themeColor="text1"/>
          <w:sz w:val="22"/>
          <w:szCs w:val="22"/>
          <w:lang w:val="en-US" w:eastAsia="en-US"/>
        </w:rPr>
        <w:t>FA</w:t>
      </w:r>
      <w:r w:rsidRPr="00FD4912">
        <w:rPr>
          <w:rFonts w:ascii="Arial" w:hAnsi="Arial" w:cs="Arial"/>
          <w:color w:val="000000" w:themeColor="text1"/>
          <w:sz w:val="22"/>
          <w:szCs w:val="22"/>
          <w:lang w:eastAsia="en-US"/>
        </w:rPr>
        <w:t xml:space="preserve">077-01 насосом </w:t>
      </w:r>
      <w:proofErr w:type="gramStart"/>
      <w:r w:rsidRPr="00FD4912">
        <w:rPr>
          <w:rFonts w:ascii="Arial" w:hAnsi="Arial" w:cs="Arial"/>
          <w:color w:val="000000" w:themeColor="text1"/>
          <w:sz w:val="22"/>
          <w:szCs w:val="22"/>
          <w:lang w:eastAsia="en-US"/>
        </w:rPr>
        <w:t>товарного</w:t>
      </w:r>
      <w:proofErr w:type="gramEnd"/>
      <w:r w:rsidRPr="00FD4912">
        <w:rPr>
          <w:rFonts w:ascii="Arial" w:hAnsi="Arial" w:cs="Arial"/>
          <w:color w:val="000000" w:themeColor="text1"/>
          <w:sz w:val="22"/>
          <w:szCs w:val="22"/>
          <w:lang w:eastAsia="en-US"/>
        </w:rPr>
        <w:t xml:space="preserve"> рафината </w:t>
      </w:r>
      <w:r w:rsidRPr="00FD4912">
        <w:rPr>
          <w:rFonts w:ascii="Arial" w:hAnsi="Arial" w:cs="Arial"/>
          <w:color w:val="000000" w:themeColor="text1"/>
          <w:sz w:val="22"/>
          <w:szCs w:val="22"/>
          <w:lang w:val="en-US" w:eastAsia="en-US"/>
        </w:rPr>
        <w:t>GA</w:t>
      </w:r>
      <w:r w:rsidRPr="00FD4912">
        <w:rPr>
          <w:rFonts w:ascii="Arial" w:hAnsi="Arial" w:cs="Arial"/>
          <w:color w:val="000000" w:themeColor="text1"/>
          <w:sz w:val="22"/>
          <w:szCs w:val="22"/>
          <w:lang w:eastAsia="en-US"/>
        </w:rPr>
        <w:t xml:space="preserve">077-01 </w:t>
      </w:r>
      <w:r w:rsidRPr="00FD4912">
        <w:rPr>
          <w:rFonts w:ascii="Arial" w:hAnsi="Arial" w:cs="Arial"/>
          <w:color w:val="000000" w:themeColor="text1"/>
          <w:sz w:val="22"/>
          <w:szCs w:val="22"/>
          <w:lang w:val="en-US" w:eastAsia="en-US"/>
        </w:rPr>
        <w:t>A</w:t>
      </w: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val="en-US" w:eastAsia="en-US"/>
        </w:rPr>
        <w:t>S</w:t>
      </w:r>
      <w:r w:rsidRPr="00FD4912">
        <w:rPr>
          <w:rFonts w:ascii="Arial" w:hAnsi="Arial" w:cs="Arial"/>
          <w:color w:val="000000" w:themeColor="text1"/>
          <w:sz w:val="22"/>
          <w:szCs w:val="22"/>
          <w:lang w:eastAsia="en-US"/>
        </w:rPr>
        <w:t xml:space="preserve"> в резервуар товарного рафината </w:t>
      </w:r>
      <w:r w:rsidRPr="00FD4912">
        <w:rPr>
          <w:rFonts w:ascii="Arial" w:hAnsi="Arial" w:cs="Arial"/>
          <w:color w:val="000000" w:themeColor="text1"/>
          <w:sz w:val="22"/>
          <w:szCs w:val="22"/>
          <w:lang w:val="en-US" w:eastAsia="en-US"/>
        </w:rPr>
        <w:t>C</w:t>
      </w:r>
      <w:r w:rsidRPr="00FD4912">
        <w:rPr>
          <w:rFonts w:ascii="Arial" w:hAnsi="Arial" w:cs="Arial"/>
          <w:color w:val="000000" w:themeColor="text1"/>
          <w:sz w:val="22"/>
          <w:szCs w:val="22"/>
          <w:lang w:eastAsia="en-US"/>
        </w:rPr>
        <w:t xml:space="preserve">4 </w:t>
      </w:r>
      <w:r w:rsidRPr="00FD4912">
        <w:rPr>
          <w:rFonts w:ascii="Arial" w:hAnsi="Arial" w:cs="Arial"/>
          <w:color w:val="000000" w:themeColor="text1"/>
          <w:sz w:val="22"/>
          <w:szCs w:val="22"/>
          <w:lang w:val="en-US" w:eastAsia="en-US"/>
        </w:rPr>
        <w:t>FB</w:t>
      </w:r>
      <w:r w:rsidRPr="00FD4912">
        <w:rPr>
          <w:rFonts w:ascii="Arial" w:hAnsi="Arial" w:cs="Arial"/>
          <w:color w:val="000000" w:themeColor="text1"/>
          <w:sz w:val="22"/>
          <w:szCs w:val="22"/>
          <w:lang w:eastAsia="en-US"/>
        </w:rPr>
        <w:t xml:space="preserve">104-01. </w:t>
      </w:r>
    </w:p>
    <w:p w:rsidR="00503851" w:rsidRPr="00FD4912" w:rsidRDefault="00503851" w:rsidP="00503851">
      <w:pPr>
        <w:ind w:left="0" w:firstLine="709"/>
        <w:contextualSpacing/>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Небольшое количество смеси растворителей смешивается с тяжелыми элементами из нижней части колонны бутадиена </w:t>
      </w:r>
      <w:r w:rsidRPr="00FD4912">
        <w:rPr>
          <w:rFonts w:ascii="Arial" w:eastAsiaTheme="minorHAnsi" w:hAnsi="Arial" w:cs="Arial"/>
          <w:color w:val="000000" w:themeColor="text1"/>
          <w:sz w:val="22"/>
          <w:szCs w:val="22"/>
          <w:lang w:val="en-US" w:eastAsia="en-US"/>
        </w:rPr>
        <w:t>DA</w:t>
      </w:r>
      <w:r w:rsidRPr="00FD4912">
        <w:rPr>
          <w:rFonts w:ascii="Arial" w:eastAsiaTheme="minorHAnsi" w:hAnsi="Arial" w:cs="Arial"/>
          <w:color w:val="000000" w:themeColor="text1"/>
          <w:sz w:val="22"/>
          <w:szCs w:val="22"/>
          <w:lang w:eastAsia="en-US"/>
        </w:rPr>
        <w:t xml:space="preserve">073-02 в статическом смесителе и подается в нижнюю часть колонны промывки отбираемого растворителя </w:t>
      </w:r>
      <w:r w:rsidRPr="00FD4912">
        <w:rPr>
          <w:rFonts w:ascii="Arial" w:eastAsiaTheme="minorHAnsi" w:hAnsi="Arial" w:cs="Arial"/>
          <w:color w:val="000000" w:themeColor="text1"/>
          <w:sz w:val="22"/>
          <w:szCs w:val="22"/>
          <w:lang w:val="en-US" w:eastAsia="en-US"/>
        </w:rPr>
        <w:t>DA</w:t>
      </w:r>
      <w:r w:rsidRPr="00FD4912">
        <w:rPr>
          <w:rFonts w:ascii="Arial" w:eastAsiaTheme="minorHAnsi" w:hAnsi="Arial" w:cs="Arial"/>
          <w:color w:val="000000" w:themeColor="text1"/>
          <w:sz w:val="22"/>
          <w:szCs w:val="22"/>
          <w:lang w:eastAsia="en-US"/>
        </w:rPr>
        <w:t xml:space="preserve">077-03. Промывочная вода из нижней части колонны промывки бутадиена </w:t>
      </w:r>
      <w:r w:rsidRPr="00FD4912">
        <w:rPr>
          <w:rFonts w:ascii="Arial" w:eastAsiaTheme="minorHAnsi" w:hAnsi="Arial" w:cs="Arial"/>
          <w:color w:val="000000" w:themeColor="text1"/>
          <w:sz w:val="22"/>
          <w:szCs w:val="22"/>
          <w:lang w:val="en-US" w:eastAsia="en-US"/>
        </w:rPr>
        <w:t>DA</w:t>
      </w:r>
      <w:r w:rsidRPr="00FD4912">
        <w:rPr>
          <w:rFonts w:ascii="Arial" w:eastAsiaTheme="minorHAnsi" w:hAnsi="Arial" w:cs="Arial"/>
          <w:color w:val="000000" w:themeColor="text1"/>
          <w:sz w:val="22"/>
          <w:szCs w:val="22"/>
          <w:lang w:eastAsia="en-US"/>
        </w:rPr>
        <w:t xml:space="preserve">074-01 подается в верхнюю часть колонны промывки отбираемого растворителя </w:t>
      </w:r>
      <w:r w:rsidRPr="00FD4912">
        <w:rPr>
          <w:rFonts w:ascii="Arial" w:eastAsiaTheme="minorHAnsi" w:hAnsi="Arial" w:cs="Arial"/>
          <w:color w:val="000000" w:themeColor="text1"/>
          <w:sz w:val="22"/>
          <w:szCs w:val="22"/>
          <w:lang w:val="en-US" w:eastAsia="en-US"/>
        </w:rPr>
        <w:t>DA</w:t>
      </w:r>
      <w:r w:rsidRPr="00FD4912">
        <w:rPr>
          <w:rFonts w:ascii="Arial" w:eastAsiaTheme="minorHAnsi" w:hAnsi="Arial" w:cs="Arial"/>
          <w:color w:val="000000" w:themeColor="text1"/>
          <w:sz w:val="22"/>
          <w:szCs w:val="22"/>
          <w:lang w:eastAsia="en-US"/>
        </w:rPr>
        <w:t xml:space="preserve">077-03, промывочная вода из нижней части колонны промывки бутана и бутенов </w:t>
      </w:r>
      <w:r w:rsidRPr="00FD4912">
        <w:rPr>
          <w:rFonts w:ascii="Arial" w:eastAsiaTheme="minorHAnsi" w:hAnsi="Arial" w:cs="Arial"/>
          <w:color w:val="000000" w:themeColor="text1"/>
          <w:sz w:val="22"/>
          <w:szCs w:val="22"/>
          <w:lang w:val="en-US" w:eastAsia="en-US"/>
        </w:rPr>
        <w:t>DA</w:t>
      </w:r>
      <w:r w:rsidRPr="00FD4912">
        <w:rPr>
          <w:rFonts w:ascii="Arial" w:eastAsiaTheme="minorHAnsi" w:hAnsi="Arial" w:cs="Arial"/>
          <w:color w:val="000000" w:themeColor="text1"/>
          <w:sz w:val="22"/>
          <w:szCs w:val="22"/>
          <w:lang w:eastAsia="en-US"/>
        </w:rPr>
        <w:t>077-02 подается в среднюю секцию колонны промывки отбираемого ра</w:t>
      </w:r>
      <w:r w:rsidRPr="00FD4912">
        <w:rPr>
          <w:rFonts w:ascii="Arial" w:eastAsiaTheme="minorHAnsi" w:hAnsi="Arial" w:cs="Arial"/>
          <w:color w:val="000000" w:themeColor="text1"/>
          <w:sz w:val="22"/>
          <w:szCs w:val="22"/>
          <w:lang w:eastAsia="en-US"/>
        </w:rPr>
        <w:t>с</w:t>
      </w:r>
      <w:r w:rsidRPr="00FD4912">
        <w:rPr>
          <w:rFonts w:ascii="Arial" w:eastAsiaTheme="minorHAnsi" w:hAnsi="Arial" w:cs="Arial"/>
          <w:color w:val="000000" w:themeColor="text1"/>
          <w:sz w:val="22"/>
          <w:szCs w:val="22"/>
          <w:lang w:eastAsia="en-US"/>
        </w:rPr>
        <w:t xml:space="preserve">творителя </w:t>
      </w:r>
      <w:r w:rsidRPr="00FD4912">
        <w:rPr>
          <w:rFonts w:ascii="Arial" w:eastAsiaTheme="minorHAnsi" w:hAnsi="Arial" w:cs="Arial"/>
          <w:color w:val="000000" w:themeColor="text1"/>
          <w:sz w:val="22"/>
          <w:szCs w:val="22"/>
          <w:lang w:val="en-US" w:eastAsia="en-US"/>
        </w:rPr>
        <w:t>DA</w:t>
      </w:r>
      <w:r w:rsidRPr="00FD4912">
        <w:rPr>
          <w:rFonts w:ascii="Arial" w:eastAsiaTheme="minorHAnsi" w:hAnsi="Arial" w:cs="Arial"/>
          <w:color w:val="000000" w:themeColor="text1"/>
          <w:sz w:val="22"/>
          <w:szCs w:val="22"/>
          <w:lang w:eastAsia="en-US"/>
        </w:rPr>
        <w:t xml:space="preserve">077-03. Углеводороды с верха </w:t>
      </w:r>
      <w:r w:rsidRPr="00FD4912">
        <w:rPr>
          <w:rFonts w:ascii="Arial" w:eastAsiaTheme="minorHAnsi" w:hAnsi="Arial" w:cs="Arial"/>
          <w:color w:val="000000" w:themeColor="text1"/>
          <w:sz w:val="22"/>
          <w:szCs w:val="22"/>
          <w:lang w:val="en-US" w:eastAsia="en-US"/>
        </w:rPr>
        <w:t>DA</w:t>
      </w:r>
      <w:r w:rsidRPr="00FD4912">
        <w:rPr>
          <w:rFonts w:ascii="Arial" w:eastAsiaTheme="minorHAnsi" w:hAnsi="Arial" w:cs="Arial"/>
          <w:color w:val="000000" w:themeColor="text1"/>
          <w:sz w:val="22"/>
          <w:szCs w:val="22"/>
          <w:lang w:eastAsia="en-US"/>
        </w:rPr>
        <w:t xml:space="preserve">077-03  направляются в буферный резервуар нафты </w:t>
      </w:r>
      <w:r w:rsidRPr="00FD4912">
        <w:rPr>
          <w:rFonts w:ascii="Arial" w:eastAsiaTheme="minorHAnsi" w:hAnsi="Arial" w:cs="Arial"/>
          <w:color w:val="000000" w:themeColor="text1"/>
          <w:sz w:val="22"/>
          <w:szCs w:val="22"/>
          <w:lang w:val="en-US" w:eastAsia="en-US"/>
        </w:rPr>
        <w:t>FB</w:t>
      </w:r>
      <w:r w:rsidRPr="00FD4912">
        <w:rPr>
          <w:rFonts w:ascii="Arial" w:eastAsiaTheme="minorHAnsi" w:hAnsi="Arial" w:cs="Arial"/>
          <w:color w:val="000000" w:themeColor="text1"/>
          <w:sz w:val="22"/>
          <w:szCs w:val="22"/>
          <w:lang w:eastAsia="en-US"/>
        </w:rPr>
        <w:t xml:space="preserve">100-01. </w:t>
      </w:r>
    </w:p>
    <w:p w:rsidR="00503851" w:rsidRPr="00FD4912" w:rsidRDefault="00503851" w:rsidP="00503851">
      <w:pPr>
        <w:ind w:left="0" w:firstLine="709"/>
        <w:contextualSpacing/>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Загрязненная техническая вода из нижних частей скруббера колонны боковой фракции </w:t>
      </w:r>
      <w:r w:rsidRPr="00FD4912">
        <w:rPr>
          <w:rFonts w:ascii="Arial" w:eastAsiaTheme="minorHAnsi" w:hAnsi="Arial" w:cs="Arial"/>
          <w:color w:val="000000" w:themeColor="text1"/>
          <w:sz w:val="22"/>
          <w:szCs w:val="22"/>
          <w:lang w:val="en-US" w:eastAsia="en-US"/>
        </w:rPr>
        <w:t>DA</w:t>
      </w:r>
      <w:r w:rsidRPr="00FD4912">
        <w:rPr>
          <w:rFonts w:ascii="Arial" w:eastAsiaTheme="minorHAnsi" w:hAnsi="Arial" w:cs="Arial"/>
          <w:color w:val="000000" w:themeColor="text1"/>
          <w:sz w:val="22"/>
          <w:szCs w:val="22"/>
          <w:lang w:eastAsia="en-US"/>
        </w:rPr>
        <w:t xml:space="preserve">077-01 и колонны промывки отбираемого растворителя </w:t>
      </w:r>
      <w:r w:rsidRPr="00FD4912">
        <w:rPr>
          <w:rFonts w:ascii="Arial" w:eastAsiaTheme="minorHAnsi" w:hAnsi="Arial" w:cs="Arial"/>
          <w:color w:val="000000" w:themeColor="text1"/>
          <w:sz w:val="22"/>
          <w:szCs w:val="22"/>
          <w:lang w:val="en-US" w:eastAsia="en-US"/>
        </w:rPr>
        <w:t>DA</w:t>
      </w:r>
      <w:r w:rsidRPr="00FD4912">
        <w:rPr>
          <w:rFonts w:ascii="Arial" w:eastAsiaTheme="minorHAnsi" w:hAnsi="Arial" w:cs="Arial"/>
          <w:color w:val="000000" w:themeColor="text1"/>
          <w:sz w:val="22"/>
          <w:szCs w:val="22"/>
          <w:lang w:eastAsia="en-US"/>
        </w:rPr>
        <w:t xml:space="preserve">077-03, а также фильтра-коагулятора колонны промывки бутана и бутенов </w:t>
      </w:r>
      <w:r w:rsidRPr="00FD4912">
        <w:rPr>
          <w:rFonts w:ascii="Arial" w:eastAsiaTheme="minorHAnsi" w:hAnsi="Arial" w:cs="Arial"/>
          <w:color w:val="000000" w:themeColor="text1"/>
          <w:sz w:val="22"/>
          <w:szCs w:val="22"/>
          <w:lang w:val="en-US" w:eastAsia="en-US"/>
        </w:rPr>
        <w:t>FD</w:t>
      </w:r>
      <w:r w:rsidRPr="00FD4912">
        <w:rPr>
          <w:rFonts w:ascii="Arial" w:eastAsiaTheme="minorHAnsi" w:hAnsi="Arial" w:cs="Arial"/>
          <w:color w:val="000000" w:themeColor="text1"/>
          <w:sz w:val="22"/>
          <w:szCs w:val="22"/>
          <w:lang w:eastAsia="en-US"/>
        </w:rPr>
        <w:t>077-01 отбираются, объединяются и направляются в емкость сточных вод FA078-03.</w:t>
      </w:r>
    </w:p>
    <w:p w:rsidR="00503851" w:rsidRPr="00FD4912" w:rsidRDefault="00503851" w:rsidP="00503851">
      <w:pPr>
        <w:ind w:left="0" w:firstLine="709"/>
        <w:contextualSpacing/>
        <w:jc w:val="both"/>
        <w:rPr>
          <w:rFonts w:ascii="Arial" w:eastAsiaTheme="minorHAnsi" w:hAnsi="Arial" w:cs="Arial"/>
          <w:b/>
          <w:i/>
          <w:color w:val="000000" w:themeColor="text1"/>
          <w:sz w:val="22"/>
          <w:szCs w:val="22"/>
          <w:lang w:eastAsia="en-US"/>
        </w:rPr>
      </w:pPr>
      <w:r w:rsidRPr="00FD4912">
        <w:rPr>
          <w:rFonts w:ascii="Arial" w:eastAsiaTheme="minorHAnsi" w:hAnsi="Arial" w:cs="Arial"/>
          <w:b/>
          <w:i/>
          <w:color w:val="000000" w:themeColor="text1"/>
          <w:sz w:val="22"/>
          <w:szCs w:val="22"/>
          <w:lang w:eastAsia="en-US"/>
        </w:rPr>
        <w:t>Секция извлечения растворителя (078)</w:t>
      </w:r>
    </w:p>
    <w:p w:rsidR="00503851" w:rsidRPr="00FD4912" w:rsidRDefault="00503851" w:rsidP="00503851">
      <w:pPr>
        <w:ind w:left="0" w:firstLine="709"/>
        <w:contextualSpacing/>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В емкости сточных вод FA078-03 собирается загрязненная техническая вода от отсто</w:t>
      </w:r>
      <w:r w:rsidRPr="00FD4912">
        <w:rPr>
          <w:rFonts w:ascii="Arial" w:eastAsiaTheme="minorHAnsi" w:hAnsi="Arial" w:cs="Arial"/>
          <w:color w:val="000000" w:themeColor="text1"/>
          <w:sz w:val="22"/>
          <w:szCs w:val="22"/>
          <w:lang w:eastAsia="en-US"/>
        </w:rPr>
        <w:t>й</w:t>
      </w:r>
      <w:r w:rsidRPr="00FD4912">
        <w:rPr>
          <w:rFonts w:ascii="Arial" w:eastAsiaTheme="minorHAnsi" w:hAnsi="Arial" w:cs="Arial"/>
          <w:color w:val="000000" w:themeColor="text1"/>
          <w:sz w:val="22"/>
          <w:szCs w:val="22"/>
          <w:lang w:eastAsia="en-US"/>
        </w:rPr>
        <w:t>ников емкостей орошения FA072-01, FA073-02, FA074-01, FA075-01, фильтров коагуляторов FD074-01 и FD077-01, колонн промывки DA077-01 и DA077-03.</w:t>
      </w:r>
    </w:p>
    <w:p w:rsidR="00503851" w:rsidRPr="00FD4912" w:rsidRDefault="00503851" w:rsidP="00503851">
      <w:pPr>
        <w:ind w:left="0" w:firstLine="709"/>
        <w:contextualSpacing/>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Отделенные пары направляются в систему термической обработки (печь дожига) </w:t>
      </w:r>
      <w:r w:rsidRPr="00FD4912">
        <w:rPr>
          <w:rFonts w:ascii="Arial" w:eastAsiaTheme="minorHAnsi" w:hAnsi="Arial" w:cs="Arial"/>
          <w:color w:val="000000" w:themeColor="text1"/>
          <w:sz w:val="22"/>
          <w:szCs w:val="22"/>
          <w:lang w:val="en-US" w:eastAsia="en-US"/>
        </w:rPr>
        <w:t>P</w:t>
      </w:r>
      <w:r w:rsidRPr="00FD4912">
        <w:rPr>
          <w:rFonts w:ascii="Arial" w:eastAsiaTheme="minorHAnsi" w:hAnsi="Arial" w:cs="Arial"/>
          <w:color w:val="000000" w:themeColor="text1"/>
          <w:sz w:val="22"/>
          <w:szCs w:val="22"/>
          <w:lang w:eastAsia="en-US"/>
        </w:rPr>
        <w:t>A151-01 (FA151-04). Жидкость перекачивается насосом подачи сточных вод GA078-03 A/S в нагреватель сырья колонны выделения растворителя EA078-03 A/B для подогрева до 95 °C п</w:t>
      </w:r>
      <w:r w:rsidRPr="00FD4912">
        <w:rPr>
          <w:rFonts w:ascii="Arial" w:eastAsiaTheme="minorHAnsi" w:hAnsi="Arial" w:cs="Arial"/>
          <w:color w:val="000000" w:themeColor="text1"/>
          <w:sz w:val="22"/>
          <w:szCs w:val="22"/>
          <w:lang w:eastAsia="en-US"/>
        </w:rPr>
        <w:t>о</w:t>
      </w:r>
      <w:r w:rsidRPr="00FD4912">
        <w:rPr>
          <w:rFonts w:ascii="Arial" w:eastAsiaTheme="minorHAnsi" w:hAnsi="Arial" w:cs="Arial"/>
          <w:color w:val="000000" w:themeColor="text1"/>
          <w:sz w:val="22"/>
          <w:szCs w:val="22"/>
          <w:lang w:eastAsia="en-US"/>
        </w:rPr>
        <w:t xml:space="preserve">средством теплообмена с извлеченной технической водой из нижней части колонны </w:t>
      </w:r>
      <w:r w:rsidRPr="00FD4912">
        <w:rPr>
          <w:rFonts w:ascii="Arial" w:eastAsiaTheme="minorHAnsi" w:hAnsi="Arial" w:cs="Arial"/>
          <w:color w:val="000000" w:themeColor="text1"/>
          <w:sz w:val="22"/>
          <w:szCs w:val="22"/>
          <w:lang w:val="en-US" w:eastAsia="en-US"/>
        </w:rPr>
        <w:t>DA</w:t>
      </w:r>
      <w:r w:rsidRPr="00FD4912">
        <w:rPr>
          <w:rFonts w:ascii="Arial" w:eastAsiaTheme="minorHAnsi" w:hAnsi="Arial" w:cs="Arial"/>
          <w:color w:val="000000" w:themeColor="text1"/>
          <w:sz w:val="22"/>
          <w:szCs w:val="22"/>
          <w:lang w:eastAsia="en-US"/>
        </w:rPr>
        <w:t xml:space="preserve">078-01. Затем пары отделяются в уравнительной емкости сырья колонны выделения растворителя FA078-02 и направляются в верхнюю часть колонны боковой фракции </w:t>
      </w:r>
      <w:r w:rsidRPr="00FD4912">
        <w:rPr>
          <w:rFonts w:ascii="Arial" w:eastAsiaTheme="minorHAnsi" w:hAnsi="Arial" w:cs="Arial"/>
          <w:color w:val="000000" w:themeColor="text1"/>
          <w:sz w:val="22"/>
          <w:szCs w:val="22"/>
          <w:lang w:val="en-US" w:eastAsia="en-US"/>
        </w:rPr>
        <w:t>DA</w:t>
      </w:r>
      <w:r w:rsidRPr="00FD4912">
        <w:rPr>
          <w:rFonts w:ascii="Arial" w:eastAsiaTheme="minorHAnsi" w:hAnsi="Arial" w:cs="Arial"/>
          <w:color w:val="000000" w:themeColor="text1"/>
          <w:sz w:val="22"/>
          <w:szCs w:val="22"/>
          <w:lang w:eastAsia="en-US"/>
        </w:rPr>
        <w:t>076-02. Жидкости направляются в среднюю секцию колонны выделения растворителя DA078-01.</w:t>
      </w:r>
    </w:p>
    <w:p w:rsidR="00503851" w:rsidRPr="00FD4912" w:rsidRDefault="00503851" w:rsidP="00503851">
      <w:pPr>
        <w:ind w:left="0" w:firstLine="709"/>
        <w:contextualSpacing/>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Верхний продукт колонны конденсируется с помощью внутреннего ребойлера колонны экстрактивной перегонки № 1 EA072-05 и собирается в емкости орошения колонны выделения растворителя </w:t>
      </w:r>
      <w:r w:rsidRPr="00FD4912">
        <w:rPr>
          <w:rFonts w:ascii="Arial" w:eastAsiaTheme="minorHAnsi" w:hAnsi="Arial" w:cs="Arial"/>
          <w:color w:val="000000" w:themeColor="text1"/>
          <w:sz w:val="22"/>
          <w:szCs w:val="22"/>
          <w:lang w:val="en-US" w:eastAsia="en-US"/>
        </w:rPr>
        <w:t>FA</w:t>
      </w:r>
      <w:r w:rsidRPr="00FD4912">
        <w:rPr>
          <w:rFonts w:ascii="Arial" w:eastAsiaTheme="minorHAnsi" w:hAnsi="Arial" w:cs="Arial"/>
          <w:color w:val="000000" w:themeColor="text1"/>
          <w:sz w:val="22"/>
          <w:szCs w:val="22"/>
          <w:lang w:eastAsia="en-US"/>
        </w:rPr>
        <w:t xml:space="preserve">078-01. В емкости орошения колонны выделения растворителя FA078-01 неконденсирующийся газ удаляется и направляется в систему термической обработки (печь дожига) </w:t>
      </w:r>
      <w:r w:rsidRPr="00FD4912">
        <w:rPr>
          <w:rFonts w:ascii="Arial" w:eastAsiaTheme="minorHAnsi" w:hAnsi="Arial" w:cs="Arial"/>
          <w:color w:val="000000" w:themeColor="text1"/>
          <w:sz w:val="22"/>
          <w:szCs w:val="22"/>
          <w:lang w:val="en-US" w:eastAsia="en-US"/>
        </w:rPr>
        <w:t>P</w:t>
      </w:r>
      <w:r w:rsidRPr="00FD4912">
        <w:rPr>
          <w:rFonts w:ascii="Arial" w:eastAsiaTheme="minorHAnsi" w:hAnsi="Arial" w:cs="Arial"/>
          <w:color w:val="000000" w:themeColor="text1"/>
          <w:sz w:val="22"/>
          <w:szCs w:val="22"/>
          <w:lang w:eastAsia="en-US"/>
        </w:rPr>
        <w:t xml:space="preserve">A151-01. Часть жидкости перекачивается с помощью </w:t>
      </w:r>
      <w:proofErr w:type="gramStart"/>
      <w:r w:rsidRPr="00FD4912">
        <w:rPr>
          <w:rFonts w:ascii="Arial" w:eastAsiaTheme="minorHAnsi" w:hAnsi="Arial" w:cs="Arial"/>
          <w:color w:val="000000" w:themeColor="text1"/>
          <w:sz w:val="22"/>
          <w:szCs w:val="22"/>
          <w:lang w:eastAsia="en-US"/>
        </w:rPr>
        <w:t>насоса орошения колонны в</w:t>
      </w:r>
      <w:r w:rsidRPr="00FD4912">
        <w:rPr>
          <w:rFonts w:ascii="Arial" w:eastAsiaTheme="minorHAnsi" w:hAnsi="Arial" w:cs="Arial"/>
          <w:color w:val="000000" w:themeColor="text1"/>
          <w:sz w:val="22"/>
          <w:szCs w:val="22"/>
          <w:lang w:eastAsia="en-US"/>
        </w:rPr>
        <w:t>ы</w:t>
      </w:r>
      <w:r w:rsidRPr="00FD4912">
        <w:rPr>
          <w:rFonts w:ascii="Arial" w:eastAsiaTheme="minorHAnsi" w:hAnsi="Arial" w:cs="Arial"/>
          <w:color w:val="000000" w:themeColor="text1"/>
          <w:sz w:val="22"/>
          <w:szCs w:val="22"/>
          <w:lang w:eastAsia="en-US"/>
        </w:rPr>
        <w:t>деления растворителя</w:t>
      </w:r>
      <w:proofErr w:type="gramEnd"/>
      <w:r w:rsidRPr="00FD4912">
        <w:rPr>
          <w:rFonts w:ascii="Arial" w:eastAsiaTheme="minorHAnsi" w:hAnsi="Arial" w:cs="Arial"/>
          <w:color w:val="000000" w:themeColor="text1"/>
          <w:sz w:val="22"/>
          <w:szCs w:val="22"/>
          <w:lang w:eastAsia="en-US"/>
        </w:rPr>
        <w:t xml:space="preserve"> GA078-02 A/S в колонну </w:t>
      </w:r>
      <w:r w:rsidRPr="00FD4912">
        <w:rPr>
          <w:rFonts w:ascii="Arial" w:eastAsiaTheme="minorHAnsi" w:hAnsi="Arial" w:cs="Arial"/>
          <w:color w:val="000000" w:themeColor="text1"/>
          <w:sz w:val="22"/>
          <w:szCs w:val="22"/>
          <w:lang w:val="en-US" w:eastAsia="en-US"/>
        </w:rPr>
        <w:t>DA</w:t>
      </w:r>
      <w:r w:rsidRPr="00FD4912">
        <w:rPr>
          <w:rFonts w:ascii="Arial" w:eastAsiaTheme="minorHAnsi" w:hAnsi="Arial" w:cs="Arial"/>
          <w:color w:val="000000" w:themeColor="text1"/>
          <w:sz w:val="22"/>
          <w:szCs w:val="22"/>
          <w:lang w:eastAsia="en-US"/>
        </w:rPr>
        <w:t xml:space="preserve">078-01 в качестве орошения, другая ее часть направляется в виде извлеченного растворителя в нижнюю часть колонны </w:t>
      </w:r>
      <w:r w:rsidRPr="00FD4912">
        <w:rPr>
          <w:rFonts w:ascii="Arial" w:eastAsiaTheme="minorHAnsi" w:hAnsi="Arial" w:cs="Arial"/>
          <w:color w:val="000000" w:themeColor="text1"/>
          <w:sz w:val="22"/>
          <w:szCs w:val="22"/>
          <w:lang w:val="en-US" w:eastAsia="en-US"/>
        </w:rPr>
        <w:t>DA</w:t>
      </w:r>
      <w:r w:rsidRPr="00FD4912">
        <w:rPr>
          <w:rFonts w:ascii="Arial" w:eastAsiaTheme="minorHAnsi" w:hAnsi="Arial" w:cs="Arial"/>
          <w:color w:val="000000" w:themeColor="text1"/>
          <w:sz w:val="22"/>
          <w:szCs w:val="22"/>
          <w:lang w:eastAsia="en-US"/>
        </w:rPr>
        <w:t>076-01.</w:t>
      </w:r>
    </w:p>
    <w:p w:rsidR="00503851" w:rsidRPr="00FD4912" w:rsidRDefault="00503851" w:rsidP="00503851">
      <w:pPr>
        <w:ind w:left="0" w:firstLine="709"/>
        <w:contextualSpacing/>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Из нижней части колонны </w:t>
      </w:r>
      <w:r w:rsidRPr="00FD4912">
        <w:rPr>
          <w:rFonts w:ascii="Arial" w:eastAsiaTheme="minorHAnsi" w:hAnsi="Arial" w:cs="Arial"/>
          <w:color w:val="000000" w:themeColor="text1"/>
          <w:sz w:val="22"/>
          <w:szCs w:val="22"/>
          <w:lang w:val="en-US" w:eastAsia="en-US"/>
        </w:rPr>
        <w:t>DA</w:t>
      </w:r>
      <w:r w:rsidRPr="00FD4912">
        <w:rPr>
          <w:rFonts w:ascii="Arial" w:eastAsiaTheme="minorHAnsi" w:hAnsi="Arial" w:cs="Arial"/>
          <w:color w:val="000000" w:themeColor="text1"/>
          <w:sz w:val="22"/>
          <w:szCs w:val="22"/>
          <w:lang w:eastAsia="en-US"/>
        </w:rPr>
        <w:t>078-01 отбирается незагрязненная техническая вода, кот</w:t>
      </w:r>
      <w:r w:rsidRPr="00FD4912">
        <w:rPr>
          <w:rFonts w:ascii="Arial" w:eastAsiaTheme="minorHAnsi" w:hAnsi="Arial" w:cs="Arial"/>
          <w:color w:val="000000" w:themeColor="text1"/>
          <w:sz w:val="22"/>
          <w:szCs w:val="22"/>
          <w:lang w:eastAsia="en-US"/>
        </w:rPr>
        <w:t>о</w:t>
      </w:r>
      <w:r w:rsidRPr="00FD4912">
        <w:rPr>
          <w:rFonts w:ascii="Arial" w:eastAsiaTheme="minorHAnsi" w:hAnsi="Arial" w:cs="Arial"/>
          <w:color w:val="000000" w:themeColor="text1"/>
          <w:sz w:val="22"/>
          <w:szCs w:val="22"/>
          <w:lang w:eastAsia="en-US"/>
        </w:rPr>
        <w:t xml:space="preserve">рая перекачивается кубовым насосом колонны выделения растворителя </w:t>
      </w:r>
      <w:r w:rsidRPr="00FD4912">
        <w:rPr>
          <w:rFonts w:ascii="Arial" w:eastAsiaTheme="minorHAnsi" w:hAnsi="Arial" w:cs="Arial"/>
          <w:color w:val="000000" w:themeColor="text1"/>
          <w:sz w:val="22"/>
          <w:szCs w:val="22"/>
          <w:lang w:val="en-US" w:eastAsia="en-US"/>
        </w:rPr>
        <w:t>GA</w:t>
      </w:r>
      <w:r w:rsidRPr="00FD4912">
        <w:rPr>
          <w:rFonts w:ascii="Arial" w:eastAsiaTheme="minorHAnsi" w:hAnsi="Arial" w:cs="Arial"/>
          <w:color w:val="000000" w:themeColor="text1"/>
          <w:sz w:val="22"/>
          <w:szCs w:val="22"/>
          <w:lang w:eastAsia="en-US"/>
        </w:rPr>
        <w:t xml:space="preserve">078-01 </w:t>
      </w:r>
      <w:r w:rsidRPr="00FD4912">
        <w:rPr>
          <w:rFonts w:ascii="Arial" w:eastAsiaTheme="minorHAnsi" w:hAnsi="Arial" w:cs="Arial"/>
          <w:color w:val="000000" w:themeColor="text1"/>
          <w:sz w:val="22"/>
          <w:szCs w:val="22"/>
          <w:lang w:val="en-US" w:eastAsia="en-US"/>
        </w:rPr>
        <w:t>A</w:t>
      </w: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val="en-US" w:eastAsia="en-US"/>
        </w:rPr>
        <w:t>S</w:t>
      </w:r>
      <w:r w:rsidRPr="00FD4912">
        <w:rPr>
          <w:rFonts w:ascii="Arial" w:eastAsiaTheme="minorHAnsi" w:hAnsi="Arial" w:cs="Arial"/>
          <w:color w:val="000000" w:themeColor="text1"/>
          <w:sz w:val="22"/>
          <w:szCs w:val="22"/>
          <w:lang w:eastAsia="en-US"/>
        </w:rPr>
        <w:t xml:space="preserve"> в нагреватель сырья колонны выделения растворителя </w:t>
      </w:r>
      <w:r w:rsidRPr="00FD4912">
        <w:rPr>
          <w:rFonts w:ascii="Arial" w:eastAsiaTheme="minorHAnsi" w:hAnsi="Arial" w:cs="Arial"/>
          <w:color w:val="000000" w:themeColor="text1"/>
          <w:sz w:val="22"/>
          <w:szCs w:val="22"/>
          <w:lang w:val="en-US" w:eastAsia="en-US"/>
        </w:rPr>
        <w:t>EA</w:t>
      </w:r>
      <w:r w:rsidRPr="00FD4912">
        <w:rPr>
          <w:rFonts w:ascii="Arial" w:eastAsiaTheme="minorHAnsi" w:hAnsi="Arial" w:cs="Arial"/>
          <w:color w:val="000000" w:themeColor="text1"/>
          <w:sz w:val="22"/>
          <w:szCs w:val="22"/>
          <w:lang w:eastAsia="en-US"/>
        </w:rPr>
        <w:t xml:space="preserve">078-03 </w:t>
      </w:r>
      <w:r w:rsidRPr="00FD4912">
        <w:rPr>
          <w:rFonts w:ascii="Arial" w:eastAsiaTheme="minorHAnsi" w:hAnsi="Arial" w:cs="Arial"/>
          <w:color w:val="000000" w:themeColor="text1"/>
          <w:sz w:val="22"/>
          <w:szCs w:val="22"/>
          <w:lang w:val="en-US" w:eastAsia="en-US"/>
        </w:rPr>
        <w:t>A</w:t>
      </w: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val="en-US" w:eastAsia="en-US"/>
        </w:rPr>
        <w:t>B</w:t>
      </w:r>
      <w:r w:rsidRPr="00FD4912">
        <w:rPr>
          <w:rFonts w:ascii="Arial" w:eastAsiaTheme="minorHAnsi" w:hAnsi="Arial" w:cs="Arial"/>
          <w:color w:val="000000" w:themeColor="text1"/>
          <w:sz w:val="22"/>
          <w:szCs w:val="22"/>
          <w:lang w:eastAsia="en-US"/>
        </w:rPr>
        <w:t>, а затем дополнительно охлаждается оборотной водой в холодильнике кубового продукта колонны выделения раств</w:t>
      </w:r>
      <w:r w:rsidRPr="00FD4912">
        <w:rPr>
          <w:rFonts w:ascii="Arial" w:eastAsiaTheme="minorHAnsi" w:hAnsi="Arial" w:cs="Arial"/>
          <w:color w:val="000000" w:themeColor="text1"/>
          <w:sz w:val="22"/>
          <w:szCs w:val="22"/>
          <w:lang w:eastAsia="en-US"/>
        </w:rPr>
        <w:t>о</w:t>
      </w:r>
      <w:r w:rsidRPr="00FD4912">
        <w:rPr>
          <w:rFonts w:ascii="Arial" w:eastAsiaTheme="minorHAnsi" w:hAnsi="Arial" w:cs="Arial"/>
          <w:color w:val="000000" w:themeColor="text1"/>
          <w:sz w:val="22"/>
          <w:szCs w:val="22"/>
          <w:lang w:eastAsia="en-US"/>
        </w:rPr>
        <w:t xml:space="preserve">рителя </w:t>
      </w:r>
      <w:r w:rsidRPr="00FD4912">
        <w:rPr>
          <w:rFonts w:ascii="Arial" w:eastAsiaTheme="minorHAnsi" w:hAnsi="Arial" w:cs="Arial"/>
          <w:color w:val="000000" w:themeColor="text1"/>
          <w:sz w:val="22"/>
          <w:szCs w:val="22"/>
          <w:lang w:val="en-US" w:eastAsia="en-US"/>
        </w:rPr>
        <w:t>EA</w:t>
      </w:r>
      <w:r w:rsidRPr="00FD4912">
        <w:rPr>
          <w:rFonts w:ascii="Arial" w:eastAsiaTheme="minorHAnsi" w:hAnsi="Arial" w:cs="Arial"/>
          <w:color w:val="000000" w:themeColor="text1"/>
          <w:sz w:val="22"/>
          <w:szCs w:val="22"/>
          <w:lang w:eastAsia="en-US"/>
        </w:rPr>
        <w:t>078-04. Для ограничения расхода свежей воды техническая вода частично напра</w:t>
      </w:r>
      <w:r w:rsidRPr="00FD4912">
        <w:rPr>
          <w:rFonts w:ascii="Arial" w:eastAsiaTheme="minorHAnsi" w:hAnsi="Arial" w:cs="Arial"/>
          <w:color w:val="000000" w:themeColor="text1"/>
          <w:sz w:val="22"/>
          <w:szCs w:val="22"/>
          <w:lang w:eastAsia="en-US"/>
        </w:rPr>
        <w:t>в</w:t>
      </w:r>
      <w:r w:rsidRPr="00FD4912">
        <w:rPr>
          <w:rFonts w:ascii="Arial" w:eastAsiaTheme="minorHAnsi" w:hAnsi="Arial" w:cs="Arial"/>
          <w:color w:val="000000" w:themeColor="text1"/>
          <w:sz w:val="22"/>
          <w:szCs w:val="22"/>
          <w:lang w:eastAsia="en-US"/>
        </w:rPr>
        <w:t xml:space="preserve">ляется в колонну промывки сырья </w:t>
      </w:r>
      <w:r w:rsidRPr="00FD4912">
        <w:rPr>
          <w:rFonts w:ascii="Arial" w:eastAsiaTheme="minorHAnsi" w:hAnsi="Arial" w:cs="Arial"/>
          <w:color w:val="000000" w:themeColor="text1"/>
          <w:sz w:val="22"/>
          <w:szCs w:val="22"/>
          <w:lang w:val="en-US" w:eastAsia="en-US"/>
        </w:rPr>
        <w:t>DA</w:t>
      </w:r>
      <w:r w:rsidRPr="00FD4912">
        <w:rPr>
          <w:rFonts w:ascii="Arial" w:eastAsiaTheme="minorHAnsi" w:hAnsi="Arial" w:cs="Arial"/>
          <w:color w:val="000000" w:themeColor="text1"/>
          <w:sz w:val="22"/>
          <w:szCs w:val="22"/>
          <w:lang w:eastAsia="en-US"/>
        </w:rPr>
        <w:t xml:space="preserve">071-01, скруббер колонны боковой фракции </w:t>
      </w:r>
      <w:r w:rsidRPr="00FD4912">
        <w:rPr>
          <w:rFonts w:ascii="Arial" w:eastAsiaTheme="minorHAnsi" w:hAnsi="Arial" w:cs="Arial"/>
          <w:color w:val="000000" w:themeColor="text1"/>
          <w:sz w:val="22"/>
          <w:szCs w:val="22"/>
          <w:lang w:val="en-US" w:eastAsia="en-US"/>
        </w:rPr>
        <w:t>DA</w:t>
      </w:r>
      <w:r w:rsidRPr="00FD4912">
        <w:rPr>
          <w:rFonts w:ascii="Arial" w:eastAsiaTheme="minorHAnsi" w:hAnsi="Arial" w:cs="Arial"/>
          <w:color w:val="000000" w:themeColor="text1"/>
          <w:sz w:val="22"/>
          <w:szCs w:val="22"/>
          <w:lang w:eastAsia="en-US"/>
        </w:rPr>
        <w:t xml:space="preserve">077-01, колонну промывки бутана и бутенов </w:t>
      </w:r>
      <w:r w:rsidRPr="00FD4912">
        <w:rPr>
          <w:rFonts w:ascii="Arial" w:eastAsiaTheme="minorHAnsi" w:hAnsi="Arial" w:cs="Arial"/>
          <w:color w:val="000000" w:themeColor="text1"/>
          <w:sz w:val="22"/>
          <w:szCs w:val="22"/>
          <w:lang w:val="en-US" w:eastAsia="en-US"/>
        </w:rPr>
        <w:t>DA</w:t>
      </w:r>
      <w:r w:rsidRPr="00FD4912">
        <w:rPr>
          <w:rFonts w:ascii="Arial" w:eastAsiaTheme="minorHAnsi" w:hAnsi="Arial" w:cs="Arial"/>
          <w:color w:val="000000" w:themeColor="text1"/>
          <w:sz w:val="22"/>
          <w:szCs w:val="22"/>
          <w:lang w:eastAsia="en-US"/>
        </w:rPr>
        <w:t xml:space="preserve">077-02 и колонну промывки отбираемого растворителя </w:t>
      </w:r>
      <w:r w:rsidRPr="00FD4912">
        <w:rPr>
          <w:rFonts w:ascii="Arial" w:eastAsiaTheme="minorHAnsi" w:hAnsi="Arial" w:cs="Arial"/>
          <w:color w:val="000000" w:themeColor="text1"/>
          <w:sz w:val="22"/>
          <w:szCs w:val="22"/>
          <w:lang w:val="en-US" w:eastAsia="en-US"/>
        </w:rPr>
        <w:t>DA</w:t>
      </w:r>
      <w:r w:rsidRPr="00FD4912">
        <w:rPr>
          <w:rFonts w:ascii="Arial" w:eastAsiaTheme="minorHAnsi" w:hAnsi="Arial" w:cs="Arial"/>
          <w:color w:val="000000" w:themeColor="text1"/>
          <w:sz w:val="22"/>
          <w:szCs w:val="22"/>
          <w:lang w:eastAsia="en-US"/>
        </w:rPr>
        <w:t xml:space="preserve">077-03. Остальная часть направляется в сепаратор сточных вод </w:t>
      </w:r>
      <w:r w:rsidRPr="00FD4912">
        <w:rPr>
          <w:rFonts w:ascii="Arial" w:eastAsiaTheme="minorHAnsi" w:hAnsi="Arial" w:cs="Arial"/>
          <w:color w:val="000000" w:themeColor="text1"/>
          <w:sz w:val="22"/>
          <w:szCs w:val="22"/>
          <w:lang w:val="en-US" w:eastAsia="en-US"/>
        </w:rPr>
        <w:t>FA</w:t>
      </w:r>
      <w:r w:rsidRPr="00FD4912">
        <w:rPr>
          <w:rFonts w:ascii="Arial" w:eastAsiaTheme="minorHAnsi" w:hAnsi="Arial" w:cs="Arial"/>
          <w:color w:val="000000" w:themeColor="text1"/>
          <w:sz w:val="22"/>
          <w:szCs w:val="22"/>
          <w:lang w:eastAsia="en-US"/>
        </w:rPr>
        <w:t>082-01.</w:t>
      </w:r>
    </w:p>
    <w:p w:rsidR="00503851" w:rsidRPr="00FD4912" w:rsidRDefault="00503851" w:rsidP="00503851">
      <w:pPr>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Колонна выделения растворителя </w:t>
      </w:r>
      <w:r w:rsidRPr="00FD4912">
        <w:rPr>
          <w:rFonts w:ascii="Arial" w:eastAsiaTheme="minorHAnsi" w:hAnsi="Arial" w:cs="Arial"/>
          <w:color w:val="000000" w:themeColor="text1"/>
          <w:sz w:val="22"/>
          <w:szCs w:val="22"/>
          <w:lang w:val="en-US" w:eastAsia="en-US"/>
        </w:rPr>
        <w:t>DA</w:t>
      </w:r>
      <w:r w:rsidRPr="00FD4912">
        <w:rPr>
          <w:rFonts w:ascii="Arial" w:eastAsiaTheme="minorHAnsi" w:hAnsi="Arial" w:cs="Arial"/>
          <w:color w:val="000000" w:themeColor="text1"/>
          <w:sz w:val="22"/>
          <w:szCs w:val="22"/>
          <w:lang w:eastAsia="en-US"/>
        </w:rPr>
        <w:t>078-01 подогревается паром НД, который напра</w:t>
      </w:r>
      <w:r w:rsidRPr="00FD4912">
        <w:rPr>
          <w:rFonts w:ascii="Arial" w:eastAsiaTheme="minorHAnsi" w:hAnsi="Arial" w:cs="Arial"/>
          <w:color w:val="000000" w:themeColor="text1"/>
          <w:sz w:val="22"/>
          <w:szCs w:val="22"/>
          <w:lang w:eastAsia="en-US"/>
        </w:rPr>
        <w:t>в</w:t>
      </w:r>
      <w:r w:rsidRPr="00FD4912">
        <w:rPr>
          <w:rFonts w:ascii="Arial" w:eastAsiaTheme="minorHAnsi" w:hAnsi="Arial" w:cs="Arial"/>
          <w:color w:val="000000" w:themeColor="text1"/>
          <w:sz w:val="22"/>
          <w:szCs w:val="22"/>
          <w:lang w:eastAsia="en-US"/>
        </w:rPr>
        <w:t xml:space="preserve">ляется в ребойлер колонны выделения растворителя EA078-01. </w:t>
      </w:r>
    </w:p>
    <w:p w:rsidR="00503851" w:rsidRPr="00FD4912" w:rsidRDefault="00503851" w:rsidP="00503851">
      <w:pPr>
        <w:ind w:left="0" w:firstLine="709"/>
        <w:contextualSpacing/>
        <w:jc w:val="both"/>
        <w:rPr>
          <w:rFonts w:ascii="Arial" w:eastAsiaTheme="minorHAnsi" w:hAnsi="Arial" w:cs="Arial"/>
          <w:b/>
          <w:i/>
          <w:color w:val="000000" w:themeColor="text1"/>
          <w:sz w:val="22"/>
          <w:szCs w:val="22"/>
          <w:lang w:eastAsia="en-US"/>
        </w:rPr>
      </w:pPr>
      <w:r w:rsidRPr="00FD4912">
        <w:rPr>
          <w:rFonts w:ascii="Arial" w:eastAsiaTheme="minorHAnsi" w:hAnsi="Arial" w:cs="Arial"/>
          <w:b/>
          <w:i/>
          <w:color w:val="000000" w:themeColor="text1"/>
          <w:sz w:val="22"/>
          <w:szCs w:val="22"/>
          <w:lang w:eastAsia="en-US"/>
        </w:rPr>
        <w:t>Паровая система и система конденсата установки выделения бутадиена (079)</w:t>
      </w:r>
    </w:p>
    <w:p w:rsidR="00503851" w:rsidRPr="00FD4912" w:rsidRDefault="00503851" w:rsidP="00503851">
      <w:pPr>
        <w:ind w:left="0" w:firstLine="709"/>
        <w:contextualSpacing/>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Паровая система и система конденсата установки выделения бутадиена предназначены для подачи пара НД и СД, а также конденсата нагревателя, к различным потребителям секции выделения бутадиена.</w:t>
      </w:r>
    </w:p>
    <w:p w:rsidR="00503851" w:rsidRPr="00FD4912" w:rsidRDefault="00503851" w:rsidP="00503851">
      <w:pPr>
        <w:ind w:left="0" w:firstLine="709"/>
        <w:contextualSpacing/>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Холодная котловая питательная вода дополнительно охлаждается в EA079-01 до 38 °C и направляется:</w:t>
      </w:r>
    </w:p>
    <w:p w:rsidR="00503851" w:rsidRPr="00FD4912" w:rsidRDefault="00503851" w:rsidP="00503851">
      <w:pPr>
        <w:ind w:left="0" w:firstLine="709"/>
        <w:contextualSpacing/>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eastAsia="en-US"/>
        </w:rPr>
        <w:tab/>
        <w:t>на заполнение цикла ингибитора и подпитку в GA073-03/04;</w:t>
      </w:r>
    </w:p>
    <w:p w:rsidR="00503851" w:rsidRPr="00FD4912" w:rsidRDefault="00503851" w:rsidP="00503851">
      <w:pPr>
        <w:ind w:left="0" w:firstLine="709"/>
        <w:contextualSpacing/>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eastAsia="en-US"/>
        </w:rPr>
        <w:tab/>
        <w:t>на заполнение цикла растворителя и подпитку в нижнюю часть DA076-01;</w:t>
      </w:r>
    </w:p>
    <w:p w:rsidR="00503851" w:rsidRPr="00FD4912" w:rsidRDefault="00503851" w:rsidP="00503851">
      <w:pPr>
        <w:ind w:left="0" w:firstLine="709"/>
        <w:contextualSpacing/>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eastAsia="en-US"/>
        </w:rPr>
        <w:tab/>
        <w:t>в качестве свежей воды в колонну промывки DA074-01 и (необязательно) в к</w:t>
      </w:r>
      <w:r w:rsidRPr="00FD4912">
        <w:rPr>
          <w:rFonts w:ascii="Arial" w:eastAsiaTheme="minorHAnsi" w:hAnsi="Arial" w:cs="Arial"/>
          <w:color w:val="000000" w:themeColor="text1"/>
          <w:sz w:val="22"/>
          <w:szCs w:val="22"/>
          <w:lang w:eastAsia="en-US"/>
        </w:rPr>
        <w:t>о</w:t>
      </w:r>
      <w:r w:rsidRPr="00FD4912">
        <w:rPr>
          <w:rFonts w:ascii="Arial" w:eastAsiaTheme="minorHAnsi" w:hAnsi="Arial" w:cs="Arial"/>
          <w:color w:val="000000" w:themeColor="text1"/>
          <w:sz w:val="22"/>
          <w:szCs w:val="22"/>
          <w:lang w:eastAsia="en-US"/>
        </w:rPr>
        <w:t>лонны промывки DA071-01, DA076-01, DA077-01 и DA077-02;</w:t>
      </w:r>
    </w:p>
    <w:p w:rsidR="00503851" w:rsidRPr="00FD4912" w:rsidRDefault="00503851" w:rsidP="00503851">
      <w:pPr>
        <w:ind w:left="0" w:firstLine="709"/>
        <w:contextualSpacing/>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eastAsia="en-US"/>
        </w:rPr>
        <w:tab/>
        <w:t>для подготовки раствора ингибитора в FA080-05 и растворов щелочи в FA080-07.</w:t>
      </w:r>
    </w:p>
    <w:p w:rsidR="00503851" w:rsidRPr="00FD4912" w:rsidRDefault="00503851" w:rsidP="00503851">
      <w:pPr>
        <w:ind w:left="0" w:firstLine="709"/>
        <w:contextualSpacing/>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lastRenderedPageBreak/>
        <w:t>Для пропарки оборудования в предпусковой период давление пара НД понижается, и он направляется в паровой сепаратор секции выделения бутадиена FA079-01 для переохлажд</w:t>
      </w:r>
      <w:r w:rsidRPr="00FD4912">
        <w:rPr>
          <w:rFonts w:ascii="Arial" w:eastAsiaTheme="minorHAnsi" w:hAnsi="Arial" w:cs="Arial"/>
          <w:color w:val="000000" w:themeColor="text1"/>
          <w:sz w:val="22"/>
          <w:szCs w:val="22"/>
          <w:lang w:eastAsia="en-US"/>
        </w:rPr>
        <w:t>е</w:t>
      </w:r>
      <w:r w:rsidRPr="00FD4912">
        <w:rPr>
          <w:rFonts w:ascii="Arial" w:eastAsiaTheme="minorHAnsi" w:hAnsi="Arial" w:cs="Arial"/>
          <w:color w:val="000000" w:themeColor="text1"/>
          <w:sz w:val="22"/>
          <w:szCs w:val="22"/>
          <w:lang w:eastAsia="en-US"/>
        </w:rPr>
        <w:t>ния и насыщения.</w:t>
      </w:r>
    </w:p>
    <w:p w:rsidR="00503851" w:rsidRPr="00FD4912" w:rsidRDefault="00503851" w:rsidP="00503851">
      <w:pPr>
        <w:ind w:left="0" w:firstLine="709"/>
        <w:contextualSpacing/>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Теплый и холодный конденсат нагревателей от потребителей собирается и раздельно направляется обратно в систему сбора конденсата (технологическая секция 117).</w:t>
      </w:r>
    </w:p>
    <w:p w:rsidR="00503851" w:rsidRPr="00FD4912" w:rsidRDefault="00503851" w:rsidP="00503851">
      <w:pPr>
        <w:ind w:left="0" w:firstLine="709"/>
        <w:contextualSpacing/>
        <w:jc w:val="both"/>
        <w:rPr>
          <w:rFonts w:ascii="Arial" w:eastAsiaTheme="minorHAnsi" w:hAnsi="Arial" w:cs="Arial"/>
          <w:b/>
          <w:i/>
          <w:color w:val="000000" w:themeColor="text1"/>
          <w:sz w:val="22"/>
          <w:szCs w:val="22"/>
          <w:lang w:eastAsia="en-US"/>
        </w:rPr>
      </w:pPr>
      <w:r w:rsidRPr="00FD4912">
        <w:rPr>
          <w:rFonts w:ascii="Arial" w:eastAsiaTheme="minorHAnsi" w:hAnsi="Arial" w:cs="Arial"/>
          <w:b/>
          <w:i/>
          <w:color w:val="000000" w:themeColor="text1"/>
          <w:sz w:val="22"/>
          <w:szCs w:val="22"/>
          <w:lang w:eastAsia="en-US"/>
        </w:rPr>
        <w:t>Блок разгрузки и хранения химреагентов (080)</w:t>
      </w:r>
    </w:p>
    <w:p w:rsidR="00503851" w:rsidRPr="00FD4912" w:rsidRDefault="00503851" w:rsidP="00503851">
      <w:pPr>
        <w:ind w:left="0" w:firstLine="709"/>
        <w:jc w:val="both"/>
        <w:rPr>
          <w:rFonts w:ascii="Arial" w:hAnsi="Arial" w:cs="Arial"/>
          <w:color w:val="000000" w:themeColor="text1"/>
          <w:sz w:val="22"/>
          <w:szCs w:val="22"/>
          <w:lang w:eastAsia="en-US"/>
        </w:rPr>
      </w:pPr>
      <w:r w:rsidRPr="00FD4912">
        <w:rPr>
          <w:rFonts w:ascii="Arial" w:hAnsi="Arial" w:cs="Arial"/>
          <w:color w:val="000000" w:themeColor="text1"/>
          <w:sz w:val="22"/>
          <w:szCs w:val="22"/>
          <w:lang w:eastAsia="en-US"/>
        </w:rPr>
        <w:t xml:space="preserve">Раствор трет-бутилпирокатехина перекачивается бочковым насосом </w:t>
      </w:r>
      <w:r w:rsidRPr="00FD4912">
        <w:rPr>
          <w:rFonts w:ascii="Arial" w:hAnsi="Arial" w:cs="Arial"/>
          <w:color w:val="000000" w:themeColor="text1"/>
          <w:sz w:val="22"/>
          <w:szCs w:val="22"/>
          <w:lang w:val="en-US" w:eastAsia="en-US"/>
        </w:rPr>
        <w:t>GA</w:t>
      </w:r>
      <w:r w:rsidRPr="00FD4912">
        <w:rPr>
          <w:rFonts w:ascii="Arial" w:hAnsi="Arial" w:cs="Arial"/>
          <w:color w:val="000000" w:themeColor="text1"/>
          <w:sz w:val="22"/>
          <w:szCs w:val="22"/>
          <w:lang w:eastAsia="en-US"/>
        </w:rPr>
        <w:t xml:space="preserve">080-04 </w:t>
      </w:r>
      <w:r w:rsidRPr="00FD4912">
        <w:rPr>
          <w:rFonts w:ascii="Arial" w:hAnsi="Arial" w:cs="Arial"/>
          <w:color w:val="000000" w:themeColor="text1"/>
          <w:sz w:val="22"/>
          <w:szCs w:val="22"/>
          <w:lang w:val="en-US" w:eastAsia="en-US"/>
        </w:rPr>
        <w:t>A</w:t>
      </w: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val="en-US" w:eastAsia="en-US"/>
        </w:rPr>
        <w:t>S</w:t>
      </w:r>
      <w:r w:rsidRPr="00FD4912">
        <w:rPr>
          <w:rFonts w:ascii="Arial" w:hAnsi="Arial" w:cs="Arial"/>
          <w:color w:val="000000" w:themeColor="text1"/>
          <w:sz w:val="22"/>
          <w:szCs w:val="22"/>
          <w:lang w:eastAsia="en-US"/>
        </w:rPr>
        <w:t xml:space="preserve"> от соединительной муфты бочек в емкость третбутилкатехина </w:t>
      </w:r>
      <w:r w:rsidRPr="00FD4912">
        <w:rPr>
          <w:rFonts w:ascii="Arial" w:hAnsi="Arial" w:cs="Arial"/>
          <w:color w:val="000000" w:themeColor="text1"/>
          <w:sz w:val="22"/>
          <w:szCs w:val="22"/>
          <w:lang w:val="en-GB" w:eastAsia="en-US"/>
        </w:rPr>
        <w:t>FA</w:t>
      </w:r>
      <w:r w:rsidRPr="00FD4912">
        <w:rPr>
          <w:rFonts w:ascii="Arial" w:hAnsi="Arial" w:cs="Arial"/>
          <w:color w:val="000000" w:themeColor="text1"/>
          <w:sz w:val="22"/>
          <w:szCs w:val="22"/>
          <w:lang w:eastAsia="en-US"/>
        </w:rPr>
        <w:t xml:space="preserve">080-04, а также насосом сырья третбутилкатехина </w:t>
      </w:r>
      <w:r w:rsidRPr="00FD4912">
        <w:rPr>
          <w:rFonts w:ascii="Arial" w:hAnsi="Arial" w:cs="Arial"/>
          <w:color w:val="000000" w:themeColor="text1"/>
          <w:sz w:val="22"/>
          <w:szCs w:val="22"/>
          <w:lang w:val="en-US" w:eastAsia="en-US"/>
        </w:rPr>
        <w:t>GA</w:t>
      </w:r>
      <w:r w:rsidRPr="00FD4912">
        <w:rPr>
          <w:rFonts w:ascii="Arial" w:hAnsi="Arial" w:cs="Arial"/>
          <w:color w:val="000000" w:themeColor="text1"/>
          <w:sz w:val="22"/>
          <w:szCs w:val="22"/>
          <w:lang w:eastAsia="en-US"/>
        </w:rPr>
        <w:t xml:space="preserve">080-03 </w:t>
      </w:r>
      <w:r w:rsidRPr="00FD4912">
        <w:rPr>
          <w:rFonts w:ascii="Arial" w:hAnsi="Arial" w:cs="Arial"/>
          <w:color w:val="000000" w:themeColor="text1"/>
          <w:sz w:val="22"/>
          <w:szCs w:val="22"/>
          <w:lang w:val="en-US" w:eastAsia="en-US"/>
        </w:rPr>
        <w:t>A</w:t>
      </w: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val="en-US" w:eastAsia="en-US"/>
        </w:rPr>
        <w:t>S</w:t>
      </w:r>
      <w:r w:rsidRPr="00FD4912">
        <w:rPr>
          <w:rFonts w:ascii="Arial" w:hAnsi="Arial" w:cs="Arial"/>
          <w:color w:val="000000" w:themeColor="text1"/>
          <w:sz w:val="22"/>
          <w:szCs w:val="22"/>
          <w:lang w:eastAsia="en-US"/>
        </w:rPr>
        <w:t xml:space="preserve"> в точки ввода на отбензинивающей колонне </w:t>
      </w:r>
      <w:r w:rsidRPr="00FD4912">
        <w:rPr>
          <w:rFonts w:ascii="Arial" w:hAnsi="Arial" w:cs="Arial"/>
          <w:color w:val="000000" w:themeColor="text1"/>
          <w:sz w:val="22"/>
          <w:szCs w:val="22"/>
          <w:lang w:val="en-US" w:eastAsia="en-US"/>
        </w:rPr>
        <w:t>DA</w:t>
      </w:r>
      <w:r w:rsidRPr="00FD4912">
        <w:rPr>
          <w:rFonts w:ascii="Arial" w:hAnsi="Arial" w:cs="Arial"/>
          <w:color w:val="000000" w:themeColor="text1"/>
          <w:sz w:val="22"/>
          <w:szCs w:val="22"/>
          <w:lang w:eastAsia="en-US"/>
        </w:rPr>
        <w:t>074-02 и к</w:t>
      </w:r>
      <w:r w:rsidRPr="00FD4912">
        <w:rPr>
          <w:rFonts w:ascii="Arial" w:hAnsi="Arial" w:cs="Arial"/>
          <w:color w:val="000000" w:themeColor="text1"/>
          <w:sz w:val="22"/>
          <w:szCs w:val="22"/>
          <w:lang w:eastAsia="en-US"/>
        </w:rPr>
        <w:t>о</w:t>
      </w:r>
      <w:r w:rsidRPr="00FD4912">
        <w:rPr>
          <w:rFonts w:ascii="Arial" w:hAnsi="Arial" w:cs="Arial"/>
          <w:color w:val="000000" w:themeColor="text1"/>
          <w:sz w:val="22"/>
          <w:szCs w:val="22"/>
          <w:lang w:eastAsia="en-US"/>
        </w:rPr>
        <w:t xml:space="preserve">лонне повторной перегонки бутадиена </w:t>
      </w:r>
      <w:r w:rsidRPr="00FD4912">
        <w:rPr>
          <w:rFonts w:ascii="Arial" w:hAnsi="Arial" w:cs="Arial"/>
          <w:color w:val="000000" w:themeColor="text1"/>
          <w:sz w:val="22"/>
          <w:szCs w:val="22"/>
          <w:lang w:val="en-US" w:eastAsia="en-US"/>
        </w:rPr>
        <w:t>DA</w:t>
      </w:r>
      <w:r w:rsidRPr="00FD4912">
        <w:rPr>
          <w:rFonts w:ascii="Arial" w:hAnsi="Arial" w:cs="Arial"/>
          <w:color w:val="000000" w:themeColor="text1"/>
          <w:sz w:val="22"/>
          <w:szCs w:val="22"/>
          <w:lang w:eastAsia="en-US"/>
        </w:rPr>
        <w:t xml:space="preserve">075-01. </w:t>
      </w:r>
    </w:p>
    <w:p w:rsidR="00503851" w:rsidRPr="00FD4912" w:rsidRDefault="00503851" w:rsidP="00503851">
      <w:pPr>
        <w:ind w:left="0" w:firstLine="709"/>
        <w:jc w:val="both"/>
        <w:rPr>
          <w:rFonts w:ascii="Arial" w:eastAsiaTheme="minorHAnsi" w:hAnsi="Arial" w:cs="Arial"/>
          <w:strike/>
          <w:color w:val="000000" w:themeColor="text1"/>
          <w:sz w:val="22"/>
          <w:szCs w:val="22"/>
          <w:lang w:eastAsia="en-US"/>
        </w:rPr>
      </w:pPr>
      <w:r w:rsidRPr="00FD4912">
        <w:rPr>
          <w:rFonts w:ascii="Arial" w:eastAsiaTheme="minorHAnsi" w:hAnsi="Arial" w:cs="Arial"/>
          <w:color w:val="000000" w:themeColor="text1"/>
          <w:sz w:val="22"/>
          <w:szCs w:val="22"/>
          <w:lang w:eastAsia="en-US"/>
        </w:rPr>
        <w:t>Ингибитор коррозии (NaNO</w:t>
      </w:r>
      <w:r w:rsidRPr="00FD4912">
        <w:rPr>
          <w:rFonts w:ascii="Arial" w:eastAsiaTheme="minorHAnsi" w:hAnsi="Arial" w:cs="Arial"/>
          <w:color w:val="000000" w:themeColor="text1"/>
          <w:sz w:val="22"/>
          <w:szCs w:val="22"/>
          <w:vertAlign w:val="subscript"/>
          <w:lang w:eastAsia="en-US"/>
        </w:rPr>
        <w:t>2</w:t>
      </w:r>
      <w:r w:rsidRPr="00FD4912">
        <w:rPr>
          <w:rFonts w:ascii="Arial" w:eastAsiaTheme="minorHAnsi" w:hAnsi="Arial" w:cs="Arial"/>
          <w:color w:val="000000" w:themeColor="text1"/>
          <w:sz w:val="22"/>
          <w:szCs w:val="22"/>
          <w:lang w:eastAsia="en-US"/>
        </w:rPr>
        <w:t>) подается в емкость подачи ингибитора FA080-05 из бума</w:t>
      </w:r>
      <w:r w:rsidRPr="00FD4912">
        <w:rPr>
          <w:rFonts w:ascii="Arial" w:eastAsiaTheme="minorHAnsi" w:hAnsi="Arial" w:cs="Arial"/>
          <w:color w:val="000000" w:themeColor="text1"/>
          <w:sz w:val="22"/>
          <w:szCs w:val="22"/>
          <w:lang w:eastAsia="en-US"/>
        </w:rPr>
        <w:t>ж</w:t>
      </w:r>
      <w:r w:rsidRPr="00FD4912">
        <w:rPr>
          <w:rFonts w:ascii="Arial" w:eastAsiaTheme="minorHAnsi" w:hAnsi="Arial" w:cs="Arial"/>
          <w:color w:val="000000" w:themeColor="text1"/>
          <w:sz w:val="22"/>
          <w:szCs w:val="22"/>
          <w:lang w:eastAsia="en-US"/>
        </w:rPr>
        <w:t>ных мешков и растворяется котловой питательной водой. Раствор ингибитора вводится в к</w:t>
      </w:r>
      <w:r w:rsidRPr="00FD4912">
        <w:rPr>
          <w:rFonts w:ascii="Arial" w:eastAsiaTheme="minorHAnsi" w:hAnsi="Arial" w:cs="Arial"/>
          <w:color w:val="000000" w:themeColor="text1"/>
          <w:sz w:val="22"/>
          <w:szCs w:val="22"/>
          <w:lang w:eastAsia="en-US"/>
        </w:rPr>
        <w:t>о</w:t>
      </w:r>
      <w:r w:rsidRPr="00FD4912">
        <w:rPr>
          <w:rFonts w:ascii="Arial" w:eastAsiaTheme="minorHAnsi" w:hAnsi="Arial" w:cs="Arial"/>
          <w:color w:val="000000" w:themeColor="text1"/>
          <w:sz w:val="22"/>
          <w:szCs w:val="22"/>
          <w:lang w:eastAsia="en-US"/>
        </w:rPr>
        <w:t xml:space="preserve">лонну бутадиена </w:t>
      </w:r>
      <w:r w:rsidRPr="00FD4912">
        <w:rPr>
          <w:rFonts w:ascii="Arial" w:eastAsiaTheme="minorHAnsi" w:hAnsi="Arial" w:cs="Arial"/>
          <w:color w:val="000000" w:themeColor="text1"/>
          <w:sz w:val="22"/>
          <w:szCs w:val="22"/>
          <w:lang w:val="en-US" w:eastAsia="en-US"/>
        </w:rPr>
        <w:t>DA</w:t>
      </w:r>
      <w:r w:rsidRPr="00FD4912">
        <w:rPr>
          <w:rFonts w:ascii="Arial" w:eastAsiaTheme="minorHAnsi" w:hAnsi="Arial" w:cs="Arial"/>
          <w:color w:val="000000" w:themeColor="text1"/>
          <w:sz w:val="22"/>
          <w:szCs w:val="22"/>
          <w:lang w:eastAsia="en-US"/>
        </w:rPr>
        <w:t xml:space="preserve">073-02 и из нее направляется в цикл регенерированного растворителя. </w:t>
      </w:r>
    </w:p>
    <w:p w:rsidR="00503851" w:rsidRPr="00FD4912" w:rsidRDefault="00503851" w:rsidP="00503851">
      <w:pPr>
        <w:ind w:left="0" w:firstLine="709"/>
        <w:contextualSpacing/>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Пеногаситель поступает в бочках и перекачивается бочковым насосом </w:t>
      </w:r>
      <w:r w:rsidRPr="00FD4912">
        <w:rPr>
          <w:rFonts w:ascii="Arial" w:eastAsiaTheme="minorHAnsi" w:hAnsi="Arial" w:cs="Arial"/>
          <w:color w:val="000000" w:themeColor="text1"/>
          <w:sz w:val="22"/>
          <w:szCs w:val="22"/>
          <w:lang w:val="en-US" w:eastAsia="en-US"/>
        </w:rPr>
        <w:t>G</w:t>
      </w:r>
      <w:r w:rsidRPr="00FD4912">
        <w:rPr>
          <w:rFonts w:ascii="Arial" w:eastAsiaTheme="minorHAnsi" w:hAnsi="Arial" w:cs="Arial"/>
          <w:color w:val="000000" w:themeColor="text1"/>
          <w:sz w:val="22"/>
          <w:szCs w:val="22"/>
          <w:lang w:eastAsia="en-US"/>
        </w:rPr>
        <w:t xml:space="preserve">A080-04 A/S в емкость пеногасителя FA080-06. Пеногаситель подается в технологический процесс с помощью насоса подачи щелочи GA080-06 в случае нестабильности работы. </w:t>
      </w:r>
    </w:p>
    <w:p w:rsidR="00503851" w:rsidRPr="00FD4912" w:rsidRDefault="00503851" w:rsidP="00503851">
      <w:pPr>
        <w:ind w:left="0" w:firstLine="709"/>
        <w:contextualSpacing/>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Раствор щелочи с концентрацией 20 % масс</w:t>
      </w:r>
      <w:proofErr w:type="gramStart"/>
      <w:r w:rsidRPr="00FD4912">
        <w:rPr>
          <w:rFonts w:ascii="Arial" w:eastAsiaTheme="minorHAnsi" w:hAnsi="Arial" w:cs="Arial"/>
          <w:color w:val="000000" w:themeColor="text1"/>
          <w:sz w:val="22"/>
          <w:szCs w:val="22"/>
          <w:lang w:eastAsia="en-US"/>
        </w:rPr>
        <w:t>.</w:t>
      </w:r>
      <w:proofErr w:type="gramEnd"/>
      <w:r w:rsidRPr="00FD4912">
        <w:rPr>
          <w:rFonts w:ascii="Arial" w:eastAsiaTheme="minorHAnsi" w:hAnsi="Arial" w:cs="Arial"/>
          <w:color w:val="000000" w:themeColor="text1"/>
          <w:sz w:val="22"/>
          <w:szCs w:val="22"/>
          <w:lang w:eastAsia="en-US"/>
        </w:rPr>
        <w:t xml:space="preserve"> </w:t>
      </w:r>
      <w:proofErr w:type="gramStart"/>
      <w:r w:rsidRPr="00FD4912">
        <w:rPr>
          <w:rFonts w:ascii="Arial" w:eastAsiaTheme="minorHAnsi" w:hAnsi="Arial" w:cs="Arial"/>
          <w:color w:val="000000" w:themeColor="text1"/>
          <w:sz w:val="22"/>
          <w:szCs w:val="22"/>
          <w:lang w:eastAsia="en-US"/>
        </w:rPr>
        <w:t>п</w:t>
      </w:r>
      <w:proofErr w:type="gramEnd"/>
      <w:r w:rsidRPr="00FD4912">
        <w:rPr>
          <w:rFonts w:ascii="Arial" w:eastAsiaTheme="minorHAnsi" w:hAnsi="Arial" w:cs="Arial"/>
          <w:color w:val="000000" w:themeColor="text1"/>
          <w:sz w:val="22"/>
          <w:szCs w:val="22"/>
          <w:lang w:eastAsia="en-US"/>
        </w:rPr>
        <w:t>одается по трубопроводу в емкость щ</w:t>
      </w:r>
      <w:r w:rsidRPr="00FD4912">
        <w:rPr>
          <w:rFonts w:ascii="Arial" w:eastAsiaTheme="minorHAnsi" w:hAnsi="Arial" w:cs="Arial"/>
          <w:color w:val="000000" w:themeColor="text1"/>
          <w:sz w:val="22"/>
          <w:szCs w:val="22"/>
          <w:lang w:eastAsia="en-US"/>
        </w:rPr>
        <w:t>е</w:t>
      </w:r>
      <w:r w:rsidRPr="00FD4912">
        <w:rPr>
          <w:rFonts w:ascii="Arial" w:eastAsiaTheme="minorHAnsi" w:hAnsi="Arial" w:cs="Arial"/>
          <w:color w:val="000000" w:themeColor="text1"/>
          <w:sz w:val="22"/>
          <w:szCs w:val="22"/>
          <w:lang w:eastAsia="en-US"/>
        </w:rPr>
        <w:t>лочи FA080-07. Раствор NaOH с концентрацией 3 % масс</w:t>
      </w:r>
      <w:proofErr w:type="gramStart"/>
      <w:r w:rsidRPr="00FD4912">
        <w:rPr>
          <w:rFonts w:ascii="Arial" w:eastAsiaTheme="minorHAnsi" w:hAnsi="Arial" w:cs="Arial"/>
          <w:color w:val="000000" w:themeColor="text1"/>
          <w:sz w:val="22"/>
          <w:szCs w:val="22"/>
          <w:lang w:eastAsia="en-US"/>
        </w:rPr>
        <w:t>.</w:t>
      </w:r>
      <w:proofErr w:type="gramEnd"/>
      <w:r w:rsidRPr="00FD4912">
        <w:rPr>
          <w:rFonts w:ascii="Arial" w:eastAsiaTheme="minorHAnsi" w:hAnsi="Arial" w:cs="Arial"/>
          <w:color w:val="000000" w:themeColor="text1"/>
          <w:sz w:val="22"/>
          <w:szCs w:val="22"/>
          <w:lang w:eastAsia="en-US"/>
        </w:rPr>
        <w:t xml:space="preserve"> </w:t>
      </w:r>
      <w:proofErr w:type="gramStart"/>
      <w:r w:rsidRPr="00FD4912">
        <w:rPr>
          <w:rFonts w:ascii="Arial" w:eastAsiaTheme="minorHAnsi" w:hAnsi="Arial" w:cs="Arial"/>
          <w:color w:val="000000" w:themeColor="text1"/>
          <w:sz w:val="22"/>
          <w:szCs w:val="22"/>
          <w:lang w:eastAsia="en-US"/>
        </w:rPr>
        <w:t>г</w:t>
      </w:r>
      <w:proofErr w:type="gramEnd"/>
      <w:r w:rsidRPr="00FD4912">
        <w:rPr>
          <w:rFonts w:ascii="Arial" w:eastAsiaTheme="minorHAnsi" w:hAnsi="Arial" w:cs="Arial"/>
          <w:color w:val="000000" w:themeColor="text1"/>
          <w:sz w:val="22"/>
          <w:szCs w:val="22"/>
          <w:lang w:eastAsia="en-US"/>
        </w:rPr>
        <w:t>отовится путем подачи котловой п</w:t>
      </w:r>
      <w:r w:rsidRPr="00FD4912">
        <w:rPr>
          <w:rFonts w:ascii="Arial" w:eastAsiaTheme="minorHAnsi" w:hAnsi="Arial" w:cs="Arial"/>
          <w:color w:val="000000" w:themeColor="text1"/>
          <w:sz w:val="22"/>
          <w:szCs w:val="22"/>
          <w:lang w:eastAsia="en-US"/>
        </w:rPr>
        <w:t>и</w:t>
      </w:r>
      <w:r w:rsidRPr="00FD4912">
        <w:rPr>
          <w:rFonts w:ascii="Arial" w:eastAsiaTheme="minorHAnsi" w:hAnsi="Arial" w:cs="Arial"/>
          <w:color w:val="000000" w:themeColor="text1"/>
          <w:sz w:val="22"/>
          <w:szCs w:val="22"/>
          <w:lang w:eastAsia="en-US"/>
        </w:rPr>
        <w:t xml:space="preserve">тательной воды в емкости FA080-07, оборудованной мешалкой. Раствор щелочи подается насосом подачи щелочи GA080-07 в нижнюю часть колонны выделения растворителя </w:t>
      </w:r>
      <w:r w:rsidRPr="00FD4912">
        <w:rPr>
          <w:rFonts w:ascii="Arial" w:eastAsia="Arial" w:hAnsi="Arial" w:cs="Arial"/>
          <w:bCs/>
          <w:color w:val="000000" w:themeColor="text1"/>
          <w:spacing w:val="-1"/>
          <w:w w:val="102"/>
          <w:sz w:val="22"/>
          <w:szCs w:val="22"/>
          <w:lang w:eastAsia="en-US"/>
        </w:rPr>
        <w:t>DA078-01 и в колонну отпарки растворителя DA076-01.</w:t>
      </w:r>
    </w:p>
    <w:p w:rsidR="00503851" w:rsidRPr="00FD4912" w:rsidRDefault="00503851" w:rsidP="00503851">
      <w:pPr>
        <w:ind w:left="0" w:firstLine="709"/>
        <w:contextualSpacing/>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Газы влажного факела и жидкости влажного факела из установки выделения бутадиена направляются по</w:t>
      </w:r>
      <w:r w:rsidRPr="00FD4912">
        <w:rPr>
          <w:rFonts w:ascii="Arial" w:eastAsiaTheme="minorHAnsi" w:hAnsi="Arial" w:cs="Arial"/>
          <w:color w:val="000000" w:themeColor="text1"/>
          <w:sz w:val="22"/>
          <w:szCs w:val="22"/>
          <w:lang w:val="en-US" w:eastAsia="en-US"/>
        </w:rPr>
        <w:t> </w:t>
      </w:r>
      <w:r w:rsidRPr="00FD4912">
        <w:rPr>
          <w:rFonts w:ascii="Arial" w:eastAsiaTheme="minorHAnsi" w:hAnsi="Arial" w:cs="Arial"/>
          <w:color w:val="000000" w:themeColor="text1"/>
          <w:sz w:val="22"/>
          <w:szCs w:val="22"/>
          <w:lang w:eastAsia="en-US"/>
        </w:rPr>
        <w:t xml:space="preserve">разным факельным коллекторам в сепаратор растворителя </w:t>
      </w:r>
      <w:r w:rsidRPr="00FD4912">
        <w:rPr>
          <w:rFonts w:ascii="Arial" w:eastAsiaTheme="minorHAnsi" w:hAnsi="Arial" w:cs="Arial"/>
          <w:color w:val="000000" w:themeColor="text1"/>
          <w:sz w:val="22"/>
          <w:szCs w:val="22"/>
          <w:lang w:val="en-GB" w:eastAsia="en-US"/>
        </w:rPr>
        <w:t>FA</w:t>
      </w:r>
      <w:r w:rsidRPr="00FD4912">
        <w:rPr>
          <w:rFonts w:ascii="Arial" w:eastAsiaTheme="minorHAnsi" w:hAnsi="Arial" w:cs="Arial"/>
          <w:color w:val="000000" w:themeColor="text1"/>
          <w:sz w:val="22"/>
          <w:szCs w:val="22"/>
          <w:lang w:eastAsia="en-US"/>
        </w:rPr>
        <w:t>080-08. Жи</w:t>
      </w:r>
      <w:r w:rsidRPr="00FD4912">
        <w:rPr>
          <w:rFonts w:ascii="Arial" w:eastAsiaTheme="minorHAnsi" w:hAnsi="Arial" w:cs="Arial"/>
          <w:color w:val="000000" w:themeColor="text1"/>
          <w:sz w:val="22"/>
          <w:szCs w:val="22"/>
          <w:lang w:eastAsia="en-US"/>
        </w:rPr>
        <w:t>д</w:t>
      </w:r>
      <w:r w:rsidRPr="00FD4912">
        <w:rPr>
          <w:rFonts w:ascii="Arial" w:eastAsiaTheme="minorHAnsi" w:hAnsi="Arial" w:cs="Arial"/>
          <w:color w:val="000000" w:themeColor="text1"/>
          <w:sz w:val="22"/>
          <w:szCs w:val="22"/>
          <w:lang w:eastAsia="en-US"/>
        </w:rPr>
        <w:t xml:space="preserve">кости периодически направляются в емкость некондиционного растворителя </w:t>
      </w:r>
      <w:r w:rsidRPr="00FD4912">
        <w:rPr>
          <w:rFonts w:ascii="Arial" w:eastAsiaTheme="minorHAnsi" w:hAnsi="Arial" w:cs="Arial"/>
          <w:color w:val="000000" w:themeColor="text1"/>
          <w:sz w:val="22"/>
          <w:szCs w:val="22"/>
          <w:lang w:val="en-GB" w:eastAsia="en-US"/>
        </w:rPr>
        <w:t>F</w:t>
      </w:r>
      <w:r w:rsidRPr="00FD4912">
        <w:rPr>
          <w:rFonts w:ascii="Arial" w:eastAsiaTheme="minorHAnsi" w:hAnsi="Arial" w:cs="Arial"/>
          <w:color w:val="000000" w:themeColor="text1"/>
          <w:sz w:val="22"/>
          <w:szCs w:val="22"/>
          <w:lang w:val="en-US" w:eastAsia="en-US"/>
        </w:rPr>
        <w:t>A</w:t>
      </w:r>
      <w:r w:rsidRPr="00FD4912">
        <w:rPr>
          <w:rFonts w:ascii="Arial" w:eastAsiaTheme="minorHAnsi" w:hAnsi="Arial" w:cs="Arial"/>
          <w:color w:val="000000" w:themeColor="text1"/>
          <w:sz w:val="22"/>
          <w:szCs w:val="22"/>
          <w:lang w:eastAsia="en-US"/>
        </w:rPr>
        <w:t>080-01.</w:t>
      </w:r>
    </w:p>
    <w:p w:rsidR="00503851" w:rsidRPr="00FD4912" w:rsidRDefault="00503851" w:rsidP="00503851">
      <w:pPr>
        <w:ind w:left="0" w:firstLine="709"/>
        <w:contextualSpacing/>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В емкость некондиционного растворителя </w:t>
      </w:r>
      <w:r w:rsidRPr="00FD4912">
        <w:rPr>
          <w:rFonts w:ascii="Arial" w:eastAsiaTheme="minorHAnsi" w:hAnsi="Arial" w:cs="Arial"/>
          <w:color w:val="000000" w:themeColor="text1"/>
          <w:sz w:val="22"/>
          <w:szCs w:val="22"/>
          <w:lang w:val="en-GB" w:eastAsia="en-US"/>
        </w:rPr>
        <w:t>FA</w:t>
      </w:r>
      <w:r w:rsidRPr="00FD4912">
        <w:rPr>
          <w:rFonts w:ascii="Arial" w:eastAsiaTheme="minorHAnsi" w:hAnsi="Arial" w:cs="Arial"/>
          <w:color w:val="000000" w:themeColor="text1"/>
          <w:sz w:val="22"/>
          <w:szCs w:val="22"/>
          <w:lang w:eastAsia="en-US"/>
        </w:rPr>
        <w:t>080-01 поступают следующие жидкости:</w:t>
      </w:r>
    </w:p>
    <w:p w:rsidR="00503851" w:rsidRPr="00FD4912" w:rsidRDefault="00503851" w:rsidP="00503851">
      <w:pPr>
        <w:tabs>
          <w:tab w:val="left" w:pos="1276"/>
        </w:tabs>
        <w:ind w:left="0" w:firstLine="709"/>
        <w:contextualSpacing/>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eastAsia="en-US"/>
        </w:rPr>
        <w:tab/>
        <w:t xml:space="preserve">регенерированный растворитель от насоса GA076-01 </w:t>
      </w:r>
      <w:r w:rsidRPr="00FD4912">
        <w:rPr>
          <w:rFonts w:ascii="Arial" w:eastAsiaTheme="minorHAnsi" w:hAnsi="Arial" w:cs="Arial"/>
          <w:color w:val="000000" w:themeColor="text1"/>
          <w:sz w:val="22"/>
          <w:szCs w:val="22"/>
          <w:lang w:val="en-US" w:eastAsia="en-US"/>
        </w:rPr>
        <w:t>A</w:t>
      </w: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val="en-US" w:eastAsia="en-US"/>
        </w:rPr>
        <w:t>S</w:t>
      </w:r>
      <w:r w:rsidRPr="00FD4912">
        <w:rPr>
          <w:rFonts w:ascii="Arial" w:eastAsiaTheme="minorHAnsi" w:hAnsi="Arial" w:cs="Arial"/>
          <w:color w:val="000000" w:themeColor="text1"/>
          <w:sz w:val="22"/>
          <w:szCs w:val="22"/>
          <w:lang w:eastAsia="en-US"/>
        </w:rPr>
        <w:t>;</w:t>
      </w:r>
    </w:p>
    <w:p w:rsidR="00503851" w:rsidRPr="00FD4912" w:rsidRDefault="00503851" w:rsidP="00503851">
      <w:pPr>
        <w:tabs>
          <w:tab w:val="left" w:pos="1276"/>
        </w:tabs>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eastAsia="en-US"/>
        </w:rPr>
        <w:tab/>
        <w:t>выделенный растворитель с различных точек секции выделения бутадиена по коллектору растворителя;</w:t>
      </w:r>
    </w:p>
    <w:p w:rsidR="00503851" w:rsidRPr="00FD4912" w:rsidRDefault="00503851" w:rsidP="00503851">
      <w:pPr>
        <w:tabs>
          <w:tab w:val="left" w:pos="1276"/>
        </w:tabs>
        <w:ind w:left="0" w:firstLine="709"/>
        <w:contextualSpacing/>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eastAsia="en-US"/>
        </w:rPr>
        <w:tab/>
        <w:t xml:space="preserve">жидкость после продувки из сепаратора растворителя </w:t>
      </w:r>
      <w:r w:rsidRPr="00FD4912">
        <w:rPr>
          <w:rFonts w:ascii="Arial" w:eastAsiaTheme="minorHAnsi" w:hAnsi="Arial" w:cs="Arial"/>
          <w:color w:val="000000" w:themeColor="text1"/>
          <w:sz w:val="22"/>
          <w:szCs w:val="22"/>
          <w:lang w:val="en-GB" w:eastAsia="en-US"/>
        </w:rPr>
        <w:t>FA</w:t>
      </w:r>
      <w:r w:rsidRPr="00FD4912">
        <w:rPr>
          <w:rFonts w:ascii="Arial" w:eastAsiaTheme="minorHAnsi" w:hAnsi="Arial" w:cs="Arial"/>
          <w:color w:val="000000" w:themeColor="text1"/>
          <w:sz w:val="22"/>
          <w:szCs w:val="22"/>
          <w:lang w:eastAsia="en-US"/>
        </w:rPr>
        <w:t>080-08.</w:t>
      </w:r>
    </w:p>
    <w:p w:rsidR="00503851" w:rsidRPr="00FD4912" w:rsidRDefault="00503851" w:rsidP="00503851">
      <w:pPr>
        <w:tabs>
          <w:tab w:val="left" w:pos="1276"/>
        </w:tabs>
        <w:ind w:left="0" w:firstLine="709"/>
        <w:contextualSpacing/>
        <w:jc w:val="both"/>
        <w:rPr>
          <w:rFonts w:ascii="Arial" w:eastAsiaTheme="minorHAnsi" w:hAnsi="Arial" w:cs="Arial"/>
          <w:strike/>
          <w:color w:val="000000" w:themeColor="text1"/>
          <w:sz w:val="22"/>
          <w:szCs w:val="22"/>
          <w:lang w:eastAsia="en-US"/>
        </w:rPr>
      </w:pPr>
      <w:r w:rsidRPr="00FD4912">
        <w:rPr>
          <w:rFonts w:ascii="Arial" w:eastAsiaTheme="minorHAnsi" w:hAnsi="Arial" w:cs="Arial"/>
          <w:color w:val="000000" w:themeColor="text1"/>
          <w:sz w:val="22"/>
          <w:szCs w:val="22"/>
          <w:lang w:eastAsia="en-US"/>
        </w:rPr>
        <w:t>Жидкость, собранная в этой системе, перекачивается в емкость выделенного раствор</w:t>
      </w:r>
      <w:r w:rsidRPr="00FD4912">
        <w:rPr>
          <w:rFonts w:ascii="Arial" w:eastAsiaTheme="minorHAnsi" w:hAnsi="Arial" w:cs="Arial"/>
          <w:color w:val="000000" w:themeColor="text1"/>
          <w:sz w:val="22"/>
          <w:szCs w:val="22"/>
          <w:lang w:eastAsia="en-US"/>
        </w:rPr>
        <w:t>и</w:t>
      </w:r>
      <w:r w:rsidRPr="00FD4912">
        <w:rPr>
          <w:rFonts w:ascii="Arial" w:eastAsiaTheme="minorHAnsi" w:hAnsi="Arial" w:cs="Arial"/>
          <w:color w:val="000000" w:themeColor="text1"/>
          <w:sz w:val="22"/>
          <w:szCs w:val="22"/>
          <w:lang w:eastAsia="en-US"/>
        </w:rPr>
        <w:t xml:space="preserve">теля </w:t>
      </w:r>
      <w:r w:rsidRPr="00FD4912">
        <w:rPr>
          <w:rFonts w:ascii="Arial" w:eastAsiaTheme="minorHAnsi" w:hAnsi="Arial" w:cs="Arial"/>
          <w:color w:val="000000" w:themeColor="text1"/>
          <w:sz w:val="22"/>
          <w:szCs w:val="22"/>
          <w:lang w:val="en-GB" w:eastAsia="en-US"/>
        </w:rPr>
        <w:t>FB</w:t>
      </w:r>
      <w:r w:rsidRPr="00FD4912">
        <w:rPr>
          <w:rFonts w:ascii="Arial" w:eastAsiaTheme="minorHAnsi" w:hAnsi="Arial" w:cs="Arial"/>
          <w:color w:val="000000" w:themeColor="text1"/>
          <w:sz w:val="22"/>
          <w:szCs w:val="22"/>
          <w:lang w:eastAsia="en-US"/>
        </w:rPr>
        <w:t xml:space="preserve">080-02 для промежуточного хранения с помощью дренажного насоса растворителя </w:t>
      </w:r>
      <w:r w:rsidRPr="00FD4912">
        <w:rPr>
          <w:rFonts w:ascii="Arial" w:eastAsiaTheme="minorHAnsi" w:hAnsi="Arial" w:cs="Arial"/>
          <w:color w:val="000000" w:themeColor="text1"/>
          <w:sz w:val="22"/>
          <w:szCs w:val="22"/>
          <w:lang w:val="en-GB" w:eastAsia="en-US"/>
        </w:rPr>
        <w:t>GA</w:t>
      </w:r>
      <w:r w:rsidRPr="00FD4912">
        <w:rPr>
          <w:rFonts w:ascii="Arial" w:eastAsiaTheme="minorHAnsi" w:hAnsi="Arial" w:cs="Arial"/>
          <w:color w:val="000000" w:themeColor="text1"/>
          <w:sz w:val="22"/>
          <w:szCs w:val="22"/>
          <w:lang w:eastAsia="en-US"/>
        </w:rPr>
        <w:t xml:space="preserve">080-01. </w:t>
      </w:r>
    </w:p>
    <w:p w:rsidR="00503851" w:rsidRPr="00FD4912" w:rsidRDefault="00503851" w:rsidP="00503851">
      <w:pPr>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Емкость выделенного растворителя FB080-02 используется для хранения:</w:t>
      </w:r>
    </w:p>
    <w:p w:rsidR="00503851" w:rsidRPr="00FD4912" w:rsidRDefault="00503851" w:rsidP="00503851">
      <w:pPr>
        <w:tabs>
          <w:tab w:val="left" w:pos="1276"/>
        </w:tabs>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eastAsia="en-US"/>
        </w:rPr>
        <w:tab/>
        <w:t>регенерированного растворителя и насыщенного растворителя, полученного из емкости некондиционного растворителя FA080-01 во время останова;</w:t>
      </w:r>
    </w:p>
    <w:p w:rsidR="00503851" w:rsidRPr="00FD4912" w:rsidRDefault="00503851" w:rsidP="00503851">
      <w:pPr>
        <w:tabs>
          <w:tab w:val="left" w:pos="1276"/>
        </w:tabs>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eastAsia="en-US"/>
        </w:rPr>
        <w:tab/>
        <w:t xml:space="preserve">растворителя из нижней части колонны отпарки растворителя </w:t>
      </w:r>
      <w:r w:rsidRPr="00FD4912">
        <w:rPr>
          <w:rFonts w:ascii="Arial" w:eastAsiaTheme="minorHAnsi" w:hAnsi="Arial" w:cs="Arial"/>
          <w:color w:val="000000" w:themeColor="text1"/>
          <w:sz w:val="22"/>
          <w:szCs w:val="22"/>
          <w:lang w:val="en-US" w:eastAsia="en-US"/>
        </w:rPr>
        <w:t>DA</w:t>
      </w:r>
      <w:r w:rsidRPr="00FD4912">
        <w:rPr>
          <w:rFonts w:ascii="Arial" w:eastAsiaTheme="minorHAnsi" w:hAnsi="Arial" w:cs="Arial"/>
          <w:color w:val="000000" w:themeColor="text1"/>
          <w:sz w:val="22"/>
          <w:szCs w:val="22"/>
          <w:lang w:eastAsia="en-US"/>
        </w:rPr>
        <w:t>076-01;</w:t>
      </w:r>
    </w:p>
    <w:p w:rsidR="00503851" w:rsidRPr="00FD4912" w:rsidRDefault="00503851" w:rsidP="00503851">
      <w:pPr>
        <w:tabs>
          <w:tab w:val="left" w:pos="1276"/>
        </w:tabs>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eastAsia="en-US"/>
        </w:rPr>
        <w:tab/>
        <w:t>свежих растворителей для первоначального заполнения и подпитки растворит</w:t>
      </w:r>
      <w:r w:rsidRPr="00FD4912">
        <w:rPr>
          <w:rFonts w:ascii="Arial" w:eastAsiaTheme="minorHAnsi" w:hAnsi="Arial" w:cs="Arial"/>
          <w:color w:val="000000" w:themeColor="text1"/>
          <w:sz w:val="22"/>
          <w:szCs w:val="22"/>
          <w:lang w:eastAsia="en-US"/>
        </w:rPr>
        <w:t>е</w:t>
      </w:r>
      <w:r w:rsidRPr="00FD4912">
        <w:rPr>
          <w:rFonts w:ascii="Arial" w:eastAsiaTheme="minorHAnsi" w:hAnsi="Arial" w:cs="Arial"/>
          <w:color w:val="000000" w:themeColor="text1"/>
          <w:sz w:val="22"/>
          <w:szCs w:val="22"/>
          <w:lang w:eastAsia="en-US"/>
        </w:rPr>
        <w:t>лем из FB080-01.</w:t>
      </w:r>
    </w:p>
    <w:p w:rsidR="00503851" w:rsidRPr="00FD4912" w:rsidRDefault="00503851" w:rsidP="00503851">
      <w:pPr>
        <w:tabs>
          <w:tab w:val="left" w:pos="1276"/>
        </w:tabs>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Собранные жидкости могут перекачиваться с помощью насоса емкости растворителя GA080-02 A/S в нижнюю часть колонны </w:t>
      </w:r>
      <w:r w:rsidRPr="00FD4912">
        <w:rPr>
          <w:rFonts w:ascii="Arial" w:eastAsiaTheme="minorHAnsi" w:hAnsi="Arial" w:cs="Arial"/>
          <w:color w:val="000000" w:themeColor="text1"/>
          <w:sz w:val="22"/>
          <w:szCs w:val="22"/>
          <w:lang w:val="en-US" w:eastAsia="en-US"/>
        </w:rPr>
        <w:t>DA</w:t>
      </w:r>
      <w:r w:rsidRPr="00FD4912">
        <w:rPr>
          <w:rFonts w:ascii="Arial" w:eastAsiaTheme="minorHAnsi" w:hAnsi="Arial" w:cs="Arial"/>
          <w:color w:val="000000" w:themeColor="text1"/>
          <w:sz w:val="22"/>
          <w:szCs w:val="22"/>
          <w:lang w:eastAsia="en-US"/>
        </w:rPr>
        <w:t xml:space="preserve">076-01, колонну </w:t>
      </w:r>
      <w:r w:rsidRPr="00FD4912">
        <w:rPr>
          <w:rFonts w:ascii="Arial" w:eastAsiaTheme="minorHAnsi" w:hAnsi="Arial" w:cs="Arial"/>
          <w:color w:val="000000" w:themeColor="text1"/>
          <w:sz w:val="22"/>
          <w:szCs w:val="22"/>
          <w:lang w:val="en-US" w:eastAsia="en-US"/>
        </w:rPr>
        <w:t>DA</w:t>
      </w:r>
      <w:r w:rsidRPr="00FD4912">
        <w:rPr>
          <w:rFonts w:ascii="Arial" w:eastAsiaTheme="minorHAnsi" w:hAnsi="Arial" w:cs="Arial"/>
          <w:color w:val="000000" w:themeColor="text1"/>
          <w:sz w:val="22"/>
          <w:szCs w:val="22"/>
          <w:lang w:eastAsia="en-US"/>
        </w:rPr>
        <w:t xml:space="preserve">078-01, колонну </w:t>
      </w:r>
      <w:r w:rsidRPr="00FD4912">
        <w:rPr>
          <w:rFonts w:ascii="Arial" w:eastAsiaTheme="minorHAnsi" w:hAnsi="Arial" w:cs="Arial"/>
          <w:color w:val="000000" w:themeColor="text1"/>
          <w:sz w:val="22"/>
          <w:szCs w:val="22"/>
          <w:lang w:val="en-US" w:eastAsia="en-US"/>
        </w:rPr>
        <w:t>DA</w:t>
      </w:r>
      <w:r w:rsidRPr="00FD4912">
        <w:rPr>
          <w:rFonts w:ascii="Arial" w:eastAsiaTheme="minorHAnsi" w:hAnsi="Arial" w:cs="Arial"/>
          <w:color w:val="000000" w:themeColor="text1"/>
          <w:sz w:val="22"/>
          <w:szCs w:val="22"/>
          <w:lang w:eastAsia="en-US"/>
        </w:rPr>
        <w:t xml:space="preserve">077-03, из </w:t>
      </w:r>
      <w:r w:rsidRPr="00FD4912">
        <w:rPr>
          <w:rFonts w:ascii="Arial" w:eastAsiaTheme="minorHAnsi" w:hAnsi="Arial" w:cs="Arial"/>
          <w:color w:val="000000" w:themeColor="text1"/>
          <w:sz w:val="22"/>
          <w:szCs w:val="22"/>
          <w:lang w:val="en-US" w:eastAsia="en-US"/>
        </w:rPr>
        <w:t>FB</w:t>
      </w:r>
      <w:r w:rsidRPr="00FD4912">
        <w:rPr>
          <w:rFonts w:ascii="Arial" w:eastAsiaTheme="minorHAnsi" w:hAnsi="Arial" w:cs="Arial"/>
          <w:color w:val="000000" w:themeColor="text1"/>
          <w:sz w:val="22"/>
          <w:szCs w:val="22"/>
          <w:lang w:eastAsia="en-US"/>
        </w:rPr>
        <w:t xml:space="preserve">080-01 в </w:t>
      </w:r>
      <w:r w:rsidRPr="00FD4912">
        <w:rPr>
          <w:rFonts w:ascii="Arial" w:eastAsiaTheme="minorHAnsi" w:hAnsi="Arial" w:cs="Arial"/>
          <w:color w:val="000000" w:themeColor="text1"/>
          <w:sz w:val="22"/>
          <w:szCs w:val="22"/>
          <w:lang w:val="en-US" w:eastAsia="en-US"/>
        </w:rPr>
        <w:t>FB</w:t>
      </w:r>
      <w:r w:rsidRPr="00FD4912">
        <w:rPr>
          <w:rFonts w:ascii="Arial" w:eastAsiaTheme="minorHAnsi" w:hAnsi="Arial" w:cs="Arial"/>
          <w:color w:val="000000" w:themeColor="text1"/>
          <w:sz w:val="22"/>
          <w:szCs w:val="22"/>
          <w:lang w:eastAsia="en-US"/>
        </w:rPr>
        <w:t>080-02 и наоборот.</w:t>
      </w:r>
    </w:p>
    <w:p w:rsidR="00503851" w:rsidRPr="00FD4912" w:rsidRDefault="00503851" w:rsidP="00503851">
      <w:pPr>
        <w:tabs>
          <w:tab w:val="left" w:pos="1276"/>
        </w:tabs>
        <w:ind w:left="0" w:firstLine="709"/>
        <w:contextualSpacing/>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Резервуар хранения растворителя FB080-01 предназначен </w:t>
      </w:r>
      <w:proofErr w:type="gramStart"/>
      <w:r w:rsidRPr="00FD4912">
        <w:rPr>
          <w:rFonts w:ascii="Arial" w:eastAsiaTheme="minorHAnsi" w:hAnsi="Arial" w:cs="Arial"/>
          <w:color w:val="000000" w:themeColor="text1"/>
          <w:sz w:val="22"/>
          <w:szCs w:val="22"/>
          <w:lang w:eastAsia="en-US"/>
        </w:rPr>
        <w:t>для</w:t>
      </w:r>
      <w:proofErr w:type="gramEnd"/>
      <w:r w:rsidRPr="00FD4912">
        <w:rPr>
          <w:rFonts w:ascii="Arial" w:eastAsiaTheme="minorHAnsi" w:hAnsi="Arial" w:cs="Arial"/>
          <w:color w:val="000000" w:themeColor="text1"/>
          <w:sz w:val="22"/>
          <w:szCs w:val="22"/>
          <w:lang w:eastAsia="en-US"/>
        </w:rPr>
        <w:t>:</w:t>
      </w:r>
    </w:p>
    <w:p w:rsidR="00503851" w:rsidRPr="00FD4912" w:rsidRDefault="00503851" w:rsidP="00503851">
      <w:pPr>
        <w:tabs>
          <w:tab w:val="left" w:pos="1276"/>
        </w:tabs>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eastAsia="en-US"/>
        </w:rPr>
        <w:tab/>
        <w:t>подачи свежего ацетонитрила от соединительной муфты наливного рукава авт</w:t>
      </w:r>
      <w:r w:rsidRPr="00FD4912">
        <w:rPr>
          <w:rFonts w:ascii="Arial" w:eastAsiaTheme="minorHAnsi" w:hAnsi="Arial" w:cs="Arial"/>
          <w:color w:val="000000" w:themeColor="text1"/>
          <w:sz w:val="22"/>
          <w:szCs w:val="22"/>
          <w:lang w:eastAsia="en-US"/>
        </w:rPr>
        <w:t>о</w:t>
      </w:r>
      <w:r w:rsidRPr="00FD4912">
        <w:rPr>
          <w:rFonts w:ascii="Arial" w:eastAsiaTheme="minorHAnsi" w:hAnsi="Arial" w:cs="Arial"/>
          <w:color w:val="000000" w:themeColor="text1"/>
          <w:sz w:val="22"/>
          <w:szCs w:val="22"/>
          <w:lang w:eastAsia="en-US"/>
        </w:rPr>
        <w:t>цистерны;</w:t>
      </w:r>
    </w:p>
    <w:p w:rsidR="00503851" w:rsidRPr="00FD4912" w:rsidRDefault="00503851" w:rsidP="00503851">
      <w:pPr>
        <w:tabs>
          <w:tab w:val="left" w:pos="1276"/>
        </w:tabs>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eastAsia="en-US"/>
        </w:rPr>
        <w:tab/>
        <w:t>подачи свежего этанола от соединительной муфты наливного рукава автоцисте</w:t>
      </w:r>
      <w:r w:rsidRPr="00FD4912">
        <w:rPr>
          <w:rFonts w:ascii="Arial" w:eastAsiaTheme="minorHAnsi" w:hAnsi="Arial" w:cs="Arial"/>
          <w:color w:val="000000" w:themeColor="text1"/>
          <w:sz w:val="22"/>
          <w:szCs w:val="22"/>
          <w:lang w:eastAsia="en-US"/>
        </w:rPr>
        <w:t>р</w:t>
      </w:r>
      <w:r w:rsidRPr="00FD4912">
        <w:rPr>
          <w:rFonts w:ascii="Arial" w:eastAsiaTheme="minorHAnsi" w:hAnsi="Arial" w:cs="Arial"/>
          <w:color w:val="000000" w:themeColor="text1"/>
          <w:sz w:val="22"/>
          <w:szCs w:val="22"/>
          <w:lang w:eastAsia="en-US"/>
        </w:rPr>
        <w:t>ны;</w:t>
      </w:r>
    </w:p>
    <w:p w:rsidR="00503851" w:rsidRPr="00FD4912" w:rsidRDefault="00503851" w:rsidP="00503851">
      <w:pPr>
        <w:tabs>
          <w:tab w:val="left" w:pos="1276"/>
        </w:tabs>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eastAsia="en-US"/>
        </w:rPr>
        <w:tab/>
        <w:t>получения и промежуточного хранения регенерированного растворителя и выд</w:t>
      </w:r>
      <w:r w:rsidRPr="00FD4912">
        <w:rPr>
          <w:rFonts w:ascii="Arial" w:eastAsiaTheme="minorHAnsi" w:hAnsi="Arial" w:cs="Arial"/>
          <w:color w:val="000000" w:themeColor="text1"/>
          <w:sz w:val="22"/>
          <w:szCs w:val="22"/>
          <w:lang w:eastAsia="en-US"/>
        </w:rPr>
        <w:t>е</w:t>
      </w:r>
      <w:r w:rsidRPr="00FD4912">
        <w:rPr>
          <w:rFonts w:ascii="Arial" w:eastAsiaTheme="minorHAnsi" w:hAnsi="Arial" w:cs="Arial"/>
          <w:color w:val="000000" w:themeColor="text1"/>
          <w:sz w:val="22"/>
          <w:szCs w:val="22"/>
          <w:lang w:eastAsia="en-US"/>
        </w:rPr>
        <w:t>ленного растворителя из емкости некондиционного растворителя FA080-01.</w:t>
      </w:r>
    </w:p>
    <w:p w:rsidR="00503851" w:rsidRPr="00FD4912" w:rsidRDefault="00503851" w:rsidP="00503851">
      <w:pPr>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Эти жидкости могут перекачиваться с помощью насоса емкости выделенного раствор</w:t>
      </w:r>
      <w:r w:rsidRPr="00FD4912">
        <w:rPr>
          <w:rFonts w:ascii="Arial" w:eastAsiaTheme="minorHAnsi" w:hAnsi="Arial" w:cs="Arial"/>
          <w:color w:val="000000" w:themeColor="text1"/>
          <w:sz w:val="22"/>
          <w:szCs w:val="22"/>
          <w:lang w:eastAsia="en-US"/>
        </w:rPr>
        <w:t>и</w:t>
      </w:r>
      <w:r w:rsidRPr="00FD4912">
        <w:rPr>
          <w:rFonts w:ascii="Arial" w:eastAsiaTheme="minorHAnsi" w:hAnsi="Arial" w:cs="Arial"/>
          <w:color w:val="000000" w:themeColor="text1"/>
          <w:sz w:val="22"/>
          <w:szCs w:val="22"/>
          <w:lang w:eastAsia="en-US"/>
        </w:rPr>
        <w:t>теля GA080-02 A/S для дальнейшего использования. При высоком давлении избыток газа уд</w:t>
      </w:r>
      <w:r w:rsidRPr="00FD4912">
        <w:rPr>
          <w:rFonts w:ascii="Arial" w:eastAsiaTheme="minorHAnsi" w:hAnsi="Arial" w:cs="Arial"/>
          <w:color w:val="000000" w:themeColor="text1"/>
          <w:sz w:val="22"/>
          <w:szCs w:val="22"/>
          <w:lang w:eastAsia="en-US"/>
        </w:rPr>
        <w:t>а</w:t>
      </w:r>
      <w:r w:rsidRPr="00FD4912">
        <w:rPr>
          <w:rFonts w:ascii="Arial" w:eastAsiaTheme="minorHAnsi" w:hAnsi="Arial" w:cs="Arial"/>
          <w:color w:val="000000" w:themeColor="text1"/>
          <w:sz w:val="22"/>
          <w:szCs w:val="22"/>
          <w:lang w:eastAsia="en-US"/>
        </w:rPr>
        <w:t>ляется и направляется эжектором EV080-01 в систему термической обработки (печь дожига).</w:t>
      </w:r>
    </w:p>
    <w:p w:rsidR="00503851" w:rsidRPr="00FD4912" w:rsidRDefault="00503851" w:rsidP="00503851">
      <w:pPr>
        <w:ind w:left="0" w:firstLine="709"/>
        <w:jc w:val="both"/>
        <w:rPr>
          <w:rFonts w:ascii="Arial" w:eastAsiaTheme="minorHAnsi" w:hAnsi="Arial" w:cs="Arial"/>
          <w:b/>
          <w:i/>
          <w:color w:val="000000" w:themeColor="text1"/>
          <w:sz w:val="22"/>
          <w:szCs w:val="22"/>
          <w:lang w:eastAsia="en-US"/>
        </w:rPr>
      </w:pPr>
      <w:r w:rsidRPr="00FD4912">
        <w:rPr>
          <w:rFonts w:ascii="Arial" w:eastAsiaTheme="minorHAnsi" w:hAnsi="Arial" w:cs="Arial"/>
          <w:b/>
          <w:i/>
          <w:color w:val="000000" w:themeColor="text1"/>
          <w:sz w:val="22"/>
          <w:szCs w:val="22"/>
          <w:lang w:eastAsia="en-US"/>
        </w:rPr>
        <w:t>Система оборотной воды (081)</w:t>
      </w:r>
    </w:p>
    <w:p w:rsidR="00503851" w:rsidRPr="00FD4912" w:rsidRDefault="00503851" w:rsidP="00503851">
      <w:pPr>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Данная система предназначена для подачи оборотной воды, получаемой по трубопр</w:t>
      </w:r>
      <w:r w:rsidRPr="00FD4912">
        <w:rPr>
          <w:rFonts w:ascii="Arial" w:eastAsiaTheme="minorHAnsi" w:hAnsi="Arial" w:cs="Arial"/>
          <w:color w:val="000000" w:themeColor="text1"/>
          <w:sz w:val="22"/>
          <w:szCs w:val="22"/>
          <w:lang w:eastAsia="en-US"/>
        </w:rPr>
        <w:t>о</w:t>
      </w:r>
      <w:r w:rsidRPr="00FD4912">
        <w:rPr>
          <w:rFonts w:ascii="Arial" w:eastAsiaTheme="minorHAnsi" w:hAnsi="Arial" w:cs="Arial"/>
          <w:color w:val="000000" w:themeColor="text1"/>
          <w:sz w:val="22"/>
          <w:szCs w:val="22"/>
          <w:lang w:eastAsia="en-US"/>
        </w:rPr>
        <w:t>воду из коллекторов жидкой и газообразной фазы системы оборотной воды (технологическая секция 131) различным потребителям в пределах установки выделения бутадиена. Использ</w:t>
      </w:r>
      <w:r w:rsidRPr="00FD4912">
        <w:rPr>
          <w:rFonts w:ascii="Arial" w:eastAsiaTheme="minorHAnsi" w:hAnsi="Arial" w:cs="Arial"/>
          <w:color w:val="000000" w:themeColor="text1"/>
          <w:sz w:val="22"/>
          <w:szCs w:val="22"/>
          <w:lang w:eastAsia="en-US"/>
        </w:rPr>
        <w:t>о</w:t>
      </w:r>
      <w:r w:rsidRPr="00FD4912">
        <w:rPr>
          <w:rFonts w:ascii="Arial" w:eastAsiaTheme="minorHAnsi" w:hAnsi="Arial" w:cs="Arial"/>
          <w:color w:val="000000" w:themeColor="text1"/>
          <w:sz w:val="22"/>
          <w:szCs w:val="22"/>
          <w:lang w:eastAsia="en-US"/>
        </w:rPr>
        <w:t>ванная оборотная вода собирается и возвращается в коллекторы технологической секции 131.</w:t>
      </w:r>
    </w:p>
    <w:p w:rsidR="00503851" w:rsidRPr="00FD4912" w:rsidRDefault="00503851" w:rsidP="00503851">
      <w:pPr>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lastRenderedPageBreak/>
        <w:t>Теплообменники, соединенные с коллекторами для технологических потребителей жи</w:t>
      </w:r>
      <w:r w:rsidRPr="00FD4912">
        <w:rPr>
          <w:rFonts w:ascii="Arial" w:eastAsiaTheme="minorHAnsi" w:hAnsi="Arial" w:cs="Arial"/>
          <w:color w:val="000000" w:themeColor="text1"/>
          <w:sz w:val="22"/>
          <w:szCs w:val="22"/>
          <w:lang w:eastAsia="en-US"/>
        </w:rPr>
        <w:t>д</w:t>
      </w:r>
      <w:r w:rsidRPr="00FD4912">
        <w:rPr>
          <w:rFonts w:ascii="Arial" w:eastAsiaTheme="minorHAnsi" w:hAnsi="Arial" w:cs="Arial"/>
          <w:color w:val="000000" w:themeColor="text1"/>
          <w:sz w:val="22"/>
          <w:szCs w:val="22"/>
          <w:lang w:eastAsia="en-US"/>
        </w:rPr>
        <w:t>кой фазы: EA072-03, EA078-04 и EA079-01.</w:t>
      </w:r>
    </w:p>
    <w:p w:rsidR="00503851" w:rsidRPr="00FD4912" w:rsidRDefault="00503851" w:rsidP="00503851">
      <w:pPr>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Теплообменники, соединенные с коллекторами для технологических потребителей газ</w:t>
      </w:r>
      <w:r w:rsidRPr="00FD4912">
        <w:rPr>
          <w:rFonts w:ascii="Arial" w:eastAsiaTheme="minorHAnsi" w:hAnsi="Arial" w:cs="Arial"/>
          <w:color w:val="000000" w:themeColor="text1"/>
          <w:sz w:val="22"/>
          <w:szCs w:val="22"/>
          <w:lang w:eastAsia="en-US"/>
        </w:rPr>
        <w:t>о</w:t>
      </w:r>
      <w:r w:rsidRPr="00FD4912">
        <w:rPr>
          <w:rFonts w:ascii="Arial" w:eastAsiaTheme="minorHAnsi" w:hAnsi="Arial" w:cs="Arial"/>
          <w:color w:val="000000" w:themeColor="text1"/>
          <w:sz w:val="22"/>
          <w:szCs w:val="22"/>
          <w:lang w:eastAsia="en-US"/>
        </w:rPr>
        <w:t>образной фазы: EA071-01, EA072-04, EA073-02, EA074-03, EA076-04 и EA078-02.</w:t>
      </w:r>
    </w:p>
    <w:p w:rsidR="00503851" w:rsidRPr="00FD4912" w:rsidRDefault="00503851" w:rsidP="00503851">
      <w:pPr>
        <w:ind w:left="0" w:firstLine="709"/>
        <w:contextualSpacing/>
        <w:jc w:val="both"/>
        <w:rPr>
          <w:rFonts w:ascii="Arial" w:eastAsiaTheme="minorHAnsi" w:hAnsi="Arial" w:cs="Arial"/>
          <w:b/>
          <w:i/>
          <w:color w:val="000000" w:themeColor="text1"/>
          <w:sz w:val="22"/>
          <w:szCs w:val="22"/>
          <w:lang w:eastAsia="en-US"/>
        </w:rPr>
      </w:pPr>
      <w:r w:rsidRPr="00FD4912">
        <w:rPr>
          <w:rFonts w:ascii="Arial" w:eastAsiaTheme="minorHAnsi" w:hAnsi="Arial" w:cs="Arial"/>
          <w:b/>
          <w:i/>
          <w:color w:val="000000" w:themeColor="text1"/>
          <w:sz w:val="22"/>
          <w:szCs w:val="22"/>
          <w:lang w:eastAsia="en-US"/>
        </w:rPr>
        <w:t>Система стоков (082)</w:t>
      </w:r>
    </w:p>
    <w:p w:rsidR="00503851" w:rsidRPr="00FD4912" w:rsidRDefault="00503851" w:rsidP="00503851">
      <w:pPr>
        <w:ind w:left="0" w:firstLine="709"/>
        <w:contextualSpacing/>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Сточные воды из указанных ниже источников собираются в сепараторе сточных вод FA082-01:</w:t>
      </w:r>
    </w:p>
    <w:p w:rsidR="00503851" w:rsidRPr="00FD4912" w:rsidRDefault="00503851" w:rsidP="00503851">
      <w:pPr>
        <w:tabs>
          <w:tab w:val="left" w:pos="1276"/>
        </w:tabs>
        <w:ind w:left="0" w:firstLine="709"/>
        <w:contextualSpacing/>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eastAsia="en-US"/>
        </w:rPr>
        <w:tab/>
        <w:t>остаток технической воды из колонны выделения растворителя DA078-01;</w:t>
      </w:r>
    </w:p>
    <w:p w:rsidR="00503851" w:rsidRPr="00FD4912" w:rsidRDefault="00503851" w:rsidP="00503851">
      <w:pPr>
        <w:tabs>
          <w:tab w:val="left" w:pos="1276"/>
        </w:tabs>
        <w:ind w:left="0" w:firstLine="709"/>
        <w:contextualSpacing/>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eastAsia="en-US"/>
        </w:rPr>
        <w:tab/>
        <w:t>технической вода из колонны промывки сырья DA071-01 и фильтра-коагулятора FD071-01.</w:t>
      </w:r>
    </w:p>
    <w:p w:rsidR="00503851" w:rsidRPr="00FD4912" w:rsidRDefault="00503851" w:rsidP="00503851">
      <w:pPr>
        <w:tabs>
          <w:tab w:val="left" w:pos="1276"/>
        </w:tabs>
        <w:ind w:left="0" w:firstLine="709"/>
        <w:contextualSpacing/>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Вода перекачивается с помощью насоса сточных вод GA082-01 A/S в секцию очистки сточных вод PA161-01. Газы, отделенные в сепараторе сточных вод, смешиваются со следу</w:t>
      </w:r>
      <w:r w:rsidRPr="00FD4912">
        <w:rPr>
          <w:rFonts w:ascii="Arial" w:eastAsiaTheme="minorHAnsi" w:hAnsi="Arial" w:cs="Arial"/>
          <w:color w:val="000000" w:themeColor="text1"/>
          <w:sz w:val="22"/>
          <w:szCs w:val="22"/>
          <w:lang w:eastAsia="en-US"/>
        </w:rPr>
        <w:t>ю</w:t>
      </w:r>
      <w:r w:rsidRPr="00FD4912">
        <w:rPr>
          <w:rFonts w:ascii="Arial" w:eastAsiaTheme="minorHAnsi" w:hAnsi="Arial" w:cs="Arial"/>
          <w:color w:val="000000" w:themeColor="text1"/>
          <w:sz w:val="22"/>
          <w:szCs w:val="22"/>
          <w:lang w:eastAsia="en-US"/>
        </w:rPr>
        <w:t>щими сбросными газами:</w:t>
      </w:r>
    </w:p>
    <w:p w:rsidR="00503851" w:rsidRPr="00FD4912" w:rsidRDefault="00503851" w:rsidP="00503851">
      <w:pPr>
        <w:tabs>
          <w:tab w:val="left" w:pos="1276"/>
        </w:tabs>
        <w:ind w:left="0" w:firstLine="709"/>
        <w:contextualSpacing/>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eastAsia="en-US"/>
        </w:rPr>
        <w:tab/>
        <w:t>ацетилены C4 из скруббера колонны боковой фракции DA077-01;</w:t>
      </w:r>
    </w:p>
    <w:p w:rsidR="00503851" w:rsidRPr="00FD4912" w:rsidRDefault="00503851" w:rsidP="00503851">
      <w:pPr>
        <w:tabs>
          <w:tab w:val="left" w:pos="1276"/>
        </w:tabs>
        <w:ind w:left="0" w:firstLine="709"/>
        <w:contextualSpacing/>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eastAsia="en-US"/>
        </w:rPr>
        <w:tab/>
        <w:t>метилацетилены из емкости орошения отбензинивающей колонны FA074-01;</w:t>
      </w:r>
    </w:p>
    <w:p w:rsidR="00503851" w:rsidRPr="00FD4912" w:rsidRDefault="00503851" w:rsidP="00503851">
      <w:pPr>
        <w:tabs>
          <w:tab w:val="left" w:pos="1276"/>
        </w:tabs>
        <w:ind w:left="0" w:firstLine="709"/>
        <w:contextualSpacing/>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eastAsia="en-US"/>
        </w:rPr>
        <w:tab/>
        <w:t>сбросной газ из емкости сточных вод FA078-03;</w:t>
      </w:r>
    </w:p>
    <w:p w:rsidR="00503851" w:rsidRPr="00FD4912" w:rsidRDefault="00503851" w:rsidP="00503851">
      <w:pPr>
        <w:tabs>
          <w:tab w:val="left" w:pos="1276"/>
        </w:tabs>
        <w:ind w:left="0" w:firstLine="709"/>
        <w:contextualSpacing/>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eastAsia="en-US"/>
        </w:rPr>
        <w:tab/>
        <w:t xml:space="preserve">сбросной газ из резервуара хранения растворителя </w:t>
      </w:r>
      <w:r w:rsidRPr="00FD4912">
        <w:rPr>
          <w:rFonts w:ascii="Arial" w:eastAsiaTheme="minorHAnsi" w:hAnsi="Arial" w:cs="Arial"/>
          <w:color w:val="000000" w:themeColor="text1"/>
          <w:sz w:val="22"/>
          <w:szCs w:val="22"/>
          <w:lang w:val="en-US" w:eastAsia="en-US"/>
        </w:rPr>
        <w:t>FB</w:t>
      </w:r>
      <w:r w:rsidRPr="00FD4912">
        <w:rPr>
          <w:rFonts w:ascii="Arial" w:eastAsiaTheme="minorHAnsi" w:hAnsi="Arial" w:cs="Arial"/>
          <w:color w:val="000000" w:themeColor="text1"/>
          <w:sz w:val="22"/>
          <w:szCs w:val="22"/>
          <w:lang w:eastAsia="en-US"/>
        </w:rPr>
        <w:t>080-01 и емкости выделе</w:t>
      </w:r>
      <w:r w:rsidRPr="00FD4912">
        <w:rPr>
          <w:rFonts w:ascii="Arial" w:eastAsiaTheme="minorHAnsi" w:hAnsi="Arial" w:cs="Arial"/>
          <w:color w:val="000000" w:themeColor="text1"/>
          <w:sz w:val="22"/>
          <w:szCs w:val="22"/>
          <w:lang w:eastAsia="en-US"/>
        </w:rPr>
        <w:t>н</w:t>
      </w:r>
      <w:r w:rsidRPr="00FD4912">
        <w:rPr>
          <w:rFonts w:ascii="Arial" w:eastAsiaTheme="minorHAnsi" w:hAnsi="Arial" w:cs="Arial"/>
          <w:color w:val="000000" w:themeColor="text1"/>
          <w:sz w:val="22"/>
          <w:szCs w:val="22"/>
          <w:lang w:eastAsia="en-US"/>
        </w:rPr>
        <w:t xml:space="preserve">ного растворителя </w:t>
      </w:r>
      <w:r w:rsidRPr="00FD4912">
        <w:rPr>
          <w:rFonts w:ascii="Arial" w:eastAsiaTheme="minorHAnsi" w:hAnsi="Arial" w:cs="Arial"/>
          <w:color w:val="000000" w:themeColor="text1"/>
          <w:sz w:val="22"/>
          <w:szCs w:val="22"/>
          <w:lang w:val="en-US" w:eastAsia="en-US"/>
        </w:rPr>
        <w:t>FB</w:t>
      </w:r>
      <w:r w:rsidRPr="00FD4912">
        <w:rPr>
          <w:rFonts w:ascii="Arial" w:eastAsiaTheme="minorHAnsi" w:hAnsi="Arial" w:cs="Arial"/>
          <w:color w:val="000000" w:themeColor="text1"/>
          <w:sz w:val="22"/>
          <w:szCs w:val="22"/>
          <w:lang w:eastAsia="en-US"/>
        </w:rPr>
        <w:t>080-02.</w:t>
      </w:r>
    </w:p>
    <w:p w:rsidR="00503851" w:rsidRPr="00FD4912" w:rsidRDefault="00503851" w:rsidP="00503851">
      <w:pPr>
        <w:tabs>
          <w:tab w:val="left" w:pos="993"/>
        </w:tabs>
        <w:ind w:left="0" w:firstLine="709"/>
        <w:contextualSpacing/>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Собираемые сбросные газы направляются в систему термической обработки (печь д</w:t>
      </w:r>
      <w:r w:rsidRPr="00FD4912">
        <w:rPr>
          <w:rFonts w:ascii="Arial" w:eastAsiaTheme="minorHAnsi" w:hAnsi="Arial" w:cs="Arial"/>
          <w:color w:val="000000" w:themeColor="text1"/>
          <w:sz w:val="22"/>
          <w:szCs w:val="22"/>
          <w:lang w:eastAsia="en-US"/>
        </w:rPr>
        <w:t>о</w:t>
      </w:r>
      <w:r w:rsidRPr="00FD4912">
        <w:rPr>
          <w:rFonts w:ascii="Arial" w:eastAsiaTheme="minorHAnsi" w:hAnsi="Arial" w:cs="Arial"/>
          <w:color w:val="000000" w:themeColor="text1"/>
          <w:sz w:val="22"/>
          <w:szCs w:val="22"/>
          <w:lang w:eastAsia="en-US"/>
        </w:rPr>
        <w:t>жига) PA151-01.</w:t>
      </w:r>
    </w:p>
    <w:p w:rsidR="00503851" w:rsidRPr="00FD4912" w:rsidRDefault="00503851" w:rsidP="00503851">
      <w:pPr>
        <w:keepNext/>
        <w:keepLines/>
        <w:tabs>
          <w:tab w:val="left" w:pos="567"/>
        </w:tabs>
        <w:suppressAutoHyphens/>
        <w:ind w:left="0" w:firstLine="709"/>
        <w:jc w:val="both"/>
        <w:outlineLvl w:val="1"/>
        <w:rPr>
          <w:rFonts w:ascii="Arial" w:hAnsi="Arial" w:cs="Arial"/>
          <w:b/>
          <w:i/>
          <w:color w:val="000000" w:themeColor="text1"/>
          <w:sz w:val="22"/>
          <w:szCs w:val="22"/>
          <w:lang w:eastAsia="en-US"/>
          <w14:scene3d>
            <w14:camera w14:prst="orthographicFront"/>
            <w14:lightRig w14:rig="threePt" w14:dir="t">
              <w14:rot w14:lat="0" w14:lon="0" w14:rev="0"/>
            </w14:lightRig>
          </w14:scene3d>
        </w:rPr>
      </w:pPr>
      <w:r w:rsidRPr="00FD4912">
        <w:rPr>
          <w:rFonts w:ascii="Arial" w:hAnsi="Arial" w:cs="Arial"/>
          <w:b/>
          <w:i/>
          <w:color w:val="000000" w:themeColor="text1"/>
          <w:sz w:val="22"/>
          <w:szCs w:val="22"/>
          <w:lang w:eastAsia="en-US"/>
        </w:rPr>
        <w:t xml:space="preserve">Буферный резервуар нафты с </w:t>
      </w:r>
      <w:proofErr w:type="gramStart"/>
      <w:r w:rsidRPr="00FD4912">
        <w:rPr>
          <w:rFonts w:ascii="Arial" w:hAnsi="Arial" w:cs="Arial"/>
          <w:b/>
          <w:i/>
          <w:color w:val="000000" w:themeColor="text1"/>
          <w:sz w:val="22"/>
          <w:szCs w:val="22"/>
          <w:lang w:eastAsia="en-US"/>
        </w:rPr>
        <w:t>насосной</w:t>
      </w:r>
      <w:proofErr w:type="gramEnd"/>
      <w:r w:rsidRPr="00FD4912">
        <w:rPr>
          <w:rFonts w:ascii="Arial" w:hAnsi="Arial" w:cs="Arial"/>
          <w:b/>
          <w:i/>
          <w:color w:val="000000" w:themeColor="text1"/>
          <w:sz w:val="22"/>
          <w:szCs w:val="22"/>
          <w:lang w:eastAsia="en-US"/>
        </w:rPr>
        <w:t xml:space="preserve"> (технологическая секция 100)</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xml:space="preserve">Технологическая секция 100 состоит из буферного резервуара нафты </w:t>
      </w:r>
      <w:r w:rsidRPr="00FD4912">
        <w:rPr>
          <w:rFonts w:ascii="Arial" w:hAnsi="Arial" w:cs="Arial"/>
          <w:color w:val="000000" w:themeColor="text1"/>
          <w:sz w:val="22"/>
          <w:szCs w:val="22"/>
          <w:lang w:val="en-GB" w:eastAsia="de-DE"/>
        </w:rPr>
        <w:t>FB</w:t>
      </w:r>
      <w:r w:rsidRPr="00FD4912">
        <w:rPr>
          <w:rFonts w:ascii="Arial" w:hAnsi="Arial" w:cs="Arial"/>
          <w:color w:val="000000" w:themeColor="text1"/>
          <w:sz w:val="22"/>
          <w:szCs w:val="22"/>
          <w:lang w:eastAsia="de-DE"/>
        </w:rPr>
        <w:t xml:space="preserve">100-01, насосов подачи нафты </w:t>
      </w:r>
      <w:r w:rsidRPr="00FD4912">
        <w:rPr>
          <w:rFonts w:ascii="Arial" w:hAnsi="Arial" w:cs="Arial"/>
          <w:color w:val="000000" w:themeColor="text1"/>
          <w:sz w:val="22"/>
          <w:szCs w:val="22"/>
          <w:lang w:val="en-GB" w:eastAsia="de-DE"/>
        </w:rPr>
        <w:t>GA</w:t>
      </w:r>
      <w:r w:rsidRPr="00FD4912">
        <w:rPr>
          <w:rFonts w:ascii="Arial" w:hAnsi="Arial" w:cs="Arial"/>
          <w:color w:val="000000" w:themeColor="text1"/>
          <w:sz w:val="22"/>
          <w:szCs w:val="22"/>
          <w:lang w:eastAsia="de-DE"/>
        </w:rPr>
        <w:t xml:space="preserve">100-01 </w:t>
      </w:r>
      <w:r w:rsidRPr="00FD4912">
        <w:rPr>
          <w:rFonts w:ascii="Arial" w:hAnsi="Arial" w:cs="Arial"/>
          <w:color w:val="000000" w:themeColor="text1"/>
          <w:sz w:val="22"/>
          <w:szCs w:val="22"/>
          <w:lang w:val="en-GB" w:eastAsia="de-DE"/>
        </w:rPr>
        <w:t>A</w:t>
      </w:r>
      <w:r w:rsidRPr="00FD4912">
        <w:rPr>
          <w:rFonts w:ascii="Arial" w:hAnsi="Arial" w:cs="Arial"/>
          <w:color w:val="000000" w:themeColor="text1"/>
          <w:sz w:val="22"/>
          <w:szCs w:val="22"/>
          <w:lang w:eastAsia="de-DE"/>
        </w:rPr>
        <w:t>/</w:t>
      </w:r>
      <w:r w:rsidRPr="00FD4912">
        <w:rPr>
          <w:rFonts w:ascii="Arial" w:hAnsi="Arial" w:cs="Arial"/>
          <w:color w:val="000000" w:themeColor="text1"/>
          <w:sz w:val="22"/>
          <w:szCs w:val="22"/>
          <w:lang w:val="en-GB" w:eastAsia="de-DE"/>
        </w:rPr>
        <w:t>B</w:t>
      </w:r>
      <w:r w:rsidRPr="00FD4912">
        <w:rPr>
          <w:rFonts w:ascii="Arial" w:hAnsi="Arial" w:cs="Arial"/>
          <w:color w:val="000000" w:themeColor="text1"/>
          <w:sz w:val="22"/>
          <w:szCs w:val="22"/>
          <w:lang w:eastAsia="de-DE"/>
        </w:rPr>
        <w:t>/</w:t>
      </w:r>
      <w:r w:rsidRPr="00FD4912">
        <w:rPr>
          <w:rFonts w:ascii="Arial" w:hAnsi="Arial" w:cs="Arial"/>
          <w:color w:val="000000" w:themeColor="text1"/>
          <w:sz w:val="22"/>
          <w:szCs w:val="22"/>
          <w:lang w:val="en-GB" w:eastAsia="de-DE"/>
        </w:rPr>
        <w:t>S</w:t>
      </w:r>
      <w:r w:rsidRPr="00FD4912">
        <w:rPr>
          <w:rFonts w:ascii="Arial" w:hAnsi="Arial" w:cs="Arial"/>
          <w:color w:val="000000" w:themeColor="text1"/>
          <w:sz w:val="22"/>
          <w:szCs w:val="22"/>
          <w:lang w:eastAsia="de-DE"/>
        </w:rPr>
        <w:t xml:space="preserve">, нагревателя сырья нафты </w:t>
      </w:r>
      <w:r w:rsidRPr="00FD4912">
        <w:rPr>
          <w:rFonts w:ascii="Arial" w:hAnsi="Arial" w:cs="Arial"/>
          <w:color w:val="000000" w:themeColor="text1"/>
          <w:sz w:val="22"/>
          <w:szCs w:val="22"/>
          <w:lang w:val="en-GB" w:eastAsia="de-DE"/>
        </w:rPr>
        <w:t>EA</w:t>
      </w:r>
      <w:r w:rsidRPr="00FD4912">
        <w:rPr>
          <w:rFonts w:ascii="Arial" w:hAnsi="Arial" w:cs="Arial"/>
          <w:color w:val="000000" w:themeColor="text1"/>
          <w:sz w:val="22"/>
          <w:szCs w:val="22"/>
          <w:lang w:eastAsia="de-DE"/>
        </w:rPr>
        <w:t xml:space="preserve">100-01 и эжектора резервуара нафты </w:t>
      </w:r>
      <w:r w:rsidRPr="00FD4912">
        <w:rPr>
          <w:rFonts w:ascii="Arial" w:hAnsi="Arial" w:cs="Arial"/>
          <w:color w:val="000000" w:themeColor="text1"/>
          <w:sz w:val="22"/>
          <w:szCs w:val="22"/>
          <w:lang w:val="en-GB" w:eastAsia="de-DE"/>
        </w:rPr>
        <w:t>EV</w:t>
      </w:r>
      <w:r w:rsidRPr="00FD4912">
        <w:rPr>
          <w:rFonts w:ascii="Arial" w:hAnsi="Arial" w:cs="Arial"/>
          <w:color w:val="000000" w:themeColor="text1"/>
          <w:sz w:val="22"/>
          <w:szCs w:val="22"/>
          <w:lang w:eastAsia="de-DE"/>
        </w:rPr>
        <w:t>100-01.</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proofErr w:type="gramStart"/>
      <w:r w:rsidRPr="00FD4912">
        <w:rPr>
          <w:rFonts w:ascii="Arial" w:hAnsi="Arial" w:cs="Arial"/>
          <w:color w:val="000000" w:themeColor="text1"/>
          <w:sz w:val="22"/>
          <w:szCs w:val="22"/>
          <w:lang w:eastAsia="de-DE"/>
        </w:rPr>
        <w:t xml:space="preserve">В буферный резервуар </w:t>
      </w:r>
      <w:r w:rsidRPr="00FD4912">
        <w:rPr>
          <w:rFonts w:ascii="Arial" w:hAnsi="Arial" w:cs="Arial"/>
          <w:color w:val="000000" w:themeColor="text1"/>
          <w:sz w:val="22"/>
          <w:szCs w:val="22"/>
          <w:lang w:val="en-GB" w:eastAsia="de-DE"/>
        </w:rPr>
        <w:t>FB</w:t>
      </w:r>
      <w:r w:rsidRPr="00FD4912">
        <w:rPr>
          <w:rFonts w:ascii="Arial" w:hAnsi="Arial" w:cs="Arial"/>
          <w:color w:val="000000" w:themeColor="text1"/>
          <w:sz w:val="22"/>
          <w:szCs w:val="22"/>
          <w:lang w:eastAsia="de-DE"/>
        </w:rPr>
        <w:t xml:space="preserve">100-01 смешанная нафта подается от существующего резервуарного парка нафты Завода этилена. </w:t>
      </w:r>
      <w:proofErr w:type="gramEnd"/>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В резервуар также предусмотрена подача потоков:</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xml:space="preserve">- рафинат </w:t>
      </w:r>
      <w:r w:rsidRPr="00FD4912">
        <w:rPr>
          <w:rFonts w:ascii="Arial" w:hAnsi="Arial" w:cs="Arial"/>
          <w:color w:val="000000" w:themeColor="text1"/>
          <w:sz w:val="22"/>
          <w:szCs w:val="22"/>
          <w:lang w:val="en-GB" w:eastAsia="de-DE"/>
        </w:rPr>
        <w:t>C</w:t>
      </w:r>
      <w:r w:rsidRPr="00FD4912">
        <w:rPr>
          <w:rFonts w:ascii="Arial" w:hAnsi="Arial" w:cs="Arial"/>
          <w:color w:val="000000" w:themeColor="text1"/>
          <w:sz w:val="22"/>
          <w:szCs w:val="22"/>
          <w:lang w:eastAsia="de-DE"/>
        </w:rPr>
        <w:t xml:space="preserve">6–C8 из холодильника рафината </w:t>
      </w:r>
      <w:r w:rsidRPr="00FD4912">
        <w:rPr>
          <w:rFonts w:ascii="Arial" w:hAnsi="Arial" w:cs="Arial"/>
          <w:color w:val="000000" w:themeColor="text1"/>
          <w:sz w:val="22"/>
          <w:szCs w:val="22"/>
          <w:lang w:val="en-GB" w:eastAsia="de-DE"/>
        </w:rPr>
        <w:t>EA</w:t>
      </w:r>
      <w:r w:rsidRPr="00FD4912">
        <w:rPr>
          <w:rFonts w:ascii="Arial" w:hAnsi="Arial" w:cs="Arial"/>
          <w:color w:val="000000" w:themeColor="text1"/>
          <w:sz w:val="22"/>
          <w:szCs w:val="22"/>
          <w:lang w:eastAsia="de-DE"/>
        </w:rPr>
        <w:t xml:space="preserve">051-04 </w:t>
      </w:r>
      <w:r w:rsidRPr="00FD4912">
        <w:rPr>
          <w:rFonts w:ascii="Arial" w:hAnsi="Arial" w:cs="Arial"/>
          <w:color w:val="000000" w:themeColor="text1"/>
          <w:sz w:val="22"/>
          <w:szCs w:val="22"/>
          <w:lang w:val="en-GB" w:eastAsia="de-DE"/>
        </w:rPr>
        <w:t>A</w:t>
      </w:r>
      <w:r w:rsidRPr="00FD4912">
        <w:rPr>
          <w:rFonts w:ascii="Arial" w:hAnsi="Arial" w:cs="Arial"/>
          <w:color w:val="000000" w:themeColor="text1"/>
          <w:sz w:val="22"/>
          <w:szCs w:val="22"/>
          <w:lang w:eastAsia="de-DE"/>
        </w:rPr>
        <w:t>/</w:t>
      </w:r>
      <w:r w:rsidRPr="00FD4912">
        <w:rPr>
          <w:rFonts w:ascii="Arial" w:hAnsi="Arial" w:cs="Arial"/>
          <w:color w:val="000000" w:themeColor="text1"/>
          <w:sz w:val="22"/>
          <w:szCs w:val="22"/>
          <w:lang w:val="en-GB" w:eastAsia="de-DE"/>
        </w:rPr>
        <w:t>B</w:t>
      </w:r>
      <w:r w:rsidRPr="00FD4912">
        <w:rPr>
          <w:rFonts w:ascii="Arial" w:hAnsi="Arial" w:cs="Arial"/>
          <w:color w:val="000000" w:themeColor="text1"/>
          <w:sz w:val="22"/>
          <w:szCs w:val="22"/>
          <w:lang w:eastAsia="de-DE"/>
        </w:rPr>
        <w:t xml:space="preserve"> секции выделения БТК (секция 051); </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xml:space="preserve">- тяжелые компоненты из колонны промывки отбираемого растворителя </w:t>
      </w:r>
      <w:r w:rsidRPr="00FD4912">
        <w:rPr>
          <w:rFonts w:ascii="Arial" w:hAnsi="Arial" w:cs="Arial"/>
          <w:color w:val="000000" w:themeColor="text1"/>
          <w:sz w:val="22"/>
          <w:szCs w:val="22"/>
          <w:lang w:val="en-GB" w:eastAsia="de-DE"/>
        </w:rPr>
        <w:t>DA</w:t>
      </w:r>
      <w:r w:rsidRPr="00FD4912">
        <w:rPr>
          <w:rFonts w:ascii="Arial" w:hAnsi="Arial" w:cs="Arial"/>
          <w:color w:val="000000" w:themeColor="text1"/>
          <w:sz w:val="22"/>
          <w:szCs w:val="22"/>
          <w:lang w:eastAsia="de-DE"/>
        </w:rPr>
        <w:t>077-03 секции выделения бутадиена (секция 077).</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xml:space="preserve"> Затем смешанный поток направляется в секцию подогрева сырья (секция 012) насосом подачи нафты </w:t>
      </w:r>
      <w:r w:rsidRPr="00FD4912">
        <w:rPr>
          <w:rFonts w:ascii="Arial" w:hAnsi="Arial" w:cs="Arial"/>
          <w:color w:val="000000" w:themeColor="text1"/>
          <w:sz w:val="22"/>
          <w:szCs w:val="22"/>
          <w:lang w:val="en-GB" w:eastAsia="de-DE"/>
        </w:rPr>
        <w:t>GA</w:t>
      </w:r>
      <w:r w:rsidRPr="00FD4912">
        <w:rPr>
          <w:rFonts w:ascii="Arial" w:hAnsi="Arial" w:cs="Arial"/>
          <w:color w:val="000000" w:themeColor="text1"/>
          <w:sz w:val="22"/>
          <w:szCs w:val="22"/>
          <w:lang w:eastAsia="de-DE"/>
        </w:rPr>
        <w:t xml:space="preserve">100-01 </w:t>
      </w:r>
      <w:r w:rsidRPr="00FD4912">
        <w:rPr>
          <w:rFonts w:ascii="Arial" w:hAnsi="Arial" w:cs="Arial"/>
          <w:color w:val="000000" w:themeColor="text1"/>
          <w:sz w:val="22"/>
          <w:szCs w:val="22"/>
          <w:lang w:val="en-GB" w:eastAsia="de-DE"/>
        </w:rPr>
        <w:t>A</w:t>
      </w:r>
      <w:r w:rsidRPr="00FD4912">
        <w:rPr>
          <w:rFonts w:ascii="Arial" w:hAnsi="Arial" w:cs="Arial"/>
          <w:color w:val="000000" w:themeColor="text1"/>
          <w:sz w:val="22"/>
          <w:szCs w:val="22"/>
          <w:lang w:eastAsia="de-DE"/>
        </w:rPr>
        <w:t>/</w:t>
      </w:r>
      <w:r w:rsidRPr="00FD4912">
        <w:rPr>
          <w:rFonts w:ascii="Arial" w:hAnsi="Arial" w:cs="Arial"/>
          <w:color w:val="000000" w:themeColor="text1"/>
          <w:sz w:val="22"/>
          <w:szCs w:val="22"/>
          <w:lang w:val="en-GB" w:eastAsia="de-DE"/>
        </w:rPr>
        <w:t>B</w:t>
      </w:r>
      <w:r w:rsidRPr="00FD4912">
        <w:rPr>
          <w:rFonts w:ascii="Arial" w:hAnsi="Arial" w:cs="Arial"/>
          <w:color w:val="000000" w:themeColor="text1"/>
          <w:sz w:val="22"/>
          <w:szCs w:val="22"/>
          <w:lang w:eastAsia="de-DE"/>
        </w:rPr>
        <w:t>/</w:t>
      </w:r>
      <w:r w:rsidRPr="00FD4912">
        <w:rPr>
          <w:rFonts w:ascii="Arial" w:hAnsi="Arial" w:cs="Arial"/>
          <w:color w:val="000000" w:themeColor="text1"/>
          <w:sz w:val="22"/>
          <w:szCs w:val="22"/>
          <w:lang w:val="en-GB" w:eastAsia="de-DE"/>
        </w:rPr>
        <w:t>S</w:t>
      </w:r>
      <w:r w:rsidRPr="00FD4912">
        <w:rPr>
          <w:rFonts w:ascii="Arial" w:hAnsi="Arial" w:cs="Arial"/>
          <w:color w:val="000000" w:themeColor="text1"/>
          <w:sz w:val="22"/>
          <w:szCs w:val="22"/>
          <w:lang w:eastAsia="de-DE"/>
        </w:rPr>
        <w:t>.</w:t>
      </w:r>
    </w:p>
    <w:p w:rsidR="00503851" w:rsidRPr="00FD4912" w:rsidRDefault="00503851" w:rsidP="00503851">
      <w:pPr>
        <w:suppressAutoHyphens/>
        <w:ind w:left="0" w:firstLine="709"/>
        <w:jc w:val="both"/>
        <w:rPr>
          <w:rFonts w:ascii="Arial" w:hAnsi="Arial" w:cs="Arial"/>
          <w:strike/>
          <w:color w:val="000000" w:themeColor="text1"/>
          <w:sz w:val="20"/>
          <w:szCs w:val="22"/>
          <w:lang w:eastAsia="de-DE"/>
        </w:rPr>
      </w:pPr>
      <w:r w:rsidRPr="00FD4912">
        <w:rPr>
          <w:rFonts w:ascii="Arial" w:hAnsi="Arial" w:cs="Arial"/>
          <w:color w:val="000000" w:themeColor="text1"/>
          <w:sz w:val="22"/>
          <w:szCs w:val="22"/>
          <w:lang w:eastAsia="de-DE"/>
        </w:rPr>
        <w:t xml:space="preserve">В зимнее время один из насосов используется для рециркуляции сырьевой нафты  обратно в резервуар через нагреватель сырья нафты </w:t>
      </w:r>
      <w:r w:rsidRPr="00FD4912">
        <w:rPr>
          <w:rFonts w:ascii="Arial" w:hAnsi="Arial" w:cs="Arial"/>
          <w:color w:val="000000" w:themeColor="text1"/>
          <w:sz w:val="22"/>
          <w:szCs w:val="22"/>
          <w:lang w:val="en-GB" w:eastAsia="de-DE"/>
        </w:rPr>
        <w:t>EA</w:t>
      </w:r>
      <w:r w:rsidRPr="00FD4912">
        <w:rPr>
          <w:rFonts w:ascii="Arial" w:hAnsi="Arial" w:cs="Arial"/>
          <w:color w:val="000000" w:themeColor="text1"/>
          <w:sz w:val="22"/>
          <w:szCs w:val="22"/>
          <w:lang w:eastAsia="de-DE"/>
        </w:rPr>
        <w:t xml:space="preserve">100-01. </w:t>
      </w:r>
    </w:p>
    <w:p w:rsidR="00503851" w:rsidRPr="00FD4912" w:rsidRDefault="00503851" w:rsidP="00503851">
      <w:pPr>
        <w:ind w:left="0" w:firstLine="709"/>
        <w:jc w:val="both"/>
        <w:rPr>
          <w:rFonts w:ascii="Arial" w:hAnsi="Arial" w:cs="Arial"/>
          <w:color w:val="000000" w:themeColor="text1"/>
          <w:sz w:val="22"/>
          <w:szCs w:val="22"/>
        </w:rPr>
      </w:pPr>
      <w:r w:rsidRPr="00FD4912">
        <w:rPr>
          <w:rFonts w:ascii="Arial" w:hAnsi="Arial" w:cs="Arial"/>
          <w:color w:val="000000" w:themeColor="text1"/>
          <w:sz w:val="22"/>
          <w:szCs w:val="22"/>
        </w:rPr>
        <w:t xml:space="preserve">Хранение нафты осуществляется под азотной «подушкой» под давлением, близком </w:t>
      </w:r>
      <w:proofErr w:type="gramStart"/>
      <w:r w:rsidRPr="00FD4912">
        <w:rPr>
          <w:rFonts w:ascii="Arial" w:hAnsi="Arial" w:cs="Arial"/>
          <w:color w:val="000000" w:themeColor="text1"/>
          <w:sz w:val="22"/>
          <w:szCs w:val="22"/>
        </w:rPr>
        <w:t>к</w:t>
      </w:r>
      <w:proofErr w:type="gramEnd"/>
      <w:r w:rsidRPr="00FD4912">
        <w:rPr>
          <w:rFonts w:ascii="Arial" w:hAnsi="Arial" w:cs="Arial"/>
          <w:color w:val="000000" w:themeColor="text1"/>
          <w:sz w:val="22"/>
          <w:szCs w:val="22"/>
        </w:rPr>
        <w:t xml:space="preserve"> атмосферному. В случае повышения давления в FB100-01 избыток газа направляется в сист</w:t>
      </w:r>
      <w:r w:rsidRPr="00FD4912">
        <w:rPr>
          <w:rFonts w:ascii="Arial" w:hAnsi="Arial" w:cs="Arial"/>
          <w:color w:val="000000" w:themeColor="text1"/>
          <w:sz w:val="22"/>
          <w:szCs w:val="22"/>
        </w:rPr>
        <w:t>е</w:t>
      </w:r>
      <w:r w:rsidRPr="00FD4912">
        <w:rPr>
          <w:rFonts w:ascii="Arial" w:hAnsi="Arial" w:cs="Arial"/>
          <w:color w:val="000000" w:themeColor="text1"/>
          <w:sz w:val="22"/>
          <w:szCs w:val="22"/>
        </w:rPr>
        <w:t>му термической обработки (печь дожига) PA151-01 через эжектор резервуара нафты EV100-01. Защита от низкого давления обеспечивается путем подачи азота в резервуар.</w:t>
      </w:r>
    </w:p>
    <w:p w:rsidR="00503851" w:rsidRPr="00FD4912" w:rsidRDefault="00503851" w:rsidP="00503851">
      <w:pPr>
        <w:keepNext/>
        <w:keepLines/>
        <w:tabs>
          <w:tab w:val="left" w:pos="708"/>
        </w:tabs>
        <w:suppressAutoHyphens/>
        <w:ind w:left="0" w:firstLine="709"/>
        <w:jc w:val="both"/>
        <w:outlineLvl w:val="1"/>
        <w:rPr>
          <w:rFonts w:ascii="Arial" w:hAnsi="Arial" w:cs="Arial"/>
          <w:b/>
          <w:i/>
          <w:color w:val="000000" w:themeColor="text1"/>
          <w:sz w:val="22"/>
          <w:szCs w:val="22"/>
          <w:lang w:eastAsia="en-US"/>
          <w14:scene3d>
            <w14:camera w14:prst="orthographicFront"/>
            <w14:lightRig w14:rig="threePt" w14:dir="t">
              <w14:rot w14:lat="0" w14:lon="0" w14:rev="0"/>
            </w14:lightRig>
          </w14:scene3d>
        </w:rPr>
      </w:pPr>
      <w:r w:rsidRPr="00FD4912">
        <w:rPr>
          <w:rFonts w:ascii="Arial" w:hAnsi="Arial" w:cs="Arial"/>
          <w:b/>
          <w:i/>
          <w:color w:val="000000" w:themeColor="text1"/>
          <w:sz w:val="22"/>
          <w:szCs w:val="22"/>
          <w:lang w:eastAsia="en-US"/>
          <w14:scene3d>
            <w14:camera w14:prst="orthographicFront"/>
            <w14:lightRig w14:rig="threePt" w14:dir="t">
              <w14:rot w14:lat="0" w14:lon="0" w14:rev="0"/>
            </w14:lightRig>
          </w14:scene3d>
        </w:rPr>
        <w:t xml:space="preserve">Промежуточные резервуары </w:t>
      </w:r>
      <w:proofErr w:type="gramStart"/>
      <w:r w:rsidRPr="00FD4912">
        <w:rPr>
          <w:rFonts w:ascii="Arial" w:hAnsi="Arial" w:cs="Arial"/>
          <w:b/>
          <w:i/>
          <w:color w:val="000000" w:themeColor="text1"/>
          <w:sz w:val="22"/>
          <w:szCs w:val="22"/>
          <w:lang w:eastAsia="en-US"/>
          <w14:scene3d>
            <w14:camera w14:prst="orthographicFront"/>
            <w14:lightRig w14:rig="threePt" w14:dir="t">
              <w14:rot w14:lat="0" w14:lon="0" w14:rev="0"/>
            </w14:lightRig>
          </w14:scene3d>
        </w:rPr>
        <w:t>сырого</w:t>
      </w:r>
      <w:proofErr w:type="gramEnd"/>
      <w:r w:rsidRPr="00FD4912">
        <w:rPr>
          <w:rFonts w:ascii="Arial" w:hAnsi="Arial" w:cs="Arial"/>
          <w:b/>
          <w:i/>
          <w:color w:val="000000" w:themeColor="text1"/>
          <w:sz w:val="22"/>
          <w:szCs w:val="22"/>
          <w:lang w:eastAsia="en-US"/>
          <w14:scene3d>
            <w14:camera w14:prst="orthographicFront"/>
            <w14:lightRig w14:rig="threePt" w14:dir="t">
              <w14:rot w14:lat="0" w14:lon="0" w14:rev="0"/>
            </w14:lightRig>
          </w14:scene3d>
        </w:rPr>
        <w:t xml:space="preserve"> пиробензина с насосной (технологическая секция 101)</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xml:space="preserve">Технологическая секция 101 включает в себя два вертикальных стальных цилиндрических резервуара FB101-01 A/B и насосы сырого пиробензина GA101-01 A/S. </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В резервуар FB101-01 A/B предусмотрена периодическая подача следующих потоков:</w:t>
      </w:r>
    </w:p>
    <w:p w:rsidR="00503851" w:rsidRPr="00FD4912" w:rsidRDefault="00503851" w:rsidP="00503851">
      <w:pPr>
        <w:suppressAutoHyphens/>
        <w:ind w:left="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xml:space="preserve">- фракция С6-С8 от секции гидрирования бензина </w:t>
      </w:r>
      <w:r w:rsidRPr="00FD4912">
        <w:rPr>
          <w:rFonts w:ascii="Arial" w:hAnsi="Arial" w:cs="Arial"/>
          <w:color w:val="000000" w:themeColor="text1"/>
          <w:sz w:val="22"/>
          <w:szCs w:val="22"/>
          <w:lang w:val="en-US" w:eastAsia="de-DE"/>
        </w:rPr>
        <w:t>I</w:t>
      </w:r>
      <w:r w:rsidRPr="00FD4912">
        <w:rPr>
          <w:rFonts w:ascii="Arial" w:hAnsi="Arial" w:cs="Arial"/>
          <w:color w:val="000000" w:themeColor="text1"/>
          <w:sz w:val="22"/>
          <w:szCs w:val="22"/>
          <w:lang w:eastAsia="de-DE"/>
        </w:rPr>
        <w:t xml:space="preserve"> (секция 042);</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xml:space="preserve">- фракция C9+ от насоса товарной сырой фракции C9 GA109-01A/S; </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xml:space="preserve">- фракция C7+ от секции гидродеалкилирования (секция 060); </w:t>
      </w:r>
    </w:p>
    <w:p w:rsidR="00503851" w:rsidRPr="00FD4912" w:rsidRDefault="00503851" w:rsidP="00503851">
      <w:pPr>
        <w:suppressAutoHyphens/>
        <w:ind w:left="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фракция C9+ от секции разделения С8/С</w:t>
      </w:r>
      <w:proofErr w:type="gramStart"/>
      <w:r w:rsidRPr="00FD4912">
        <w:rPr>
          <w:rFonts w:ascii="Arial" w:hAnsi="Arial" w:cs="Arial"/>
          <w:color w:val="000000" w:themeColor="text1"/>
          <w:sz w:val="22"/>
          <w:szCs w:val="22"/>
          <w:lang w:eastAsia="de-DE"/>
        </w:rPr>
        <w:t>9</w:t>
      </w:r>
      <w:proofErr w:type="gramEnd"/>
      <w:r w:rsidRPr="00FD4912">
        <w:rPr>
          <w:rFonts w:ascii="Arial" w:hAnsi="Arial" w:cs="Arial"/>
          <w:color w:val="000000" w:themeColor="text1"/>
          <w:sz w:val="22"/>
          <w:szCs w:val="22"/>
          <w:lang w:eastAsia="de-DE"/>
        </w:rPr>
        <w:t xml:space="preserve"> (секция 041), секции хранения бензина/С9 (секция 128); </w:t>
      </w:r>
    </w:p>
    <w:p w:rsidR="00503851" w:rsidRPr="00FD4912" w:rsidRDefault="00503851" w:rsidP="00503851">
      <w:pPr>
        <w:suppressAutoHyphens/>
        <w:ind w:left="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пиробензин от секции разделения С5/С</w:t>
      </w:r>
      <w:proofErr w:type="gramStart"/>
      <w:r w:rsidRPr="00FD4912">
        <w:rPr>
          <w:rFonts w:ascii="Arial" w:hAnsi="Arial" w:cs="Arial"/>
          <w:color w:val="000000" w:themeColor="text1"/>
          <w:sz w:val="22"/>
          <w:szCs w:val="22"/>
          <w:lang w:eastAsia="de-DE"/>
        </w:rPr>
        <w:t>6</w:t>
      </w:r>
      <w:proofErr w:type="gramEnd"/>
      <w:r w:rsidRPr="00FD4912">
        <w:rPr>
          <w:rFonts w:ascii="Arial" w:hAnsi="Arial" w:cs="Arial"/>
          <w:color w:val="000000" w:themeColor="text1"/>
          <w:sz w:val="22"/>
          <w:szCs w:val="22"/>
          <w:lang w:eastAsia="de-DE"/>
        </w:rPr>
        <w:t xml:space="preserve"> (секция 040);</w:t>
      </w:r>
    </w:p>
    <w:p w:rsidR="00503851" w:rsidRPr="00FD4912" w:rsidRDefault="00503851" w:rsidP="00503851">
      <w:pPr>
        <w:suppressAutoHyphens/>
        <w:ind w:left="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пиробензин от секции первичного фракционирования (секция 013);</w:t>
      </w:r>
    </w:p>
    <w:p w:rsidR="00503851" w:rsidRPr="00FD4912" w:rsidRDefault="00503851" w:rsidP="00503851">
      <w:pPr>
        <w:suppressAutoHyphens/>
        <w:ind w:left="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гидрированный пиробензин от границы установки (IP 4029);</w:t>
      </w:r>
    </w:p>
    <w:p w:rsidR="00503851" w:rsidRPr="00FD4912" w:rsidRDefault="00503851" w:rsidP="00503851">
      <w:pPr>
        <w:suppressAutoHyphens/>
        <w:ind w:left="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фракция С6-С8 от насоса С6-С8 GA106-01A/S (секция 106).</w:t>
      </w:r>
    </w:p>
    <w:p w:rsidR="00503851" w:rsidRPr="00FD4912" w:rsidRDefault="00503851" w:rsidP="00503851">
      <w:pPr>
        <w:suppressAutoHyphens/>
        <w:ind w:left="0" w:firstLine="709"/>
        <w:jc w:val="both"/>
        <w:rPr>
          <w:rFonts w:ascii="Arial" w:hAnsi="Arial" w:cs="Arial"/>
          <w:strike/>
          <w:color w:val="000000" w:themeColor="text1"/>
          <w:sz w:val="22"/>
          <w:szCs w:val="22"/>
          <w:lang w:eastAsia="de-DE"/>
        </w:rPr>
      </w:pPr>
      <w:r w:rsidRPr="00FD4912">
        <w:rPr>
          <w:rFonts w:ascii="Arial" w:hAnsi="Arial" w:cs="Arial"/>
          <w:color w:val="000000" w:themeColor="text1"/>
          <w:sz w:val="22"/>
          <w:szCs w:val="22"/>
          <w:lang w:eastAsia="de-DE"/>
        </w:rPr>
        <w:t xml:space="preserve"> Резервуары оснащены спутниковым обогревом для предотвращения затвердевания сырого пиробензина.</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lastRenderedPageBreak/>
        <w:t xml:space="preserve">Хранение продукта в резервуаре осуществляется под азотной «подушкой» под давлением, близком </w:t>
      </w:r>
      <w:proofErr w:type="gramStart"/>
      <w:r w:rsidRPr="00FD4912">
        <w:rPr>
          <w:rFonts w:ascii="Arial" w:hAnsi="Arial" w:cs="Arial"/>
          <w:color w:val="000000" w:themeColor="text1"/>
          <w:sz w:val="22"/>
          <w:szCs w:val="22"/>
          <w:lang w:eastAsia="de-DE"/>
        </w:rPr>
        <w:t>к</w:t>
      </w:r>
      <w:proofErr w:type="gramEnd"/>
      <w:r w:rsidRPr="00FD4912">
        <w:rPr>
          <w:rFonts w:ascii="Arial" w:hAnsi="Arial" w:cs="Arial"/>
          <w:color w:val="000000" w:themeColor="text1"/>
          <w:sz w:val="22"/>
          <w:szCs w:val="22"/>
          <w:lang w:eastAsia="de-DE"/>
        </w:rPr>
        <w:t xml:space="preserve"> атмосферному. В случае повышения давления в </w:t>
      </w:r>
      <w:r w:rsidRPr="00FD4912">
        <w:rPr>
          <w:rFonts w:ascii="Arial" w:hAnsi="Arial" w:cs="Arial"/>
          <w:color w:val="000000" w:themeColor="text1"/>
          <w:sz w:val="22"/>
          <w:szCs w:val="22"/>
          <w:lang w:val="en-GB" w:eastAsia="de-DE"/>
        </w:rPr>
        <w:t>FB</w:t>
      </w:r>
      <w:r w:rsidRPr="00FD4912">
        <w:rPr>
          <w:rFonts w:ascii="Arial" w:hAnsi="Arial" w:cs="Arial"/>
          <w:color w:val="000000" w:themeColor="text1"/>
          <w:sz w:val="22"/>
          <w:szCs w:val="22"/>
          <w:lang w:eastAsia="de-DE"/>
        </w:rPr>
        <w:t xml:space="preserve">101-01 </w:t>
      </w:r>
      <w:r w:rsidRPr="00FD4912">
        <w:rPr>
          <w:rFonts w:ascii="Arial" w:hAnsi="Arial" w:cs="Arial"/>
          <w:color w:val="000000" w:themeColor="text1"/>
          <w:sz w:val="22"/>
          <w:szCs w:val="22"/>
          <w:lang w:val="en-GB" w:eastAsia="de-DE"/>
        </w:rPr>
        <w:t>A</w:t>
      </w:r>
      <w:r w:rsidRPr="00FD4912">
        <w:rPr>
          <w:rFonts w:ascii="Arial" w:hAnsi="Arial" w:cs="Arial"/>
          <w:color w:val="000000" w:themeColor="text1"/>
          <w:sz w:val="22"/>
          <w:szCs w:val="22"/>
          <w:lang w:eastAsia="de-DE"/>
        </w:rPr>
        <w:t>/</w:t>
      </w:r>
      <w:r w:rsidRPr="00FD4912">
        <w:rPr>
          <w:rFonts w:ascii="Arial" w:hAnsi="Arial" w:cs="Arial"/>
          <w:color w:val="000000" w:themeColor="text1"/>
          <w:sz w:val="22"/>
          <w:szCs w:val="22"/>
          <w:lang w:val="en-GB" w:eastAsia="de-DE"/>
        </w:rPr>
        <w:t>B</w:t>
      </w:r>
      <w:r w:rsidRPr="00FD4912">
        <w:rPr>
          <w:rFonts w:ascii="Arial" w:hAnsi="Arial" w:cs="Arial"/>
          <w:color w:val="000000" w:themeColor="text1"/>
          <w:sz w:val="22"/>
          <w:szCs w:val="22"/>
          <w:lang w:eastAsia="de-DE"/>
        </w:rPr>
        <w:t xml:space="preserve"> избыток газа направляется в сепаратор отходящего газа </w:t>
      </w:r>
      <w:r w:rsidRPr="00FD4912">
        <w:rPr>
          <w:rFonts w:ascii="Arial" w:hAnsi="Arial" w:cs="Arial"/>
          <w:color w:val="000000" w:themeColor="text1"/>
          <w:sz w:val="22"/>
          <w:szCs w:val="22"/>
          <w:lang w:val="en-GB" w:eastAsia="de-DE"/>
        </w:rPr>
        <w:t>FA</w:t>
      </w:r>
      <w:r w:rsidRPr="00FD4912">
        <w:rPr>
          <w:rFonts w:ascii="Arial" w:hAnsi="Arial" w:cs="Arial"/>
          <w:color w:val="000000" w:themeColor="text1"/>
          <w:sz w:val="22"/>
          <w:szCs w:val="22"/>
          <w:lang w:eastAsia="de-DE"/>
        </w:rPr>
        <w:t xml:space="preserve">110-01. Защита от низкого давления обеспечивается путем подачи азота в резервуар. </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xml:space="preserve">Из резервуара </w:t>
      </w:r>
      <w:r w:rsidRPr="00FD4912">
        <w:rPr>
          <w:rFonts w:ascii="Arial" w:hAnsi="Arial" w:cs="Arial"/>
          <w:color w:val="000000" w:themeColor="text1"/>
          <w:sz w:val="22"/>
          <w:szCs w:val="22"/>
          <w:lang w:val="en-GB" w:eastAsia="de-DE"/>
        </w:rPr>
        <w:t>FB</w:t>
      </w:r>
      <w:r w:rsidRPr="00FD4912">
        <w:rPr>
          <w:rFonts w:ascii="Arial" w:hAnsi="Arial" w:cs="Arial"/>
          <w:color w:val="000000" w:themeColor="text1"/>
          <w:sz w:val="22"/>
          <w:szCs w:val="22"/>
          <w:lang w:eastAsia="de-DE"/>
        </w:rPr>
        <w:t xml:space="preserve">101-01 </w:t>
      </w:r>
      <w:r w:rsidRPr="00FD4912">
        <w:rPr>
          <w:rFonts w:ascii="Arial" w:hAnsi="Arial" w:cs="Arial"/>
          <w:color w:val="000000" w:themeColor="text1"/>
          <w:sz w:val="22"/>
          <w:szCs w:val="22"/>
          <w:lang w:val="en-GB" w:eastAsia="de-DE"/>
        </w:rPr>
        <w:t>A</w:t>
      </w:r>
      <w:r w:rsidRPr="00FD4912">
        <w:rPr>
          <w:rFonts w:ascii="Arial" w:hAnsi="Arial" w:cs="Arial"/>
          <w:color w:val="000000" w:themeColor="text1"/>
          <w:sz w:val="22"/>
          <w:szCs w:val="22"/>
          <w:lang w:eastAsia="de-DE"/>
        </w:rPr>
        <w:t>/</w:t>
      </w:r>
      <w:r w:rsidRPr="00FD4912">
        <w:rPr>
          <w:rFonts w:ascii="Arial" w:hAnsi="Arial" w:cs="Arial"/>
          <w:color w:val="000000" w:themeColor="text1"/>
          <w:sz w:val="22"/>
          <w:szCs w:val="22"/>
          <w:lang w:val="en-GB" w:eastAsia="de-DE"/>
        </w:rPr>
        <w:t>B</w:t>
      </w:r>
      <w:r w:rsidRPr="00FD4912">
        <w:rPr>
          <w:rFonts w:ascii="Arial" w:hAnsi="Arial" w:cs="Arial"/>
          <w:color w:val="000000" w:themeColor="text1"/>
          <w:sz w:val="22"/>
          <w:szCs w:val="22"/>
          <w:lang w:eastAsia="de-DE"/>
        </w:rPr>
        <w:t xml:space="preserve"> продукт откачивается насосом сырого пиробензина GA101-01 A/S в секцию гидрирования бензина I (секция 042). </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Предусмотрена линия подачи продукта в колонну первичного фракционирования DA013</w:t>
      </w:r>
      <w:r w:rsidRPr="00FD4912">
        <w:rPr>
          <w:rFonts w:ascii="Arial" w:hAnsi="Arial" w:cs="Arial"/>
          <w:color w:val="000000" w:themeColor="text1"/>
          <w:sz w:val="22"/>
          <w:szCs w:val="22"/>
          <w:lang w:eastAsia="de-DE"/>
        </w:rPr>
        <w:noBreakHyphen/>
        <w:t xml:space="preserve">01 для промывки, а также вывод сырого пиробензина за границу установки. </w:t>
      </w:r>
    </w:p>
    <w:p w:rsidR="00503851" w:rsidRPr="00FD4912" w:rsidRDefault="00503851" w:rsidP="00503851">
      <w:pPr>
        <w:keepNext/>
        <w:tabs>
          <w:tab w:val="left" w:pos="709"/>
        </w:tabs>
        <w:ind w:left="0" w:firstLine="709"/>
        <w:jc w:val="both"/>
        <w:outlineLvl w:val="2"/>
        <w:rPr>
          <w:rFonts w:ascii="Arial" w:hAnsi="Arial" w:cs="Arial"/>
          <w:b/>
          <w:i/>
          <w:color w:val="000000" w:themeColor="text1"/>
          <w:sz w:val="22"/>
          <w:szCs w:val="22"/>
          <w:lang w:eastAsia="en-US"/>
          <w14:scene3d>
            <w14:camera w14:prst="orthographicFront"/>
            <w14:lightRig w14:rig="threePt" w14:dir="t">
              <w14:rot w14:lat="0" w14:lon="0" w14:rev="0"/>
            </w14:lightRig>
          </w14:scene3d>
        </w:rPr>
      </w:pPr>
      <w:r w:rsidRPr="00FD4912">
        <w:rPr>
          <w:rFonts w:ascii="Arial" w:hAnsi="Arial" w:cs="Arial"/>
          <w:b/>
          <w:i/>
          <w:color w:val="000000" w:themeColor="text1"/>
          <w:sz w:val="22"/>
          <w:szCs w:val="22"/>
          <w:lang w:eastAsia="en-US"/>
        </w:rPr>
        <w:t xml:space="preserve">Промежуточные резервуары фракции </w:t>
      </w:r>
      <w:r w:rsidRPr="00FD4912">
        <w:rPr>
          <w:rFonts w:ascii="Arial" w:hAnsi="Arial" w:cs="Arial"/>
          <w:b/>
          <w:i/>
          <w:color w:val="000000" w:themeColor="text1"/>
          <w:sz w:val="22"/>
          <w:szCs w:val="22"/>
          <w:lang w:val="en-US" w:eastAsia="en-US"/>
        </w:rPr>
        <w:t>C</w:t>
      </w:r>
      <w:r w:rsidRPr="00FD4912">
        <w:rPr>
          <w:rFonts w:ascii="Arial" w:hAnsi="Arial" w:cs="Arial"/>
          <w:b/>
          <w:i/>
          <w:color w:val="000000" w:themeColor="text1"/>
          <w:sz w:val="22"/>
          <w:szCs w:val="22"/>
          <w:lang w:eastAsia="en-US"/>
        </w:rPr>
        <w:t xml:space="preserve">4 </w:t>
      </w:r>
      <w:proofErr w:type="gramStart"/>
      <w:r w:rsidRPr="00FD4912">
        <w:rPr>
          <w:rFonts w:ascii="Arial" w:hAnsi="Arial" w:cs="Arial"/>
          <w:b/>
          <w:i/>
          <w:color w:val="000000" w:themeColor="text1"/>
          <w:sz w:val="22"/>
          <w:szCs w:val="22"/>
          <w:lang w:eastAsia="en-US"/>
        </w:rPr>
        <w:t>с</w:t>
      </w:r>
      <w:proofErr w:type="gramEnd"/>
      <w:r w:rsidRPr="00FD4912">
        <w:rPr>
          <w:rFonts w:ascii="Arial" w:hAnsi="Arial" w:cs="Arial"/>
          <w:b/>
          <w:i/>
          <w:color w:val="000000" w:themeColor="text1"/>
          <w:sz w:val="22"/>
          <w:szCs w:val="22"/>
          <w:lang w:eastAsia="en-US"/>
        </w:rPr>
        <w:t xml:space="preserve"> насосной (Технологическая секция 102)</w:t>
      </w:r>
    </w:p>
    <w:p w:rsidR="00503851" w:rsidRPr="00FD4912" w:rsidRDefault="00503851" w:rsidP="00503851">
      <w:pPr>
        <w:suppressAutoHyphens/>
        <w:ind w:left="0" w:firstLine="709"/>
        <w:jc w:val="both"/>
        <w:rPr>
          <w:rFonts w:ascii="Arial" w:hAnsi="Arial" w:cs="Arial"/>
          <w:strike/>
          <w:color w:val="000000" w:themeColor="text1"/>
          <w:sz w:val="22"/>
          <w:szCs w:val="22"/>
          <w:lang w:eastAsia="de-DE"/>
        </w:rPr>
      </w:pPr>
      <w:r w:rsidRPr="00FD4912">
        <w:rPr>
          <w:rFonts w:ascii="Arial" w:hAnsi="Arial" w:cs="Arial"/>
          <w:color w:val="000000" w:themeColor="text1"/>
          <w:sz w:val="22"/>
          <w:szCs w:val="22"/>
          <w:lang w:eastAsia="de-DE"/>
        </w:rPr>
        <w:t>Технологическая секция 102 включает в себя два горизонтальных резервуара промежуточного хранения С</w:t>
      </w:r>
      <w:proofErr w:type="gramStart"/>
      <w:r w:rsidRPr="00FD4912">
        <w:rPr>
          <w:rFonts w:ascii="Arial" w:hAnsi="Arial" w:cs="Arial"/>
          <w:color w:val="000000" w:themeColor="text1"/>
          <w:sz w:val="22"/>
          <w:szCs w:val="22"/>
          <w:lang w:eastAsia="de-DE"/>
        </w:rPr>
        <w:t>4</w:t>
      </w:r>
      <w:proofErr w:type="gramEnd"/>
      <w:r w:rsidRPr="00FD4912">
        <w:rPr>
          <w:rFonts w:ascii="Arial" w:hAnsi="Arial" w:cs="Arial"/>
          <w:color w:val="000000" w:themeColor="text1"/>
          <w:sz w:val="22"/>
          <w:szCs w:val="22"/>
          <w:lang w:eastAsia="de-DE"/>
        </w:rPr>
        <w:t xml:space="preserve"> под давлением FB102</w:t>
      </w:r>
      <w:r w:rsidRPr="00FD4912">
        <w:rPr>
          <w:rFonts w:ascii="Arial" w:hAnsi="Arial" w:cs="Arial"/>
          <w:color w:val="000000" w:themeColor="text1"/>
          <w:sz w:val="22"/>
          <w:szCs w:val="22"/>
          <w:lang w:eastAsia="de-DE"/>
        </w:rPr>
        <w:noBreakHyphen/>
        <w:t>01 A/B объемом 200 м</w:t>
      </w:r>
      <w:r w:rsidRPr="00FD4912">
        <w:rPr>
          <w:rFonts w:ascii="Arial" w:hAnsi="Arial" w:cs="Arial"/>
          <w:color w:val="000000" w:themeColor="text1"/>
          <w:sz w:val="22"/>
          <w:szCs w:val="22"/>
          <w:vertAlign w:val="superscript"/>
          <w:lang w:eastAsia="de-DE"/>
        </w:rPr>
        <w:t xml:space="preserve">3 </w:t>
      </w:r>
      <w:r w:rsidRPr="00FD4912">
        <w:rPr>
          <w:rFonts w:ascii="Arial" w:hAnsi="Arial" w:cs="Arial"/>
          <w:color w:val="000000" w:themeColor="text1"/>
          <w:sz w:val="22"/>
          <w:szCs w:val="22"/>
          <w:lang w:eastAsia="de-DE"/>
        </w:rPr>
        <w:t xml:space="preserve">каждый, насосы резервуара C4 GA102-01 A/S и испаритель резервуара C4 EA102-01. </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В резервуар промежуточного хранения С</w:t>
      </w:r>
      <w:proofErr w:type="gramStart"/>
      <w:r w:rsidRPr="00FD4912">
        <w:rPr>
          <w:rFonts w:ascii="Arial" w:hAnsi="Arial" w:cs="Arial"/>
          <w:color w:val="000000" w:themeColor="text1"/>
          <w:sz w:val="22"/>
          <w:szCs w:val="22"/>
          <w:lang w:eastAsia="de-DE"/>
        </w:rPr>
        <w:t>4</w:t>
      </w:r>
      <w:proofErr w:type="gramEnd"/>
      <w:r w:rsidRPr="00FD4912">
        <w:rPr>
          <w:rFonts w:ascii="Arial" w:hAnsi="Arial" w:cs="Arial"/>
          <w:color w:val="000000" w:themeColor="text1"/>
          <w:sz w:val="22"/>
          <w:szCs w:val="22"/>
          <w:lang w:eastAsia="de-DE"/>
        </w:rPr>
        <w:t xml:space="preserve"> </w:t>
      </w:r>
      <w:r w:rsidRPr="00FD4912">
        <w:rPr>
          <w:rFonts w:ascii="Arial" w:hAnsi="Arial" w:cs="Arial"/>
          <w:color w:val="000000" w:themeColor="text1"/>
          <w:sz w:val="22"/>
          <w:szCs w:val="22"/>
          <w:lang w:val="en-US" w:eastAsia="de-DE"/>
        </w:rPr>
        <w:t>FB</w:t>
      </w:r>
      <w:r w:rsidRPr="00FD4912">
        <w:rPr>
          <w:rFonts w:ascii="Arial" w:hAnsi="Arial" w:cs="Arial"/>
          <w:color w:val="000000" w:themeColor="text1"/>
          <w:sz w:val="22"/>
          <w:szCs w:val="22"/>
          <w:lang w:eastAsia="de-DE"/>
        </w:rPr>
        <w:t>102-01</w:t>
      </w:r>
      <w:r w:rsidRPr="00FD4912">
        <w:rPr>
          <w:rFonts w:ascii="Arial" w:hAnsi="Arial" w:cs="Arial"/>
          <w:color w:val="000000" w:themeColor="text1"/>
          <w:sz w:val="22"/>
          <w:szCs w:val="22"/>
          <w:lang w:val="en-US" w:eastAsia="de-DE"/>
        </w:rPr>
        <w:t>A</w:t>
      </w:r>
      <w:r w:rsidRPr="00FD4912">
        <w:rPr>
          <w:rFonts w:ascii="Arial" w:hAnsi="Arial" w:cs="Arial"/>
          <w:color w:val="000000" w:themeColor="text1"/>
          <w:sz w:val="22"/>
          <w:szCs w:val="22"/>
          <w:lang w:eastAsia="de-DE"/>
        </w:rPr>
        <w:t>/</w:t>
      </w:r>
      <w:r w:rsidRPr="00FD4912">
        <w:rPr>
          <w:rFonts w:ascii="Arial" w:hAnsi="Arial" w:cs="Arial"/>
          <w:color w:val="000000" w:themeColor="text1"/>
          <w:sz w:val="22"/>
          <w:szCs w:val="22"/>
          <w:lang w:val="en-US" w:eastAsia="de-DE"/>
        </w:rPr>
        <w:t>B</w:t>
      </w:r>
      <w:r w:rsidRPr="00FD4912">
        <w:rPr>
          <w:rFonts w:ascii="Arial" w:hAnsi="Arial" w:cs="Arial"/>
          <w:color w:val="000000" w:themeColor="text1"/>
          <w:sz w:val="22"/>
          <w:szCs w:val="22"/>
          <w:lang w:eastAsia="de-DE"/>
        </w:rPr>
        <w:t xml:space="preserve"> поступают:</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сырая фракция C4 от секции разделения C4/C5 (секция 038);</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некондиционный бутадиен (при наличии) от насоса товарного бутадиена GA103-01A/S(секция 103) и секции выделения бутадиена (секция 075);</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xml:space="preserve">- </w:t>
      </w:r>
      <w:proofErr w:type="gramStart"/>
      <w:r w:rsidRPr="00FD4912">
        <w:rPr>
          <w:rFonts w:ascii="Arial" w:hAnsi="Arial" w:cs="Arial"/>
          <w:color w:val="000000" w:themeColor="text1"/>
          <w:sz w:val="22"/>
          <w:szCs w:val="22"/>
          <w:lang w:eastAsia="de-DE"/>
        </w:rPr>
        <w:t>некондиционный</w:t>
      </w:r>
      <w:proofErr w:type="gramEnd"/>
      <w:r w:rsidRPr="00FD4912">
        <w:rPr>
          <w:rFonts w:ascii="Arial" w:hAnsi="Arial" w:cs="Arial"/>
          <w:color w:val="000000" w:themeColor="text1"/>
          <w:sz w:val="22"/>
          <w:szCs w:val="22"/>
          <w:lang w:eastAsia="de-DE"/>
        </w:rPr>
        <w:t xml:space="preserve"> рафинат C4 от насоса товарного рафината C4 GA104-01A/S (секция 104). </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Предусмотрена возможность подачи фракции С</w:t>
      </w:r>
      <w:proofErr w:type="gramStart"/>
      <w:r w:rsidRPr="00FD4912">
        <w:rPr>
          <w:rFonts w:ascii="Arial" w:hAnsi="Arial" w:cs="Arial"/>
          <w:color w:val="000000" w:themeColor="text1"/>
          <w:sz w:val="22"/>
          <w:szCs w:val="22"/>
          <w:lang w:eastAsia="de-DE"/>
        </w:rPr>
        <w:t>4</w:t>
      </w:r>
      <w:proofErr w:type="gramEnd"/>
      <w:r w:rsidRPr="00FD4912">
        <w:rPr>
          <w:rFonts w:ascii="Arial" w:hAnsi="Arial" w:cs="Arial"/>
          <w:color w:val="000000" w:themeColor="text1"/>
          <w:sz w:val="22"/>
          <w:szCs w:val="22"/>
          <w:lang w:eastAsia="de-DE"/>
        </w:rPr>
        <w:t xml:space="preserve"> в резервуар </w:t>
      </w:r>
      <w:r w:rsidRPr="00FD4912">
        <w:rPr>
          <w:rFonts w:ascii="Arial" w:hAnsi="Arial" w:cs="Arial"/>
          <w:color w:val="000000" w:themeColor="text1"/>
          <w:sz w:val="22"/>
          <w:szCs w:val="22"/>
          <w:lang w:val="en-US" w:eastAsia="de-DE"/>
        </w:rPr>
        <w:t>FB</w:t>
      </w:r>
      <w:r w:rsidRPr="00FD4912">
        <w:rPr>
          <w:rFonts w:ascii="Arial" w:hAnsi="Arial" w:cs="Arial"/>
          <w:color w:val="000000" w:themeColor="text1"/>
          <w:sz w:val="22"/>
          <w:szCs w:val="22"/>
          <w:lang w:eastAsia="de-DE"/>
        </w:rPr>
        <w:t>102-01</w:t>
      </w:r>
      <w:r w:rsidRPr="00FD4912">
        <w:rPr>
          <w:rFonts w:ascii="Arial" w:hAnsi="Arial" w:cs="Arial"/>
          <w:color w:val="000000" w:themeColor="text1"/>
          <w:sz w:val="22"/>
          <w:szCs w:val="22"/>
          <w:lang w:val="en-US" w:eastAsia="de-DE"/>
        </w:rPr>
        <w:t>A</w:t>
      </w:r>
      <w:r w:rsidRPr="00FD4912">
        <w:rPr>
          <w:rFonts w:ascii="Arial" w:hAnsi="Arial" w:cs="Arial"/>
          <w:color w:val="000000" w:themeColor="text1"/>
          <w:sz w:val="22"/>
          <w:szCs w:val="22"/>
          <w:lang w:eastAsia="de-DE"/>
        </w:rPr>
        <w:t>/</w:t>
      </w:r>
      <w:r w:rsidRPr="00FD4912">
        <w:rPr>
          <w:rFonts w:ascii="Arial" w:hAnsi="Arial" w:cs="Arial"/>
          <w:color w:val="000000" w:themeColor="text1"/>
          <w:sz w:val="22"/>
          <w:szCs w:val="22"/>
          <w:lang w:val="en-US" w:eastAsia="de-DE"/>
        </w:rPr>
        <w:t>B</w:t>
      </w:r>
      <w:r w:rsidRPr="00FD4912">
        <w:rPr>
          <w:rFonts w:ascii="Arial" w:hAnsi="Arial" w:cs="Arial"/>
          <w:color w:val="000000" w:themeColor="text1"/>
          <w:sz w:val="22"/>
          <w:szCs w:val="22"/>
          <w:lang w:eastAsia="de-DE"/>
        </w:rPr>
        <w:t xml:space="preserve"> от границы установки, и наоборот: от резервуара </w:t>
      </w:r>
      <w:r w:rsidRPr="00FD4912">
        <w:rPr>
          <w:rFonts w:ascii="Arial" w:hAnsi="Arial" w:cs="Arial"/>
          <w:color w:val="000000" w:themeColor="text1"/>
          <w:sz w:val="22"/>
          <w:szCs w:val="22"/>
          <w:lang w:val="en-US" w:eastAsia="de-DE"/>
        </w:rPr>
        <w:t>FB</w:t>
      </w:r>
      <w:r w:rsidRPr="00FD4912">
        <w:rPr>
          <w:rFonts w:ascii="Arial" w:hAnsi="Arial" w:cs="Arial"/>
          <w:color w:val="000000" w:themeColor="text1"/>
          <w:sz w:val="22"/>
          <w:szCs w:val="22"/>
          <w:lang w:eastAsia="de-DE"/>
        </w:rPr>
        <w:t>102-01</w:t>
      </w:r>
      <w:r w:rsidRPr="00FD4912">
        <w:rPr>
          <w:rFonts w:ascii="Arial" w:hAnsi="Arial" w:cs="Arial"/>
          <w:color w:val="000000" w:themeColor="text1"/>
          <w:sz w:val="22"/>
          <w:szCs w:val="22"/>
          <w:lang w:val="en-US" w:eastAsia="de-DE"/>
        </w:rPr>
        <w:t>A</w:t>
      </w:r>
      <w:r w:rsidRPr="00FD4912">
        <w:rPr>
          <w:rFonts w:ascii="Arial" w:hAnsi="Arial" w:cs="Arial"/>
          <w:color w:val="000000" w:themeColor="text1"/>
          <w:sz w:val="22"/>
          <w:szCs w:val="22"/>
          <w:lang w:eastAsia="de-DE"/>
        </w:rPr>
        <w:t>/</w:t>
      </w:r>
      <w:r w:rsidRPr="00FD4912">
        <w:rPr>
          <w:rFonts w:ascii="Arial" w:hAnsi="Arial" w:cs="Arial"/>
          <w:color w:val="000000" w:themeColor="text1"/>
          <w:sz w:val="22"/>
          <w:szCs w:val="22"/>
          <w:lang w:val="en-US" w:eastAsia="de-DE"/>
        </w:rPr>
        <w:t>B</w:t>
      </w:r>
      <w:r w:rsidRPr="00FD4912">
        <w:rPr>
          <w:rFonts w:ascii="Arial" w:hAnsi="Arial" w:cs="Arial"/>
          <w:color w:val="000000" w:themeColor="text1"/>
          <w:sz w:val="22"/>
          <w:szCs w:val="22"/>
          <w:lang w:eastAsia="de-DE"/>
        </w:rPr>
        <w:t xml:space="preserve"> к границе установки.</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Для поддержания постоянного избыточного давления в процессе эксплуатации емкостей проектом предусмотрено:</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термостатирование паров продукта путем испарения части сырой фракции С</w:t>
      </w:r>
      <w:proofErr w:type="gramStart"/>
      <w:r w:rsidRPr="00FD4912">
        <w:rPr>
          <w:rFonts w:ascii="Arial" w:hAnsi="Arial" w:cs="Arial"/>
          <w:color w:val="000000" w:themeColor="text1"/>
          <w:sz w:val="22"/>
          <w:szCs w:val="22"/>
          <w:lang w:eastAsia="de-DE"/>
        </w:rPr>
        <w:t>4</w:t>
      </w:r>
      <w:proofErr w:type="gramEnd"/>
      <w:r w:rsidRPr="00FD4912">
        <w:rPr>
          <w:rFonts w:ascii="Arial" w:hAnsi="Arial" w:cs="Arial"/>
          <w:color w:val="000000" w:themeColor="text1"/>
          <w:sz w:val="22"/>
          <w:szCs w:val="22"/>
          <w:lang w:eastAsia="de-DE"/>
        </w:rPr>
        <w:t xml:space="preserve"> за счет теплообмена с конденсатом нагревателя в испарителе резервуара С4 EA102-01. </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система двух регулирующих клапанов, один из которых установлен на линии подачи азота для защиты от предельно низкого давления, другой на линии стравливания паров на факел в случае высокого давления в резервуаре.</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xml:space="preserve">Также для защиты от превышения давления на резервуарах </w:t>
      </w:r>
      <w:r w:rsidRPr="00FD4912">
        <w:rPr>
          <w:rFonts w:ascii="Arial" w:hAnsi="Arial" w:cs="Arial"/>
          <w:color w:val="000000" w:themeColor="text1"/>
          <w:sz w:val="22"/>
          <w:szCs w:val="22"/>
          <w:lang w:val="en-US" w:eastAsia="de-DE"/>
        </w:rPr>
        <w:t>FB</w:t>
      </w:r>
      <w:r w:rsidRPr="00FD4912">
        <w:rPr>
          <w:rFonts w:ascii="Arial" w:hAnsi="Arial" w:cs="Arial"/>
          <w:color w:val="000000" w:themeColor="text1"/>
          <w:sz w:val="22"/>
          <w:szCs w:val="22"/>
          <w:lang w:eastAsia="de-DE"/>
        </w:rPr>
        <w:t>102-01</w:t>
      </w:r>
      <w:r w:rsidRPr="00FD4912">
        <w:rPr>
          <w:rFonts w:ascii="Arial" w:hAnsi="Arial" w:cs="Arial"/>
          <w:color w:val="000000" w:themeColor="text1"/>
          <w:sz w:val="22"/>
          <w:szCs w:val="22"/>
          <w:lang w:val="en-US" w:eastAsia="de-DE"/>
        </w:rPr>
        <w:t>A</w:t>
      </w:r>
      <w:proofErr w:type="gramStart"/>
      <w:r w:rsidRPr="00FD4912">
        <w:rPr>
          <w:rFonts w:ascii="Arial" w:hAnsi="Arial" w:cs="Arial"/>
          <w:color w:val="000000" w:themeColor="text1"/>
          <w:sz w:val="22"/>
          <w:szCs w:val="22"/>
          <w:lang w:eastAsia="de-DE"/>
        </w:rPr>
        <w:t>/В</w:t>
      </w:r>
      <w:proofErr w:type="gramEnd"/>
      <w:r w:rsidRPr="00FD4912">
        <w:rPr>
          <w:rFonts w:ascii="Arial" w:hAnsi="Arial" w:cs="Arial"/>
          <w:color w:val="000000" w:themeColor="text1"/>
          <w:sz w:val="22"/>
          <w:szCs w:val="22"/>
          <w:lang w:eastAsia="de-DE"/>
        </w:rPr>
        <w:t xml:space="preserve"> предусмотрены предохранительные клапаны со сбросом на факел.</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Из резервуара промежуточного хранения С</w:t>
      </w:r>
      <w:proofErr w:type="gramStart"/>
      <w:r w:rsidRPr="00FD4912">
        <w:rPr>
          <w:rFonts w:ascii="Arial" w:hAnsi="Arial" w:cs="Arial"/>
          <w:color w:val="000000" w:themeColor="text1"/>
          <w:sz w:val="22"/>
          <w:szCs w:val="22"/>
          <w:lang w:eastAsia="de-DE"/>
        </w:rPr>
        <w:t>4</w:t>
      </w:r>
      <w:proofErr w:type="gramEnd"/>
      <w:r w:rsidRPr="00FD4912">
        <w:rPr>
          <w:rFonts w:ascii="Arial" w:hAnsi="Arial" w:cs="Arial"/>
          <w:color w:val="000000" w:themeColor="text1"/>
          <w:sz w:val="22"/>
          <w:szCs w:val="22"/>
          <w:lang w:eastAsia="de-DE"/>
        </w:rPr>
        <w:t xml:space="preserve"> </w:t>
      </w:r>
      <w:r w:rsidRPr="00FD4912">
        <w:rPr>
          <w:rFonts w:ascii="Arial" w:hAnsi="Arial" w:cs="Arial"/>
          <w:color w:val="000000" w:themeColor="text1"/>
          <w:sz w:val="22"/>
          <w:szCs w:val="22"/>
          <w:lang w:val="en-US" w:eastAsia="de-DE"/>
        </w:rPr>
        <w:t>FB</w:t>
      </w:r>
      <w:r w:rsidRPr="00FD4912">
        <w:rPr>
          <w:rFonts w:ascii="Arial" w:hAnsi="Arial" w:cs="Arial"/>
          <w:color w:val="000000" w:themeColor="text1"/>
          <w:sz w:val="22"/>
          <w:szCs w:val="22"/>
          <w:lang w:eastAsia="de-DE"/>
        </w:rPr>
        <w:t>102-01</w:t>
      </w:r>
      <w:r w:rsidRPr="00FD4912">
        <w:rPr>
          <w:rFonts w:ascii="Arial" w:hAnsi="Arial" w:cs="Arial"/>
          <w:color w:val="000000" w:themeColor="text1"/>
          <w:sz w:val="22"/>
          <w:szCs w:val="22"/>
          <w:lang w:val="en-US" w:eastAsia="de-DE"/>
        </w:rPr>
        <w:t>A</w:t>
      </w:r>
      <w:r w:rsidRPr="00FD4912">
        <w:rPr>
          <w:rFonts w:ascii="Arial" w:hAnsi="Arial" w:cs="Arial"/>
          <w:color w:val="000000" w:themeColor="text1"/>
          <w:sz w:val="22"/>
          <w:szCs w:val="22"/>
          <w:lang w:eastAsia="de-DE"/>
        </w:rPr>
        <w:t>/</w:t>
      </w:r>
      <w:r w:rsidRPr="00FD4912">
        <w:rPr>
          <w:rFonts w:ascii="Arial" w:hAnsi="Arial" w:cs="Arial"/>
          <w:color w:val="000000" w:themeColor="text1"/>
          <w:sz w:val="22"/>
          <w:szCs w:val="22"/>
          <w:lang w:val="en-US" w:eastAsia="de-DE"/>
        </w:rPr>
        <w:t>B</w:t>
      </w:r>
      <w:r w:rsidRPr="00FD4912">
        <w:rPr>
          <w:rFonts w:ascii="Arial" w:hAnsi="Arial" w:cs="Arial"/>
          <w:color w:val="000000" w:themeColor="text1"/>
          <w:sz w:val="22"/>
          <w:szCs w:val="22"/>
          <w:lang w:eastAsia="de-DE"/>
        </w:rPr>
        <w:t xml:space="preserve"> сырая фракция C4 откачивается насосами GA102-01 A/S (1 рабочий, 1 резервный в секцию выделения бутадиена (секция 071). Сырая фракция C4 также может быть направлена за границу установки насосами GA102-01 A/S. </w:t>
      </w:r>
    </w:p>
    <w:p w:rsidR="00503851" w:rsidRPr="00FD4912" w:rsidRDefault="00503851" w:rsidP="00503851">
      <w:pPr>
        <w:keepNext/>
        <w:keepLines/>
        <w:tabs>
          <w:tab w:val="left" w:pos="0"/>
        </w:tabs>
        <w:suppressAutoHyphens/>
        <w:ind w:left="0" w:firstLine="709"/>
        <w:jc w:val="both"/>
        <w:outlineLvl w:val="1"/>
        <w:rPr>
          <w:rFonts w:ascii="Arial" w:hAnsi="Arial" w:cs="Arial"/>
          <w:i/>
          <w:color w:val="000000" w:themeColor="text1"/>
          <w:sz w:val="22"/>
          <w:szCs w:val="22"/>
          <w:lang w:eastAsia="en-US"/>
        </w:rPr>
      </w:pPr>
      <w:r w:rsidRPr="00FD4912">
        <w:rPr>
          <w:rFonts w:ascii="Arial" w:hAnsi="Arial" w:cs="Arial"/>
          <w:b/>
          <w:i/>
          <w:color w:val="000000" w:themeColor="text1"/>
          <w:sz w:val="22"/>
          <w:szCs w:val="22"/>
          <w:lang w:eastAsia="en-US"/>
        </w:rPr>
        <w:t xml:space="preserve">Резервуары хранения товарного бутадиена с </w:t>
      </w:r>
      <w:proofErr w:type="gramStart"/>
      <w:r w:rsidRPr="00FD4912">
        <w:rPr>
          <w:rFonts w:ascii="Arial" w:hAnsi="Arial" w:cs="Arial"/>
          <w:b/>
          <w:i/>
          <w:color w:val="000000" w:themeColor="text1"/>
          <w:sz w:val="22"/>
          <w:szCs w:val="22"/>
          <w:lang w:eastAsia="en-US"/>
        </w:rPr>
        <w:t>насосной</w:t>
      </w:r>
      <w:proofErr w:type="gramEnd"/>
      <w:r w:rsidRPr="00FD4912">
        <w:rPr>
          <w:rFonts w:ascii="Arial" w:hAnsi="Arial" w:cs="Arial"/>
          <w:b/>
          <w:i/>
          <w:color w:val="000000" w:themeColor="text1"/>
          <w:sz w:val="22"/>
          <w:szCs w:val="22"/>
          <w:lang w:eastAsia="en-US"/>
        </w:rPr>
        <w:t xml:space="preserve"> (технологическая секция 103)</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rPr>
        <w:t xml:space="preserve">Технологическая секция 103 </w:t>
      </w:r>
      <w:r w:rsidRPr="00FD4912">
        <w:rPr>
          <w:rFonts w:ascii="Arial" w:hAnsi="Arial" w:cs="Arial"/>
          <w:color w:val="000000" w:themeColor="text1"/>
          <w:sz w:val="22"/>
          <w:szCs w:val="22"/>
          <w:lang w:eastAsia="de-DE"/>
        </w:rPr>
        <w:t xml:space="preserve">включает в себя три </w:t>
      </w:r>
      <w:r w:rsidRPr="00FD4912">
        <w:rPr>
          <w:rFonts w:ascii="Arial" w:hAnsi="Arial" w:cs="Arial"/>
          <w:color w:val="000000" w:themeColor="text1"/>
          <w:sz w:val="22"/>
          <w:szCs w:val="22"/>
        </w:rPr>
        <w:t>горизонтальных</w:t>
      </w:r>
      <w:r w:rsidRPr="00FD4912">
        <w:rPr>
          <w:rFonts w:ascii="Arial" w:hAnsi="Arial" w:cs="Arial"/>
          <w:color w:val="000000" w:themeColor="text1"/>
          <w:sz w:val="22"/>
          <w:szCs w:val="22"/>
          <w:lang w:eastAsia="de-DE"/>
        </w:rPr>
        <w:t xml:space="preserve"> резервуара товарного бутадиена </w:t>
      </w:r>
      <w:r w:rsidRPr="00FD4912">
        <w:rPr>
          <w:rFonts w:ascii="Arial" w:hAnsi="Arial" w:cs="Arial"/>
          <w:color w:val="000000" w:themeColor="text1"/>
          <w:sz w:val="22"/>
          <w:szCs w:val="22"/>
        </w:rPr>
        <w:t>под давлением</w:t>
      </w:r>
      <w:r w:rsidRPr="00FD4912">
        <w:rPr>
          <w:rFonts w:ascii="Arial" w:hAnsi="Arial" w:cs="Arial"/>
          <w:color w:val="000000" w:themeColor="text1"/>
          <w:sz w:val="22"/>
          <w:szCs w:val="22"/>
          <w:lang w:eastAsia="de-DE"/>
        </w:rPr>
        <w:t xml:space="preserve"> FB103</w:t>
      </w:r>
      <w:r w:rsidRPr="00FD4912">
        <w:rPr>
          <w:rFonts w:ascii="Arial" w:hAnsi="Arial" w:cs="Arial"/>
          <w:color w:val="000000" w:themeColor="text1"/>
          <w:sz w:val="22"/>
          <w:szCs w:val="22"/>
          <w:lang w:eastAsia="de-DE"/>
        </w:rPr>
        <w:noBreakHyphen/>
        <w:t xml:space="preserve">01 A/B/C </w:t>
      </w:r>
      <w:r w:rsidRPr="00FD4912">
        <w:rPr>
          <w:rFonts w:ascii="Arial" w:hAnsi="Arial" w:cs="Arial"/>
          <w:color w:val="000000" w:themeColor="text1"/>
          <w:sz w:val="22"/>
          <w:szCs w:val="22"/>
        </w:rPr>
        <w:t>объемом 100 м</w:t>
      </w:r>
      <w:r w:rsidRPr="00FD4912">
        <w:rPr>
          <w:rFonts w:ascii="Arial" w:hAnsi="Arial" w:cs="Arial"/>
          <w:color w:val="000000" w:themeColor="text1"/>
          <w:sz w:val="22"/>
          <w:szCs w:val="22"/>
          <w:vertAlign w:val="superscript"/>
        </w:rPr>
        <w:t>3</w:t>
      </w:r>
      <w:r w:rsidRPr="00FD4912">
        <w:rPr>
          <w:rFonts w:ascii="Arial" w:hAnsi="Arial" w:cs="Arial"/>
          <w:color w:val="000000" w:themeColor="text1"/>
          <w:sz w:val="22"/>
          <w:szCs w:val="22"/>
        </w:rPr>
        <w:t xml:space="preserve"> каждый</w:t>
      </w:r>
      <w:r w:rsidRPr="00FD4912">
        <w:rPr>
          <w:rFonts w:ascii="Arial" w:hAnsi="Arial" w:cs="Arial"/>
          <w:color w:val="000000" w:themeColor="text1"/>
          <w:sz w:val="22"/>
          <w:szCs w:val="22"/>
          <w:lang w:eastAsia="de-DE"/>
        </w:rPr>
        <w:t xml:space="preserve"> и насосы товарного бутадиена GA103-01 A/S. </w:t>
      </w:r>
    </w:p>
    <w:p w:rsidR="00503851" w:rsidRPr="00FD4912" w:rsidRDefault="00503851" w:rsidP="00503851">
      <w:pPr>
        <w:suppressAutoHyphens/>
        <w:ind w:left="0" w:firstLine="709"/>
        <w:jc w:val="both"/>
        <w:rPr>
          <w:rFonts w:ascii="Arial" w:hAnsi="Arial" w:cs="Arial"/>
          <w:color w:val="000000" w:themeColor="text1"/>
          <w:sz w:val="22"/>
          <w:szCs w:val="22"/>
        </w:rPr>
      </w:pPr>
      <w:r w:rsidRPr="00FD4912">
        <w:rPr>
          <w:rFonts w:ascii="Arial" w:hAnsi="Arial" w:cs="Arial"/>
          <w:color w:val="000000" w:themeColor="text1"/>
          <w:sz w:val="22"/>
          <w:szCs w:val="22"/>
        </w:rPr>
        <w:t>В резервуары товарного бутадиена FB103-01 A/B/C продукт поступает из секции выделения бутадиена (секция 075).</w:t>
      </w:r>
    </w:p>
    <w:p w:rsidR="00503851" w:rsidRPr="00FD4912" w:rsidRDefault="00503851" w:rsidP="00503851">
      <w:pPr>
        <w:suppressAutoHyphens/>
        <w:ind w:left="0" w:firstLine="709"/>
        <w:jc w:val="both"/>
        <w:rPr>
          <w:rFonts w:ascii="Arial" w:hAnsi="Arial" w:cs="Arial"/>
          <w:color w:val="000000" w:themeColor="text1"/>
          <w:sz w:val="22"/>
          <w:szCs w:val="22"/>
        </w:rPr>
      </w:pPr>
      <w:r w:rsidRPr="00FD4912">
        <w:rPr>
          <w:rFonts w:ascii="Arial" w:hAnsi="Arial" w:cs="Arial"/>
          <w:color w:val="000000" w:themeColor="text1"/>
          <w:sz w:val="22"/>
          <w:szCs w:val="22"/>
        </w:rPr>
        <w:t xml:space="preserve">Проектом </w:t>
      </w:r>
      <w:proofErr w:type="gramStart"/>
      <w:r w:rsidRPr="00FD4912">
        <w:rPr>
          <w:rFonts w:ascii="Arial" w:hAnsi="Arial" w:cs="Arial"/>
          <w:color w:val="000000" w:themeColor="text1"/>
          <w:sz w:val="22"/>
          <w:szCs w:val="22"/>
        </w:rPr>
        <w:t>предусмотрена</w:t>
      </w:r>
      <w:proofErr w:type="gramEnd"/>
      <w:r w:rsidRPr="00FD4912">
        <w:rPr>
          <w:rFonts w:ascii="Arial" w:hAnsi="Arial" w:cs="Arial"/>
          <w:color w:val="000000" w:themeColor="text1"/>
          <w:sz w:val="22"/>
          <w:szCs w:val="22"/>
        </w:rPr>
        <w:t xml:space="preserve"> холодоизоляция резервуара. Также для защиты от превышения давления резервуары FB103-01A/</w:t>
      </w:r>
      <w:r w:rsidRPr="00FD4912">
        <w:rPr>
          <w:rFonts w:ascii="Arial" w:hAnsi="Arial" w:cs="Arial"/>
          <w:color w:val="000000" w:themeColor="text1"/>
          <w:sz w:val="22"/>
          <w:szCs w:val="22"/>
          <w:lang w:val="en-US"/>
        </w:rPr>
        <w:t>B</w:t>
      </w:r>
      <w:r w:rsidRPr="00FD4912">
        <w:rPr>
          <w:rFonts w:ascii="Arial" w:hAnsi="Arial" w:cs="Arial"/>
          <w:color w:val="000000" w:themeColor="text1"/>
          <w:sz w:val="22"/>
          <w:szCs w:val="22"/>
        </w:rPr>
        <w:t>/</w:t>
      </w:r>
      <w:r w:rsidRPr="00FD4912">
        <w:rPr>
          <w:rFonts w:ascii="Arial" w:hAnsi="Arial" w:cs="Arial"/>
          <w:color w:val="000000" w:themeColor="text1"/>
          <w:sz w:val="22"/>
          <w:szCs w:val="22"/>
          <w:lang w:val="en-US"/>
        </w:rPr>
        <w:t>C</w:t>
      </w:r>
      <w:r w:rsidRPr="00FD4912">
        <w:rPr>
          <w:rFonts w:ascii="Arial" w:hAnsi="Arial" w:cs="Arial"/>
          <w:color w:val="000000" w:themeColor="text1"/>
          <w:sz w:val="22"/>
          <w:szCs w:val="22"/>
        </w:rPr>
        <w:t xml:space="preserve"> оснащены предохранительными клапанами со сбросом на факел.</w:t>
      </w:r>
    </w:p>
    <w:p w:rsidR="00503851" w:rsidRPr="00FD4912" w:rsidRDefault="00503851" w:rsidP="00503851">
      <w:pPr>
        <w:suppressAutoHyphens/>
        <w:ind w:left="0" w:firstLine="709"/>
        <w:jc w:val="both"/>
        <w:rPr>
          <w:rFonts w:ascii="Arial" w:hAnsi="Arial" w:cs="Arial"/>
          <w:strike/>
          <w:color w:val="000000" w:themeColor="text1"/>
          <w:sz w:val="22"/>
          <w:szCs w:val="22"/>
          <w:lang w:eastAsia="de-DE"/>
        </w:rPr>
      </w:pPr>
      <w:r w:rsidRPr="00FD4912">
        <w:rPr>
          <w:rFonts w:ascii="Arial" w:hAnsi="Arial" w:cs="Arial"/>
          <w:color w:val="000000" w:themeColor="text1"/>
          <w:sz w:val="22"/>
          <w:szCs w:val="22"/>
          <w:lang w:eastAsia="de-DE"/>
        </w:rPr>
        <w:t xml:space="preserve">Из резервуара товарный бутадиен </w:t>
      </w:r>
      <w:r w:rsidRPr="00FD4912">
        <w:rPr>
          <w:rFonts w:ascii="Arial" w:hAnsi="Arial" w:cs="Arial"/>
          <w:color w:val="000000" w:themeColor="text1"/>
          <w:sz w:val="22"/>
          <w:szCs w:val="22"/>
        </w:rPr>
        <w:t>откачивается</w:t>
      </w:r>
      <w:r w:rsidRPr="00FD4912">
        <w:rPr>
          <w:rFonts w:ascii="Arial" w:hAnsi="Arial" w:cs="Arial"/>
          <w:color w:val="000000" w:themeColor="text1"/>
          <w:sz w:val="22"/>
          <w:szCs w:val="22"/>
          <w:lang w:eastAsia="de-DE"/>
        </w:rPr>
        <w:t xml:space="preserve"> насосом GA103-01 A/S </w:t>
      </w:r>
      <w:r w:rsidRPr="00FD4912">
        <w:rPr>
          <w:rFonts w:ascii="Arial" w:hAnsi="Arial" w:cs="Arial"/>
          <w:color w:val="000000" w:themeColor="text1"/>
          <w:sz w:val="22"/>
          <w:szCs w:val="22"/>
        </w:rPr>
        <w:t>за</w:t>
      </w:r>
      <w:r w:rsidRPr="00FD4912">
        <w:rPr>
          <w:rFonts w:ascii="Arial" w:hAnsi="Arial" w:cs="Arial"/>
          <w:color w:val="000000" w:themeColor="text1"/>
          <w:sz w:val="22"/>
          <w:szCs w:val="22"/>
          <w:lang w:eastAsia="de-DE"/>
        </w:rPr>
        <w:t xml:space="preserve"> границ</w:t>
      </w:r>
      <w:r w:rsidRPr="00FD4912">
        <w:rPr>
          <w:rFonts w:ascii="Arial" w:hAnsi="Arial" w:cs="Arial"/>
          <w:color w:val="000000" w:themeColor="text1"/>
          <w:sz w:val="22"/>
          <w:szCs w:val="22"/>
        </w:rPr>
        <w:t>у</w:t>
      </w:r>
      <w:r w:rsidRPr="00FD4912">
        <w:rPr>
          <w:rFonts w:ascii="Arial" w:hAnsi="Arial" w:cs="Arial"/>
          <w:color w:val="000000" w:themeColor="text1"/>
          <w:sz w:val="22"/>
          <w:szCs w:val="22"/>
          <w:lang w:eastAsia="de-DE"/>
        </w:rPr>
        <w:t xml:space="preserve"> установки. </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rPr>
        <w:t>Запроектирована</w:t>
      </w:r>
      <w:r w:rsidRPr="00FD4912">
        <w:rPr>
          <w:rFonts w:ascii="Arial" w:hAnsi="Arial" w:cs="Arial"/>
          <w:color w:val="000000" w:themeColor="text1"/>
          <w:sz w:val="22"/>
          <w:szCs w:val="22"/>
          <w:lang w:eastAsia="de-DE"/>
        </w:rPr>
        <w:t xml:space="preserve"> линия возврата некондиционного продукта в резервуар промежуточного хранения C4 FB102-01 A/B.</w:t>
      </w:r>
    </w:p>
    <w:p w:rsidR="00503851" w:rsidRPr="00FD4912" w:rsidRDefault="00503851" w:rsidP="00503851">
      <w:pPr>
        <w:keepNext/>
        <w:keepLines/>
        <w:tabs>
          <w:tab w:val="left" w:pos="0"/>
        </w:tabs>
        <w:suppressAutoHyphens/>
        <w:ind w:left="0" w:firstLine="709"/>
        <w:jc w:val="both"/>
        <w:outlineLvl w:val="1"/>
        <w:rPr>
          <w:rFonts w:ascii="Arial" w:hAnsi="Arial" w:cs="Arial"/>
          <w:i/>
          <w:color w:val="000000" w:themeColor="text1"/>
          <w:sz w:val="22"/>
          <w:szCs w:val="22"/>
          <w:lang w:eastAsia="en-US"/>
        </w:rPr>
      </w:pPr>
      <w:r w:rsidRPr="00FD4912">
        <w:rPr>
          <w:rFonts w:ascii="Arial" w:hAnsi="Arial" w:cs="Arial"/>
          <w:b/>
          <w:i/>
          <w:color w:val="000000" w:themeColor="text1"/>
          <w:sz w:val="22"/>
          <w:szCs w:val="22"/>
          <w:lang w:eastAsia="en-US"/>
        </w:rPr>
        <w:t>Резервуары хранения товарного рафината С</w:t>
      </w:r>
      <w:proofErr w:type="gramStart"/>
      <w:r w:rsidRPr="00FD4912">
        <w:rPr>
          <w:rFonts w:ascii="Arial" w:hAnsi="Arial" w:cs="Arial"/>
          <w:b/>
          <w:i/>
          <w:color w:val="000000" w:themeColor="text1"/>
          <w:sz w:val="22"/>
          <w:szCs w:val="22"/>
          <w:lang w:eastAsia="en-US"/>
        </w:rPr>
        <w:t>4</w:t>
      </w:r>
      <w:proofErr w:type="gramEnd"/>
      <w:r w:rsidRPr="00FD4912">
        <w:rPr>
          <w:rFonts w:ascii="Arial" w:hAnsi="Arial" w:cs="Arial"/>
          <w:b/>
          <w:i/>
          <w:color w:val="000000" w:themeColor="text1"/>
          <w:sz w:val="22"/>
          <w:szCs w:val="22"/>
          <w:lang w:eastAsia="en-US"/>
        </w:rPr>
        <w:t xml:space="preserve"> с насосной (технологическая секция 104)</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rPr>
        <w:t xml:space="preserve">Технологическая секция 104 </w:t>
      </w:r>
      <w:r w:rsidRPr="00FD4912">
        <w:rPr>
          <w:rFonts w:ascii="Arial" w:hAnsi="Arial" w:cs="Arial"/>
          <w:color w:val="000000" w:themeColor="text1"/>
          <w:sz w:val="22"/>
          <w:szCs w:val="22"/>
          <w:lang w:eastAsia="de-DE"/>
        </w:rPr>
        <w:t xml:space="preserve"> включает в себя три </w:t>
      </w:r>
      <w:r w:rsidRPr="00FD4912">
        <w:rPr>
          <w:rFonts w:ascii="Arial" w:hAnsi="Arial" w:cs="Arial"/>
          <w:color w:val="000000" w:themeColor="text1"/>
          <w:sz w:val="22"/>
          <w:szCs w:val="22"/>
        </w:rPr>
        <w:t>горизонтальных</w:t>
      </w:r>
      <w:r w:rsidRPr="00FD4912">
        <w:rPr>
          <w:rFonts w:ascii="Arial" w:hAnsi="Arial" w:cs="Arial"/>
          <w:color w:val="000000" w:themeColor="text1"/>
          <w:sz w:val="22"/>
          <w:szCs w:val="22"/>
          <w:lang w:eastAsia="de-DE"/>
        </w:rPr>
        <w:t xml:space="preserve"> резервуара товарного рафината C4 </w:t>
      </w:r>
      <w:r w:rsidRPr="00FD4912">
        <w:rPr>
          <w:rFonts w:ascii="Arial" w:hAnsi="Arial" w:cs="Arial"/>
          <w:color w:val="000000" w:themeColor="text1"/>
          <w:sz w:val="22"/>
          <w:szCs w:val="22"/>
        </w:rPr>
        <w:t xml:space="preserve">под давлением </w:t>
      </w:r>
      <w:r w:rsidRPr="00FD4912">
        <w:rPr>
          <w:rFonts w:ascii="Arial" w:hAnsi="Arial" w:cs="Arial"/>
          <w:color w:val="000000" w:themeColor="text1"/>
          <w:sz w:val="22"/>
          <w:szCs w:val="22"/>
          <w:lang w:eastAsia="de-DE"/>
        </w:rPr>
        <w:t>FB104</w:t>
      </w:r>
      <w:r w:rsidRPr="00FD4912">
        <w:rPr>
          <w:rFonts w:ascii="Arial" w:hAnsi="Arial" w:cs="Arial"/>
          <w:color w:val="000000" w:themeColor="text1"/>
          <w:sz w:val="22"/>
          <w:szCs w:val="22"/>
          <w:lang w:eastAsia="de-DE"/>
        </w:rPr>
        <w:noBreakHyphen/>
        <w:t xml:space="preserve">01 A/B/C </w:t>
      </w:r>
      <w:r w:rsidRPr="00FD4912">
        <w:rPr>
          <w:rFonts w:ascii="Arial" w:hAnsi="Arial" w:cs="Arial"/>
          <w:color w:val="000000" w:themeColor="text1"/>
          <w:sz w:val="22"/>
          <w:szCs w:val="22"/>
        </w:rPr>
        <w:t>объемом 100 м</w:t>
      </w:r>
      <w:r w:rsidRPr="00FD4912">
        <w:rPr>
          <w:rFonts w:ascii="Arial" w:hAnsi="Arial" w:cs="Arial"/>
          <w:color w:val="000000" w:themeColor="text1"/>
          <w:sz w:val="22"/>
          <w:szCs w:val="22"/>
          <w:vertAlign w:val="superscript"/>
        </w:rPr>
        <w:t>3</w:t>
      </w:r>
      <w:r w:rsidRPr="00FD4912">
        <w:rPr>
          <w:rFonts w:ascii="Arial" w:hAnsi="Arial" w:cs="Arial"/>
          <w:color w:val="000000" w:themeColor="text1"/>
          <w:sz w:val="22"/>
          <w:szCs w:val="22"/>
        </w:rPr>
        <w:t xml:space="preserve"> каждый </w:t>
      </w:r>
      <w:r w:rsidRPr="00FD4912">
        <w:rPr>
          <w:rFonts w:ascii="Arial" w:hAnsi="Arial" w:cs="Arial"/>
          <w:color w:val="000000" w:themeColor="text1"/>
          <w:sz w:val="22"/>
          <w:szCs w:val="22"/>
          <w:lang w:eastAsia="de-DE"/>
        </w:rPr>
        <w:t>и насосы товарного рафината C4 GA104-01 A/S.</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xml:space="preserve">Рафинат C4 насосом GA077-01 A/S </w:t>
      </w:r>
      <w:r w:rsidRPr="00FD4912">
        <w:rPr>
          <w:rFonts w:ascii="Arial" w:hAnsi="Arial" w:cs="Arial"/>
          <w:color w:val="000000" w:themeColor="text1"/>
          <w:sz w:val="22"/>
          <w:szCs w:val="22"/>
        </w:rPr>
        <w:t>от секции выделения бутадиена (секция 077) поступает</w:t>
      </w:r>
      <w:r w:rsidRPr="00FD4912">
        <w:rPr>
          <w:rFonts w:ascii="Arial" w:hAnsi="Arial" w:cs="Arial"/>
          <w:color w:val="000000" w:themeColor="text1"/>
          <w:sz w:val="22"/>
          <w:szCs w:val="22"/>
          <w:lang w:eastAsia="de-DE"/>
        </w:rPr>
        <w:t xml:space="preserve"> в резервуар</w:t>
      </w:r>
      <w:r w:rsidRPr="00FD4912">
        <w:rPr>
          <w:rFonts w:ascii="Arial" w:hAnsi="Arial" w:cs="Arial"/>
          <w:color w:val="000000" w:themeColor="text1"/>
          <w:sz w:val="22"/>
          <w:szCs w:val="22"/>
        </w:rPr>
        <w:t>ы</w:t>
      </w:r>
      <w:r w:rsidRPr="00FD4912">
        <w:rPr>
          <w:rFonts w:ascii="Arial" w:hAnsi="Arial" w:cs="Arial"/>
          <w:color w:val="000000" w:themeColor="text1"/>
          <w:sz w:val="22"/>
          <w:szCs w:val="22"/>
          <w:lang w:eastAsia="de-DE"/>
        </w:rPr>
        <w:t xml:space="preserve"> товарного рафината C4 FB104-01 A/B/C.</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lastRenderedPageBreak/>
        <w:t>Для поддержания постоянного избыточного давления в процессе эксплуатации резервуаров проектом предусмотрено:</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термостатирование паров продукта путем поддержания температуры спутниковым обогревом;</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-система двух регулирующих клапанов, один из которых установлен на линии подачи азота для</w:t>
      </w:r>
      <w:r w:rsidRPr="00FD4912">
        <w:rPr>
          <w:rFonts w:ascii="Arial" w:hAnsi="Arial" w:cs="Arial"/>
          <w:color w:val="000000" w:themeColor="text1"/>
          <w:sz w:val="22"/>
          <w:szCs w:val="22"/>
          <w:lang w:val="en-US" w:eastAsia="de-DE"/>
        </w:rPr>
        <w:t> </w:t>
      </w:r>
      <w:r w:rsidRPr="00FD4912">
        <w:rPr>
          <w:rFonts w:ascii="Arial" w:hAnsi="Arial" w:cs="Arial"/>
          <w:color w:val="000000" w:themeColor="text1"/>
          <w:sz w:val="22"/>
          <w:szCs w:val="22"/>
          <w:lang w:eastAsia="de-DE"/>
        </w:rPr>
        <w:t xml:space="preserve">защиты от предельно низкого давления, другой на линии стравливания паров на факел в случае высокого давления в резервуаре. </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xml:space="preserve">Также для защиты от превышения давления на резервуарах </w:t>
      </w:r>
      <w:r w:rsidRPr="00FD4912">
        <w:rPr>
          <w:rFonts w:ascii="Arial" w:hAnsi="Arial" w:cs="Arial"/>
          <w:color w:val="000000" w:themeColor="text1"/>
          <w:sz w:val="22"/>
          <w:szCs w:val="22"/>
          <w:lang w:val="en-US" w:eastAsia="de-DE"/>
        </w:rPr>
        <w:t>FB</w:t>
      </w:r>
      <w:r w:rsidRPr="00FD4912">
        <w:rPr>
          <w:rFonts w:ascii="Arial" w:hAnsi="Arial" w:cs="Arial"/>
          <w:color w:val="000000" w:themeColor="text1"/>
          <w:sz w:val="22"/>
          <w:szCs w:val="22"/>
          <w:lang w:eastAsia="de-DE"/>
        </w:rPr>
        <w:t>104-01</w:t>
      </w:r>
      <w:r w:rsidRPr="00FD4912">
        <w:rPr>
          <w:rFonts w:ascii="Arial" w:hAnsi="Arial" w:cs="Arial"/>
          <w:color w:val="000000" w:themeColor="text1"/>
          <w:sz w:val="22"/>
          <w:szCs w:val="22"/>
          <w:lang w:val="en-US" w:eastAsia="de-DE"/>
        </w:rPr>
        <w:t>A</w:t>
      </w:r>
      <w:proofErr w:type="gramStart"/>
      <w:r w:rsidRPr="00FD4912">
        <w:rPr>
          <w:rFonts w:ascii="Arial" w:hAnsi="Arial" w:cs="Arial"/>
          <w:color w:val="000000" w:themeColor="text1"/>
          <w:sz w:val="22"/>
          <w:szCs w:val="22"/>
          <w:lang w:eastAsia="de-DE"/>
        </w:rPr>
        <w:t>/В</w:t>
      </w:r>
      <w:proofErr w:type="gramEnd"/>
      <w:r w:rsidRPr="00FD4912">
        <w:rPr>
          <w:rFonts w:ascii="Arial" w:hAnsi="Arial" w:cs="Arial"/>
          <w:color w:val="000000" w:themeColor="text1"/>
          <w:sz w:val="22"/>
          <w:szCs w:val="22"/>
          <w:lang w:eastAsia="de-DE"/>
        </w:rPr>
        <w:t>/С предусмотрены предохранительные клапаны со сбросом на факел.</w:t>
      </w:r>
    </w:p>
    <w:p w:rsidR="00503851" w:rsidRPr="00FD4912" w:rsidRDefault="00503851" w:rsidP="00503851">
      <w:pPr>
        <w:tabs>
          <w:tab w:val="num" w:pos="709"/>
        </w:tabs>
        <w:suppressAutoHyphens/>
        <w:ind w:left="0" w:firstLine="709"/>
        <w:jc w:val="both"/>
        <w:rPr>
          <w:rFonts w:ascii="Arial" w:hAnsi="Arial"/>
          <w:strike/>
          <w:color w:val="000000" w:themeColor="text1"/>
          <w:sz w:val="22"/>
          <w:szCs w:val="22"/>
          <w:lang w:eastAsia="en-US"/>
        </w:rPr>
      </w:pPr>
      <w:r w:rsidRPr="00FD4912">
        <w:rPr>
          <w:rFonts w:ascii="Arial" w:hAnsi="Arial" w:cs="Arial"/>
          <w:color w:val="000000" w:themeColor="text1"/>
          <w:sz w:val="22"/>
          <w:szCs w:val="22"/>
          <w:lang w:eastAsia="en-US"/>
        </w:rPr>
        <w:t xml:space="preserve"> Из резервуара продукт откачивается насосом товарного рафината С</w:t>
      </w:r>
      <w:proofErr w:type="gramStart"/>
      <w:r w:rsidRPr="00FD4912">
        <w:rPr>
          <w:rFonts w:ascii="Arial" w:hAnsi="Arial" w:cs="Arial"/>
          <w:color w:val="000000" w:themeColor="text1"/>
          <w:sz w:val="22"/>
          <w:szCs w:val="22"/>
          <w:lang w:eastAsia="en-US"/>
        </w:rPr>
        <w:t>4</w:t>
      </w:r>
      <w:proofErr w:type="gramEnd"/>
      <w:r w:rsidRPr="00FD4912">
        <w:rPr>
          <w:rFonts w:ascii="Arial" w:hAnsi="Arial" w:cs="Arial"/>
          <w:color w:val="000000" w:themeColor="text1"/>
          <w:sz w:val="22"/>
          <w:szCs w:val="22"/>
          <w:lang w:eastAsia="en-US"/>
        </w:rPr>
        <w:t xml:space="preserve"> </w:t>
      </w:r>
      <w:r w:rsidRPr="00FD4912">
        <w:rPr>
          <w:rFonts w:ascii="Arial" w:hAnsi="Arial" w:cs="Arial"/>
          <w:color w:val="000000" w:themeColor="text1"/>
          <w:sz w:val="22"/>
          <w:szCs w:val="22"/>
          <w:lang w:val="en-US" w:eastAsia="en-US"/>
        </w:rPr>
        <w:t>GA</w:t>
      </w:r>
      <w:r w:rsidRPr="00FD4912">
        <w:rPr>
          <w:rFonts w:ascii="Arial" w:hAnsi="Arial" w:cs="Arial"/>
          <w:color w:val="000000" w:themeColor="text1"/>
          <w:sz w:val="22"/>
          <w:szCs w:val="22"/>
          <w:lang w:eastAsia="en-US"/>
        </w:rPr>
        <w:t xml:space="preserve">104-01 </w:t>
      </w:r>
      <w:r w:rsidRPr="00FD4912">
        <w:rPr>
          <w:rFonts w:ascii="Arial" w:hAnsi="Arial" w:cs="Arial"/>
          <w:color w:val="000000" w:themeColor="text1"/>
          <w:sz w:val="22"/>
          <w:szCs w:val="22"/>
          <w:lang w:val="en-US" w:eastAsia="en-US"/>
        </w:rPr>
        <w:t>A</w:t>
      </w: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val="en-US" w:eastAsia="en-US"/>
        </w:rPr>
        <w:t>S</w:t>
      </w:r>
      <w:r w:rsidRPr="00FD4912">
        <w:rPr>
          <w:rFonts w:ascii="Arial" w:hAnsi="Arial" w:cs="Arial"/>
          <w:color w:val="000000" w:themeColor="text1"/>
          <w:sz w:val="22"/>
          <w:szCs w:val="22"/>
          <w:lang w:eastAsia="en-US"/>
        </w:rPr>
        <w:t xml:space="preserve"> за границу установки. </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rPr>
        <w:t>Запроектирована</w:t>
      </w:r>
      <w:r w:rsidRPr="00FD4912">
        <w:rPr>
          <w:rFonts w:ascii="Arial" w:hAnsi="Arial" w:cs="Arial"/>
          <w:color w:val="000000" w:themeColor="text1"/>
          <w:sz w:val="22"/>
          <w:szCs w:val="22"/>
          <w:lang w:eastAsia="de-DE"/>
        </w:rPr>
        <w:t xml:space="preserve"> линия возврата некондиционного продукта в резервуар промежуточного хранения</w:t>
      </w:r>
      <w:r w:rsidRPr="00FD4912">
        <w:rPr>
          <w:rFonts w:ascii="Arial" w:hAnsi="Arial" w:cs="Arial"/>
          <w:color w:val="000000" w:themeColor="text1"/>
          <w:sz w:val="22"/>
          <w:szCs w:val="22"/>
        </w:rPr>
        <w:t xml:space="preserve"> </w:t>
      </w:r>
      <w:r w:rsidRPr="00FD4912">
        <w:rPr>
          <w:rFonts w:ascii="Arial" w:hAnsi="Arial" w:cs="Arial"/>
          <w:color w:val="000000" w:themeColor="text1"/>
          <w:sz w:val="22"/>
          <w:szCs w:val="22"/>
          <w:lang w:eastAsia="de-DE"/>
        </w:rPr>
        <w:t>C4 FB102-01 A/B.</w:t>
      </w:r>
    </w:p>
    <w:p w:rsidR="00503851" w:rsidRPr="00FD4912" w:rsidRDefault="00503851" w:rsidP="00503851">
      <w:pPr>
        <w:keepNext/>
        <w:keepLines/>
        <w:tabs>
          <w:tab w:val="left" w:pos="708"/>
        </w:tabs>
        <w:suppressAutoHyphens/>
        <w:ind w:left="0" w:firstLine="709"/>
        <w:jc w:val="both"/>
        <w:outlineLvl w:val="1"/>
        <w:rPr>
          <w:rFonts w:ascii="Arial" w:hAnsi="Arial" w:cs="Arial"/>
          <w:b/>
          <w:i/>
          <w:color w:val="000000" w:themeColor="text1"/>
          <w:sz w:val="22"/>
          <w:szCs w:val="22"/>
          <w:lang w:eastAsia="en-US"/>
          <w14:scene3d>
            <w14:camera w14:prst="orthographicFront"/>
            <w14:lightRig w14:rig="threePt" w14:dir="t">
              <w14:rot w14:lat="0" w14:lon="0" w14:rev="0"/>
            </w14:lightRig>
          </w14:scene3d>
        </w:rPr>
      </w:pPr>
      <w:r w:rsidRPr="00FD4912">
        <w:rPr>
          <w:rFonts w:ascii="Arial" w:hAnsi="Arial" w:cs="Arial"/>
          <w:b/>
          <w:i/>
          <w:color w:val="000000" w:themeColor="text1"/>
          <w:sz w:val="22"/>
          <w:szCs w:val="22"/>
          <w:lang w:eastAsia="en-US"/>
          <w14:scene3d>
            <w14:camera w14:prst="orthographicFront"/>
            <w14:lightRig w14:rig="threePt" w14:dir="t">
              <w14:rot w14:lat="0" w14:lon="0" w14:rev="0"/>
            </w14:lightRig>
          </w14:scene3d>
        </w:rPr>
        <w:t xml:space="preserve">Резервуары хранения товарного сырого С5 с </w:t>
      </w:r>
      <w:proofErr w:type="gramStart"/>
      <w:r w:rsidRPr="00FD4912">
        <w:rPr>
          <w:rFonts w:ascii="Arial" w:hAnsi="Arial" w:cs="Arial"/>
          <w:b/>
          <w:i/>
          <w:color w:val="000000" w:themeColor="text1"/>
          <w:sz w:val="22"/>
          <w:szCs w:val="22"/>
          <w:lang w:eastAsia="en-US"/>
          <w14:scene3d>
            <w14:camera w14:prst="orthographicFront"/>
            <w14:lightRig w14:rig="threePt" w14:dir="t">
              <w14:rot w14:lat="0" w14:lon="0" w14:rev="0"/>
            </w14:lightRig>
          </w14:scene3d>
        </w:rPr>
        <w:t>насосной</w:t>
      </w:r>
      <w:proofErr w:type="gramEnd"/>
      <w:r w:rsidRPr="00FD4912">
        <w:rPr>
          <w:rFonts w:ascii="Arial" w:hAnsi="Arial" w:cs="Arial"/>
          <w:b/>
          <w:i/>
          <w:color w:val="000000" w:themeColor="text1"/>
          <w:sz w:val="22"/>
          <w:szCs w:val="22"/>
          <w:lang w:eastAsia="en-US"/>
          <w14:scene3d>
            <w14:camera w14:prst="orthographicFront"/>
            <w14:lightRig w14:rig="threePt" w14:dir="t">
              <w14:rot w14:lat="0" w14:lon="0" w14:rev="0"/>
            </w14:lightRig>
          </w14:scene3d>
        </w:rPr>
        <w:t xml:space="preserve"> (технологическая секция 105)</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rPr>
        <w:t>Технологическая секция</w:t>
      </w:r>
      <w:r w:rsidRPr="00FD4912">
        <w:rPr>
          <w:rFonts w:ascii="Arial" w:hAnsi="Arial" w:cs="Arial"/>
          <w:color w:val="000000" w:themeColor="text1"/>
          <w:sz w:val="22"/>
          <w:szCs w:val="22"/>
          <w:lang w:eastAsia="de-DE"/>
        </w:rPr>
        <w:t xml:space="preserve"> 105 включает в себя три </w:t>
      </w:r>
      <w:r w:rsidRPr="00FD4912">
        <w:rPr>
          <w:rFonts w:ascii="Arial" w:hAnsi="Arial" w:cs="Arial"/>
          <w:color w:val="000000" w:themeColor="text1"/>
          <w:sz w:val="22"/>
          <w:szCs w:val="22"/>
        </w:rPr>
        <w:t>горизонтальных</w:t>
      </w:r>
      <w:r w:rsidRPr="00FD4912">
        <w:rPr>
          <w:rFonts w:ascii="Arial" w:hAnsi="Arial" w:cs="Arial"/>
          <w:color w:val="000000" w:themeColor="text1"/>
          <w:sz w:val="22"/>
          <w:szCs w:val="22"/>
          <w:lang w:eastAsia="de-DE"/>
        </w:rPr>
        <w:t xml:space="preserve"> резервуара товарного сырого C5 FB105-01 A/B/C</w:t>
      </w:r>
      <w:r w:rsidRPr="00FD4912">
        <w:rPr>
          <w:rFonts w:ascii="Arial" w:hAnsi="Arial" w:cs="Arial"/>
          <w:color w:val="000000" w:themeColor="text1"/>
          <w:sz w:val="22"/>
          <w:szCs w:val="22"/>
        </w:rPr>
        <w:t xml:space="preserve"> объемом 100 м</w:t>
      </w:r>
      <w:r w:rsidRPr="00FD4912">
        <w:rPr>
          <w:rFonts w:ascii="Arial" w:hAnsi="Arial" w:cs="Arial"/>
          <w:color w:val="000000" w:themeColor="text1"/>
          <w:sz w:val="22"/>
          <w:szCs w:val="22"/>
          <w:vertAlign w:val="superscript"/>
        </w:rPr>
        <w:t>3</w:t>
      </w:r>
      <w:r w:rsidRPr="00FD4912">
        <w:rPr>
          <w:rFonts w:ascii="Arial" w:hAnsi="Arial" w:cs="Arial"/>
          <w:color w:val="000000" w:themeColor="text1"/>
          <w:sz w:val="22"/>
          <w:szCs w:val="22"/>
        </w:rPr>
        <w:t xml:space="preserve"> каждый</w:t>
      </w:r>
      <w:r w:rsidRPr="00FD4912">
        <w:rPr>
          <w:rFonts w:ascii="Arial" w:hAnsi="Arial" w:cs="Arial"/>
          <w:color w:val="000000" w:themeColor="text1"/>
          <w:sz w:val="22"/>
          <w:szCs w:val="22"/>
          <w:lang w:eastAsia="de-DE"/>
        </w:rPr>
        <w:t xml:space="preserve"> и насосы товарной сырой фракции C5 GA105-01 A/S.</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xml:space="preserve">В резервуары </w:t>
      </w:r>
      <w:r w:rsidRPr="00FD4912">
        <w:rPr>
          <w:rFonts w:ascii="Arial" w:hAnsi="Arial" w:cs="Arial"/>
          <w:color w:val="000000" w:themeColor="text1"/>
          <w:sz w:val="22"/>
          <w:szCs w:val="22"/>
          <w:lang w:val="en-GB" w:eastAsia="de-DE"/>
        </w:rPr>
        <w:t>FB</w:t>
      </w:r>
      <w:r w:rsidRPr="00FD4912">
        <w:rPr>
          <w:rFonts w:ascii="Arial" w:hAnsi="Arial" w:cs="Arial"/>
          <w:color w:val="000000" w:themeColor="text1"/>
          <w:sz w:val="22"/>
          <w:szCs w:val="22"/>
          <w:lang w:eastAsia="de-DE"/>
        </w:rPr>
        <w:t xml:space="preserve">105-01 </w:t>
      </w:r>
      <w:r w:rsidRPr="00FD4912">
        <w:rPr>
          <w:rFonts w:ascii="Arial" w:hAnsi="Arial" w:cs="Arial"/>
          <w:color w:val="000000" w:themeColor="text1"/>
          <w:sz w:val="22"/>
          <w:szCs w:val="22"/>
          <w:lang w:val="en-GB" w:eastAsia="de-DE"/>
        </w:rPr>
        <w:t>A</w:t>
      </w:r>
      <w:r w:rsidRPr="00FD4912">
        <w:rPr>
          <w:rFonts w:ascii="Arial" w:hAnsi="Arial" w:cs="Arial"/>
          <w:color w:val="000000" w:themeColor="text1"/>
          <w:sz w:val="22"/>
          <w:szCs w:val="22"/>
          <w:lang w:eastAsia="de-DE"/>
        </w:rPr>
        <w:t>/</w:t>
      </w:r>
      <w:r w:rsidRPr="00FD4912">
        <w:rPr>
          <w:rFonts w:ascii="Arial" w:hAnsi="Arial" w:cs="Arial"/>
          <w:color w:val="000000" w:themeColor="text1"/>
          <w:sz w:val="22"/>
          <w:szCs w:val="22"/>
          <w:lang w:val="en-GB" w:eastAsia="de-DE"/>
        </w:rPr>
        <w:t>B</w:t>
      </w:r>
      <w:r w:rsidRPr="00FD4912">
        <w:rPr>
          <w:rFonts w:ascii="Arial" w:hAnsi="Arial" w:cs="Arial"/>
          <w:color w:val="000000" w:themeColor="text1"/>
          <w:sz w:val="22"/>
          <w:szCs w:val="22"/>
          <w:lang w:eastAsia="de-DE"/>
        </w:rPr>
        <w:t>/</w:t>
      </w:r>
      <w:r w:rsidRPr="00FD4912">
        <w:rPr>
          <w:rFonts w:ascii="Arial" w:hAnsi="Arial" w:cs="Arial"/>
          <w:color w:val="000000" w:themeColor="text1"/>
          <w:sz w:val="22"/>
          <w:szCs w:val="22"/>
          <w:lang w:val="en-GB" w:eastAsia="de-DE"/>
        </w:rPr>
        <w:t>C</w:t>
      </w:r>
      <w:r w:rsidRPr="00FD4912">
        <w:rPr>
          <w:rFonts w:ascii="Arial" w:hAnsi="Arial" w:cs="Arial"/>
          <w:color w:val="000000" w:themeColor="text1"/>
          <w:sz w:val="22"/>
          <w:szCs w:val="22"/>
          <w:lang w:eastAsia="de-DE"/>
        </w:rPr>
        <w:t xml:space="preserve"> сырая фракция С5 подается насосами </w:t>
      </w:r>
      <w:r w:rsidRPr="00FD4912">
        <w:rPr>
          <w:rFonts w:ascii="Arial" w:hAnsi="Arial" w:cs="Arial"/>
          <w:color w:val="000000" w:themeColor="text1"/>
          <w:sz w:val="22"/>
          <w:szCs w:val="22"/>
          <w:lang w:val="en-GB" w:eastAsia="de-DE"/>
        </w:rPr>
        <w:t>GA</w:t>
      </w:r>
      <w:r w:rsidRPr="00FD4912">
        <w:rPr>
          <w:rFonts w:ascii="Arial" w:hAnsi="Arial" w:cs="Arial"/>
          <w:color w:val="000000" w:themeColor="text1"/>
          <w:sz w:val="22"/>
          <w:szCs w:val="22"/>
          <w:lang w:eastAsia="de-DE"/>
        </w:rPr>
        <w:t xml:space="preserve">040-01 </w:t>
      </w:r>
      <w:r w:rsidRPr="00FD4912">
        <w:rPr>
          <w:rFonts w:ascii="Arial" w:hAnsi="Arial" w:cs="Arial"/>
          <w:color w:val="000000" w:themeColor="text1"/>
          <w:sz w:val="22"/>
          <w:szCs w:val="22"/>
          <w:lang w:val="en-US" w:eastAsia="de-DE"/>
        </w:rPr>
        <w:t>A</w:t>
      </w:r>
      <w:r w:rsidRPr="00FD4912">
        <w:rPr>
          <w:rFonts w:ascii="Arial" w:hAnsi="Arial" w:cs="Arial"/>
          <w:color w:val="000000" w:themeColor="text1"/>
          <w:sz w:val="22"/>
          <w:szCs w:val="22"/>
          <w:lang w:eastAsia="de-DE"/>
        </w:rPr>
        <w:t>/</w:t>
      </w:r>
      <w:r w:rsidRPr="00FD4912">
        <w:rPr>
          <w:rFonts w:ascii="Arial" w:hAnsi="Arial" w:cs="Arial"/>
          <w:color w:val="000000" w:themeColor="text1"/>
          <w:sz w:val="22"/>
          <w:szCs w:val="22"/>
          <w:lang w:val="en-US" w:eastAsia="de-DE"/>
        </w:rPr>
        <w:t>S</w:t>
      </w:r>
      <w:r w:rsidRPr="00FD4912">
        <w:rPr>
          <w:rFonts w:ascii="Arial" w:hAnsi="Arial" w:cs="Arial"/>
          <w:color w:val="000000" w:themeColor="text1"/>
          <w:sz w:val="22"/>
          <w:szCs w:val="22"/>
          <w:lang w:eastAsia="de-DE"/>
        </w:rPr>
        <w:t xml:space="preserve"> от секции разделения С5/С</w:t>
      </w:r>
      <w:proofErr w:type="gramStart"/>
      <w:r w:rsidRPr="00FD4912">
        <w:rPr>
          <w:rFonts w:ascii="Arial" w:hAnsi="Arial" w:cs="Arial"/>
          <w:color w:val="000000" w:themeColor="text1"/>
          <w:sz w:val="22"/>
          <w:szCs w:val="22"/>
          <w:lang w:eastAsia="de-DE"/>
        </w:rPr>
        <w:t>6</w:t>
      </w:r>
      <w:proofErr w:type="gramEnd"/>
      <w:r w:rsidRPr="00FD4912">
        <w:rPr>
          <w:rFonts w:ascii="Arial" w:hAnsi="Arial" w:cs="Arial"/>
          <w:color w:val="000000" w:themeColor="text1"/>
          <w:sz w:val="22"/>
          <w:szCs w:val="22"/>
          <w:lang w:eastAsia="de-DE"/>
        </w:rPr>
        <w:t xml:space="preserve"> (секция 040).</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Для поддержания постоянного избыточного давления в процессе эксплуатации резервуаров проектом предусмотрено:</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термостатирование паров продукта путем поддержания температуры теплоспутником;</w:t>
      </w:r>
    </w:p>
    <w:p w:rsidR="00503851" w:rsidRPr="00FD4912" w:rsidRDefault="00503851" w:rsidP="00503851">
      <w:pPr>
        <w:suppressAutoHyphens/>
        <w:ind w:left="0" w:firstLine="709"/>
        <w:jc w:val="both"/>
        <w:rPr>
          <w:rFonts w:ascii="Arial" w:hAnsi="Arial" w:cs="Arial"/>
          <w:strike/>
          <w:color w:val="000000" w:themeColor="text1"/>
          <w:sz w:val="22"/>
          <w:szCs w:val="22"/>
          <w:lang w:eastAsia="de-DE"/>
        </w:rPr>
      </w:pPr>
      <w:r w:rsidRPr="00FD4912">
        <w:rPr>
          <w:rFonts w:ascii="Arial" w:hAnsi="Arial" w:cs="Arial"/>
          <w:color w:val="000000" w:themeColor="text1"/>
          <w:sz w:val="22"/>
          <w:szCs w:val="22"/>
          <w:lang w:eastAsia="de-DE"/>
        </w:rPr>
        <w:t>-система двух регулирующих клапанов, один из которых установлен на линии подачи азота для</w:t>
      </w:r>
      <w:r w:rsidRPr="00FD4912">
        <w:rPr>
          <w:rFonts w:ascii="Arial" w:hAnsi="Arial" w:cs="Arial"/>
          <w:color w:val="000000" w:themeColor="text1"/>
          <w:sz w:val="22"/>
          <w:szCs w:val="22"/>
          <w:lang w:val="en-US" w:eastAsia="de-DE"/>
        </w:rPr>
        <w:t> </w:t>
      </w:r>
      <w:r w:rsidRPr="00FD4912">
        <w:rPr>
          <w:rFonts w:ascii="Arial" w:hAnsi="Arial" w:cs="Arial"/>
          <w:color w:val="000000" w:themeColor="text1"/>
          <w:sz w:val="22"/>
          <w:szCs w:val="22"/>
          <w:lang w:eastAsia="de-DE"/>
        </w:rPr>
        <w:t xml:space="preserve">защиты от предельно низкого давления, другой на линии стравливания паров на факел в случае высокого давления в резервуаре. </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xml:space="preserve">Также для защиты от превышения давления на резервуарах </w:t>
      </w:r>
      <w:r w:rsidRPr="00FD4912">
        <w:rPr>
          <w:rFonts w:ascii="Arial" w:hAnsi="Arial" w:cs="Arial"/>
          <w:color w:val="000000" w:themeColor="text1"/>
          <w:sz w:val="22"/>
          <w:szCs w:val="22"/>
          <w:lang w:val="en-US" w:eastAsia="de-DE"/>
        </w:rPr>
        <w:t>FB</w:t>
      </w:r>
      <w:r w:rsidRPr="00FD4912">
        <w:rPr>
          <w:rFonts w:ascii="Arial" w:hAnsi="Arial" w:cs="Arial"/>
          <w:color w:val="000000" w:themeColor="text1"/>
          <w:sz w:val="22"/>
          <w:szCs w:val="22"/>
          <w:lang w:eastAsia="de-DE"/>
        </w:rPr>
        <w:t>105-01</w:t>
      </w:r>
      <w:r w:rsidRPr="00FD4912">
        <w:rPr>
          <w:rFonts w:ascii="Arial" w:hAnsi="Arial" w:cs="Arial"/>
          <w:color w:val="000000" w:themeColor="text1"/>
          <w:sz w:val="22"/>
          <w:szCs w:val="22"/>
          <w:lang w:val="en-US" w:eastAsia="de-DE"/>
        </w:rPr>
        <w:t>A</w:t>
      </w:r>
      <w:proofErr w:type="gramStart"/>
      <w:r w:rsidRPr="00FD4912">
        <w:rPr>
          <w:rFonts w:ascii="Arial" w:hAnsi="Arial" w:cs="Arial"/>
          <w:color w:val="000000" w:themeColor="text1"/>
          <w:sz w:val="22"/>
          <w:szCs w:val="22"/>
          <w:lang w:eastAsia="de-DE"/>
        </w:rPr>
        <w:t>/В</w:t>
      </w:r>
      <w:proofErr w:type="gramEnd"/>
      <w:r w:rsidRPr="00FD4912">
        <w:rPr>
          <w:rFonts w:ascii="Arial" w:hAnsi="Arial" w:cs="Arial"/>
          <w:color w:val="000000" w:themeColor="text1"/>
          <w:sz w:val="22"/>
          <w:szCs w:val="22"/>
          <w:lang w:eastAsia="de-DE"/>
        </w:rPr>
        <w:t>/С предусмотрены предохранительные клапаны со сбросом на факел.</w:t>
      </w:r>
    </w:p>
    <w:p w:rsidR="00503851" w:rsidRPr="00FD4912" w:rsidRDefault="00503851" w:rsidP="00503851">
      <w:pPr>
        <w:tabs>
          <w:tab w:val="num" w:pos="709"/>
        </w:tabs>
        <w:suppressAutoHyphens/>
        <w:ind w:left="0" w:firstLine="709"/>
        <w:jc w:val="both"/>
        <w:rPr>
          <w:rFonts w:ascii="Arial" w:hAnsi="Arial"/>
          <w:strike/>
          <w:color w:val="000000" w:themeColor="text1"/>
          <w:sz w:val="22"/>
          <w:szCs w:val="22"/>
          <w:lang w:eastAsia="en-US"/>
        </w:rPr>
      </w:pPr>
      <w:r w:rsidRPr="00FD4912">
        <w:rPr>
          <w:rFonts w:ascii="Arial" w:hAnsi="Arial" w:cs="Arial"/>
          <w:color w:val="000000" w:themeColor="text1"/>
          <w:spacing w:val="-2"/>
          <w:sz w:val="22"/>
          <w:szCs w:val="22"/>
          <w:lang w:eastAsia="en-US"/>
        </w:rPr>
        <w:t>Из резервуар</w:t>
      </w:r>
      <w:r w:rsidRPr="00FD4912">
        <w:rPr>
          <w:rFonts w:ascii="Arial" w:hAnsi="Arial" w:cs="Arial"/>
          <w:color w:val="000000" w:themeColor="text1"/>
          <w:sz w:val="22"/>
          <w:szCs w:val="22"/>
          <w:lang w:eastAsia="en-US"/>
        </w:rPr>
        <w:t>ов</w:t>
      </w:r>
      <w:r w:rsidRPr="00FD4912">
        <w:rPr>
          <w:rFonts w:ascii="Arial" w:hAnsi="Arial" w:cs="Arial"/>
          <w:color w:val="000000" w:themeColor="text1"/>
          <w:spacing w:val="-2"/>
          <w:sz w:val="22"/>
          <w:szCs w:val="22"/>
          <w:lang w:eastAsia="en-US"/>
        </w:rPr>
        <w:t xml:space="preserve"> </w:t>
      </w:r>
      <w:r w:rsidRPr="00FD4912">
        <w:rPr>
          <w:rFonts w:ascii="Arial" w:hAnsi="Arial" w:cs="Arial"/>
          <w:color w:val="000000" w:themeColor="text1"/>
          <w:sz w:val="22"/>
          <w:szCs w:val="22"/>
          <w:lang w:val="en-US" w:eastAsia="en-US"/>
        </w:rPr>
        <w:t>FB</w:t>
      </w:r>
      <w:r w:rsidRPr="00FD4912">
        <w:rPr>
          <w:rFonts w:ascii="Arial" w:hAnsi="Arial" w:cs="Arial"/>
          <w:color w:val="000000" w:themeColor="text1"/>
          <w:sz w:val="22"/>
          <w:szCs w:val="22"/>
          <w:lang w:eastAsia="en-US"/>
        </w:rPr>
        <w:t xml:space="preserve">105-01 </w:t>
      </w:r>
      <w:r w:rsidRPr="00FD4912">
        <w:rPr>
          <w:rFonts w:ascii="Arial" w:hAnsi="Arial" w:cs="Arial"/>
          <w:color w:val="000000" w:themeColor="text1"/>
          <w:sz w:val="22"/>
          <w:szCs w:val="22"/>
          <w:lang w:val="en-US" w:eastAsia="en-US"/>
        </w:rPr>
        <w:t>A</w:t>
      </w: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val="en-US" w:eastAsia="en-US"/>
        </w:rPr>
        <w:t>B</w:t>
      </w:r>
      <w:r w:rsidRPr="00FD4912">
        <w:rPr>
          <w:rFonts w:ascii="Arial" w:hAnsi="Arial" w:cs="Arial"/>
          <w:color w:val="000000" w:themeColor="text1"/>
          <w:sz w:val="22"/>
          <w:szCs w:val="22"/>
          <w:lang w:eastAsia="en-US"/>
        </w:rPr>
        <w:t>/</w:t>
      </w:r>
      <w:r w:rsidRPr="00FD4912">
        <w:rPr>
          <w:rFonts w:ascii="Arial" w:hAnsi="Arial" w:cs="Arial"/>
          <w:color w:val="000000" w:themeColor="text1"/>
          <w:sz w:val="22"/>
          <w:szCs w:val="22"/>
          <w:lang w:val="en-US" w:eastAsia="en-US"/>
        </w:rPr>
        <w:t>C</w:t>
      </w:r>
      <w:r w:rsidRPr="00FD4912">
        <w:rPr>
          <w:rFonts w:ascii="Arial" w:hAnsi="Arial" w:cs="Arial"/>
          <w:color w:val="000000" w:themeColor="text1"/>
          <w:sz w:val="22"/>
          <w:szCs w:val="22"/>
          <w:lang w:eastAsia="en-US"/>
        </w:rPr>
        <w:t xml:space="preserve"> продукт</w:t>
      </w:r>
      <w:r w:rsidRPr="00FD4912">
        <w:rPr>
          <w:rFonts w:ascii="Arial" w:hAnsi="Arial" w:cs="Arial"/>
          <w:color w:val="000000" w:themeColor="text1"/>
          <w:spacing w:val="-2"/>
          <w:sz w:val="22"/>
          <w:szCs w:val="22"/>
          <w:lang w:eastAsia="en-US"/>
        </w:rPr>
        <w:t xml:space="preserve"> </w:t>
      </w:r>
      <w:r w:rsidRPr="00FD4912">
        <w:rPr>
          <w:rFonts w:ascii="Arial" w:hAnsi="Arial" w:cs="Arial"/>
          <w:color w:val="000000" w:themeColor="text1"/>
          <w:sz w:val="22"/>
          <w:szCs w:val="22"/>
          <w:lang w:eastAsia="en-US"/>
        </w:rPr>
        <w:t xml:space="preserve">откачивается насосами </w:t>
      </w:r>
      <w:r w:rsidRPr="00FD4912">
        <w:rPr>
          <w:rFonts w:ascii="Arial" w:hAnsi="Arial" w:cs="Arial"/>
          <w:color w:val="000000" w:themeColor="text1"/>
          <w:spacing w:val="-2"/>
          <w:sz w:val="22"/>
          <w:szCs w:val="22"/>
          <w:lang w:eastAsia="en-US"/>
        </w:rPr>
        <w:t xml:space="preserve">товарной сырой фракции С5 </w:t>
      </w:r>
      <w:r w:rsidRPr="00FD4912">
        <w:rPr>
          <w:rFonts w:ascii="Arial" w:hAnsi="Arial" w:cs="Arial"/>
          <w:color w:val="000000" w:themeColor="text1"/>
          <w:spacing w:val="-2"/>
          <w:sz w:val="22"/>
          <w:szCs w:val="22"/>
          <w:lang w:val="en-US" w:eastAsia="en-US"/>
        </w:rPr>
        <w:t>GA</w:t>
      </w:r>
      <w:r w:rsidRPr="00FD4912">
        <w:rPr>
          <w:rFonts w:ascii="Arial" w:hAnsi="Arial" w:cs="Arial"/>
          <w:color w:val="000000" w:themeColor="text1"/>
          <w:spacing w:val="-2"/>
          <w:sz w:val="22"/>
          <w:szCs w:val="22"/>
          <w:lang w:eastAsia="en-US"/>
        </w:rPr>
        <w:t xml:space="preserve">105-01 </w:t>
      </w:r>
      <w:r w:rsidRPr="00FD4912">
        <w:rPr>
          <w:rFonts w:ascii="Arial" w:hAnsi="Arial" w:cs="Arial"/>
          <w:color w:val="000000" w:themeColor="text1"/>
          <w:spacing w:val="-2"/>
          <w:sz w:val="22"/>
          <w:szCs w:val="22"/>
          <w:lang w:val="en-US" w:eastAsia="en-US"/>
        </w:rPr>
        <w:t>A</w:t>
      </w:r>
      <w:r w:rsidRPr="00FD4912">
        <w:rPr>
          <w:rFonts w:ascii="Arial" w:hAnsi="Arial" w:cs="Arial"/>
          <w:color w:val="000000" w:themeColor="text1"/>
          <w:spacing w:val="-2"/>
          <w:sz w:val="22"/>
          <w:szCs w:val="22"/>
          <w:lang w:eastAsia="en-US"/>
        </w:rPr>
        <w:t>/</w:t>
      </w:r>
      <w:r w:rsidRPr="00FD4912">
        <w:rPr>
          <w:rFonts w:ascii="Arial" w:hAnsi="Arial" w:cs="Arial"/>
          <w:color w:val="000000" w:themeColor="text1"/>
          <w:spacing w:val="-2"/>
          <w:sz w:val="22"/>
          <w:szCs w:val="22"/>
          <w:lang w:val="en-US" w:eastAsia="en-US"/>
        </w:rPr>
        <w:t>S</w:t>
      </w:r>
      <w:r w:rsidRPr="00FD4912">
        <w:rPr>
          <w:rFonts w:ascii="Arial" w:hAnsi="Arial" w:cs="Arial"/>
          <w:color w:val="000000" w:themeColor="text1"/>
          <w:spacing w:val="-2"/>
          <w:sz w:val="22"/>
          <w:szCs w:val="22"/>
          <w:lang w:eastAsia="en-US"/>
        </w:rPr>
        <w:t xml:space="preserve"> </w:t>
      </w:r>
      <w:r w:rsidRPr="00FD4912">
        <w:rPr>
          <w:rFonts w:ascii="Arial" w:hAnsi="Arial" w:cs="Arial"/>
          <w:color w:val="000000" w:themeColor="text1"/>
          <w:sz w:val="22"/>
          <w:szCs w:val="22"/>
          <w:lang w:eastAsia="en-US"/>
        </w:rPr>
        <w:t>за</w:t>
      </w:r>
      <w:r w:rsidRPr="00FD4912">
        <w:rPr>
          <w:rFonts w:ascii="Arial" w:hAnsi="Arial" w:cs="Arial"/>
          <w:color w:val="000000" w:themeColor="text1"/>
          <w:spacing w:val="-2"/>
          <w:sz w:val="22"/>
          <w:szCs w:val="22"/>
          <w:lang w:eastAsia="en-US"/>
        </w:rPr>
        <w:t xml:space="preserve"> границ</w:t>
      </w:r>
      <w:r w:rsidRPr="00FD4912">
        <w:rPr>
          <w:rFonts w:ascii="Arial" w:hAnsi="Arial" w:cs="Arial"/>
          <w:color w:val="000000" w:themeColor="text1"/>
          <w:sz w:val="22"/>
          <w:szCs w:val="22"/>
          <w:lang w:eastAsia="en-US"/>
        </w:rPr>
        <w:t>у</w:t>
      </w:r>
      <w:r w:rsidRPr="00FD4912">
        <w:rPr>
          <w:rFonts w:ascii="Arial" w:hAnsi="Arial" w:cs="Arial"/>
          <w:color w:val="000000" w:themeColor="text1"/>
          <w:spacing w:val="-2"/>
          <w:sz w:val="22"/>
          <w:szCs w:val="22"/>
          <w:lang w:eastAsia="en-US"/>
        </w:rPr>
        <w:t xml:space="preserve"> установки. </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rPr>
        <w:t>Запроектирована</w:t>
      </w:r>
      <w:r w:rsidRPr="00FD4912">
        <w:rPr>
          <w:rFonts w:ascii="Arial" w:hAnsi="Arial" w:cs="Arial"/>
          <w:color w:val="000000" w:themeColor="text1"/>
          <w:sz w:val="22"/>
          <w:szCs w:val="22"/>
          <w:lang w:eastAsia="de-DE"/>
        </w:rPr>
        <w:t xml:space="preserve"> линия возврата некондиционного продукта в депентанизатор DA040-01 (секция 040).</w:t>
      </w:r>
    </w:p>
    <w:p w:rsidR="00503851" w:rsidRPr="00FD4912" w:rsidRDefault="00503851" w:rsidP="00503851">
      <w:pPr>
        <w:keepNext/>
        <w:keepLines/>
        <w:tabs>
          <w:tab w:val="left" w:pos="0"/>
        </w:tabs>
        <w:suppressAutoHyphens/>
        <w:ind w:left="0" w:firstLine="709"/>
        <w:jc w:val="both"/>
        <w:outlineLvl w:val="1"/>
        <w:rPr>
          <w:rFonts w:ascii="Arial" w:hAnsi="Arial" w:cs="Arial"/>
          <w:b/>
          <w:i/>
          <w:color w:val="000000" w:themeColor="text1"/>
          <w:sz w:val="22"/>
          <w:szCs w:val="22"/>
          <w:lang w:eastAsia="en-US"/>
          <w14:scene3d>
            <w14:camera w14:prst="orthographicFront"/>
            <w14:lightRig w14:rig="threePt" w14:dir="t">
              <w14:rot w14:lat="0" w14:lon="0" w14:rev="0"/>
            </w14:lightRig>
          </w14:scene3d>
        </w:rPr>
      </w:pPr>
      <w:r w:rsidRPr="00FD4912">
        <w:rPr>
          <w:rFonts w:ascii="Arial" w:hAnsi="Arial" w:cs="Arial"/>
          <w:b/>
          <w:i/>
          <w:color w:val="000000" w:themeColor="text1"/>
          <w:sz w:val="22"/>
          <w:szCs w:val="22"/>
          <w:lang w:eastAsia="en-US"/>
        </w:rPr>
        <w:t xml:space="preserve">Промежуточный резервуар фракции С6-С8 </w:t>
      </w:r>
      <w:proofErr w:type="gramStart"/>
      <w:r w:rsidRPr="00FD4912">
        <w:rPr>
          <w:rFonts w:ascii="Arial" w:hAnsi="Arial" w:cs="Arial"/>
          <w:b/>
          <w:i/>
          <w:color w:val="000000" w:themeColor="text1"/>
          <w:sz w:val="22"/>
          <w:szCs w:val="22"/>
          <w:lang w:eastAsia="en-US"/>
        </w:rPr>
        <w:t>с</w:t>
      </w:r>
      <w:proofErr w:type="gramEnd"/>
      <w:r w:rsidRPr="00FD4912">
        <w:rPr>
          <w:rFonts w:ascii="Arial" w:hAnsi="Arial" w:cs="Arial"/>
          <w:b/>
          <w:i/>
          <w:color w:val="000000" w:themeColor="text1"/>
          <w:sz w:val="22"/>
          <w:szCs w:val="22"/>
          <w:lang w:eastAsia="en-US"/>
        </w:rPr>
        <w:t xml:space="preserve"> насосной (технологическая секция 106)</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xml:space="preserve">Технологическая секция 106 включает в себя промежуточный резервуар C6-С8 FВ106-01 и насос C6-С8 GA106-01 A/S. </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xml:space="preserve">В промежуточный резервуар C6-С8 FВ106-01 поступает гидрированная фракция </w:t>
      </w:r>
      <w:r w:rsidRPr="00FD4912">
        <w:rPr>
          <w:rFonts w:ascii="Arial" w:hAnsi="Arial" w:cs="Arial"/>
          <w:color w:val="000000" w:themeColor="text1"/>
          <w:sz w:val="22"/>
          <w:szCs w:val="22"/>
          <w:lang w:val="en-GB" w:eastAsia="de-DE"/>
        </w:rPr>
        <w:t>C</w:t>
      </w:r>
      <w:r w:rsidRPr="00FD4912">
        <w:rPr>
          <w:rFonts w:ascii="Arial" w:hAnsi="Arial" w:cs="Arial"/>
          <w:color w:val="000000" w:themeColor="text1"/>
          <w:sz w:val="22"/>
          <w:szCs w:val="22"/>
          <w:lang w:eastAsia="de-DE"/>
        </w:rPr>
        <w:t>6–</w:t>
      </w:r>
      <w:r w:rsidRPr="00FD4912">
        <w:rPr>
          <w:rFonts w:ascii="Arial" w:hAnsi="Arial" w:cs="Arial"/>
          <w:color w:val="000000" w:themeColor="text1"/>
          <w:sz w:val="22"/>
          <w:szCs w:val="22"/>
          <w:lang w:val="en-GB" w:eastAsia="de-DE"/>
        </w:rPr>
        <w:t>C</w:t>
      </w:r>
      <w:r w:rsidRPr="00FD4912">
        <w:rPr>
          <w:rFonts w:ascii="Arial" w:hAnsi="Arial" w:cs="Arial"/>
          <w:color w:val="000000" w:themeColor="text1"/>
          <w:sz w:val="22"/>
          <w:szCs w:val="22"/>
          <w:lang w:eastAsia="de-DE"/>
        </w:rPr>
        <w:t xml:space="preserve">8 от холодильника </w:t>
      </w:r>
      <w:r w:rsidRPr="00FD4912">
        <w:rPr>
          <w:rFonts w:ascii="Arial" w:hAnsi="Arial" w:cs="Arial"/>
          <w:color w:val="000000" w:themeColor="text1"/>
          <w:sz w:val="22"/>
          <w:szCs w:val="22"/>
          <w:lang w:val="en-US" w:eastAsia="de-DE"/>
        </w:rPr>
        <w:t>EA</w:t>
      </w:r>
      <w:r w:rsidRPr="00FD4912">
        <w:rPr>
          <w:rFonts w:ascii="Arial" w:hAnsi="Arial" w:cs="Arial"/>
          <w:color w:val="000000" w:themeColor="text1"/>
          <w:sz w:val="22"/>
          <w:szCs w:val="22"/>
          <w:lang w:eastAsia="de-DE"/>
        </w:rPr>
        <w:t xml:space="preserve">044-03 секции стабилизации бензина </w:t>
      </w:r>
      <w:r w:rsidRPr="00FD4912">
        <w:rPr>
          <w:rFonts w:ascii="Arial" w:hAnsi="Arial" w:cs="Arial"/>
          <w:color w:val="000000" w:themeColor="text1"/>
          <w:sz w:val="22"/>
          <w:szCs w:val="22"/>
          <w:lang w:val="en-US" w:eastAsia="de-DE"/>
        </w:rPr>
        <w:t>II</w:t>
      </w:r>
      <w:r w:rsidRPr="00FD4912">
        <w:rPr>
          <w:rFonts w:ascii="Arial" w:hAnsi="Arial" w:cs="Arial"/>
          <w:color w:val="000000" w:themeColor="text1"/>
          <w:sz w:val="22"/>
          <w:szCs w:val="22"/>
          <w:lang w:eastAsia="de-DE"/>
        </w:rPr>
        <w:t xml:space="preserve"> (секция 044).</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xml:space="preserve"> В резервуар также предусмотрена периодическая подача следующих потоков:</w:t>
      </w:r>
    </w:p>
    <w:p w:rsidR="00503851" w:rsidRPr="00FD4912" w:rsidRDefault="00503851" w:rsidP="00503851">
      <w:pPr>
        <w:suppressAutoHyphens/>
        <w:ind w:left="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экстракт некондиционных ароматических углеводородов от насоса GA051</w:t>
      </w:r>
      <w:r w:rsidRPr="00FD4912">
        <w:rPr>
          <w:rFonts w:ascii="Arial" w:hAnsi="Arial" w:cs="Arial"/>
          <w:color w:val="000000" w:themeColor="text1"/>
          <w:sz w:val="22"/>
          <w:szCs w:val="22"/>
          <w:lang w:eastAsia="de-DE"/>
        </w:rPr>
        <w:noBreakHyphen/>
        <w:t xml:space="preserve">06A/S секции выделения БТК (секция 051); </w:t>
      </w:r>
    </w:p>
    <w:p w:rsidR="00503851" w:rsidRPr="00FD4912" w:rsidRDefault="00503851" w:rsidP="00503851">
      <w:pPr>
        <w:ind w:left="709"/>
        <w:jc w:val="both"/>
        <w:rPr>
          <w:rFonts w:ascii="Arial" w:hAnsi="Arial" w:cs="Arial"/>
          <w:color w:val="000000" w:themeColor="text1"/>
          <w:sz w:val="22"/>
          <w:szCs w:val="22"/>
        </w:rPr>
      </w:pPr>
      <w:r w:rsidRPr="00FD4912">
        <w:rPr>
          <w:rFonts w:ascii="Arial" w:hAnsi="Arial" w:cs="Arial"/>
          <w:color w:val="000000" w:themeColor="text1"/>
          <w:sz w:val="22"/>
          <w:szCs w:val="22"/>
        </w:rPr>
        <w:t>- рафинат C6-C8 из холодильника EA051-04 A/B, секции выделения БТК (секция 051);</w:t>
      </w:r>
    </w:p>
    <w:p w:rsidR="00503851" w:rsidRPr="00FD4912" w:rsidRDefault="00503851" w:rsidP="00503851">
      <w:pPr>
        <w:ind w:left="709"/>
        <w:jc w:val="both"/>
        <w:rPr>
          <w:rFonts w:ascii="Arial" w:hAnsi="Arial" w:cs="Arial"/>
          <w:color w:val="000000" w:themeColor="text1"/>
          <w:sz w:val="22"/>
          <w:szCs w:val="22"/>
        </w:rPr>
      </w:pPr>
      <w:r w:rsidRPr="00FD4912">
        <w:rPr>
          <w:rFonts w:ascii="Arial" w:hAnsi="Arial" w:cs="Arial"/>
          <w:color w:val="000000" w:themeColor="text1"/>
          <w:sz w:val="22"/>
          <w:szCs w:val="22"/>
        </w:rPr>
        <w:t>- некондиционный бензол от насоса GA107-01A/S, секции хранения товарного бензола (секци107);</w:t>
      </w:r>
    </w:p>
    <w:p w:rsidR="00503851" w:rsidRPr="00FD4912" w:rsidRDefault="00503851" w:rsidP="00503851">
      <w:pPr>
        <w:ind w:left="709"/>
        <w:jc w:val="both"/>
        <w:rPr>
          <w:rFonts w:ascii="Arial" w:hAnsi="Arial" w:cs="Arial"/>
          <w:color w:val="000000" w:themeColor="text1"/>
          <w:sz w:val="22"/>
          <w:szCs w:val="22"/>
        </w:rPr>
      </w:pPr>
      <w:r w:rsidRPr="00FD4912">
        <w:rPr>
          <w:rFonts w:ascii="Arial" w:hAnsi="Arial" w:cs="Arial"/>
          <w:color w:val="000000" w:themeColor="text1"/>
          <w:sz w:val="22"/>
          <w:szCs w:val="22"/>
        </w:rPr>
        <w:t xml:space="preserve">- фракция C7+ от холодильника товарного бензола </w:t>
      </w:r>
      <w:r w:rsidRPr="00FD4912">
        <w:rPr>
          <w:rFonts w:ascii="Arial" w:hAnsi="Arial" w:cs="Arial"/>
          <w:color w:val="000000" w:themeColor="text1"/>
          <w:sz w:val="22"/>
          <w:szCs w:val="22"/>
          <w:lang w:val="en-US"/>
        </w:rPr>
        <w:t>EA</w:t>
      </w:r>
      <w:r w:rsidRPr="00FD4912">
        <w:rPr>
          <w:rFonts w:ascii="Arial" w:hAnsi="Arial" w:cs="Arial"/>
          <w:color w:val="000000" w:themeColor="text1"/>
          <w:sz w:val="22"/>
          <w:szCs w:val="22"/>
        </w:rPr>
        <w:t>060</w:t>
      </w:r>
      <w:r w:rsidRPr="00FD4912">
        <w:rPr>
          <w:rFonts w:ascii="Arial" w:hAnsi="Arial" w:cs="Arial"/>
          <w:color w:val="000000" w:themeColor="text1"/>
          <w:sz w:val="22"/>
          <w:szCs w:val="22"/>
        </w:rPr>
        <w:noBreakHyphen/>
        <w:t>011, холодильника неконд</w:t>
      </w:r>
      <w:r w:rsidRPr="00FD4912">
        <w:rPr>
          <w:rFonts w:ascii="Arial" w:hAnsi="Arial" w:cs="Arial"/>
          <w:color w:val="000000" w:themeColor="text1"/>
          <w:sz w:val="22"/>
          <w:szCs w:val="22"/>
        </w:rPr>
        <w:t>и</w:t>
      </w:r>
      <w:r w:rsidRPr="00FD4912">
        <w:rPr>
          <w:rFonts w:ascii="Arial" w:hAnsi="Arial" w:cs="Arial"/>
          <w:color w:val="000000" w:themeColor="text1"/>
          <w:sz w:val="22"/>
          <w:szCs w:val="22"/>
        </w:rPr>
        <w:t xml:space="preserve">ционных нефтепродуктов </w:t>
      </w:r>
      <w:r w:rsidRPr="00FD4912">
        <w:rPr>
          <w:rFonts w:ascii="Arial" w:hAnsi="Arial" w:cs="Arial"/>
          <w:color w:val="000000" w:themeColor="text1"/>
          <w:sz w:val="22"/>
          <w:szCs w:val="22"/>
          <w:lang w:val="en-US"/>
        </w:rPr>
        <w:t>EA</w:t>
      </w:r>
      <w:r w:rsidRPr="00FD4912">
        <w:rPr>
          <w:rFonts w:ascii="Arial" w:hAnsi="Arial" w:cs="Arial"/>
          <w:color w:val="000000" w:themeColor="text1"/>
          <w:sz w:val="22"/>
          <w:szCs w:val="22"/>
        </w:rPr>
        <w:t>060-14 секции гидродеалкилирования (секция 060);</w:t>
      </w:r>
    </w:p>
    <w:p w:rsidR="00503851" w:rsidRPr="00FD4912" w:rsidRDefault="00503851" w:rsidP="00503851">
      <w:pPr>
        <w:suppressAutoHyphens/>
        <w:ind w:left="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гидрированный пиробензин от границы установки.</w:t>
      </w:r>
    </w:p>
    <w:p w:rsidR="00503851" w:rsidRPr="00FD4912" w:rsidRDefault="00503851" w:rsidP="00503851">
      <w:pPr>
        <w:ind w:left="0" w:firstLine="709"/>
        <w:jc w:val="both"/>
        <w:rPr>
          <w:rFonts w:ascii="Arial" w:hAnsi="Arial" w:cs="Arial"/>
          <w:color w:val="000000" w:themeColor="text1"/>
          <w:sz w:val="22"/>
          <w:szCs w:val="22"/>
        </w:rPr>
      </w:pPr>
      <w:r w:rsidRPr="00FD4912">
        <w:rPr>
          <w:rFonts w:ascii="Arial" w:hAnsi="Arial" w:cs="Arial"/>
          <w:color w:val="000000" w:themeColor="text1"/>
          <w:sz w:val="22"/>
          <w:szCs w:val="22"/>
        </w:rPr>
        <w:t>Хранение продукта в резервуаре осуществляется под азотной «подушкой» под давл</w:t>
      </w:r>
      <w:r w:rsidRPr="00FD4912">
        <w:rPr>
          <w:rFonts w:ascii="Arial" w:hAnsi="Arial" w:cs="Arial"/>
          <w:color w:val="000000" w:themeColor="text1"/>
          <w:sz w:val="22"/>
          <w:szCs w:val="22"/>
        </w:rPr>
        <w:t>е</w:t>
      </w:r>
      <w:r w:rsidRPr="00FD4912">
        <w:rPr>
          <w:rFonts w:ascii="Arial" w:hAnsi="Arial" w:cs="Arial"/>
          <w:color w:val="000000" w:themeColor="text1"/>
          <w:sz w:val="22"/>
          <w:szCs w:val="22"/>
        </w:rPr>
        <w:t xml:space="preserve">нием, близком </w:t>
      </w:r>
      <w:proofErr w:type="gramStart"/>
      <w:r w:rsidRPr="00FD4912">
        <w:rPr>
          <w:rFonts w:ascii="Arial" w:hAnsi="Arial" w:cs="Arial"/>
          <w:color w:val="000000" w:themeColor="text1"/>
          <w:sz w:val="22"/>
          <w:szCs w:val="22"/>
        </w:rPr>
        <w:t>к</w:t>
      </w:r>
      <w:proofErr w:type="gramEnd"/>
      <w:r w:rsidRPr="00FD4912">
        <w:rPr>
          <w:rFonts w:ascii="Arial" w:hAnsi="Arial" w:cs="Arial"/>
          <w:color w:val="000000" w:themeColor="text1"/>
          <w:sz w:val="22"/>
          <w:szCs w:val="22"/>
        </w:rPr>
        <w:t xml:space="preserve"> атмосферному. В случае повышения давления в промежуточном резервуаре С6–С8 F</w:t>
      </w:r>
      <w:r w:rsidRPr="00FD4912">
        <w:rPr>
          <w:rFonts w:ascii="Arial" w:hAnsi="Arial" w:cs="Arial"/>
          <w:color w:val="000000" w:themeColor="text1"/>
          <w:sz w:val="22"/>
          <w:szCs w:val="22"/>
          <w:lang w:val="en-US"/>
        </w:rPr>
        <w:t>B</w:t>
      </w:r>
      <w:r w:rsidRPr="00FD4912">
        <w:rPr>
          <w:rFonts w:ascii="Arial" w:hAnsi="Arial" w:cs="Arial"/>
          <w:color w:val="000000" w:themeColor="text1"/>
          <w:sz w:val="22"/>
          <w:szCs w:val="22"/>
        </w:rPr>
        <w:t>106-01 избыток газа направляется в сепаратор отходящего газа FA110-01. Защита от низкого давления обеспечивается путем подачи азота в резервуар.</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xml:space="preserve">Из резервуара </w:t>
      </w:r>
      <w:r w:rsidRPr="00FD4912">
        <w:rPr>
          <w:rFonts w:ascii="Arial" w:hAnsi="Arial" w:cs="Arial"/>
          <w:color w:val="000000" w:themeColor="text1"/>
          <w:sz w:val="22"/>
          <w:szCs w:val="22"/>
          <w:lang w:val="en-GB" w:eastAsia="de-DE"/>
        </w:rPr>
        <w:t>FB</w:t>
      </w:r>
      <w:r w:rsidRPr="00FD4912">
        <w:rPr>
          <w:rFonts w:ascii="Arial" w:hAnsi="Arial" w:cs="Arial"/>
          <w:color w:val="000000" w:themeColor="text1"/>
          <w:sz w:val="22"/>
          <w:szCs w:val="22"/>
          <w:lang w:eastAsia="de-DE"/>
        </w:rPr>
        <w:t xml:space="preserve">106-01 продукт откачивается насосом C6-C8 GA106-01 A/S в секцию выделения БТК (секция 051), также предусмотрена возможность периодической откачки фракции </w:t>
      </w:r>
      <w:r w:rsidRPr="00FD4912">
        <w:rPr>
          <w:rFonts w:ascii="Arial" w:hAnsi="Arial" w:cs="Arial"/>
          <w:color w:val="000000" w:themeColor="text1"/>
          <w:sz w:val="22"/>
          <w:szCs w:val="22"/>
          <w:lang w:val="en-GB" w:eastAsia="de-DE"/>
        </w:rPr>
        <w:t>C</w:t>
      </w:r>
      <w:r w:rsidRPr="00FD4912">
        <w:rPr>
          <w:rFonts w:ascii="Arial" w:hAnsi="Arial" w:cs="Arial"/>
          <w:color w:val="000000" w:themeColor="text1"/>
          <w:sz w:val="22"/>
          <w:szCs w:val="22"/>
          <w:lang w:eastAsia="de-DE"/>
        </w:rPr>
        <w:t>6–</w:t>
      </w:r>
      <w:r w:rsidRPr="00FD4912">
        <w:rPr>
          <w:rFonts w:ascii="Arial" w:hAnsi="Arial" w:cs="Arial"/>
          <w:color w:val="000000" w:themeColor="text1"/>
          <w:sz w:val="22"/>
          <w:szCs w:val="22"/>
          <w:lang w:val="en-GB" w:eastAsia="de-DE"/>
        </w:rPr>
        <w:t>C</w:t>
      </w:r>
      <w:r w:rsidRPr="00FD4912">
        <w:rPr>
          <w:rFonts w:ascii="Arial" w:hAnsi="Arial" w:cs="Arial"/>
          <w:color w:val="000000" w:themeColor="text1"/>
          <w:sz w:val="22"/>
          <w:szCs w:val="22"/>
          <w:lang w:eastAsia="de-DE"/>
        </w:rPr>
        <w:t>8:</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xml:space="preserve">- в резервуар сырого пиробензина </w:t>
      </w:r>
      <w:r w:rsidRPr="00FD4912">
        <w:rPr>
          <w:rFonts w:ascii="Arial" w:hAnsi="Arial" w:cs="Arial"/>
          <w:color w:val="000000" w:themeColor="text1"/>
          <w:sz w:val="22"/>
          <w:szCs w:val="22"/>
          <w:lang w:val="en-US" w:eastAsia="de-DE"/>
        </w:rPr>
        <w:t>FB</w:t>
      </w:r>
      <w:r w:rsidRPr="00FD4912">
        <w:rPr>
          <w:rFonts w:ascii="Arial" w:hAnsi="Arial" w:cs="Arial"/>
          <w:color w:val="000000" w:themeColor="text1"/>
          <w:sz w:val="22"/>
          <w:szCs w:val="22"/>
          <w:lang w:eastAsia="de-DE"/>
        </w:rPr>
        <w:t>101-01</w:t>
      </w:r>
      <w:r w:rsidRPr="00FD4912">
        <w:rPr>
          <w:rFonts w:ascii="Arial" w:hAnsi="Arial" w:cs="Arial"/>
          <w:color w:val="000000" w:themeColor="text1"/>
          <w:sz w:val="22"/>
          <w:szCs w:val="22"/>
          <w:lang w:val="en-US" w:eastAsia="de-DE"/>
        </w:rPr>
        <w:t>A</w:t>
      </w:r>
      <w:r w:rsidRPr="00FD4912">
        <w:rPr>
          <w:rFonts w:ascii="Arial" w:hAnsi="Arial" w:cs="Arial"/>
          <w:color w:val="000000" w:themeColor="text1"/>
          <w:sz w:val="22"/>
          <w:szCs w:val="22"/>
          <w:lang w:eastAsia="de-DE"/>
        </w:rPr>
        <w:t>/</w:t>
      </w:r>
      <w:r w:rsidRPr="00FD4912">
        <w:rPr>
          <w:rFonts w:ascii="Arial" w:hAnsi="Arial" w:cs="Arial"/>
          <w:color w:val="000000" w:themeColor="text1"/>
          <w:sz w:val="22"/>
          <w:szCs w:val="22"/>
          <w:lang w:val="en-US" w:eastAsia="de-DE"/>
        </w:rPr>
        <w:t>B</w:t>
      </w:r>
      <w:r w:rsidRPr="00FD4912">
        <w:rPr>
          <w:rFonts w:ascii="Arial" w:hAnsi="Arial" w:cs="Arial"/>
          <w:color w:val="000000" w:themeColor="text1"/>
          <w:sz w:val="22"/>
          <w:szCs w:val="22"/>
          <w:lang w:eastAsia="de-DE"/>
        </w:rPr>
        <w:t>;</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xml:space="preserve">- в секцию гидрирования бензина </w:t>
      </w:r>
      <w:r w:rsidRPr="00FD4912">
        <w:rPr>
          <w:rFonts w:ascii="Arial" w:hAnsi="Arial" w:cs="Arial"/>
          <w:color w:val="000000" w:themeColor="text1"/>
          <w:sz w:val="22"/>
          <w:szCs w:val="22"/>
          <w:lang w:val="en-US" w:eastAsia="de-DE"/>
        </w:rPr>
        <w:t>I</w:t>
      </w:r>
      <w:r w:rsidRPr="00FD4912">
        <w:rPr>
          <w:rFonts w:ascii="Arial" w:hAnsi="Arial" w:cs="Arial"/>
          <w:color w:val="000000" w:themeColor="text1"/>
          <w:sz w:val="22"/>
          <w:szCs w:val="22"/>
          <w:lang w:eastAsia="de-DE"/>
        </w:rPr>
        <w:t xml:space="preserve"> (фильтр </w:t>
      </w:r>
      <w:r w:rsidRPr="00FD4912">
        <w:rPr>
          <w:rFonts w:ascii="Arial" w:hAnsi="Arial" w:cs="Arial"/>
          <w:color w:val="000000" w:themeColor="text1"/>
          <w:sz w:val="22"/>
          <w:szCs w:val="22"/>
          <w:lang w:val="en-US" w:eastAsia="de-DE"/>
        </w:rPr>
        <w:t>FD</w:t>
      </w:r>
      <w:r w:rsidRPr="00FD4912">
        <w:rPr>
          <w:rFonts w:ascii="Arial" w:hAnsi="Arial" w:cs="Arial"/>
          <w:color w:val="000000" w:themeColor="text1"/>
          <w:sz w:val="22"/>
          <w:szCs w:val="22"/>
          <w:lang w:eastAsia="de-DE"/>
        </w:rPr>
        <w:t>042-01);</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lastRenderedPageBreak/>
        <w:t>-  за границу установки.</w:t>
      </w:r>
    </w:p>
    <w:p w:rsidR="00503851" w:rsidRPr="00FD4912" w:rsidRDefault="00503851" w:rsidP="00503851">
      <w:pPr>
        <w:keepNext/>
        <w:keepLines/>
        <w:tabs>
          <w:tab w:val="left" w:pos="0"/>
        </w:tabs>
        <w:suppressAutoHyphens/>
        <w:ind w:left="0" w:firstLine="709"/>
        <w:jc w:val="both"/>
        <w:outlineLvl w:val="1"/>
        <w:rPr>
          <w:rFonts w:ascii="Arial" w:hAnsi="Arial" w:cs="Arial"/>
          <w:b/>
          <w:i/>
          <w:color w:val="000000" w:themeColor="text1"/>
          <w:sz w:val="22"/>
          <w:szCs w:val="22"/>
          <w:lang w:eastAsia="en-US"/>
          <w14:scene3d>
            <w14:camera w14:prst="orthographicFront"/>
            <w14:lightRig w14:rig="threePt" w14:dir="t">
              <w14:rot w14:lat="0" w14:lon="0" w14:rev="0"/>
            </w14:lightRig>
          </w14:scene3d>
        </w:rPr>
      </w:pPr>
      <w:r w:rsidRPr="00FD4912">
        <w:rPr>
          <w:rFonts w:ascii="Arial" w:hAnsi="Arial" w:cs="Arial"/>
          <w:b/>
          <w:i/>
          <w:color w:val="000000" w:themeColor="text1"/>
          <w:sz w:val="22"/>
          <w:szCs w:val="22"/>
          <w:lang w:eastAsia="en-US"/>
        </w:rPr>
        <w:t xml:space="preserve">Резервуары хранения товарного бензола с </w:t>
      </w:r>
      <w:proofErr w:type="gramStart"/>
      <w:r w:rsidRPr="00FD4912">
        <w:rPr>
          <w:rFonts w:ascii="Arial" w:hAnsi="Arial" w:cs="Arial"/>
          <w:b/>
          <w:i/>
          <w:color w:val="000000" w:themeColor="text1"/>
          <w:sz w:val="22"/>
          <w:szCs w:val="22"/>
          <w:lang w:eastAsia="en-US"/>
        </w:rPr>
        <w:t>насосной</w:t>
      </w:r>
      <w:proofErr w:type="gramEnd"/>
      <w:r w:rsidRPr="00FD4912">
        <w:rPr>
          <w:rFonts w:ascii="Arial" w:hAnsi="Arial" w:cs="Arial"/>
          <w:b/>
          <w:i/>
          <w:color w:val="000000" w:themeColor="text1"/>
          <w:sz w:val="22"/>
          <w:szCs w:val="22"/>
          <w:lang w:eastAsia="en-US"/>
        </w:rPr>
        <w:t xml:space="preserve"> (технологическая секция 107)</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rPr>
        <w:t>Технологическая секция 107</w:t>
      </w:r>
      <w:r w:rsidRPr="00FD4912">
        <w:rPr>
          <w:rFonts w:ascii="Arial" w:hAnsi="Arial" w:cs="Arial"/>
          <w:color w:val="000000" w:themeColor="text1"/>
          <w:sz w:val="22"/>
          <w:szCs w:val="22"/>
          <w:lang w:eastAsia="de-DE"/>
        </w:rPr>
        <w:t xml:space="preserve"> в себя три </w:t>
      </w:r>
      <w:r w:rsidRPr="00FD4912">
        <w:rPr>
          <w:rFonts w:ascii="Arial" w:hAnsi="Arial" w:cs="Arial"/>
          <w:color w:val="000000" w:themeColor="text1"/>
          <w:sz w:val="22"/>
          <w:szCs w:val="22"/>
        </w:rPr>
        <w:t>горизонтальных</w:t>
      </w:r>
      <w:r w:rsidRPr="00FD4912">
        <w:rPr>
          <w:rFonts w:ascii="Arial" w:hAnsi="Arial" w:cs="Arial"/>
          <w:color w:val="000000" w:themeColor="text1"/>
          <w:sz w:val="22"/>
          <w:szCs w:val="22"/>
          <w:lang w:eastAsia="de-DE"/>
        </w:rPr>
        <w:t xml:space="preserve"> резервуара товарного бензола FB107-01 A/B/C </w:t>
      </w:r>
      <w:r w:rsidRPr="00FD4912">
        <w:rPr>
          <w:rFonts w:ascii="Arial" w:hAnsi="Arial" w:cs="Arial"/>
          <w:color w:val="000000" w:themeColor="text1"/>
          <w:sz w:val="22"/>
          <w:szCs w:val="22"/>
        </w:rPr>
        <w:t>объемом 100 м</w:t>
      </w:r>
      <w:r w:rsidRPr="00FD4912">
        <w:rPr>
          <w:rFonts w:ascii="Arial" w:hAnsi="Arial" w:cs="Arial"/>
          <w:color w:val="000000" w:themeColor="text1"/>
          <w:sz w:val="22"/>
          <w:szCs w:val="22"/>
          <w:vertAlign w:val="superscript"/>
        </w:rPr>
        <w:t>3</w:t>
      </w:r>
      <w:r w:rsidRPr="00FD4912">
        <w:rPr>
          <w:rFonts w:ascii="Arial" w:hAnsi="Arial" w:cs="Arial"/>
          <w:color w:val="000000" w:themeColor="text1"/>
          <w:sz w:val="22"/>
          <w:szCs w:val="22"/>
        </w:rPr>
        <w:t xml:space="preserve"> каждый</w:t>
      </w:r>
      <w:r w:rsidRPr="00FD4912">
        <w:rPr>
          <w:rFonts w:ascii="Arial" w:hAnsi="Arial" w:cs="Arial"/>
          <w:color w:val="000000" w:themeColor="text1"/>
          <w:sz w:val="22"/>
          <w:szCs w:val="22"/>
          <w:lang w:eastAsia="de-DE"/>
        </w:rPr>
        <w:t xml:space="preserve"> и насосы бензола GA107-01 A/S.</w:t>
      </w:r>
    </w:p>
    <w:p w:rsidR="00503851" w:rsidRPr="00FD4912" w:rsidRDefault="00503851" w:rsidP="00503851">
      <w:pPr>
        <w:suppressAutoHyphens/>
        <w:ind w:left="0" w:firstLine="709"/>
        <w:jc w:val="both"/>
        <w:rPr>
          <w:rFonts w:ascii="Arial" w:hAnsi="Arial" w:cs="Arial"/>
          <w:color w:val="000000" w:themeColor="text1"/>
          <w:sz w:val="22"/>
          <w:szCs w:val="22"/>
        </w:rPr>
      </w:pPr>
      <w:r w:rsidRPr="00FD4912">
        <w:rPr>
          <w:rFonts w:ascii="Arial" w:hAnsi="Arial" w:cs="Arial"/>
          <w:color w:val="000000" w:themeColor="text1"/>
          <w:sz w:val="22"/>
          <w:szCs w:val="22"/>
        </w:rPr>
        <w:t xml:space="preserve">В резервуары </w:t>
      </w:r>
      <w:r w:rsidRPr="00FD4912">
        <w:rPr>
          <w:rFonts w:ascii="Arial" w:hAnsi="Arial" w:cs="Arial"/>
          <w:color w:val="000000" w:themeColor="text1"/>
          <w:sz w:val="22"/>
          <w:szCs w:val="22"/>
          <w:lang w:val="en-GB"/>
        </w:rPr>
        <w:t>F</w:t>
      </w:r>
      <w:r w:rsidRPr="00FD4912">
        <w:rPr>
          <w:rFonts w:ascii="Arial" w:hAnsi="Arial" w:cs="Arial"/>
          <w:color w:val="000000" w:themeColor="text1"/>
          <w:sz w:val="22"/>
          <w:szCs w:val="22"/>
          <w:lang w:val="en-US"/>
        </w:rPr>
        <w:t>B</w:t>
      </w:r>
      <w:r w:rsidRPr="00FD4912">
        <w:rPr>
          <w:rFonts w:ascii="Arial" w:hAnsi="Arial" w:cs="Arial"/>
          <w:color w:val="000000" w:themeColor="text1"/>
          <w:sz w:val="22"/>
          <w:szCs w:val="22"/>
        </w:rPr>
        <w:t xml:space="preserve">107-01 </w:t>
      </w:r>
      <w:r w:rsidRPr="00FD4912">
        <w:rPr>
          <w:rFonts w:ascii="Arial" w:hAnsi="Arial" w:cs="Arial"/>
          <w:color w:val="000000" w:themeColor="text1"/>
          <w:sz w:val="22"/>
          <w:szCs w:val="22"/>
          <w:lang w:val="en-GB"/>
        </w:rPr>
        <w:t>A</w:t>
      </w:r>
      <w:r w:rsidRPr="00FD4912">
        <w:rPr>
          <w:rFonts w:ascii="Arial" w:hAnsi="Arial" w:cs="Arial"/>
          <w:color w:val="000000" w:themeColor="text1"/>
          <w:sz w:val="22"/>
          <w:szCs w:val="22"/>
        </w:rPr>
        <w:t>/</w:t>
      </w:r>
      <w:r w:rsidRPr="00FD4912">
        <w:rPr>
          <w:rFonts w:ascii="Arial" w:hAnsi="Arial" w:cs="Arial"/>
          <w:color w:val="000000" w:themeColor="text1"/>
          <w:sz w:val="22"/>
          <w:szCs w:val="22"/>
          <w:lang w:val="en-GB"/>
        </w:rPr>
        <w:t>B</w:t>
      </w:r>
      <w:r w:rsidRPr="00FD4912">
        <w:rPr>
          <w:rFonts w:ascii="Arial" w:hAnsi="Arial" w:cs="Arial"/>
          <w:color w:val="000000" w:themeColor="text1"/>
          <w:sz w:val="22"/>
          <w:szCs w:val="22"/>
        </w:rPr>
        <w:t>/</w:t>
      </w:r>
      <w:r w:rsidRPr="00FD4912">
        <w:rPr>
          <w:rFonts w:ascii="Arial" w:hAnsi="Arial" w:cs="Arial"/>
          <w:color w:val="000000" w:themeColor="text1"/>
          <w:sz w:val="22"/>
          <w:szCs w:val="22"/>
          <w:lang w:val="en-GB"/>
        </w:rPr>
        <w:t>C</w:t>
      </w:r>
      <w:r w:rsidRPr="00FD4912">
        <w:rPr>
          <w:rFonts w:ascii="Arial" w:hAnsi="Arial" w:cs="Arial"/>
          <w:color w:val="000000" w:themeColor="text1"/>
          <w:sz w:val="22"/>
          <w:szCs w:val="22"/>
        </w:rPr>
        <w:t xml:space="preserve"> бензол поступает от секции гидродеалкилирования (секция 060). </w:t>
      </w:r>
    </w:p>
    <w:p w:rsidR="00503851" w:rsidRPr="00FD4912" w:rsidRDefault="00503851" w:rsidP="00503851">
      <w:pPr>
        <w:suppressAutoHyphens/>
        <w:ind w:left="0" w:firstLine="709"/>
        <w:jc w:val="both"/>
        <w:rPr>
          <w:rFonts w:ascii="Arial" w:hAnsi="Arial" w:cs="Arial"/>
          <w:b/>
          <w:color w:val="000000" w:themeColor="text1"/>
          <w:sz w:val="22"/>
          <w:szCs w:val="22"/>
        </w:rPr>
      </w:pPr>
      <w:r w:rsidRPr="00FD4912">
        <w:rPr>
          <w:rFonts w:ascii="Arial" w:hAnsi="Arial" w:cs="Arial"/>
          <w:color w:val="000000" w:themeColor="text1"/>
          <w:sz w:val="22"/>
          <w:szCs w:val="22"/>
        </w:rPr>
        <w:t xml:space="preserve">Хранение продукта в резервуарах осуществляется под азотной «подушкой». Для защиты резервуара товарного бензола </w:t>
      </w:r>
      <w:r w:rsidRPr="00FD4912">
        <w:rPr>
          <w:rFonts w:ascii="Arial" w:hAnsi="Arial" w:cs="Arial"/>
          <w:color w:val="000000" w:themeColor="text1"/>
          <w:sz w:val="22"/>
          <w:szCs w:val="22"/>
          <w:lang w:val="en-GB"/>
        </w:rPr>
        <w:t>F</w:t>
      </w:r>
      <w:r w:rsidRPr="00FD4912">
        <w:rPr>
          <w:rFonts w:ascii="Arial" w:hAnsi="Arial" w:cs="Arial"/>
          <w:color w:val="000000" w:themeColor="text1"/>
          <w:sz w:val="22"/>
          <w:szCs w:val="22"/>
          <w:lang w:val="en-US"/>
        </w:rPr>
        <w:t>B</w:t>
      </w:r>
      <w:r w:rsidRPr="00FD4912">
        <w:rPr>
          <w:rFonts w:ascii="Arial" w:hAnsi="Arial" w:cs="Arial"/>
          <w:color w:val="000000" w:themeColor="text1"/>
          <w:sz w:val="22"/>
          <w:szCs w:val="22"/>
        </w:rPr>
        <w:t xml:space="preserve">107-01 </w:t>
      </w:r>
      <w:r w:rsidRPr="00FD4912">
        <w:rPr>
          <w:rFonts w:ascii="Arial" w:hAnsi="Arial" w:cs="Arial"/>
          <w:color w:val="000000" w:themeColor="text1"/>
          <w:sz w:val="22"/>
          <w:szCs w:val="22"/>
          <w:lang w:val="en-GB"/>
        </w:rPr>
        <w:t>A</w:t>
      </w:r>
      <w:r w:rsidRPr="00FD4912">
        <w:rPr>
          <w:rFonts w:ascii="Arial" w:hAnsi="Arial" w:cs="Arial"/>
          <w:color w:val="000000" w:themeColor="text1"/>
          <w:sz w:val="22"/>
          <w:szCs w:val="22"/>
        </w:rPr>
        <w:t>/</w:t>
      </w:r>
      <w:r w:rsidRPr="00FD4912">
        <w:rPr>
          <w:rFonts w:ascii="Arial" w:hAnsi="Arial" w:cs="Arial"/>
          <w:color w:val="000000" w:themeColor="text1"/>
          <w:sz w:val="22"/>
          <w:szCs w:val="22"/>
          <w:lang w:val="en-GB"/>
        </w:rPr>
        <w:t>B</w:t>
      </w:r>
      <w:r w:rsidRPr="00FD4912">
        <w:rPr>
          <w:rFonts w:ascii="Arial" w:hAnsi="Arial" w:cs="Arial"/>
          <w:color w:val="000000" w:themeColor="text1"/>
          <w:sz w:val="22"/>
          <w:szCs w:val="22"/>
        </w:rPr>
        <w:t>/</w:t>
      </w:r>
      <w:r w:rsidRPr="00FD4912">
        <w:rPr>
          <w:rFonts w:ascii="Arial" w:hAnsi="Arial" w:cs="Arial"/>
          <w:color w:val="000000" w:themeColor="text1"/>
          <w:sz w:val="22"/>
          <w:szCs w:val="22"/>
          <w:lang w:val="en-GB"/>
        </w:rPr>
        <w:t>C</w:t>
      </w:r>
      <w:r w:rsidRPr="00FD4912">
        <w:rPr>
          <w:rFonts w:ascii="Arial" w:hAnsi="Arial" w:cs="Arial"/>
          <w:color w:val="000000" w:themeColor="text1"/>
          <w:sz w:val="22"/>
          <w:szCs w:val="22"/>
        </w:rPr>
        <w:t xml:space="preserve"> от низкого давления в него подается азот. В случае повышения давления в резервуаре избыток газа сбрасывается на факел секции 150. Также д</w:t>
      </w:r>
      <w:r w:rsidRPr="00FD4912">
        <w:rPr>
          <w:rFonts w:ascii="Arial" w:hAnsi="Arial" w:cs="Arial"/>
          <w:color w:val="000000" w:themeColor="text1"/>
          <w:sz w:val="22"/>
          <w:szCs w:val="22"/>
          <w:lang w:eastAsia="de-DE"/>
        </w:rPr>
        <w:t xml:space="preserve">ля защиты от превышения давления на резервуарах </w:t>
      </w:r>
      <w:r w:rsidRPr="00FD4912">
        <w:rPr>
          <w:rFonts w:ascii="Arial" w:hAnsi="Arial" w:cs="Arial"/>
          <w:color w:val="000000" w:themeColor="text1"/>
          <w:sz w:val="22"/>
          <w:szCs w:val="22"/>
          <w:lang w:val="en-US" w:eastAsia="de-DE"/>
        </w:rPr>
        <w:t>FB</w:t>
      </w:r>
      <w:r w:rsidRPr="00FD4912">
        <w:rPr>
          <w:rFonts w:ascii="Arial" w:hAnsi="Arial" w:cs="Arial"/>
          <w:color w:val="000000" w:themeColor="text1"/>
          <w:sz w:val="22"/>
          <w:szCs w:val="22"/>
          <w:lang w:eastAsia="de-DE"/>
        </w:rPr>
        <w:t>107-01</w:t>
      </w:r>
      <w:r w:rsidRPr="00FD4912">
        <w:rPr>
          <w:rFonts w:ascii="Arial" w:hAnsi="Arial" w:cs="Arial"/>
          <w:color w:val="000000" w:themeColor="text1"/>
          <w:sz w:val="22"/>
          <w:szCs w:val="22"/>
          <w:lang w:val="en-US" w:eastAsia="de-DE"/>
        </w:rPr>
        <w:t>A</w:t>
      </w:r>
      <w:proofErr w:type="gramStart"/>
      <w:r w:rsidRPr="00FD4912">
        <w:rPr>
          <w:rFonts w:ascii="Arial" w:hAnsi="Arial" w:cs="Arial"/>
          <w:color w:val="000000" w:themeColor="text1"/>
          <w:sz w:val="22"/>
          <w:szCs w:val="22"/>
          <w:lang w:eastAsia="de-DE"/>
        </w:rPr>
        <w:t>/В</w:t>
      </w:r>
      <w:proofErr w:type="gramEnd"/>
      <w:r w:rsidRPr="00FD4912">
        <w:rPr>
          <w:rFonts w:ascii="Arial" w:hAnsi="Arial" w:cs="Arial"/>
          <w:color w:val="000000" w:themeColor="text1"/>
          <w:sz w:val="22"/>
          <w:szCs w:val="22"/>
          <w:lang w:eastAsia="de-DE"/>
        </w:rPr>
        <w:t>/С предусмотрены предохранительные клапаны со сбросом на факел.</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Товарный бензол из резервуаров откачивается насосами GA107-01 A/S за границу установки.</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Запроектирована линия возврата некондиционного продукта в промежуточный резервуар C6-C8 FB106</w:t>
      </w:r>
      <w:r w:rsidRPr="00FD4912">
        <w:rPr>
          <w:rFonts w:ascii="Arial" w:hAnsi="Arial" w:cs="Arial"/>
          <w:color w:val="000000" w:themeColor="text1"/>
          <w:sz w:val="22"/>
          <w:szCs w:val="22"/>
          <w:lang w:eastAsia="de-DE"/>
        </w:rPr>
        <w:noBreakHyphen/>
        <w:t>01.</w:t>
      </w:r>
    </w:p>
    <w:p w:rsidR="00503851" w:rsidRPr="00FD4912" w:rsidRDefault="00503851" w:rsidP="00503851">
      <w:pPr>
        <w:keepNext/>
        <w:keepLines/>
        <w:tabs>
          <w:tab w:val="left" w:pos="0"/>
        </w:tabs>
        <w:suppressAutoHyphens/>
        <w:ind w:left="0" w:firstLine="709"/>
        <w:jc w:val="both"/>
        <w:outlineLvl w:val="1"/>
        <w:rPr>
          <w:rFonts w:ascii="Arial" w:hAnsi="Arial" w:cs="Arial"/>
          <w:i/>
          <w:color w:val="000000" w:themeColor="text1"/>
          <w:sz w:val="22"/>
          <w:szCs w:val="22"/>
          <w:lang w:eastAsia="en-US"/>
        </w:rPr>
      </w:pPr>
      <w:r w:rsidRPr="00FD4912">
        <w:rPr>
          <w:rFonts w:ascii="Arial" w:hAnsi="Arial" w:cs="Arial"/>
          <w:b/>
          <w:i/>
          <w:color w:val="000000" w:themeColor="text1"/>
          <w:sz w:val="22"/>
          <w:szCs w:val="22"/>
          <w:lang w:eastAsia="en-US"/>
        </w:rPr>
        <w:t xml:space="preserve">Резервуар мазута пиролиза с </w:t>
      </w:r>
      <w:proofErr w:type="gramStart"/>
      <w:r w:rsidRPr="00FD4912">
        <w:rPr>
          <w:rFonts w:ascii="Arial" w:hAnsi="Arial" w:cs="Arial"/>
          <w:b/>
          <w:i/>
          <w:color w:val="000000" w:themeColor="text1"/>
          <w:sz w:val="22"/>
          <w:szCs w:val="22"/>
          <w:lang w:eastAsia="en-US"/>
        </w:rPr>
        <w:t>насосной</w:t>
      </w:r>
      <w:proofErr w:type="gramEnd"/>
      <w:r w:rsidRPr="00FD4912">
        <w:rPr>
          <w:rFonts w:ascii="Arial" w:hAnsi="Arial" w:cs="Arial"/>
          <w:b/>
          <w:i/>
          <w:color w:val="000000" w:themeColor="text1"/>
          <w:sz w:val="22"/>
          <w:szCs w:val="22"/>
          <w:lang w:eastAsia="en-US"/>
        </w:rPr>
        <w:t xml:space="preserve"> (технологическая секция 108)</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rPr>
        <w:t>Технологическая секция 108 включает в себя вертикальный стальной цилиндрический</w:t>
      </w:r>
      <w:r w:rsidRPr="00FD4912">
        <w:rPr>
          <w:rFonts w:ascii="Arial" w:hAnsi="Arial" w:cs="Arial"/>
          <w:color w:val="000000" w:themeColor="text1"/>
          <w:sz w:val="22"/>
          <w:szCs w:val="22"/>
          <w:lang w:eastAsia="de-DE"/>
        </w:rPr>
        <w:t xml:space="preserve"> резервуар мазута пиролиза FB108-01, насосы товарного мазута пиролиза GA108-01 A/S, нагреватель циркуляции мазута пиролиза EA108-01 и холодильник товарного мазута пиролиза EA108-02. </w:t>
      </w:r>
    </w:p>
    <w:p w:rsidR="00503851" w:rsidRPr="00FD4912" w:rsidRDefault="00503851" w:rsidP="00503851">
      <w:pPr>
        <w:suppressAutoHyphens/>
        <w:ind w:left="0" w:firstLine="709"/>
        <w:jc w:val="both"/>
        <w:rPr>
          <w:rFonts w:ascii="Arial" w:hAnsi="Arial" w:cs="Arial"/>
          <w:color w:val="000000" w:themeColor="text1"/>
          <w:sz w:val="22"/>
          <w:szCs w:val="22"/>
        </w:rPr>
      </w:pPr>
      <w:r w:rsidRPr="00FD4912">
        <w:rPr>
          <w:rFonts w:ascii="Arial" w:hAnsi="Arial" w:cs="Arial"/>
          <w:color w:val="000000" w:themeColor="text1"/>
          <w:sz w:val="22"/>
          <w:szCs w:val="22"/>
          <w:lang w:eastAsia="de-DE"/>
        </w:rPr>
        <w:t xml:space="preserve">Мазут пиролиза </w:t>
      </w:r>
      <w:r w:rsidRPr="00FD4912">
        <w:rPr>
          <w:rFonts w:ascii="Arial" w:hAnsi="Arial" w:cs="Arial"/>
          <w:color w:val="000000" w:themeColor="text1"/>
          <w:sz w:val="22"/>
          <w:szCs w:val="22"/>
        </w:rPr>
        <w:t xml:space="preserve">(тяжелое пиролизное масло) </w:t>
      </w:r>
      <w:r w:rsidRPr="00FD4912">
        <w:rPr>
          <w:rFonts w:ascii="Arial" w:hAnsi="Arial" w:cs="Arial"/>
          <w:color w:val="000000" w:themeColor="text1"/>
          <w:sz w:val="22"/>
          <w:szCs w:val="22"/>
          <w:lang w:eastAsia="de-DE"/>
        </w:rPr>
        <w:t xml:space="preserve">в резервуар FB108-01 </w:t>
      </w:r>
      <w:r w:rsidRPr="00FD4912">
        <w:rPr>
          <w:rFonts w:ascii="Arial" w:hAnsi="Arial" w:cs="Arial"/>
          <w:color w:val="000000" w:themeColor="text1"/>
          <w:sz w:val="22"/>
          <w:szCs w:val="22"/>
        </w:rPr>
        <w:t>поступает</w:t>
      </w:r>
      <w:r w:rsidRPr="00FD4912">
        <w:rPr>
          <w:rFonts w:ascii="Arial" w:hAnsi="Arial" w:cs="Arial"/>
          <w:color w:val="000000" w:themeColor="text1"/>
          <w:sz w:val="22"/>
          <w:szCs w:val="22"/>
          <w:lang w:eastAsia="de-DE"/>
        </w:rPr>
        <w:t xml:space="preserve"> </w:t>
      </w:r>
      <w:r w:rsidRPr="00FD4912">
        <w:rPr>
          <w:rFonts w:ascii="Arial" w:hAnsi="Arial" w:cs="Arial"/>
          <w:color w:val="000000" w:themeColor="text1"/>
          <w:sz w:val="22"/>
          <w:szCs w:val="22"/>
        </w:rPr>
        <w:t>из секции первичного</w:t>
      </w:r>
      <w:r w:rsidRPr="00FD4912">
        <w:rPr>
          <w:rFonts w:ascii="Arial" w:hAnsi="Arial" w:cs="Arial"/>
          <w:b/>
          <w:color w:val="000000" w:themeColor="text1"/>
          <w:sz w:val="22"/>
          <w:szCs w:val="22"/>
        </w:rPr>
        <w:t xml:space="preserve"> </w:t>
      </w:r>
      <w:r w:rsidRPr="00FD4912">
        <w:rPr>
          <w:rFonts w:ascii="Arial" w:hAnsi="Arial" w:cs="Arial"/>
          <w:color w:val="000000" w:themeColor="text1"/>
          <w:sz w:val="22"/>
          <w:szCs w:val="22"/>
        </w:rPr>
        <w:t>фракционирования (секция 013).</w:t>
      </w:r>
    </w:p>
    <w:p w:rsidR="00503851" w:rsidRPr="00FD4912" w:rsidRDefault="00503851" w:rsidP="00503851">
      <w:pPr>
        <w:suppressAutoHyphens/>
        <w:ind w:left="0" w:firstLine="709"/>
        <w:jc w:val="both"/>
        <w:rPr>
          <w:rFonts w:ascii="Arial" w:hAnsi="Arial" w:cs="Arial"/>
          <w:color w:val="000000" w:themeColor="text1"/>
          <w:sz w:val="22"/>
          <w:szCs w:val="22"/>
        </w:rPr>
      </w:pPr>
      <w:r w:rsidRPr="00FD4912">
        <w:rPr>
          <w:rFonts w:ascii="Arial" w:hAnsi="Arial" w:cs="Arial"/>
          <w:color w:val="000000" w:themeColor="text1"/>
          <w:sz w:val="22"/>
          <w:szCs w:val="22"/>
        </w:rPr>
        <w:t>Также предусмотрена периодическая подача в резервуар некондиционных нефтепродуктов от секции сбора некондиционного продукта и дренажа (секция 125).</w:t>
      </w:r>
    </w:p>
    <w:p w:rsidR="00503851" w:rsidRPr="00FD4912" w:rsidRDefault="00503851" w:rsidP="00503851">
      <w:pPr>
        <w:ind w:left="0" w:firstLine="709"/>
        <w:jc w:val="both"/>
        <w:rPr>
          <w:rFonts w:ascii="Arial" w:hAnsi="Arial" w:cs="Arial"/>
          <w:color w:val="000000" w:themeColor="text1"/>
          <w:sz w:val="22"/>
          <w:szCs w:val="22"/>
        </w:rPr>
      </w:pPr>
      <w:r w:rsidRPr="00FD4912">
        <w:rPr>
          <w:rFonts w:ascii="Arial" w:hAnsi="Arial" w:cs="Arial"/>
          <w:color w:val="000000" w:themeColor="text1"/>
          <w:sz w:val="22"/>
          <w:szCs w:val="22"/>
        </w:rPr>
        <w:t>Для промывки технологического оборудования и трубопроводов перед ремонтом запр</w:t>
      </w:r>
      <w:r w:rsidRPr="00FD4912">
        <w:rPr>
          <w:rFonts w:ascii="Arial" w:hAnsi="Arial" w:cs="Arial"/>
          <w:color w:val="000000" w:themeColor="text1"/>
          <w:sz w:val="22"/>
          <w:szCs w:val="22"/>
        </w:rPr>
        <w:t>о</w:t>
      </w:r>
      <w:r w:rsidRPr="00FD4912">
        <w:rPr>
          <w:rFonts w:ascii="Arial" w:hAnsi="Arial" w:cs="Arial"/>
          <w:color w:val="000000" w:themeColor="text1"/>
          <w:sz w:val="22"/>
          <w:szCs w:val="22"/>
        </w:rPr>
        <w:t>ектирована подача газойля пиролиза от насосов газойля пиролиза GA108-02 A/S.</w:t>
      </w:r>
    </w:p>
    <w:p w:rsidR="00503851" w:rsidRPr="00FD4912" w:rsidRDefault="00503851" w:rsidP="00503851">
      <w:pPr>
        <w:ind w:left="0" w:firstLine="709"/>
        <w:jc w:val="both"/>
        <w:rPr>
          <w:rFonts w:ascii="Arial" w:hAnsi="Arial" w:cs="Arial"/>
          <w:color w:val="000000" w:themeColor="text1"/>
          <w:sz w:val="22"/>
          <w:szCs w:val="22"/>
        </w:rPr>
      </w:pPr>
      <w:r w:rsidRPr="00FD4912">
        <w:rPr>
          <w:rFonts w:ascii="Arial" w:hAnsi="Arial" w:cs="Arial"/>
          <w:color w:val="000000" w:themeColor="text1"/>
          <w:sz w:val="22"/>
          <w:szCs w:val="22"/>
        </w:rPr>
        <w:t xml:space="preserve">Хранение мазута пиролиза осуществляется под азотной «подушкой» под давлением, близком </w:t>
      </w:r>
      <w:proofErr w:type="gramStart"/>
      <w:r w:rsidRPr="00FD4912">
        <w:rPr>
          <w:rFonts w:ascii="Arial" w:hAnsi="Arial" w:cs="Arial"/>
          <w:color w:val="000000" w:themeColor="text1"/>
          <w:sz w:val="22"/>
          <w:szCs w:val="22"/>
        </w:rPr>
        <w:t>к</w:t>
      </w:r>
      <w:proofErr w:type="gramEnd"/>
      <w:r w:rsidRPr="00FD4912">
        <w:rPr>
          <w:rFonts w:ascii="Arial" w:hAnsi="Arial" w:cs="Arial"/>
          <w:color w:val="000000" w:themeColor="text1"/>
          <w:sz w:val="22"/>
          <w:szCs w:val="22"/>
        </w:rPr>
        <w:t xml:space="preserve"> атмосферному. В случае повышения давления в резервуаре мазута пиролиза FB108-01 избыток газа направляется в сепаратор отходящего газа FA110-01. Защита от низкого да</w:t>
      </w:r>
      <w:r w:rsidRPr="00FD4912">
        <w:rPr>
          <w:rFonts w:ascii="Arial" w:hAnsi="Arial" w:cs="Arial"/>
          <w:color w:val="000000" w:themeColor="text1"/>
          <w:sz w:val="22"/>
          <w:szCs w:val="22"/>
        </w:rPr>
        <w:t>в</w:t>
      </w:r>
      <w:r w:rsidRPr="00FD4912">
        <w:rPr>
          <w:rFonts w:ascii="Arial" w:hAnsi="Arial" w:cs="Arial"/>
          <w:color w:val="000000" w:themeColor="text1"/>
          <w:sz w:val="22"/>
          <w:szCs w:val="22"/>
        </w:rPr>
        <w:t>ления обеспечивается путем подачи азота в резервуар.</w:t>
      </w:r>
    </w:p>
    <w:p w:rsidR="00503851" w:rsidRPr="00FD4912" w:rsidRDefault="00503851" w:rsidP="00503851">
      <w:pPr>
        <w:suppressAutoHyphens/>
        <w:ind w:left="0" w:firstLine="709"/>
        <w:jc w:val="both"/>
        <w:rPr>
          <w:rFonts w:ascii="Arial" w:hAnsi="Arial" w:cs="Arial"/>
          <w:sz w:val="22"/>
          <w:szCs w:val="22"/>
          <w:lang w:eastAsia="de-DE"/>
        </w:rPr>
      </w:pPr>
      <w:r w:rsidRPr="00FD4912">
        <w:rPr>
          <w:rFonts w:ascii="Arial" w:hAnsi="Arial" w:cs="Arial"/>
          <w:color w:val="000000" w:themeColor="text1"/>
          <w:sz w:val="22"/>
          <w:szCs w:val="22"/>
          <w:lang w:eastAsia="de-DE"/>
        </w:rPr>
        <w:t>При нормальном режиме работы мазут пиролиза при поступлении в резервуар имеет температуру выше 40</w:t>
      </w:r>
      <w:r w:rsidRPr="00FD4912">
        <w:rPr>
          <w:rFonts w:ascii="Arial" w:hAnsi="Arial" w:cs="Arial"/>
          <w:color w:val="000000" w:themeColor="text1"/>
          <w:sz w:val="22"/>
          <w:szCs w:val="22"/>
          <w:vertAlign w:val="superscript"/>
          <w:lang w:eastAsia="de-DE"/>
        </w:rPr>
        <w:t>о</w:t>
      </w:r>
      <w:r w:rsidRPr="00FD4912">
        <w:rPr>
          <w:rFonts w:ascii="Arial" w:hAnsi="Arial" w:cs="Arial"/>
          <w:color w:val="000000" w:themeColor="text1"/>
          <w:sz w:val="22"/>
          <w:szCs w:val="22"/>
          <w:lang w:eastAsia="de-DE"/>
        </w:rPr>
        <w:t>С, поэтому применение нагревателя ЕА108-01 не требуется. Как только температура продукта  становится ниже 40</w:t>
      </w:r>
      <w:r w:rsidRPr="00FD4912">
        <w:rPr>
          <w:rFonts w:ascii="Arial" w:hAnsi="Arial" w:cs="Arial"/>
          <w:color w:val="000000" w:themeColor="text1"/>
          <w:sz w:val="22"/>
          <w:szCs w:val="22"/>
          <w:vertAlign w:val="superscript"/>
          <w:lang w:eastAsia="de-DE"/>
        </w:rPr>
        <w:t>о</w:t>
      </w:r>
      <w:r w:rsidRPr="00FD4912">
        <w:rPr>
          <w:rFonts w:ascii="Arial" w:hAnsi="Arial" w:cs="Arial"/>
          <w:color w:val="000000" w:themeColor="text1"/>
          <w:sz w:val="22"/>
          <w:szCs w:val="22"/>
          <w:lang w:eastAsia="de-DE"/>
        </w:rPr>
        <w:t>С, для предотвращения его затвердевания часть содержимого резервуара циркулирует через нагреватель EA108-01, где происходит подогрев потока за счет па</w:t>
      </w:r>
      <w:r w:rsidRPr="00FD4912">
        <w:rPr>
          <w:rFonts w:ascii="Arial" w:hAnsi="Arial" w:cs="Arial"/>
          <w:sz w:val="22"/>
          <w:szCs w:val="22"/>
          <w:lang w:eastAsia="de-DE"/>
        </w:rPr>
        <w:t>ра СД.</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В случае, когда менее разбавленный мазут пиролиза направляется в резервуар, например, перед остановкой на ремонт, уставка по температуре устанавливается на 110° C и  циркуляции мазута пиролиза осуществляется через EA108-01 для поддержания требуемой температуры продукта.</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xml:space="preserve">Поток, циркулирующий через EA108-01, и поток товарного мазута пиролиза, направляемого за границу установки, перекачиваются насосами товарного мазута пиролиза GA108-01 A/S. </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xml:space="preserve">Для обеспечения температуры, требуемой на границе установки, товарный мазут пиролиза направляется </w:t>
      </w:r>
      <w:r w:rsidRPr="00FD4912">
        <w:rPr>
          <w:rFonts w:ascii="Arial" w:hAnsi="Arial" w:cs="Arial"/>
          <w:color w:val="000000" w:themeColor="text1"/>
          <w:sz w:val="22"/>
          <w:szCs w:val="22"/>
        </w:rPr>
        <w:t>за</w:t>
      </w:r>
      <w:r w:rsidRPr="00FD4912">
        <w:rPr>
          <w:rFonts w:ascii="Arial" w:hAnsi="Arial" w:cs="Arial"/>
          <w:color w:val="000000" w:themeColor="text1"/>
          <w:sz w:val="22"/>
          <w:szCs w:val="22"/>
          <w:lang w:eastAsia="de-DE"/>
        </w:rPr>
        <w:t xml:space="preserve"> границу установки через холодильник товарного мазута пиролиза EA108-02.</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rPr>
        <w:t xml:space="preserve">Запроектирована </w:t>
      </w:r>
      <w:r w:rsidRPr="00FD4912">
        <w:rPr>
          <w:rFonts w:ascii="Arial" w:hAnsi="Arial" w:cs="Arial"/>
          <w:color w:val="000000" w:themeColor="text1"/>
          <w:sz w:val="22"/>
          <w:szCs w:val="22"/>
          <w:lang w:eastAsia="de-DE"/>
        </w:rPr>
        <w:t xml:space="preserve">линия возврата некондиционного продукта в колонну первичного фракционирования DA013-01. </w:t>
      </w:r>
    </w:p>
    <w:p w:rsidR="00503851" w:rsidRPr="00FD4912" w:rsidRDefault="00503851" w:rsidP="00503851">
      <w:pPr>
        <w:keepNext/>
        <w:keepLines/>
        <w:tabs>
          <w:tab w:val="left" w:pos="0"/>
        </w:tabs>
        <w:suppressAutoHyphens/>
        <w:ind w:left="0" w:firstLine="709"/>
        <w:jc w:val="both"/>
        <w:outlineLvl w:val="1"/>
        <w:rPr>
          <w:rFonts w:ascii="Arial" w:hAnsi="Arial" w:cs="Arial"/>
          <w:b/>
          <w:i/>
          <w:color w:val="000000" w:themeColor="text1"/>
          <w:sz w:val="22"/>
          <w:szCs w:val="22"/>
          <w:lang w:eastAsia="en-US"/>
          <w14:scene3d>
            <w14:camera w14:prst="orthographicFront"/>
            <w14:lightRig w14:rig="threePt" w14:dir="t">
              <w14:rot w14:lat="0" w14:lon="0" w14:rev="0"/>
            </w14:lightRig>
          </w14:scene3d>
        </w:rPr>
      </w:pPr>
      <w:r w:rsidRPr="00FD4912">
        <w:rPr>
          <w:rFonts w:ascii="Arial" w:hAnsi="Arial" w:cs="Arial"/>
          <w:b/>
          <w:i/>
          <w:color w:val="000000" w:themeColor="text1"/>
          <w:sz w:val="22"/>
          <w:szCs w:val="22"/>
          <w:lang w:eastAsia="en-US"/>
        </w:rPr>
        <w:t xml:space="preserve">Резервуар газойля пиролиза с </w:t>
      </w:r>
      <w:proofErr w:type="gramStart"/>
      <w:r w:rsidRPr="00FD4912">
        <w:rPr>
          <w:rFonts w:ascii="Arial" w:hAnsi="Arial" w:cs="Arial"/>
          <w:b/>
          <w:i/>
          <w:color w:val="000000" w:themeColor="text1"/>
          <w:sz w:val="22"/>
          <w:szCs w:val="22"/>
          <w:lang w:eastAsia="en-US"/>
        </w:rPr>
        <w:t>насосной</w:t>
      </w:r>
      <w:proofErr w:type="gramEnd"/>
      <w:r w:rsidRPr="00FD4912">
        <w:rPr>
          <w:rFonts w:ascii="Arial" w:hAnsi="Arial" w:cs="Arial"/>
          <w:b/>
          <w:i/>
          <w:color w:val="000000" w:themeColor="text1"/>
          <w:sz w:val="22"/>
          <w:szCs w:val="22"/>
          <w:lang w:eastAsia="en-US"/>
        </w:rPr>
        <w:t xml:space="preserve"> (технологическая секция 108)</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rPr>
        <w:t xml:space="preserve">Технологическая секция 108 </w:t>
      </w:r>
      <w:r w:rsidRPr="00FD4912">
        <w:rPr>
          <w:rFonts w:ascii="Arial" w:hAnsi="Arial" w:cs="Arial"/>
          <w:color w:val="000000" w:themeColor="text1"/>
          <w:sz w:val="22"/>
          <w:szCs w:val="22"/>
          <w:lang w:eastAsia="de-DE"/>
        </w:rPr>
        <w:t xml:space="preserve">включает в себя </w:t>
      </w:r>
      <w:r w:rsidRPr="00FD4912">
        <w:rPr>
          <w:rFonts w:ascii="Arial" w:hAnsi="Arial" w:cs="Arial"/>
          <w:color w:val="000000" w:themeColor="text1"/>
          <w:sz w:val="22"/>
          <w:szCs w:val="22"/>
        </w:rPr>
        <w:t xml:space="preserve">вертикальный стальной цилиндрический </w:t>
      </w:r>
      <w:r w:rsidRPr="00FD4912">
        <w:rPr>
          <w:rFonts w:ascii="Arial" w:hAnsi="Arial" w:cs="Arial"/>
          <w:color w:val="000000" w:themeColor="text1"/>
          <w:sz w:val="22"/>
          <w:szCs w:val="22"/>
          <w:lang w:eastAsia="de-DE"/>
        </w:rPr>
        <w:t>резервуар газойля пиролиза FB108-02 и насосы газойля пиролиза GA108-02 A/S.</w:t>
      </w:r>
    </w:p>
    <w:p w:rsidR="00503851" w:rsidRPr="00FD4912" w:rsidRDefault="00503851" w:rsidP="00503851">
      <w:pPr>
        <w:keepNext/>
        <w:keepLines/>
        <w:tabs>
          <w:tab w:val="left" w:pos="708"/>
        </w:tabs>
        <w:suppressAutoHyphens/>
        <w:ind w:left="0" w:firstLine="709"/>
        <w:jc w:val="both"/>
        <w:outlineLvl w:val="1"/>
        <w:rPr>
          <w:rFonts w:ascii="Arial" w:hAnsi="Arial" w:cs="Arial"/>
          <w:color w:val="000000" w:themeColor="text1"/>
          <w:sz w:val="22"/>
          <w:szCs w:val="22"/>
          <w14:scene3d>
            <w14:camera w14:prst="orthographicFront"/>
            <w14:lightRig w14:rig="threePt" w14:dir="t">
              <w14:rot w14:lat="0" w14:lon="0" w14:rev="0"/>
            </w14:lightRig>
          </w14:scene3d>
        </w:rPr>
      </w:pPr>
      <w:r w:rsidRPr="00FD4912">
        <w:rPr>
          <w:rFonts w:ascii="Arial" w:hAnsi="Arial" w:cs="Arial"/>
          <w:color w:val="000000" w:themeColor="text1"/>
          <w:sz w:val="22"/>
          <w:szCs w:val="22"/>
          <w14:scene3d>
            <w14:camera w14:prst="orthographicFront"/>
            <w14:lightRig w14:rig="threePt" w14:dir="t">
              <w14:rot w14:lat="0" w14:lon="0" w14:rev="0"/>
            </w14:lightRig>
          </w14:scene3d>
        </w:rPr>
        <w:t>Газойль пиролиза (легкое пиролизное масло) в резервуар FB108-02 поступает из секции первичного фракционирования (секция 013).</w:t>
      </w:r>
    </w:p>
    <w:p w:rsidR="00503851" w:rsidRPr="00FD4912" w:rsidRDefault="00503851" w:rsidP="00503851">
      <w:pPr>
        <w:ind w:left="0" w:firstLine="709"/>
        <w:jc w:val="both"/>
        <w:rPr>
          <w:rFonts w:ascii="Arial" w:hAnsi="Arial" w:cs="Arial"/>
          <w:color w:val="000000" w:themeColor="text1"/>
          <w:sz w:val="22"/>
          <w:szCs w:val="22"/>
        </w:rPr>
      </w:pPr>
      <w:r w:rsidRPr="00FD4912">
        <w:rPr>
          <w:rFonts w:ascii="Arial" w:hAnsi="Arial" w:cs="Arial"/>
          <w:color w:val="000000" w:themeColor="text1"/>
          <w:sz w:val="22"/>
          <w:szCs w:val="22"/>
        </w:rPr>
        <w:t xml:space="preserve">Хранение газойля пиролиза осуществляется под азотной «подушкой» под давлением, близком </w:t>
      </w:r>
      <w:proofErr w:type="gramStart"/>
      <w:r w:rsidRPr="00FD4912">
        <w:rPr>
          <w:rFonts w:ascii="Arial" w:hAnsi="Arial" w:cs="Arial"/>
          <w:color w:val="000000" w:themeColor="text1"/>
          <w:sz w:val="22"/>
          <w:szCs w:val="22"/>
        </w:rPr>
        <w:t>к</w:t>
      </w:r>
      <w:proofErr w:type="gramEnd"/>
      <w:r w:rsidRPr="00FD4912">
        <w:rPr>
          <w:rFonts w:ascii="Arial" w:hAnsi="Arial" w:cs="Arial"/>
          <w:color w:val="000000" w:themeColor="text1"/>
          <w:sz w:val="22"/>
          <w:szCs w:val="22"/>
        </w:rPr>
        <w:t xml:space="preserve"> атмосферному. В случае повышения давления в резервуаре газойля пиролиза </w:t>
      </w:r>
      <w:r w:rsidRPr="00FD4912">
        <w:rPr>
          <w:rFonts w:ascii="Arial" w:hAnsi="Arial" w:cs="Arial"/>
          <w:color w:val="000000" w:themeColor="text1"/>
          <w:sz w:val="22"/>
          <w:szCs w:val="22"/>
        </w:rPr>
        <w:lastRenderedPageBreak/>
        <w:t>FB108-02 избыток газа направляется в сепаратор отходящего газа FA110-01. Защита от низк</w:t>
      </w:r>
      <w:r w:rsidRPr="00FD4912">
        <w:rPr>
          <w:rFonts w:ascii="Arial" w:hAnsi="Arial" w:cs="Arial"/>
          <w:color w:val="000000" w:themeColor="text1"/>
          <w:sz w:val="22"/>
          <w:szCs w:val="22"/>
        </w:rPr>
        <w:t>о</w:t>
      </w:r>
      <w:r w:rsidRPr="00FD4912">
        <w:rPr>
          <w:rFonts w:ascii="Arial" w:hAnsi="Arial" w:cs="Arial"/>
          <w:color w:val="000000" w:themeColor="text1"/>
          <w:sz w:val="22"/>
          <w:szCs w:val="22"/>
        </w:rPr>
        <w:t>го давления обеспечивается путем подачи азота в резервуар.</w:t>
      </w:r>
    </w:p>
    <w:p w:rsidR="00503851" w:rsidRPr="00FD4912" w:rsidRDefault="00503851" w:rsidP="00503851">
      <w:pPr>
        <w:suppressAutoHyphens/>
        <w:ind w:left="0" w:firstLine="709"/>
        <w:jc w:val="both"/>
        <w:rPr>
          <w:rFonts w:ascii="Arial" w:hAnsi="Arial" w:cs="Arial"/>
          <w:color w:val="000000" w:themeColor="text1"/>
          <w:sz w:val="22"/>
          <w:szCs w:val="22"/>
        </w:rPr>
      </w:pPr>
      <w:r w:rsidRPr="00FD4912">
        <w:rPr>
          <w:rFonts w:ascii="Arial" w:hAnsi="Arial" w:cs="Arial"/>
          <w:color w:val="000000" w:themeColor="text1"/>
          <w:sz w:val="22"/>
          <w:szCs w:val="22"/>
        </w:rPr>
        <w:t xml:space="preserve">Из резервуара газойля пиролиза </w:t>
      </w:r>
      <w:r w:rsidRPr="00FD4912">
        <w:rPr>
          <w:rFonts w:ascii="Arial" w:hAnsi="Arial" w:cs="Arial"/>
          <w:color w:val="000000" w:themeColor="text1"/>
          <w:sz w:val="22"/>
          <w:szCs w:val="22"/>
          <w:lang w:val="en-US"/>
        </w:rPr>
        <w:t>FB</w:t>
      </w:r>
      <w:r w:rsidRPr="00FD4912">
        <w:rPr>
          <w:rFonts w:ascii="Arial" w:hAnsi="Arial" w:cs="Arial"/>
          <w:color w:val="000000" w:themeColor="text1"/>
          <w:sz w:val="22"/>
          <w:szCs w:val="22"/>
        </w:rPr>
        <w:t xml:space="preserve">108-02 продукт подается за границу установки насосами </w:t>
      </w:r>
      <w:r w:rsidRPr="00FD4912">
        <w:rPr>
          <w:rFonts w:ascii="Arial" w:hAnsi="Arial" w:cs="Arial"/>
          <w:color w:val="000000" w:themeColor="text1"/>
          <w:sz w:val="22"/>
          <w:szCs w:val="22"/>
          <w:lang w:val="en-GB"/>
        </w:rPr>
        <w:t>GA</w:t>
      </w:r>
      <w:r w:rsidRPr="00FD4912">
        <w:rPr>
          <w:rFonts w:ascii="Arial" w:hAnsi="Arial" w:cs="Arial"/>
          <w:color w:val="000000" w:themeColor="text1"/>
          <w:sz w:val="22"/>
          <w:szCs w:val="22"/>
        </w:rPr>
        <w:t xml:space="preserve">108-02 </w:t>
      </w:r>
      <w:r w:rsidRPr="00FD4912">
        <w:rPr>
          <w:rFonts w:ascii="Arial" w:hAnsi="Arial" w:cs="Arial"/>
          <w:color w:val="000000" w:themeColor="text1"/>
          <w:sz w:val="22"/>
          <w:szCs w:val="22"/>
          <w:lang w:val="en-GB"/>
        </w:rPr>
        <w:t>A</w:t>
      </w:r>
      <w:r w:rsidRPr="00FD4912">
        <w:rPr>
          <w:rFonts w:ascii="Arial" w:hAnsi="Arial" w:cs="Arial"/>
          <w:color w:val="000000" w:themeColor="text1"/>
          <w:sz w:val="22"/>
          <w:szCs w:val="22"/>
        </w:rPr>
        <w:t>/</w:t>
      </w:r>
      <w:r w:rsidRPr="00FD4912">
        <w:rPr>
          <w:rFonts w:ascii="Arial" w:hAnsi="Arial" w:cs="Arial"/>
          <w:color w:val="000000" w:themeColor="text1"/>
          <w:sz w:val="22"/>
          <w:szCs w:val="22"/>
          <w:lang w:val="en-GB"/>
        </w:rPr>
        <w:t>S</w:t>
      </w:r>
      <w:r w:rsidRPr="00FD4912">
        <w:rPr>
          <w:rFonts w:ascii="Arial" w:hAnsi="Arial" w:cs="Arial"/>
          <w:color w:val="000000" w:themeColor="text1"/>
          <w:sz w:val="22"/>
          <w:szCs w:val="22"/>
        </w:rPr>
        <w:t xml:space="preserve">. Дополнительно предусмотрена подача продукта в секцию хранения товарного мазута пиролиза </w:t>
      </w:r>
      <w:r w:rsidRPr="00FD4912">
        <w:rPr>
          <w:rFonts w:ascii="Arial" w:hAnsi="Arial" w:cs="Arial"/>
          <w:color w:val="000000" w:themeColor="text1"/>
          <w:sz w:val="22"/>
          <w:szCs w:val="22"/>
          <w:lang w:eastAsia="de-DE"/>
        </w:rPr>
        <w:t>для промывки технологического оборудования и трубопроводов перед ремонтом.</w:t>
      </w:r>
      <w:r w:rsidRPr="00FD4912">
        <w:rPr>
          <w:rFonts w:ascii="Arial" w:hAnsi="Arial" w:cs="Arial"/>
          <w:color w:val="000000" w:themeColor="text1"/>
          <w:sz w:val="22"/>
          <w:szCs w:val="22"/>
        </w:rPr>
        <w:t xml:space="preserve"> </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Также предусмотрена линия возврата некондиционного продукта в колонну первичного фракционирования DA013-01.</w:t>
      </w:r>
    </w:p>
    <w:p w:rsidR="00503851" w:rsidRPr="00FD4912" w:rsidRDefault="00503851" w:rsidP="00503851">
      <w:pPr>
        <w:keepNext/>
        <w:keepLines/>
        <w:tabs>
          <w:tab w:val="left" w:pos="0"/>
        </w:tabs>
        <w:suppressAutoHyphens/>
        <w:ind w:left="0" w:firstLine="709"/>
        <w:jc w:val="both"/>
        <w:outlineLvl w:val="1"/>
        <w:rPr>
          <w:rFonts w:ascii="Arial" w:hAnsi="Arial" w:cs="Arial"/>
          <w:b/>
          <w:i/>
          <w:color w:val="000000" w:themeColor="text1"/>
          <w:sz w:val="22"/>
          <w:szCs w:val="22"/>
          <w:lang w:eastAsia="en-US"/>
          <w14:scene3d>
            <w14:camera w14:prst="orthographicFront"/>
            <w14:lightRig w14:rig="threePt" w14:dir="t">
              <w14:rot w14:lat="0" w14:lon="0" w14:rev="0"/>
            </w14:lightRig>
          </w14:scene3d>
        </w:rPr>
      </w:pPr>
      <w:r w:rsidRPr="00FD4912">
        <w:rPr>
          <w:rFonts w:ascii="Arial" w:hAnsi="Arial" w:cs="Arial"/>
          <w:b/>
          <w:i/>
          <w:color w:val="000000" w:themeColor="text1"/>
          <w:sz w:val="22"/>
          <w:szCs w:val="22"/>
          <w:lang w:eastAsia="en-US"/>
        </w:rPr>
        <w:t>Резервуары товарного сырого С</w:t>
      </w:r>
      <w:proofErr w:type="gramStart"/>
      <w:r w:rsidRPr="00FD4912">
        <w:rPr>
          <w:rFonts w:ascii="Arial" w:hAnsi="Arial" w:cs="Arial"/>
          <w:b/>
          <w:i/>
          <w:color w:val="000000" w:themeColor="text1"/>
          <w:sz w:val="22"/>
          <w:szCs w:val="22"/>
          <w:lang w:eastAsia="en-US"/>
        </w:rPr>
        <w:t>9</w:t>
      </w:r>
      <w:proofErr w:type="gramEnd"/>
      <w:r w:rsidRPr="00FD4912">
        <w:rPr>
          <w:rFonts w:ascii="Arial" w:hAnsi="Arial" w:cs="Arial"/>
          <w:b/>
          <w:i/>
          <w:color w:val="000000" w:themeColor="text1"/>
          <w:sz w:val="22"/>
          <w:szCs w:val="22"/>
          <w:lang w:eastAsia="en-US"/>
        </w:rPr>
        <w:t xml:space="preserve"> с насосной (технологическая секция 109)</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rPr>
        <w:t xml:space="preserve">Технологическая секция 109 </w:t>
      </w:r>
      <w:r w:rsidRPr="00FD4912">
        <w:rPr>
          <w:rFonts w:ascii="Arial" w:hAnsi="Arial" w:cs="Arial"/>
          <w:color w:val="000000" w:themeColor="text1"/>
          <w:sz w:val="22"/>
          <w:szCs w:val="22"/>
          <w:lang w:eastAsia="de-DE"/>
        </w:rPr>
        <w:t xml:space="preserve">включает в себя три </w:t>
      </w:r>
      <w:r w:rsidRPr="00FD4912">
        <w:rPr>
          <w:rFonts w:ascii="Arial" w:hAnsi="Arial" w:cs="Arial"/>
          <w:color w:val="000000" w:themeColor="text1"/>
          <w:sz w:val="22"/>
          <w:szCs w:val="22"/>
        </w:rPr>
        <w:t>горизонтальных</w:t>
      </w:r>
      <w:r w:rsidRPr="00FD4912">
        <w:rPr>
          <w:rFonts w:ascii="Arial" w:hAnsi="Arial" w:cs="Arial"/>
          <w:color w:val="000000" w:themeColor="text1"/>
          <w:sz w:val="22"/>
          <w:szCs w:val="22"/>
          <w:lang w:eastAsia="de-DE"/>
        </w:rPr>
        <w:t xml:space="preserve"> резервуара товарного сырого C9 FB109-01 A/B/C </w:t>
      </w:r>
      <w:r w:rsidRPr="00FD4912">
        <w:rPr>
          <w:rFonts w:ascii="Arial" w:hAnsi="Arial" w:cs="Arial"/>
          <w:color w:val="000000" w:themeColor="text1"/>
          <w:sz w:val="22"/>
          <w:szCs w:val="22"/>
        </w:rPr>
        <w:t>объемом 100 м</w:t>
      </w:r>
      <w:r w:rsidRPr="00FD4912">
        <w:rPr>
          <w:rFonts w:ascii="Arial" w:hAnsi="Arial" w:cs="Arial"/>
          <w:color w:val="000000" w:themeColor="text1"/>
          <w:sz w:val="22"/>
          <w:szCs w:val="22"/>
          <w:vertAlign w:val="superscript"/>
        </w:rPr>
        <w:t>3</w:t>
      </w:r>
      <w:r w:rsidRPr="00FD4912">
        <w:rPr>
          <w:rFonts w:ascii="Arial" w:hAnsi="Arial" w:cs="Arial"/>
          <w:color w:val="000000" w:themeColor="text1"/>
          <w:sz w:val="22"/>
          <w:szCs w:val="22"/>
        </w:rPr>
        <w:t xml:space="preserve"> каждый </w:t>
      </w:r>
      <w:r w:rsidRPr="00FD4912">
        <w:rPr>
          <w:rFonts w:ascii="Arial" w:hAnsi="Arial" w:cs="Arial"/>
          <w:color w:val="000000" w:themeColor="text1"/>
          <w:sz w:val="22"/>
          <w:szCs w:val="22"/>
          <w:lang w:eastAsia="de-DE"/>
        </w:rPr>
        <w:t>и насосы товарной сырой фракции C9 GA109-01 A/S.</w:t>
      </w:r>
    </w:p>
    <w:p w:rsidR="00503851" w:rsidRPr="00FD4912" w:rsidRDefault="00503851" w:rsidP="00503851">
      <w:pPr>
        <w:keepNext/>
        <w:keepLines/>
        <w:tabs>
          <w:tab w:val="left" w:pos="708"/>
        </w:tabs>
        <w:suppressAutoHyphens/>
        <w:ind w:left="0" w:firstLine="709"/>
        <w:jc w:val="both"/>
        <w:outlineLvl w:val="1"/>
        <w:rPr>
          <w:rFonts w:ascii="Arial" w:hAnsi="Arial" w:cs="Arial"/>
          <w:color w:val="000000" w:themeColor="text1"/>
          <w:sz w:val="22"/>
          <w:szCs w:val="22"/>
          <w14:scene3d>
            <w14:camera w14:prst="orthographicFront"/>
            <w14:lightRig w14:rig="threePt" w14:dir="t">
              <w14:rot w14:lat="0" w14:lon="0" w14:rev="0"/>
            </w14:lightRig>
          </w14:scene3d>
        </w:rPr>
      </w:pPr>
      <w:r w:rsidRPr="00FD4912">
        <w:rPr>
          <w:rFonts w:ascii="Arial" w:hAnsi="Arial" w:cs="Arial"/>
          <w:color w:val="000000" w:themeColor="text1"/>
          <w:sz w:val="22"/>
          <w:szCs w:val="22"/>
          <w14:scene3d>
            <w14:camera w14:prst="orthographicFront"/>
            <w14:lightRig w14:rig="threePt" w14:dir="t">
              <w14:rot w14:lat="0" w14:lon="0" w14:rev="0"/>
            </w14:lightRig>
          </w14:scene3d>
        </w:rPr>
        <w:t>В резервуары FB109-01 A/B/C сырая фракция С</w:t>
      </w:r>
      <w:proofErr w:type="gramStart"/>
      <w:r w:rsidRPr="00FD4912">
        <w:rPr>
          <w:rFonts w:ascii="Arial" w:hAnsi="Arial" w:cs="Arial"/>
          <w:color w:val="000000" w:themeColor="text1"/>
          <w:sz w:val="22"/>
          <w:szCs w:val="22"/>
          <w14:scene3d>
            <w14:camera w14:prst="orthographicFront"/>
            <w14:lightRig w14:rig="threePt" w14:dir="t">
              <w14:rot w14:lat="0" w14:lon="0" w14:rev="0"/>
            </w14:lightRig>
          </w14:scene3d>
        </w:rPr>
        <w:t>9</w:t>
      </w:r>
      <w:proofErr w:type="gramEnd"/>
      <w:r w:rsidRPr="00FD4912">
        <w:rPr>
          <w:rFonts w:ascii="Arial" w:hAnsi="Arial" w:cs="Arial"/>
          <w:color w:val="000000" w:themeColor="text1"/>
          <w:sz w:val="22"/>
          <w:szCs w:val="22"/>
          <w14:scene3d>
            <w14:camera w14:prst="orthographicFront"/>
            <w14:lightRig w14:rig="threePt" w14:dir="t">
              <w14:rot w14:lat="0" w14:lon="0" w14:rev="0"/>
            </w14:lightRig>
          </w14:scene3d>
        </w:rPr>
        <w:t xml:space="preserve"> поступает из секции разделения С8/С9 (секция 041). </w:t>
      </w:r>
    </w:p>
    <w:p w:rsidR="00503851" w:rsidRPr="00FD4912" w:rsidRDefault="00503851" w:rsidP="00503851">
      <w:pPr>
        <w:ind w:left="0" w:firstLine="709"/>
        <w:jc w:val="both"/>
        <w:rPr>
          <w:rFonts w:ascii="Arial" w:hAnsi="Arial" w:cs="Arial"/>
          <w:color w:val="000000" w:themeColor="text1"/>
          <w:sz w:val="22"/>
          <w:szCs w:val="22"/>
        </w:rPr>
      </w:pPr>
      <w:r w:rsidRPr="00FD4912">
        <w:rPr>
          <w:rFonts w:ascii="Arial" w:hAnsi="Arial" w:cs="Arial"/>
          <w:color w:val="000000" w:themeColor="text1"/>
          <w:sz w:val="22"/>
          <w:szCs w:val="22"/>
        </w:rPr>
        <w:t>Хранение продукта осуществляется под азотной «подушкой». Для защиты резервуара товарного сырого С</w:t>
      </w:r>
      <w:proofErr w:type="gramStart"/>
      <w:r w:rsidRPr="00FD4912">
        <w:rPr>
          <w:rFonts w:ascii="Arial" w:hAnsi="Arial" w:cs="Arial"/>
          <w:color w:val="000000" w:themeColor="text1"/>
          <w:sz w:val="22"/>
          <w:szCs w:val="22"/>
        </w:rPr>
        <w:t>9</w:t>
      </w:r>
      <w:proofErr w:type="gramEnd"/>
      <w:r w:rsidRPr="00FD4912">
        <w:rPr>
          <w:rFonts w:ascii="Arial" w:hAnsi="Arial" w:cs="Arial"/>
          <w:color w:val="000000" w:themeColor="text1"/>
          <w:sz w:val="22"/>
          <w:szCs w:val="22"/>
        </w:rPr>
        <w:t xml:space="preserve"> FB109-01 A/B/C от низкого давления в него подается азот. В случае п</w:t>
      </w:r>
      <w:r w:rsidRPr="00FD4912">
        <w:rPr>
          <w:rFonts w:ascii="Arial" w:hAnsi="Arial" w:cs="Arial"/>
          <w:color w:val="000000" w:themeColor="text1"/>
          <w:sz w:val="22"/>
          <w:szCs w:val="22"/>
        </w:rPr>
        <w:t>о</w:t>
      </w:r>
      <w:r w:rsidRPr="00FD4912">
        <w:rPr>
          <w:rFonts w:ascii="Arial" w:hAnsi="Arial" w:cs="Arial"/>
          <w:color w:val="000000" w:themeColor="text1"/>
          <w:sz w:val="22"/>
          <w:szCs w:val="22"/>
        </w:rPr>
        <w:t xml:space="preserve">вышения давления в резервуаре избыток газа сбрасывается на факел секции 150. Также для защиты от превышения давления на резервуарах </w:t>
      </w:r>
      <w:r w:rsidRPr="00FD4912">
        <w:rPr>
          <w:rFonts w:ascii="Arial" w:hAnsi="Arial" w:cs="Arial"/>
          <w:color w:val="000000" w:themeColor="text1"/>
          <w:sz w:val="22"/>
          <w:szCs w:val="22"/>
          <w:lang w:val="en-US"/>
        </w:rPr>
        <w:t>FB</w:t>
      </w:r>
      <w:r w:rsidRPr="00FD4912">
        <w:rPr>
          <w:rFonts w:ascii="Arial" w:hAnsi="Arial" w:cs="Arial"/>
          <w:color w:val="000000" w:themeColor="text1"/>
          <w:sz w:val="22"/>
          <w:szCs w:val="22"/>
        </w:rPr>
        <w:t>109-01</w:t>
      </w:r>
      <w:r w:rsidRPr="00FD4912">
        <w:rPr>
          <w:rFonts w:ascii="Arial" w:hAnsi="Arial" w:cs="Arial"/>
          <w:color w:val="000000" w:themeColor="text1"/>
          <w:sz w:val="22"/>
          <w:szCs w:val="22"/>
          <w:lang w:val="en-US"/>
        </w:rPr>
        <w:t>A</w:t>
      </w:r>
      <w:proofErr w:type="gramStart"/>
      <w:r w:rsidRPr="00FD4912">
        <w:rPr>
          <w:rFonts w:ascii="Arial" w:hAnsi="Arial" w:cs="Arial"/>
          <w:color w:val="000000" w:themeColor="text1"/>
          <w:sz w:val="22"/>
          <w:szCs w:val="22"/>
        </w:rPr>
        <w:t>/В</w:t>
      </w:r>
      <w:proofErr w:type="gramEnd"/>
      <w:r w:rsidRPr="00FD4912">
        <w:rPr>
          <w:rFonts w:ascii="Arial" w:hAnsi="Arial" w:cs="Arial"/>
          <w:color w:val="000000" w:themeColor="text1"/>
          <w:sz w:val="22"/>
          <w:szCs w:val="22"/>
        </w:rPr>
        <w:t>/С предусмотрены предохран</w:t>
      </w:r>
      <w:r w:rsidRPr="00FD4912">
        <w:rPr>
          <w:rFonts w:ascii="Arial" w:hAnsi="Arial" w:cs="Arial"/>
          <w:color w:val="000000" w:themeColor="text1"/>
          <w:sz w:val="22"/>
          <w:szCs w:val="22"/>
        </w:rPr>
        <w:t>и</w:t>
      </w:r>
      <w:r w:rsidRPr="00FD4912">
        <w:rPr>
          <w:rFonts w:ascii="Arial" w:hAnsi="Arial" w:cs="Arial"/>
          <w:color w:val="000000" w:themeColor="text1"/>
          <w:sz w:val="22"/>
          <w:szCs w:val="22"/>
        </w:rPr>
        <w:t>тельные клапаны со сбросом на факел.</w:t>
      </w:r>
    </w:p>
    <w:p w:rsidR="00503851" w:rsidRPr="00FD4912" w:rsidRDefault="00503851" w:rsidP="00503851">
      <w:pPr>
        <w:suppressAutoHyphens/>
        <w:ind w:left="0" w:firstLine="709"/>
        <w:jc w:val="both"/>
        <w:rPr>
          <w:rFonts w:ascii="Arial" w:hAnsi="Arial" w:cs="Arial"/>
          <w:strike/>
          <w:color w:val="000000" w:themeColor="text1"/>
          <w:spacing w:val="-2"/>
          <w:sz w:val="22"/>
          <w:szCs w:val="22"/>
          <w:lang w:eastAsia="de-DE"/>
        </w:rPr>
      </w:pPr>
      <w:r w:rsidRPr="00FD4912">
        <w:rPr>
          <w:rFonts w:ascii="Arial" w:hAnsi="Arial" w:cs="Arial"/>
          <w:color w:val="000000" w:themeColor="text1"/>
          <w:spacing w:val="-2"/>
          <w:sz w:val="22"/>
          <w:szCs w:val="22"/>
          <w:lang w:eastAsia="de-DE"/>
        </w:rPr>
        <w:t xml:space="preserve">Из </w:t>
      </w:r>
      <w:r w:rsidRPr="00FD4912">
        <w:rPr>
          <w:rFonts w:ascii="Arial" w:hAnsi="Arial" w:cs="Arial"/>
          <w:color w:val="000000" w:themeColor="text1"/>
          <w:sz w:val="22"/>
          <w:szCs w:val="22"/>
          <w:lang w:eastAsia="de-DE"/>
        </w:rPr>
        <w:t xml:space="preserve">резервуаров </w:t>
      </w:r>
      <w:r w:rsidRPr="00FD4912">
        <w:rPr>
          <w:rFonts w:ascii="Arial" w:hAnsi="Arial" w:cs="Arial"/>
          <w:color w:val="000000" w:themeColor="text1"/>
          <w:sz w:val="22"/>
          <w:szCs w:val="22"/>
          <w:lang w:val="en-GB" w:eastAsia="de-DE"/>
        </w:rPr>
        <w:t>FB</w:t>
      </w:r>
      <w:r w:rsidRPr="00FD4912">
        <w:rPr>
          <w:rFonts w:ascii="Arial" w:hAnsi="Arial" w:cs="Arial"/>
          <w:color w:val="000000" w:themeColor="text1"/>
          <w:sz w:val="22"/>
          <w:szCs w:val="22"/>
          <w:lang w:eastAsia="de-DE"/>
        </w:rPr>
        <w:t xml:space="preserve">109-01 </w:t>
      </w:r>
      <w:r w:rsidRPr="00FD4912">
        <w:rPr>
          <w:rFonts w:ascii="Arial" w:hAnsi="Arial" w:cs="Arial"/>
          <w:color w:val="000000" w:themeColor="text1"/>
          <w:sz w:val="22"/>
          <w:szCs w:val="22"/>
          <w:lang w:val="en-GB" w:eastAsia="de-DE"/>
        </w:rPr>
        <w:t>A</w:t>
      </w:r>
      <w:r w:rsidRPr="00FD4912">
        <w:rPr>
          <w:rFonts w:ascii="Arial" w:hAnsi="Arial" w:cs="Arial"/>
          <w:color w:val="000000" w:themeColor="text1"/>
          <w:sz w:val="22"/>
          <w:szCs w:val="22"/>
          <w:lang w:eastAsia="de-DE"/>
        </w:rPr>
        <w:t>/</w:t>
      </w:r>
      <w:r w:rsidRPr="00FD4912">
        <w:rPr>
          <w:rFonts w:ascii="Arial" w:hAnsi="Arial" w:cs="Arial"/>
          <w:color w:val="000000" w:themeColor="text1"/>
          <w:sz w:val="22"/>
          <w:szCs w:val="22"/>
          <w:lang w:val="en-GB" w:eastAsia="de-DE"/>
        </w:rPr>
        <w:t>B</w:t>
      </w:r>
      <w:r w:rsidRPr="00FD4912">
        <w:rPr>
          <w:rFonts w:ascii="Arial" w:hAnsi="Arial" w:cs="Arial"/>
          <w:color w:val="000000" w:themeColor="text1"/>
          <w:sz w:val="22"/>
          <w:szCs w:val="22"/>
          <w:lang w:eastAsia="de-DE"/>
        </w:rPr>
        <w:t>/</w:t>
      </w:r>
      <w:r w:rsidRPr="00FD4912">
        <w:rPr>
          <w:rFonts w:ascii="Arial" w:hAnsi="Arial" w:cs="Arial"/>
          <w:color w:val="000000" w:themeColor="text1"/>
          <w:sz w:val="22"/>
          <w:szCs w:val="22"/>
          <w:lang w:val="en-GB" w:eastAsia="de-DE"/>
        </w:rPr>
        <w:t>C</w:t>
      </w:r>
      <w:r w:rsidRPr="00FD4912">
        <w:rPr>
          <w:rFonts w:ascii="Arial" w:hAnsi="Arial" w:cs="Arial"/>
          <w:color w:val="000000" w:themeColor="text1"/>
          <w:sz w:val="22"/>
          <w:szCs w:val="22"/>
          <w:lang w:eastAsia="de-DE"/>
        </w:rPr>
        <w:t xml:space="preserve"> продукт</w:t>
      </w:r>
      <w:r w:rsidRPr="00FD4912">
        <w:rPr>
          <w:rFonts w:ascii="Arial" w:hAnsi="Arial" w:cs="Arial"/>
          <w:color w:val="000000" w:themeColor="text1"/>
          <w:spacing w:val="-2"/>
          <w:sz w:val="22"/>
          <w:szCs w:val="22"/>
          <w:lang w:eastAsia="de-DE"/>
        </w:rPr>
        <w:t xml:space="preserve"> перекачивается насосом товарной сырой фракции C9 GA109-01 A/S за границу установки (IP 4027), либо </w:t>
      </w:r>
      <w:r w:rsidRPr="00FD4912">
        <w:rPr>
          <w:rFonts w:ascii="Arial" w:hAnsi="Arial" w:cs="Arial"/>
          <w:color w:val="000000" w:themeColor="text1"/>
          <w:sz w:val="22"/>
          <w:szCs w:val="22"/>
          <w:lang w:eastAsia="de-DE"/>
        </w:rPr>
        <w:t xml:space="preserve">может направляться </w:t>
      </w:r>
      <w:r w:rsidRPr="00FD4912">
        <w:rPr>
          <w:rFonts w:ascii="Arial" w:hAnsi="Arial" w:cs="Arial"/>
          <w:color w:val="000000" w:themeColor="text1"/>
          <w:spacing w:val="-2"/>
          <w:sz w:val="22"/>
          <w:szCs w:val="22"/>
          <w:lang w:eastAsia="de-DE"/>
        </w:rPr>
        <w:t xml:space="preserve">в холодильник мазута пиролиза EA013-01 </w:t>
      </w:r>
      <w:r w:rsidRPr="00FD4912">
        <w:rPr>
          <w:rFonts w:ascii="Arial" w:hAnsi="Arial" w:cs="Arial"/>
          <w:color w:val="000000" w:themeColor="text1"/>
          <w:sz w:val="22"/>
          <w:szCs w:val="22"/>
          <w:lang w:eastAsia="de-DE"/>
        </w:rPr>
        <w:t>(секция 013)</w:t>
      </w:r>
      <w:r w:rsidRPr="00FD4912">
        <w:rPr>
          <w:rFonts w:ascii="Arial" w:hAnsi="Arial" w:cs="Arial"/>
          <w:color w:val="000000" w:themeColor="text1"/>
          <w:spacing w:val="-2"/>
          <w:sz w:val="22"/>
          <w:szCs w:val="22"/>
          <w:lang w:eastAsia="de-DE"/>
        </w:rPr>
        <w:t xml:space="preserve">, </w:t>
      </w:r>
      <w:r w:rsidRPr="00FD4912">
        <w:rPr>
          <w:rFonts w:ascii="Arial" w:hAnsi="Arial" w:cs="Arial"/>
          <w:color w:val="000000" w:themeColor="text1"/>
          <w:sz w:val="22"/>
          <w:szCs w:val="22"/>
          <w:lang w:eastAsia="de-DE"/>
        </w:rPr>
        <w:t xml:space="preserve">в случае </w:t>
      </w:r>
      <w:r w:rsidRPr="00FD4912">
        <w:rPr>
          <w:rFonts w:ascii="Arial" w:hAnsi="Arial" w:cs="Arial"/>
          <w:color w:val="000000" w:themeColor="text1"/>
          <w:spacing w:val="-2"/>
          <w:sz w:val="22"/>
          <w:szCs w:val="22"/>
          <w:lang w:eastAsia="de-DE"/>
        </w:rPr>
        <w:t xml:space="preserve">если </w:t>
      </w:r>
      <w:r w:rsidRPr="00FD4912">
        <w:rPr>
          <w:rFonts w:ascii="Arial" w:hAnsi="Arial" w:cs="Arial"/>
          <w:color w:val="000000" w:themeColor="text1"/>
          <w:sz w:val="22"/>
          <w:szCs w:val="22"/>
          <w:lang w:eastAsia="de-DE"/>
        </w:rPr>
        <w:t>секция</w:t>
      </w:r>
      <w:r w:rsidRPr="00FD4912">
        <w:rPr>
          <w:rFonts w:ascii="Arial" w:hAnsi="Arial" w:cs="Arial"/>
          <w:color w:val="000000" w:themeColor="text1"/>
          <w:spacing w:val="-2"/>
          <w:sz w:val="22"/>
          <w:szCs w:val="22"/>
          <w:lang w:eastAsia="de-DE"/>
        </w:rPr>
        <w:t xml:space="preserve"> разделения C8/C9 </w:t>
      </w:r>
      <w:r w:rsidRPr="00FD4912">
        <w:rPr>
          <w:rFonts w:ascii="Arial" w:hAnsi="Arial" w:cs="Arial"/>
          <w:color w:val="000000" w:themeColor="text1"/>
          <w:sz w:val="22"/>
          <w:szCs w:val="22"/>
          <w:lang w:eastAsia="de-DE"/>
        </w:rPr>
        <w:t xml:space="preserve">(секция 041) </w:t>
      </w:r>
      <w:r w:rsidRPr="00FD4912">
        <w:rPr>
          <w:rFonts w:ascii="Arial" w:hAnsi="Arial" w:cs="Arial"/>
          <w:color w:val="000000" w:themeColor="text1"/>
          <w:spacing w:val="-2"/>
          <w:sz w:val="22"/>
          <w:szCs w:val="22"/>
          <w:lang w:eastAsia="de-DE"/>
        </w:rPr>
        <w:t xml:space="preserve">не работает. Прочие периодические потоки направляются в промежуточный резервуар </w:t>
      </w:r>
      <w:proofErr w:type="gramStart"/>
      <w:r w:rsidRPr="00FD4912">
        <w:rPr>
          <w:rFonts w:ascii="Arial" w:hAnsi="Arial" w:cs="Arial"/>
          <w:color w:val="000000" w:themeColor="text1"/>
          <w:spacing w:val="-2"/>
          <w:sz w:val="22"/>
          <w:szCs w:val="22"/>
          <w:lang w:eastAsia="de-DE"/>
        </w:rPr>
        <w:t>сырого</w:t>
      </w:r>
      <w:proofErr w:type="gramEnd"/>
      <w:r w:rsidRPr="00FD4912">
        <w:rPr>
          <w:rFonts w:ascii="Arial" w:hAnsi="Arial" w:cs="Arial"/>
          <w:color w:val="000000" w:themeColor="text1"/>
          <w:spacing w:val="-2"/>
          <w:sz w:val="22"/>
          <w:szCs w:val="22"/>
          <w:lang w:eastAsia="de-DE"/>
        </w:rPr>
        <w:t xml:space="preserve"> пиробензина FB101-01</w:t>
      </w:r>
      <w:r w:rsidRPr="00FD4912">
        <w:rPr>
          <w:rFonts w:ascii="Arial" w:hAnsi="Arial" w:cs="Arial"/>
          <w:color w:val="000000" w:themeColor="text1"/>
          <w:sz w:val="22"/>
          <w:szCs w:val="22"/>
          <w:lang w:eastAsia="de-DE"/>
        </w:rPr>
        <w:t xml:space="preserve"> </w:t>
      </w:r>
      <w:r w:rsidRPr="00FD4912">
        <w:rPr>
          <w:rFonts w:ascii="Arial" w:hAnsi="Arial" w:cs="Arial"/>
          <w:color w:val="000000" w:themeColor="text1"/>
          <w:sz w:val="22"/>
          <w:szCs w:val="22"/>
          <w:lang w:val="en-US" w:eastAsia="de-DE"/>
        </w:rPr>
        <w:t>A</w:t>
      </w:r>
      <w:r w:rsidRPr="00FD4912">
        <w:rPr>
          <w:rFonts w:ascii="Arial" w:hAnsi="Arial" w:cs="Arial"/>
          <w:color w:val="000000" w:themeColor="text1"/>
          <w:sz w:val="22"/>
          <w:szCs w:val="22"/>
          <w:lang w:eastAsia="de-DE"/>
        </w:rPr>
        <w:t>/</w:t>
      </w:r>
      <w:r w:rsidRPr="00FD4912">
        <w:rPr>
          <w:rFonts w:ascii="Arial" w:hAnsi="Arial" w:cs="Arial"/>
          <w:color w:val="000000" w:themeColor="text1"/>
          <w:sz w:val="22"/>
          <w:szCs w:val="22"/>
          <w:lang w:val="en-US" w:eastAsia="de-DE"/>
        </w:rPr>
        <w:t>B</w:t>
      </w:r>
      <w:r w:rsidRPr="00FD4912">
        <w:rPr>
          <w:rFonts w:ascii="Arial" w:hAnsi="Arial" w:cs="Arial"/>
          <w:color w:val="000000" w:themeColor="text1"/>
          <w:spacing w:val="-2"/>
          <w:sz w:val="22"/>
          <w:szCs w:val="22"/>
          <w:lang w:eastAsia="de-DE"/>
        </w:rPr>
        <w:t xml:space="preserve"> и депентанизатор DA040-01 </w:t>
      </w:r>
      <w:r w:rsidRPr="00FD4912">
        <w:rPr>
          <w:rFonts w:ascii="Arial" w:hAnsi="Arial" w:cs="Arial"/>
          <w:color w:val="000000" w:themeColor="text1"/>
          <w:sz w:val="22"/>
          <w:szCs w:val="22"/>
          <w:lang w:eastAsia="de-DE"/>
        </w:rPr>
        <w:t>(секция 040)</w:t>
      </w:r>
      <w:r w:rsidRPr="00FD4912">
        <w:rPr>
          <w:rFonts w:ascii="Arial" w:hAnsi="Arial" w:cs="Arial"/>
          <w:color w:val="000000" w:themeColor="text1"/>
          <w:spacing w:val="-2"/>
          <w:sz w:val="22"/>
          <w:szCs w:val="22"/>
          <w:lang w:eastAsia="de-DE"/>
        </w:rPr>
        <w:t>.</w:t>
      </w:r>
    </w:p>
    <w:p w:rsidR="00503851" w:rsidRPr="00FD4912" w:rsidRDefault="00503851" w:rsidP="00503851">
      <w:pPr>
        <w:keepNext/>
        <w:keepLines/>
        <w:tabs>
          <w:tab w:val="left" w:pos="0"/>
        </w:tabs>
        <w:suppressAutoHyphens/>
        <w:ind w:left="0" w:firstLine="709"/>
        <w:jc w:val="both"/>
        <w:outlineLvl w:val="1"/>
        <w:rPr>
          <w:rFonts w:ascii="Arial" w:hAnsi="Arial" w:cs="Arial"/>
          <w:b/>
          <w:i/>
          <w:color w:val="000000" w:themeColor="text1"/>
          <w:sz w:val="22"/>
          <w:szCs w:val="22"/>
          <w:lang w:eastAsia="en-US"/>
          <w14:scene3d>
            <w14:camera w14:prst="orthographicFront"/>
            <w14:lightRig w14:rig="threePt" w14:dir="t">
              <w14:rot w14:lat="0" w14:lon="0" w14:rev="0"/>
            </w14:lightRig>
          </w14:scene3d>
        </w:rPr>
      </w:pPr>
      <w:r w:rsidRPr="00FD4912">
        <w:rPr>
          <w:rFonts w:ascii="Arial" w:hAnsi="Arial" w:cs="Arial"/>
          <w:b/>
          <w:i/>
          <w:color w:val="000000" w:themeColor="text1"/>
          <w:sz w:val="22"/>
          <w:szCs w:val="22"/>
          <w:lang w:eastAsia="en-US"/>
          <w14:scene3d>
            <w14:camera w14:prst="orthographicFront"/>
            <w14:lightRig w14:rig="threePt" w14:dir="t">
              <w14:rot w14:lat="0" w14:lon="0" w14:rev="0"/>
            </w14:lightRig>
          </w14:scene3d>
        </w:rPr>
        <w:t>Сепаратор отходящего газа (технологическая секция 110)</w:t>
      </w:r>
    </w:p>
    <w:p w:rsidR="00503851" w:rsidRPr="00FD4912" w:rsidRDefault="00503851" w:rsidP="00503851">
      <w:pPr>
        <w:ind w:left="0" w:firstLine="709"/>
        <w:jc w:val="both"/>
        <w:rPr>
          <w:rFonts w:ascii="Arial" w:hAnsi="Arial" w:cs="Arial"/>
          <w:color w:val="000000" w:themeColor="text1"/>
          <w:sz w:val="22"/>
          <w:szCs w:val="22"/>
        </w:rPr>
      </w:pPr>
      <w:r w:rsidRPr="00FD4912">
        <w:rPr>
          <w:rFonts w:ascii="Arial" w:hAnsi="Arial" w:cs="Arial"/>
          <w:color w:val="000000" w:themeColor="text1"/>
          <w:sz w:val="22"/>
          <w:szCs w:val="22"/>
        </w:rPr>
        <w:t>Технологическая секция 110 включает в себя сепаратор отходящего газа FA110-01, р</w:t>
      </w:r>
      <w:r w:rsidRPr="00FD4912">
        <w:rPr>
          <w:rFonts w:ascii="Arial" w:hAnsi="Arial" w:cs="Arial"/>
          <w:color w:val="000000" w:themeColor="text1"/>
          <w:sz w:val="22"/>
          <w:szCs w:val="22"/>
        </w:rPr>
        <w:t>е</w:t>
      </w:r>
      <w:r w:rsidRPr="00FD4912">
        <w:rPr>
          <w:rFonts w:ascii="Arial" w:hAnsi="Arial" w:cs="Arial"/>
          <w:color w:val="000000" w:themeColor="text1"/>
          <w:sz w:val="22"/>
          <w:szCs w:val="22"/>
        </w:rPr>
        <w:t>циркуляционный насос углеводородного конденсата GA110-01</w:t>
      </w:r>
      <w:r w:rsidRPr="00FD4912">
        <w:rPr>
          <w:rFonts w:ascii="Arial" w:hAnsi="Arial" w:cs="Arial"/>
          <w:color w:val="000000" w:themeColor="text1"/>
          <w:sz w:val="22"/>
          <w:szCs w:val="22"/>
          <w:lang w:val="en-US"/>
        </w:rPr>
        <w:t>A</w:t>
      </w:r>
      <w:r w:rsidRPr="00FD4912">
        <w:rPr>
          <w:rFonts w:ascii="Arial" w:hAnsi="Arial" w:cs="Arial"/>
          <w:color w:val="000000" w:themeColor="text1"/>
          <w:sz w:val="22"/>
          <w:szCs w:val="22"/>
        </w:rPr>
        <w:t>/</w:t>
      </w:r>
      <w:r w:rsidRPr="00FD4912">
        <w:rPr>
          <w:rFonts w:ascii="Arial" w:hAnsi="Arial" w:cs="Arial"/>
          <w:color w:val="000000" w:themeColor="text1"/>
          <w:sz w:val="22"/>
          <w:szCs w:val="22"/>
          <w:lang w:val="en-US"/>
        </w:rPr>
        <w:t>S</w:t>
      </w:r>
      <w:r w:rsidRPr="00FD4912">
        <w:rPr>
          <w:rFonts w:ascii="Arial" w:hAnsi="Arial" w:cs="Arial"/>
          <w:color w:val="000000" w:themeColor="text1"/>
          <w:sz w:val="22"/>
          <w:szCs w:val="22"/>
        </w:rPr>
        <w:t xml:space="preserve"> для удаления скопившейся жидкости и эжектор сепаратора отходящего газа </w:t>
      </w:r>
      <w:r w:rsidRPr="00FD4912">
        <w:rPr>
          <w:rFonts w:ascii="Arial" w:hAnsi="Arial" w:cs="Arial"/>
          <w:color w:val="000000" w:themeColor="text1"/>
          <w:sz w:val="22"/>
          <w:szCs w:val="22"/>
          <w:lang w:val="en-US"/>
        </w:rPr>
        <w:t>EV</w:t>
      </w:r>
      <w:r w:rsidRPr="00FD4912">
        <w:rPr>
          <w:rFonts w:ascii="Arial" w:hAnsi="Arial" w:cs="Arial"/>
          <w:color w:val="000000" w:themeColor="text1"/>
          <w:sz w:val="22"/>
          <w:szCs w:val="22"/>
        </w:rPr>
        <w:t>110-01.</w:t>
      </w:r>
    </w:p>
    <w:p w:rsidR="00503851" w:rsidRPr="00FD4912" w:rsidRDefault="00503851" w:rsidP="00503851">
      <w:pPr>
        <w:ind w:left="0" w:firstLine="709"/>
        <w:jc w:val="both"/>
        <w:rPr>
          <w:rFonts w:ascii="Arial" w:hAnsi="Arial" w:cs="Arial"/>
          <w:color w:val="000000" w:themeColor="text1"/>
          <w:sz w:val="22"/>
          <w:szCs w:val="22"/>
        </w:rPr>
      </w:pPr>
      <w:r w:rsidRPr="00FD4912">
        <w:rPr>
          <w:rFonts w:ascii="Arial" w:hAnsi="Arial" w:cs="Arial"/>
          <w:color w:val="000000" w:themeColor="text1"/>
          <w:sz w:val="22"/>
          <w:szCs w:val="22"/>
        </w:rPr>
        <w:t xml:space="preserve">В сепаратор FA110-01 поступают отходящие газы </w:t>
      </w:r>
      <w:proofErr w:type="gramStart"/>
      <w:r w:rsidRPr="00FD4912">
        <w:rPr>
          <w:rFonts w:ascii="Arial" w:hAnsi="Arial" w:cs="Arial"/>
          <w:color w:val="000000" w:themeColor="text1"/>
          <w:sz w:val="22"/>
          <w:szCs w:val="22"/>
        </w:rPr>
        <w:t>от</w:t>
      </w:r>
      <w:proofErr w:type="gramEnd"/>
      <w:r w:rsidRPr="00FD4912">
        <w:rPr>
          <w:rFonts w:ascii="Arial" w:hAnsi="Arial" w:cs="Arial"/>
          <w:color w:val="000000" w:themeColor="text1"/>
          <w:sz w:val="22"/>
          <w:szCs w:val="22"/>
        </w:rPr>
        <w:t>:</w:t>
      </w:r>
    </w:p>
    <w:p w:rsidR="00503851" w:rsidRPr="00FD4912" w:rsidRDefault="00503851" w:rsidP="00AA7C8D">
      <w:pPr>
        <w:numPr>
          <w:ilvl w:val="0"/>
          <w:numId w:val="55"/>
        </w:numPr>
        <w:ind w:left="0" w:firstLine="709"/>
        <w:jc w:val="both"/>
        <w:rPr>
          <w:rFonts w:ascii="Arial" w:hAnsi="Arial" w:cs="Arial"/>
          <w:color w:val="000000" w:themeColor="text1"/>
          <w:sz w:val="22"/>
          <w:szCs w:val="22"/>
        </w:rPr>
      </w:pPr>
      <w:r w:rsidRPr="00FD4912">
        <w:rPr>
          <w:rFonts w:ascii="Arial" w:hAnsi="Arial" w:cs="Arial"/>
          <w:color w:val="000000" w:themeColor="text1"/>
          <w:sz w:val="22"/>
          <w:szCs w:val="22"/>
        </w:rPr>
        <w:t>резервуара мазута пиролиза FB108-01;</w:t>
      </w:r>
    </w:p>
    <w:p w:rsidR="00503851" w:rsidRPr="00FD4912" w:rsidRDefault="00503851" w:rsidP="00AA7C8D">
      <w:pPr>
        <w:numPr>
          <w:ilvl w:val="0"/>
          <w:numId w:val="55"/>
        </w:numPr>
        <w:ind w:left="0" w:firstLine="709"/>
        <w:jc w:val="both"/>
        <w:rPr>
          <w:rFonts w:ascii="Arial" w:hAnsi="Arial" w:cs="Arial"/>
          <w:color w:val="000000" w:themeColor="text1"/>
          <w:sz w:val="22"/>
          <w:szCs w:val="22"/>
        </w:rPr>
      </w:pPr>
      <w:r w:rsidRPr="00FD4912">
        <w:rPr>
          <w:rFonts w:ascii="Arial" w:hAnsi="Arial" w:cs="Arial"/>
          <w:color w:val="000000" w:themeColor="text1"/>
          <w:sz w:val="22"/>
          <w:szCs w:val="22"/>
        </w:rPr>
        <w:t>резервуара газойля пиролиза FB108-02;</w:t>
      </w:r>
    </w:p>
    <w:p w:rsidR="00503851" w:rsidRPr="00FD4912" w:rsidRDefault="00503851" w:rsidP="00AA7C8D">
      <w:pPr>
        <w:numPr>
          <w:ilvl w:val="0"/>
          <w:numId w:val="55"/>
        </w:numPr>
        <w:ind w:left="0" w:firstLine="709"/>
        <w:jc w:val="both"/>
        <w:rPr>
          <w:rFonts w:ascii="Arial" w:hAnsi="Arial" w:cs="Arial"/>
          <w:color w:val="000000" w:themeColor="text1"/>
          <w:sz w:val="22"/>
          <w:szCs w:val="22"/>
        </w:rPr>
      </w:pPr>
      <w:r w:rsidRPr="00FD4912">
        <w:rPr>
          <w:rFonts w:ascii="Arial" w:hAnsi="Arial" w:cs="Arial"/>
          <w:color w:val="000000" w:themeColor="text1"/>
          <w:sz w:val="22"/>
          <w:szCs w:val="22"/>
        </w:rPr>
        <w:t>промежуточного резервуара C6–C8 F</w:t>
      </w:r>
      <w:r w:rsidRPr="00FD4912">
        <w:rPr>
          <w:rFonts w:ascii="Arial" w:hAnsi="Arial" w:cs="Arial"/>
          <w:color w:val="000000" w:themeColor="text1"/>
          <w:sz w:val="22"/>
          <w:szCs w:val="22"/>
          <w:lang w:val="en-US"/>
        </w:rPr>
        <w:t>B</w:t>
      </w:r>
      <w:r w:rsidRPr="00FD4912">
        <w:rPr>
          <w:rFonts w:ascii="Arial" w:hAnsi="Arial" w:cs="Arial"/>
          <w:color w:val="000000" w:themeColor="text1"/>
          <w:sz w:val="22"/>
          <w:szCs w:val="22"/>
        </w:rPr>
        <w:t>106-01;</w:t>
      </w:r>
    </w:p>
    <w:p w:rsidR="00503851" w:rsidRPr="00FD4912" w:rsidRDefault="00503851" w:rsidP="00AA7C8D">
      <w:pPr>
        <w:numPr>
          <w:ilvl w:val="0"/>
          <w:numId w:val="55"/>
        </w:numPr>
        <w:ind w:left="0" w:firstLine="709"/>
        <w:jc w:val="both"/>
        <w:rPr>
          <w:rFonts w:ascii="Arial" w:hAnsi="Arial" w:cs="Arial"/>
          <w:color w:val="000000" w:themeColor="text1"/>
          <w:sz w:val="22"/>
          <w:szCs w:val="22"/>
        </w:rPr>
      </w:pPr>
      <w:r w:rsidRPr="00FD4912">
        <w:rPr>
          <w:rFonts w:ascii="Arial" w:hAnsi="Arial" w:cs="Arial"/>
          <w:color w:val="000000" w:themeColor="text1"/>
          <w:sz w:val="22"/>
          <w:szCs w:val="22"/>
        </w:rPr>
        <w:t>промежуточного резервуара сырого пиробензина FB101-01 A/B;</w:t>
      </w:r>
    </w:p>
    <w:p w:rsidR="00503851" w:rsidRPr="00FD4912" w:rsidRDefault="00503851" w:rsidP="00503851">
      <w:pPr>
        <w:ind w:left="0" w:firstLine="709"/>
        <w:jc w:val="both"/>
        <w:rPr>
          <w:rFonts w:ascii="Arial" w:hAnsi="Arial" w:cs="Arial"/>
          <w:color w:val="000000" w:themeColor="text1"/>
          <w:sz w:val="22"/>
          <w:szCs w:val="22"/>
        </w:rPr>
      </w:pPr>
      <w:r w:rsidRPr="00FD4912">
        <w:rPr>
          <w:rFonts w:ascii="Arial" w:hAnsi="Arial" w:cs="Arial"/>
          <w:color w:val="000000" w:themeColor="text1"/>
          <w:sz w:val="22"/>
          <w:szCs w:val="22"/>
        </w:rPr>
        <w:t>Отходящий газ из FA110-01 направляется в систему термической обработки (печь дож</w:t>
      </w:r>
      <w:r w:rsidRPr="00FD4912">
        <w:rPr>
          <w:rFonts w:ascii="Arial" w:hAnsi="Arial" w:cs="Arial"/>
          <w:color w:val="000000" w:themeColor="text1"/>
          <w:sz w:val="22"/>
          <w:szCs w:val="22"/>
        </w:rPr>
        <w:t>и</w:t>
      </w:r>
      <w:r w:rsidRPr="00FD4912">
        <w:rPr>
          <w:rFonts w:ascii="Arial" w:hAnsi="Arial" w:cs="Arial"/>
          <w:color w:val="000000" w:themeColor="text1"/>
          <w:sz w:val="22"/>
          <w:szCs w:val="22"/>
        </w:rPr>
        <w:t xml:space="preserve">га) </w:t>
      </w:r>
      <w:r w:rsidRPr="00FD4912">
        <w:rPr>
          <w:rFonts w:ascii="Arial" w:hAnsi="Arial" w:cs="Arial"/>
          <w:color w:val="000000" w:themeColor="text1"/>
          <w:sz w:val="22"/>
          <w:szCs w:val="22"/>
          <w:lang w:val="en-US"/>
        </w:rPr>
        <w:t>PA</w:t>
      </w:r>
      <w:r w:rsidRPr="00FD4912">
        <w:rPr>
          <w:rFonts w:ascii="Arial" w:hAnsi="Arial" w:cs="Arial"/>
          <w:color w:val="000000" w:themeColor="text1"/>
          <w:sz w:val="22"/>
          <w:szCs w:val="22"/>
        </w:rPr>
        <w:t>151-01 через эжектор сепаратора отходящего газа EV110-01. Скопившаяся в FA110-01 жидкость насосами GA110-01</w:t>
      </w:r>
      <w:r w:rsidRPr="00FD4912">
        <w:rPr>
          <w:rFonts w:ascii="Arial" w:hAnsi="Arial" w:cs="Arial"/>
          <w:color w:val="000000" w:themeColor="text1"/>
          <w:sz w:val="22"/>
          <w:szCs w:val="22"/>
          <w:lang w:val="en-US"/>
        </w:rPr>
        <w:t>A</w:t>
      </w:r>
      <w:r w:rsidRPr="00FD4912">
        <w:rPr>
          <w:rFonts w:ascii="Arial" w:hAnsi="Arial" w:cs="Arial"/>
          <w:color w:val="000000" w:themeColor="text1"/>
          <w:sz w:val="22"/>
          <w:szCs w:val="22"/>
        </w:rPr>
        <w:t>/</w:t>
      </w:r>
      <w:r w:rsidRPr="00FD4912">
        <w:rPr>
          <w:rFonts w:ascii="Arial" w:hAnsi="Arial" w:cs="Arial"/>
          <w:color w:val="000000" w:themeColor="text1"/>
          <w:sz w:val="22"/>
          <w:szCs w:val="22"/>
          <w:lang w:val="en-US"/>
        </w:rPr>
        <w:t>S</w:t>
      </w:r>
      <w:r w:rsidRPr="00FD4912">
        <w:rPr>
          <w:rFonts w:ascii="Arial" w:hAnsi="Arial" w:cs="Arial"/>
          <w:color w:val="000000" w:themeColor="text1"/>
          <w:sz w:val="22"/>
          <w:szCs w:val="22"/>
        </w:rPr>
        <w:t xml:space="preserve"> направляется обратно в колонну первичного фракциониров</w:t>
      </w:r>
      <w:r w:rsidRPr="00FD4912">
        <w:rPr>
          <w:rFonts w:ascii="Arial" w:hAnsi="Arial" w:cs="Arial"/>
          <w:color w:val="000000" w:themeColor="text1"/>
          <w:sz w:val="22"/>
          <w:szCs w:val="22"/>
        </w:rPr>
        <w:t>а</w:t>
      </w:r>
      <w:r w:rsidRPr="00FD4912">
        <w:rPr>
          <w:rFonts w:ascii="Arial" w:hAnsi="Arial" w:cs="Arial"/>
          <w:color w:val="000000" w:themeColor="text1"/>
          <w:sz w:val="22"/>
          <w:szCs w:val="22"/>
        </w:rPr>
        <w:t>ния DA013-01, либо может быть направлена в буферную емкость системы термической обр</w:t>
      </w:r>
      <w:r w:rsidRPr="00FD4912">
        <w:rPr>
          <w:rFonts w:ascii="Arial" w:hAnsi="Arial" w:cs="Arial"/>
          <w:color w:val="000000" w:themeColor="text1"/>
          <w:sz w:val="22"/>
          <w:szCs w:val="22"/>
        </w:rPr>
        <w:t>а</w:t>
      </w:r>
      <w:r w:rsidRPr="00FD4912">
        <w:rPr>
          <w:rFonts w:ascii="Arial" w:hAnsi="Arial" w:cs="Arial"/>
          <w:color w:val="000000" w:themeColor="text1"/>
          <w:sz w:val="22"/>
          <w:szCs w:val="22"/>
        </w:rPr>
        <w:t>ботки, если DA013-01 не работает.</w:t>
      </w:r>
    </w:p>
    <w:p w:rsidR="00503851" w:rsidRPr="00FD4912" w:rsidRDefault="00503851" w:rsidP="00503851">
      <w:pPr>
        <w:ind w:left="0" w:right="170" w:firstLine="709"/>
        <w:jc w:val="both"/>
        <w:rPr>
          <w:rFonts w:ascii="Arial" w:hAnsi="Arial" w:cs="Arial"/>
          <w:b/>
          <w:i/>
          <w:color w:val="000000" w:themeColor="text1"/>
          <w:sz w:val="22"/>
          <w:szCs w:val="22"/>
          <w:lang w:eastAsia="en-US"/>
        </w:rPr>
      </w:pPr>
      <w:r w:rsidRPr="00FD4912">
        <w:rPr>
          <w:rFonts w:ascii="Arial" w:eastAsiaTheme="minorHAnsi" w:hAnsi="Arial" w:cs="Arial"/>
          <w:b/>
          <w:i/>
          <w:color w:val="000000" w:themeColor="text1"/>
          <w:sz w:val="22"/>
          <w:szCs w:val="22"/>
          <w:lang w:eastAsia="en-US"/>
        </w:rPr>
        <w:t>Секция топливного и природного газа</w:t>
      </w:r>
      <w:r w:rsidRPr="00FD4912">
        <w:rPr>
          <w:rFonts w:ascii="Arial" w:eastAsiaTheme="minorHAnsi" w:hAnsi="Arial" w:cs="Arial"/>
          <w:i/>
          <w:color w:val="000000" w:themeColor="text1"/>
          <w:sz w:val="22"/>
          <w:szCs w:val="22"/>
          <w:lang w:eastAsia="en-US"/>
        </w:rPr>
        <w:t xml:space="preserve"> </w:t>
      </w:r>
      <w:r w:rsidRPr="00FD4912">
        <w:rPr>
          <w:rFonts w:ascii="Arial" w:hAnsi="Arial" w:cs="Arial"/>
          <w:b/>
          <w:i/>
          <w:color w:val="000000" w:themeColor="text1"/>
          <w:sz w:val="22"/>
          <w:szCs w:val="22"/>
          <w:lang w:eastAsia="en-US"/>
        </w:rPr>
        <w:t>(технологическая секция 120)</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Метановая фракция, производимая в низкотемпературной секции и подогреваемая в предварительном охладителе </w:t>
      </w:r>
      <w:proofErr w:type="gramStart"/>
      <w:r w:rsidRPr="00FD4912">
        <w:rPr>
          <w:rFonts w:ascii="Arial" w:eastAsiaTheme="minorHAnsi" w:hAnsi="Arial" w:cs="Arial"/>
          <w:color w:val="000000" w:themeColor="text1"/>
          <w:sz w:val="22"/>
          <w:szCs w:val="22"/>
          <w:lang w:eastAsia="en-US"/>
        </w:rPr>
        <w:t>крекинг-газа</w:t>
      </w:r>
      <w:proofErr w:type="gramEnd"/>
      <w:r w:rsidRPr="00FD4912">
        <w:rPr>
          <w:rFonts w:ascii="Arial" w:eastAsiaTheme="minorHAnsi" w:hAnsi="Arial" w:cs="Arial"/>
          <w:color w:val="000000" w:themeColor="text1"/>
          <w:sz w:val="22"/>
          <w:szCs w:val="22"/>
          <w:lang w:eastAsia="en-US"/>
        </w:rPr>
        <w:t xml:space="preserve"> II EA023-02, используется в качестве основного и</w:t>
      </w:r>
      <w:r w:rsidRPr="00FD4912">
        <w:rPr>
          <w:rFonts w:ascii="Arial" w:eastAsiaTheme="minorHAnsi" w:hAnsi="Arial" w:cs="Arial"/>
          <w:color w:val="000000" w:themeColor="text1"/>
          <w:sz w:val="22"/>
          <w:szCs w:val="22"/>
          <w:lang w:eastAsia="en-US"/>
        </w:rPr>
        <w:t>с</w:t>
      </w:r>
      <w:r w:rsidRPr="00FD4912">
        <w:rPr>
          <w:rFonts w:ascii="Arial" w:eastAsiaTheme="minorHAnsi" w:hAnsi="Arial" w:cs="Arial"/>
          <w:color w:val="000000" w:themeColor="text1"/>
          <w:sz w:val="22"/>
          <w:szCs w:val="22"/>
          <w:lang w:eastAsia="en-US"/>
        </w:rPr>
        <w:t>точника топливного газа. Дополнительно в систему топливного газа направляются следующие потоки:</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eastAsia="en-US"/>
        </w:rPr>
        <w:tab/>
        <w:t>газ регенерации от секции регенерации (при наличии);</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eastAsia="en-US"/>
        </w:rPr>
        <w:tab/>
        <w:t xml:space="preserve">избыток водорода от установки КЦА </w:t>
      </w:r>
      <w:r w:rsidRPr="00FD4912">
        <w:rPr>
          <w:rFonts w:ascii="Arial" w:eastAsiaTheme="minorHAnsi" w:hAnsi="Arial" w:cs="Arial"/>
          <w:color w:val="000000" w:themeColor="text1"/>
          <w:sz w:val="22"/>
          <w:szCs w:val="22"/>
          <w:lang w:val="en-US" w:eastAsia="en-US"/>
        </w:rPr>
        <w:t>PA</w:t>
      </w:r>
      <w:r w:rsidRPr="00FD4912">
        <w:rPr>
          <w:rFonts w:ascii="Arial" w:eastAsiaTheme="minorHAnsi" w:hAnsi="Arial" w:cs="Arial"/>
          <w:color w:val="000000" w:themeColor="text1"/>
          <w:sz w:val="22"/>
          <w:szCs w:val="22"/>
          <w:lang w:eastAsia="en-US"/>
        </w:rPr>
        <w:t>032-01 (при наличии).</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Эти потоки смешиваются и подаются в сепаратор топливного газа FA120-01. Природный газ вводится в поток топливного газа после сепаратора топливного газа FA120-01 от границ установки. Вся сконденсированная жидкость в</w:t>
      </w:r>
      <w:r w:rsidRPr="00FD4912">
        <w:rPr>
          <w:rFonts w:ascii="Arial" w:hAnsi="Arial" w:cs="Arial"/>
          <w:color w:val="000000" w:themeColor="text1"/>
          <w:sz w:val="22"/>
          <w:szCs w:val="22"/>
          <w:lang w:eastAsia="en-US"/>
        </w:rPr>
        <w:t xml:space="preserve"> </w:t>
      </w:r>
      <w:r w:rsidRPr="00FD4912">
        <w:rPr>
          <w:rFonts w:ascii="Arial" w:eastAsiaTheme="minorHAnsi" w:hAnsi="Arial" w:cs="Arial"/>
          <w:color w:val="000000" w:themeColor="text1"/>
          <w:sz w:val="22"/>
          <w:szCs w:val="22"/>
          <w:lang w:eastAsia="en-US"/>
        </w:rPr>
        <w:t>FA120-01 отделяется и направляется на факел теплой жидкости.</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Топливный газ из FA120-01 поступает к следующим потребителям:</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eastAsia="en-US"/>
        </w:rPr>
        <w:tab/>
        <w:t xml:space="preserve">Печи пиролиза </w:t>
      </w:r>
      <w:r w:rsidRPr="00FD4912">
        <w:rPr>
          <w:rFonts w:ascii="Arial" w:eastAsiaTheme="minorHAnsi" w:hAnsi="Arial" w:cs="Arial"/>
          <w:color w:val="000000" w:themeColor="text1"/>
          <w:sz w:val="22"/>
          <w:szCs w:val="22"/>
          <w:lang w:val="en-US" w:eastAsia="en-US"/>
        </w:rPr>
        <w:t>BA</w:t>
      </w:r>
      <w:r w:rsidRPr="00FD4912">
        <w:rPr>
          <w:rFonts w:ascii="Arial" w:eastAsiaTheme="minorHAnsi" w:hAnsi="Arial" w:cs="Arial"/>
          <w:color w:val="000000" w:themeColor="text1"/>
          <w:sz w:val="22"/>
          <w:szCs w:val="22"/>
          <w:lang w:eastAsia="en-US"/>
        </w:rPr>
        <w:t>001-01-</w:t>
      </w:r>
      <w:r w:rsidRPr="00FD4912">
        <w:rPr>
          <w:rFonts w:ascii="Arial" w:eastAsiaTheme="minorHAnsi" w:hAnsi="Arial" w:cs="Arial"/>
          <w:color w:val="000000" w:themeColor="text1"/>
          <w:sz w:val="22"/>
          <w:szCs w:val="22"/>
          <w:lang w:val="en-US" w:eastAsia="en-US"/>
        </w:rPr>
        <w:t>BA</w:t>
      </w:r>
      <w:r w:rsidRPr="00FD4912">
        <w:rPr>
          <w:rFonts w:ascii="Arial" w:eastAsiaTheme="minorHAnsi" w:hAnsi="Arial" w:cs="Arial"/>
          <w:color w:val="000000" w:themeColor="text1"/>
          <w:sz w:val="22"/>
          <w:szCs w:val="22"/>
          <w:lang w:eastAsia="en-US"/>
        </w:rPr>
        <w:t xml:space="preserve">006-01; </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eastAsia="en-US"/>
        </w:rPr>
        <w:tab/>
        <w:t>Сепаратор отработанной щелочи/бензина FA021-01 (во время пуска).</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eastAsia="en-US"/>
        </w:rPr>
        <w:tab/>
        <w:t>Емкость орошения депентанизатора FA040-01, уравнительная емкость сырья установки гидрирования бензина I FA042-01, емкость орошения деоктанизатора FA041-01 и е</w:t>
      </w:r>
      <w:r w:rsidRPr="00FD4912">
        <w:rPr>
          <w:rFonts w:ascii="Arial" w:eastAsiaTheme="minorHAnsi" w:hAnsi="Arial" w:cs="Arial"/>
          <w:color w:val="000000" w:themeColor="text1"/>
          <w:sz w:val="22"/>
          <w:szCs w:val="22"/>
          <w:lang w:eastAsia="en-US"/>
        </w:rPr>
        <w:t>м</w:t>
      </w:r>
      <w:r w:rsidRPr="00FD4912">
        <w:rPr>
          <w:rFonts w:ascii="Arial" w:eastAsiaTheme="minorHAnsi" w:hAnsi="Arial" w:cs="Arial"/>
          <w:color w:val="000000" w:themeColor="text1"/>
          <w:sz w:val="22"/>
          <w:szCs w:val="22"/>
          <w:lang w:eastAsia="en-US"/>
        </w:rPr>
        <w:t>кость орошения колонны стабилизации бензина II FA044-01 (для регулирования давления).</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lastRenderedPageBreak/>
        <w:t>•</w:t>
      </w:r>
      <w:r w:rsidRPr="00FD4912">
        <w:rPr>
          <w:rFonts w:ascii="Arial" w:eastAsiaTheme="minorHAnsi" w:hAnsi="Arial" w:cs="Arial"/>
          <w:color w:val="000000" w:themeColor="text1"/>
          <w:sz w:val="22"/>
          <w:szCs w:val="22"/>
          <w:lang w:eastAsia="en-US"/>
        </w:rPr>
        <w:tab/>
        <w:t>Нагреватель сырья реактора гидродеалкилирования BA060-01 и нагреватель с</w:t>
      </w:r>
      <w:r w:rsidRPr="00FD4912">
        <w:rPr>
          <w:rFonts w:ascii="Arial" w:eastAsiaTheme="minorHAnsi" w:hAnsi="Arial" w:cs="Arial"/>
          <w:color w:val="000000" w:themeColor="text1"/>
          <w:sz w:val="22"/>
          <w:szCs w:val="22"/>
          <w:lang w:eastAsia="en-US"/>
        </w:rPr>
        <w:t>ы</w:t>
      </w:r>
      <w:r w:rsidRPr="00FD4912">
        <w:rPr>
          <w:rFonts w:ascii="Arial" w:eastAsiaTheme="minorHAnsi" w:hAnsi="Arial" w:cs="Arial"/>
          <w:color w:val="000000" w:themeColor="text1"/>
          <w:sz w:val="22"/>
          <w:szCs w:val="22"/>
          <w:lang w:eastAsia="en-US"/>
        </w:rPr>
        <w:t>рья битумного фильтра BA060-02 от секции гидродеалкилирования.</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Сепаратор топливного газа FA120-01 соединен с сепаратором природного газа </w:t>
      </w:r>
      <w:r w:rsidRPr="00FD4912">
        <w:rPr>
          <w:rFonts w:ascii="Arial" w:eastAsiaTheme="minorHAnsi" w:hAnsi="Arial" w:cs="Arial"/>
          <w:color w:val="000000" w:themeColor="text1"/>
          <w:sz w:val="22"/>
          <w:szCs w:val="22"/>
          <w:lang w:val="en-US" w:eastAsia="en-US"/>
        </w:rPr>
        <w:t>FA</w:t>
      </w:r>
      <w:r w:rsidRPr="00FD4912">
        <w:rPr>
          <w:rFonts w:ascii="Arial" w:eastAsiaTheme="minorHAnsi" w:hAnsi="Arial" w:cs="Arial"/>
          <w:color w:val="000000" w:themeColor="text1"/>
          <w:sz w:val="22"/>
          <w:szCs w:val="22"/>
          <w:lang w:eastAsia="en-US"/>
        </w:rPr>
        <w:t>120-02 уравнительной линии. Таким образом, в обеих системах поддерживается одинаковое давл</w:t>
      </w:r>
      <w:r w:rsidRPr="00FD4912">
        <w:rPr>
          <w:rFonts w:ascii="Arial" w:eastAsiaTheme="minorHAnsi" w:hAnsi="Arial" w:cs="Arial"/>
          <w:color w:val="000000" w:themeColor="text1"/>
          <w:sz w:val="22"/>
          <w:szCs w:val="22"/>
          <w:lang w:eastAsia="en-US"/>
        </w:rPr>
        <w:t>е</w:t>
      </w:r>
      <w:r w:rsidRPr="00FD4912">
        <w:rPr>
          <w:rFonts w:ascii="Arial" w:eastAsiaTheme="minorHAnsi" w:hAnsi="Arial" w:cs="Arial"/>
          <w:color w:val="000000" w:themeColor="text1"/>
          <w:sz w:val="22"/>
          <w:szCs w:val="22"/>
          <w:lang w:eastAsia="en-US"/>
        </w:rPr>
        <w:t>ние.</w:t>
      </w:r>
    </w:p>
    <w:p w:rsidR="00503851" w:rsidRPr="00FD4912" w:rsidRDefault="00503851" w:rsidP="00503851">
      <w:pPr>
        <w:autoSpaceDE w:val="0"/>
        <w:autoSpaceDN w:val="0"/>
        <w:adjustRightInd w:val="0"/>
        <w:ind w:left="0" w:firstLine="709"/>
        <w:jc w:val="both"/>
        <w:rPr>
          <w:rFonts w:ascii="Arial" w:eastAsiaTheme="minorHAnsi" w:hAnsi="Arial" w:cs="Arial"/>
          <w:strike/>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Природный газ подается от ГРП. В зимнее время природный газ подогревается паром НД в подогревателе природного газа </w:t>
      </w:r>
      <w:r w:rsidRPr="00FD4912">
        <w:rPr>
          <w:rFonts w:ascii="Arial" w:eastAsiaTheme="minorHAnsi" w:hAnsi="Arial" w:cs="Arial"/>
          <w:color w:val="000000" w:themeColor="text1"/>
          <w:sz w:val="22"/>
          <w:szCs w:val="22"/>
          <w:lang w:val="en-US" w:eastAsia="en-US"/>
        </w:rPr>
        <w:t>EA</w:t>
      </w:r>
      <w:r w:rsidRPr="00FD4912">
        <w:rPr>
          <w:rFonts w:ascii="Arial" w:eastAsiaTheme="minorHAnsi" w:hAnsi="Arial" w:cs="Arial"/>
          <w:color w:val="000000" w:themeColor="text1"/>
          <w:sz w:val="22"/>
          <w:szCs w:val="22"/>
          <w:lang w:eastAsia="en-US"/>
        </w:rPr>
        <w:t xml:space="preserve">120-01 до 27 </w:t>
      </w:r>
      <w:r w:rsidRPr="00FD4912">
        <w:rPr>
          <w:rFonts w:ascii="Arial" w:hAnsi="Arial"/>
          <w:color w:val="000000" w:themeColor="text1"/>
          <w:sz w:val="22"/>
          <w:szCs w:val="22"/>
          <w:vertAlign w:val="superscript"/>
          <w:lang w:eastAsia="en-US"/>
        </w:rPr>
        <w:t>о</w:t>
      </w:r>
      <w:r w:rsidRPr="00FD4912">
        <w:rPr>
          <w:rFonts w:ascii="Arial" w:hAnsi="Arial"/>
          <w:color w:val="000000" w:themeColor="text1"/>
          <w:sz w:val="22"/>
          <w:szCs w:val="22"/>
          <w:lang w:eastAsia="en-US"/>
        </w:rPr>
        <w:t>С</w:t>
      </w:r>
      <w:r w:rsidRPr="00FD4912">
        <w:rPr>
          <w:rFonts w:ascii="Arial" w:eastAsiaTheme="minorHAnsi" w:hAnsi="Arial" w:cs="Arial"/>
          <w:color w:val="000000" w:themeColor="text1"/>
          <w:sz w:val="22"/>
          <w:szCs w:val="22"/>
          <w:lang w:eastAsia="en-US"/>
        </w:rPr>
        <w:t xml:space="preserve">. Капельная жидкость, присутствующие в этом потоке, </w:t>
      </w:r>
      <w:proofErr w:type="gramStart"/>
      <w:r w:rsidRPr="00FD4912">
        <w:rPr>
          <w:rFonts w:ascii="Arial" w:eastAsiaTheme="minorHAnsi" w:hAnsi="Arial" w:cs="Arial"/>
          <w:color w:val="000000" w:themeColor="text1"/>
          <w:sz w:val="22"/>
          <w:szCs w:val="22"/>
          <w:lang w:eastAsia="en-US"/>
        </w:rPr>
        <w:t>отделяются в сепараторе природного газа FA120-02 и периодически отводится</w:t>
      </w:r>
      <w:proofErr w:type="gramEnd"/>
      <w:r w:rsidRPr="00FD4912">
        <w:rPr>
          <w:rFonts w:ascii="Arial" w:eastAsiaTheme="minorHAnsi" w:hAnsi="Arial" w:cs="Arial"/>
          <w:color w:val="000000" w:themeColor="text1"/>
          <w:sz w:val="22"/>
          <w:szCs w:val="22"/>
          <w:lang w:eastAsia="en-US"/>
        </w:rPr>
        <w:t xml:space="preserve"> в факельную систему. Природный газ, выходящий из FA120-02, направляется к котлам пара ВД PA111-01 — PA113-01 в качестве топлива и на смешение с топливным газом на выходе сеп</w:t>
      </w:r>
      <w:r w:rsidRPr="00FD4912">
        <w:rPr>
          <w:rFonts w:ascii="Arial" w:eastAsiaTheme="minorHAnsi" w:hAnsi="Arial" w:cs="Arial"/>
          <w:color w:val="000000" w:themeColor="text1"/>
          <w:sz w:val="22"/>
          <w:szCs w:val="22"/>
          <w:lang w:eastAsia="en-US"/>
        </w:rPr>
        <w:t>а</w:t>
      </w:r>
      <w:r w:rsidRPr="00FD4912">
        <w:rPr>
          <w:rFonts w:ascii="Arial" w:eastAsiaTheme="minorHAnsi" w:hAnsi="Arial" w:cs="Arial"/>
          <w:color w:val="000000" w:themeColor="text1"/>
          <w:sz w:val="22"/>
          <w:szCs w:val="22"/>
          <w:lang w:eastAsia="en-US"/>
        </w:rPr>
        <w:t xml:space="preserve">ратора FA120-01. </w:t>
      </w:r>
    </w:p>
    <w:p w:rsidR="00503851" w:rsidRPr="00FD4912" w:rsidRDefault="00503851" w:rsidP="00503851">
      <w:pPr>
        <w:ind w:left="0" w:right="170" w:firstLine="709"/>
        <w:jc w:val="both"/>
        <w:rPr>
          <w:rFonts w:ascii="Arial" w:hAnsi="Arial" w:cs="Arial"/>
          <w:b/>
          <w:i/>
          <w:color w:val="000000" w:themeColor="text1"/>
          <w:sz w:val="22"/>
          <w:szCs w:val="22"/>
          <w:lang w:eastAsia="en-US"/>
        </w:rPr>
      </w:pPr>
      <w:r w:rsidRPr="00FD4912">
        <w:rPr>
          <w:rFonts w:ascii="Arial" w:eastAsiaTheme="minorHAnsi" w:hAnsi="Arial" w:cs="Arial"/>
          <w:b/>
          <w:i/>
          <w:color w:val="000000" w:themeColor="text1"/>
          <w:sz w:val="22"/>
          <w:szCs w:val="22"/>
          <w:lang w:eastAsia="en-US"/>
        </w:rPr>
        <w:t>Секция химреагентов</w:t>
      </w:r>
      <w:r w:rsidRPr="00FD4912">
        <w:rPr>
          <w:rFonts w:ascii="Arial" w:eastAsiaTheme="minorHAnsi" w:hAnsi="Arial" w:cs="Arial"/>
          <w:i/>
          <w:color w:val="000000" w:themeColor="text1"/>
          <w:sz w:val="22"/>
          <w:szCs w:val="22"/>
          <w:lang w:eastAsia="en-US"/>
        </w:rPr>
        <w:t xml:space="preserve"> </w:t>
      </w:r>
      <w:r w:rsidRPr="00FD4912">
        <w:rPr>
          <w:rFonts w:ascii="Arial" w:hAnsi="Arial" w:cs="Arial"/>
          <w:b/>
          <w:i/>
          <w:color w:val="000000" w:themeColor="text1"/>
          <w:sz w:val="22"/>
          <w:szCs w:val="22"/>
          <w:lang w:eastAsia="en-US"/>
        </w:rPr>
        <w:t>(технологическая секция 121-124)</w:t>
      </w:r>
    </w:p>
    <w:p w:rsidR="00503851" w:rsidRPr="00FD4912" w:rsidRDefault="00503851" w:rsidP="00503851">
      <w:pPr>
        <w:suppressAutoHyphens/>
        <w:autoSpaceDE w:val="0"/>
        <w:autoSpaceDN w:val="0"/>
        <w:adjustRightInd w:val="0"/>
        <w:ind w:left="0" w:firstLine="709"/>
        <w:jc w:val="both"/>
        <w:rPr>
          <w:rFonts w:ascii="Arial" w:eastAsiaTheme="minorHAnsi" w:hAnsi="Arial" w:cs="Arial"/>
          <w:i/>
          <w:strike/>
          <w:color w:val="000000" w:themeColor="text1"/>
          <w:sz w:val="22"/>
          <w:szCs w:val="22"/>
          <w:lang w:eastAsia="de-DE"/>
        </w:rPr>
      </w:pPr>
      <w:r w:rsidRPr="00FD4912">
        <w:rPr>
          <w:rFonts w:ascii="Arial" w:eastAsiaTheme="minorHAnsi" w:hAnsi="Arial" w:cs="Arial"/>
          <w:i/>
          <w:color w:val="000000" w:themeColor="text1"/>
          <w:sz w:val="22"/>
          <w:szCs w:val="22"/>
          <w:lang w:eastAsia="de-DE"/>
        </w:rPr>
        <w:t xml:space="preserve">Установки дозирования химреагента основной технологической установки, технологическая секция 121 </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Система дозирования оснащена несколькими узлами дозирования, состоящих из емк</w:t>
      </w:r>
      <w:r w:rsidRPr="00FD4912">
        <w:rPr>
          <w:rFonts w:ascii="Arial" w:eastAsiaTheme="minorHAnsi" w:hAnsi="Arial" w:cs="Arial"/>
          <w:color w:val="000000" w:themeColor="text1"/>
          <w:sz w:val="22"/>
          <w:szCs w:val="22"/>
          <w:lang w:eastAsia="en-US"/>
        </w:rPr>
        <w:t>о</w:t>
      </w:r>
      <w:r w:rsidRPr="00FD4912">
        <w:rPr>
          <w:rFonts w:ascii="Arial" w:eastAsiaTheme="minorHAnsi" w:hAnsi="Arial" w:cs="Arial"/>
          <w:color w:val="000000" w:themeColor="text1"/>
          <w:sz w:val="22"/>
          <w:szCs w:val="22"/>
          <w:lang w:eastAsia="en-US"/>
        </w:rPr>
        <w:t>стей с химреагентами и насосов, которые перекачивают данные химреагенты в технологич</w:t>
      </w:r>
      <w:r w:rsidRPr="00FD4912">
        <w:rPr>
          <w:rFonts w:ascii="Arial" w:eastAsiaTheme="minorHAnsi" w:hAnsi="Arial" w:cs="Arial"/>
          <w:color w:val="000000" w:themeColor="text1"/>
          <w:sz w:val="22"/>
          <w:szCs w:val="22"/>
          <w:lang w:eastAsia="en-US"/>
        </w:rPr>
        <w:t>е</w:t>
      </w:r>
      <w:r w:rsidRPr="00FD4912">
        <w:rPr>
          <w:rFonts w:ascii="Arial" w:eastAsiaTheme="minorHAnsi" w:hAnsi="Arial" w:cs="Arial"/>
          <w:color w:val="000000" w:themeColor="text1"/>
          <w:sz w:val="22"/>
          <w:szCs w:val="22"/>
          <w:lang w:eastAsia="en-US"/>
        </w:rPr>
        <w:t>ский процесс.</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Предусмотрены следующие узлы дозирования:</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PA121-01 - Установка дозирования ингибитора коррозии I</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PA121-02 - Установка дозирования ингибитора коррозии I</w:t>
      </w:r>
      <w:r w:rsidRPr="00FD4912">
        <w:rPr>
          <w:rFonts w:ascii="Arial" w:eastAsiaTheme="minorHAnsi" w:hAnsi="Arial" w:cs="Arial"/>
          <w:color w:val="000000" w:themeColor="text1"/>
          <w:sz w:val="22"/>
          <w:szCs w:val="22"/>
          <w:lang w:val="en-US" w:eastAsia="en-US"/>
        </w:rPr>
        <w:t>I</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PA121-03 - Установка дозирования ингибитора коррозии I</w:t>
      </w:r>
      <w:r w:rsidRPr="00FD4912">
        <w:rPr>
          <w:rFonts w:ascii="Arial" w:eastAsiaTheme="minorHAnsi" w:hAnsi="Arial" w:cs="Arial"/>
          <w:color w:val="000000" w:themeColor="text1"/>
          <w:sz w:val="22"/>
          <w:szCs w:val="22"/>
          <w:lang w:val="en-US" w:eastAsia="en-US"/>
        </w:rPr>
        <w:t>II</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PA121-05 - Установка дозирования </w:t>
      </w:r>
      <w:r w:rsidRPr="00FD4912">
        <w:rPr>
          <w:rFonts w:ascii="Arial" w:hAnsi="Arial" w:cs="Arial"/>
          <w:color w:val="000000" w:themeColor="text1"/>
          <w:sz w:val="22"/>
          <w:szCs w:val="22"/>
          <w:lang w:eastAsia="en-US"/>
        </w:rPr>
        <w:t xml:space="preserve">антифоулянта </w:t>
      </w:r>
      <w:r w:rsidRPr="00FD4912">
        <w:rPr>
          <w:rFonts w:ascii="Arial" w:hAnsi="Arial" w:cs="Arial"/>
          <w:color w:val="000000" w:themeColor="text1"/>
          <w:sz w:val="22"/>
          <w:szCs w:val="22"/>
          <w:lang w:val="en-US" w:eastAsia="en-US"/>
        </w:rPr>
        <w:t>I</w:t>
      </w:r>
    </w:p>
    <w:p w:rsidR="00503851" w:rsidRPr="00FD4912" w:rsidRDefault="00503851" w:rsidP="00503851">
      <w:pPr>
        <w:autoSpaceDE w:val="0"/>
        <w:autoSpaceDN w:val="0"/>
        <w:adjustRightInd w:val="0"/>
        <w:ind w:left="0" w:firstLine="709"/>
        <w:jc w:val="both"/>
        <w:rPr>
          <w:rFonts w:ascii="Arial"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PA121-06 - Установка дозирования </w:t>
      </w:r>
      <w:r w:rsidRPr="00FD4912">
        <w:rPr>
          <w:rFonts w:ascii="Arial" w:hAnsi="Arial" w:cs="Arial"/>
          <w:color w:val="000000" w:themeColor="text1"/>
          <w:sz w:val="22"/>
          <w:szCs w:val="22"/>
          <w:lang w:eastAsia="en-US"/>
        </w:rPr>
        <w:t xml:space="preserve">антифоулянта </w:t>
      </w:r>
      <w:r w:rsidRPr="00FD4912">
        <w:rPr>
          <w:rFonts w:ascii="Arial" w:hAnsi="Arial" w:cs="Arial"/>
          <w:color w:val="000000" w:themeColor="text1"/>
          <w:sz w:val="22"/>
          <w:szCs w:val="22"/>
          <w:lang w:val="en-US" w:eastAsia="en-US"/>
        </w:rPr>
        <w:t>II</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PA121-07 - Установка дозирования </w:t>
      </w:r>
      <w:r w:rsidRPr="00FD4912">
        <w:rPr>
          <w:rFonts w:ascii="Arial" w:hAnsi="Arial" w:cs="Arial"/>
          <w:color w:val="000000" w:themeColor="text1"/>
          <w:sz w:val="22"/>
          <w:szCs w:val="22"/>
          <w:lang w:eastAsia="en-US"/>
        </w:rPr>
        <w:t xml:space="preserve">антифоулянта </w:t>
      </w:r>
      <w:r w:rsidRPr="00FD4912">
        <w:rPr>
          <w:rFonts w:ascii="Arial" w:hAnsi="Arial" w:cs="Arial"/>
          <w:color w:val="000000" w:themeColor="text1"/>
          <w:sz w:val="22"/>
          <w:szCs w:val="22"/>
          <w:lang w:val="en-US" w:eastAsia="en-US"/>
        </w:rPr>
        <w:t>III</w:t>
      </w:r>
    </w:p>
    <w:p w:rsidR="00503851" w:rsidRPr="00FD4912" w:rsidRDefault="00503851" w:rsidP="00503851">
      <w:pPr>
        <w:autoSpaceDE w:val="0"/>
        <w:autoSpaceDN w:val="0"/>
        <w:adjustRightInd w:val="0"/>
        <w:ind w:left="0" w:firstLine="709"/>
        <w:jc w:val="both"/>
        <w:rPr>
          <w:rFonts w:ascii="Arial"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PA121-08 - Установка дозирования </w:t>
      </w:r>
      <w:r w:rsidRPr="00FD4912">
        <w:rPr>
          <w:rFonts w:ascii="Arial" w:hAnsi="Arial" w:cs="Arial"/>
          <w:color w:val="000000" w:themeColor="text1"/>
          <w:sz w:val="22"/>
          <w:szCs w:val="22"/>
          <w:lang w:eastAsia="en-US"/>
        </w:rPr>
        <w:t xml:space="preserve">антифоулянта </w:t>
      </w:r>
      <w:r w:rsidRPr="00FD4912">
        <w:rPr>
          <w:rFonts w:ascii="Arial" w:hAnsi="Arial" w:cs="Arial"/>
          <w:color w:val="000000" w:themeColor="text1"/>
          <w:sz w:val="22"/>
          <w:szCs w:val="22"/>
          <w:lang w:val="en-US" w:eastAsia="en-US"/>
        </w:rPr>
        <w:t>IV</w:t>
      </w:r>
    </w:p>
    <w:p w:rsidR="00503851" w:rsidRPr="00FD4912" w:rsidRDefault="00503851" w:rsidP="00503851">
      <w:pPr>
        <w:autoSpaceDE w:val="0"/>
        <w:autoSpaceDN w:val="0"/>
        <w:adjustRightInd w:val="0"/>
        <w:ind w:left="0" w:firstLine="709"/>
        <w:jc w:val="both"/>
        <w:rPr>
          <w:rFonts w:ascii="Arial"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PA121-11 - Установка дозирования </w:t>
      </w:r>
      <w:r w:rsidRPr="00FD4912">
        <w:rPr>
          <w:rFonts w:ascii="Arial" w:hAnsi="Arial" w:cs="Arial"/>
          <w:color w:val="000000" w:themeColor="text1"/>
          <w:sz w:val="22"/>
          <w:szCs w:val="22"/>
          <w:lang w:eastAsia="en-US"/>
        </w:rPr>
        <w:t>деэмульгатора</w:t>
      </w:r>
    </w:p>
    <w:p w:rsidR="00503851" w:rsidRPr="00FD4912" w:rsidRDefault="00503851" w:rsidP="00503851">
      <w:pPr>
        <w:autoSpaceDE w:val="0"/>
        <w:autoSpaceDN w:val="0"/>
        <w:adjustRightInd w:val="0"/>
        <w:ind w:left="0" w:firstLine="709"/>
        <w:jc w:val="both"/>
        <w:rPr>
          <w:rFonts w:ascii="Arial"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PA121-12 - Установка дозирования </w:t>
      </w:r>
      <w:r w:rsidRPr="00FD4912">
        <w:rPr>
          <w:rFonts w:ascii="Arial" w:hAnsi="Arial" w:cs="Arial"/>
          <w:color w:val="000000" w:themeColor="text1"/>
          <w:sz w:val="22"/>
          <w:szCs w:val="22"/>
          <w:lang w:eastAsia="en-US"/>
        </w:rPr>
        <w:t>антивспенивателя</w:t>
      </w:r>
    </w:p>
    <w:p w:rsidR="00503851" w:rsidRPr="00FD4912" w:rsidRDefault="00503851" w:rsidP="00503851">
      <w:pPr>
        <w:autoSpaceDE w:val="0"/>
        <w:autoSpaceDN w:val="0"/>
        <w:adjustRightInd w:val="0"/>
        <w:ind w:left="0" w:firstLine="709"/>
        <w:jc w:val="both"/>
        <w:rPr>
          <w:rFonts w:ascii="Arial" w:eastAsiaTheme="minorHAnsi" w:hAnsi="Arial" w:cs="Arial"/>
          <w:i/>
          <w:strike/>
          <w:color w:val="000000" w:themeColor="text1"/>
          <w:sz w:val="22"/>
          <w:szCs w:val="22"/>
          <w:lang w:eastAsia="en-US"/>
        </w:rPr>
      </w:pPr>
      <w:r w:rsidRPr="00FD4912">
        <w:rPr>
          <w:rFonts w:ascii="Arial" w:eastAsiaTheme="minorHAnsi" w:hAnsi="Arial" w:cs="Arial"/>
          <w:i/>
          <w:color w:val="000000" w:themeColor="text1"/>
          <w:sz w:val="22"/>
          <w:szCs w:val="22"/>
          <w:lang w:eastAsia="en-US"/>
        </w:rPr>
        <w:t>Промывочное масло, технологическая секция 122</w:t>
      </w:r>
      <w:r w:rsidRPr="00FD4912">
        <w:rPr>
          <w:rFonts w:ascii="Arial" w:eastAsiaTheme="minorHAnsi" w:hAnsi="Arial" w:cs="Arial"/>
          <w:i/>
          <w:strike/>
          <w:color w:val="000000" w:themeColor="text1"/>
          <w:sz w:val="22"/>
          <w:szCs w:val="22"/>
          <w:lang w:eastAsia="en-US"/>
        </w:rPr>
        <w:t xml:space="preserve"> </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Промывочное масло (фракция С</w:t>
      </w:r>
      <w:proofErr w:type="gramStart"/>
      <w:r w:rsidRPr="00FD4912">
        <w:rPr>
          <w:rFonts w:ascii="Arial" w:eastAsiaTheme="minorHAnsi" w:hAnsi="Arial" w:cs="Arial"/>
          <w:color w:val="000000" w:themeColor="text1"/>
          <w:sz w:val="22"/>
          <w:szCs w:val="22"/>
          <w:lang w:eastAsia="en-US"/>
        </w:rPr>
        <w:t>7</w:t>
      </w:r>
      <w:proofErr w:type="gramEnd"/>
      <w:r w:rsidRPr="00FD4912">
        <w:rPr>
          <w:rFonts w:ascii="Arial" w:eastAsiaTheme="minorHAnsi" w:hAnsi="Arial" w:cs="Arial"/>
          <w:color w:val="000000" w:themeColor="text1"/>
          <w:sz w:val="22"/>
          <w:szCs w:val="22"/>
          <w:lang w:eastAsia="en-US"/>
        </w:rPr>
        <w:t>+) поступает из колонны стабилизации бензина II DA044-01 в хранилище промывочного масла FB122-01 и перекачивается насосом промывочн</w:t>
      </w:r>
      <w:r w:rsidRPr="00FD4912">
        <w:rPr>
          <w:rFonts w:ascii="Arial" w:eastAsiaTheme="minorHAnsi" w:hAnsi="Arial" w:cs="Arial"/>
          <w:color w:val="000000" w:themeColor="text1"/>
          <w:sz w:val="22"/>
          <w:szCs w:val="22"/>
          <w:lang w:eastAsia="en-US"/>
        </w:rPr>
        <w:t>о</w:t>
      </w:r>
      <w:r w:rsidRPr="00FD4912">
        <w:rPr>
          <w:rFonts w:ascii="Arial" w:eastAsiaTheme="minorHAnsi" w:hAnsi="Arial" w:cs="Arial"/>
          <w:color w:val="000000" w:themeColor="text1"/>
          <w:sz w:val="22"/>
          <w:szCs w:val="22"/>
          <w:lang w:eastAsia="en-US"/>
        </w:rPr>
        <w:t xml:space="preserve">го масла GA122-01 к компрессору крекинг-газа GB020-01 и потребителям НД. </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Давление в хранилище промывочного масла FB122-01 поддерживается на постоянном уровне при помощи азотной подушки. В случае повышения давления в FB122-01 газ сбрасыв</w:t>
      </w:r>
      <w:r w:rsidRPr="00FD4912">
        <w:rPr>
          <w:rFonts w:ascii="Arial" w:eastAsiaTheme="minorHAnsi" w:hAnsi="Arial" w:cs="Arial"/>
          <w:color w:val="000000" w:themeColor="text1"/>
          <w:sz w:val="22"/>
          <w:szCs w:val="22"/>
          <w:lang w:eastAsia="en-US"/>
        </w:rPr>
        <w:t>а</w:t>
      </w:r>
      <w:r w:rsidRPr="00FD4912">
        <w:rPr>
          <w:rFonts w:ascii="Arial" w:eastAsiaTheme="minorHAnsi" w:hAnsi="Arial" w:cs="Arial"/>
          <w:color w:val="000000" w:themeColor="text1"/>
          <w:sz w:val="22"/>
          <w:szCs w:val="22"/>
          <w:lang w:eastAsia="en-US"/>
        </w:rPr>
        <w:t>ется на факел теплых газов.</w:t>
      </w:r>
    </w:p>
    <w:p w:rsidR="00503851" w:rsidRPr="00FD4912" w:rsidRDefault="00503851" w:rsidP="00503851">
      <w:pPr>
        <w:autoSpaceDE w:val="0"/>
        <w:autoSpaceDN w:val="0"/>
        <w:adjustRightInd w:val="0"/>
        <w:ind w:left="0" w:firstLine="709"/>
        <w:jc w:val="both"/>
        <w:rPr>
          <w:rFonts w:ascii="Arial" w:eastAsiaTheme="minorHAnsi" w:hAnsi="Arial" w:cs="Arial"/>
          <w:i/>
          <w:color w:val="000000" w:themeColor="text1"/>
          <w:sz w:val="22"/>
          <w:szCs w:val="22"/>
          <w:lang w:eastAsia="en-US"/>
        </w:rPr>
      </w:pPr>
      <w:r w:rsidRPr="00FD4912">
        <w:rPr>
          <w:rFonts w:ascii="Arial" w:eastAsiaTheme="minorHAnsi" w:hAnsi="Arial" w:cs="Arial"/>
          <w:i/>
          <w:color w:val="000000" w:themeColor="text1"/>
          <w:sz w:val="22"/>
          <w:szCs w:val="22"/>
          <w:lang w:eastAsia="en-US"/>
        </w:rPr>
        <w:t>Метанол и ДМДС, технологическая секция 123</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Метанол от границ установки подается в емкость метанола FB123-02, откуда перекач</w:t>
      </w:r>
      <w:r w:rsidRPr="00FD4912">
        <w:rPr>
          <w:rFonts w:ascii="Arial" w:eastAsiaTheme="minorHAnsi" w:hAnsi="Arial" w:cs="Arial"/>
          <w:color w:val="000000" w:themeColor="text1"/>
          <w:sz w:val="22"/>
          <w:szCs w:val="22"/>
          <w:lang w:eastAsia="en-US"/>
        </w:rPr>
        <w:t>и</w:t>
      </w:r>
      <w:r w:rsidRPr="00FD4912">
        <w:rPr>
          <w:rFonts w:ascii="Arial" w:eastAsiaTheme="minorHAnsi" w:hAnsi="Arial" w:cs="Arial"/>
          <w:color w:val="000000" w:themeColor="text1"/>
          <w:sz w:val="22"/>
          <w:szCs w:val="22"/>
          <w:lang w:eastAsia="en-US"/>
        </w:rPr>
        <w:t>вается насосом метанола GA123-02 A/S к потребителям. Давление в емкости метанола FB123-02 поддерживается на постоянном уровне при помощи азотной подушки. В случае повышения давления в емкости газ сбрасывается на факел теплых газов.</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ДМДС подается от границ установки, направляется в емкость ДМДС FB123-03 и непр</w:t>
      </w:r>
      <w:r w:rsidRPr="00FD4912">
        <w:rPr>
          <w:rFonts w:ascii="Arial" w:eastAsiaTheme="minorHAnsi" w:hAnsi="Arial" w:cs="Arial"/>
          <w:color w:val="000000" w:themeColor="text1"/>
          <w:sz w:val="22"/>
          <w:szCs w:val="22"/>
          <w:lang w:eastAsia="en-US"/>
        </w:rPr>
        <w:t>е</w:t>
      </w:r>
      <w:r w:rsidRPr="00FD4912">
        <w:rPr>
          <w:rFonts w:ascii="Arial" w:eastAsiaTheme="minorHAnsi" w:hAnsi="Arial" w:cs="Arial"/>
          <w:color w:val="000000" w:themeColor="text1"/>
          <w:sz w:val="22"/>
          <w:szCs w:val="22"/>
          <w:lang w:eastAsia="en-US"/>
        </w:rPr>
        <w:t>рывно перекачивается насосом ДМДС GA123-03A/S к потребителям. Остаток ДМДС возвращ</w:t>
      </w:r>
      <w:r w:rsidRPr="00FD4912">
        <w:rPr>
          <w:rFonts w:ascii="Arial" w:eastAsiaTheme="minorHAnsi" w:hAnsi="Arial" w:cs="Arial"/>
          <w:color w:val="000000" w:themeColor="text1"/>
          <w:sz w:val="22"/>
          <w:szCs w:val="22"/>
          <w:lang w:eastAsia="en-US"/>
        </w:rPr>
        <w:t>а</w:t>
      </w:r>
      <w:r w:rsidRPr="00FD4912">
        <w:rPr>
          <w:rFonts w:ascii="Arial" w:eastAsiaTheme="minorHAnsi" w:hAnsi="Arial" w:cs="Arial"/>
          <w:color w:val="000000" w:themeColor="text1"/>
          <w:sz w:val="22"/>
          <w:szCs w:val="22"/>
          <w:lang w:eastAsia="en-US"/>
        </w:rPr>
        <w:t>ется в емкость ДМДС FB123-03 от печей пиролиза. Давление в емкости ДМДС поддерживается на постоянном уровне при помощи азотной подушки. В случае повышения давления в емкости газ сбрасывается на факел теплых газов.</w:t>
      </w:r>
    </w:p>
    <w:p w:rsidR="00503851" w:rsidRPr="00FD4912" w:rsidRDefault="00503851" w:rsidP="00503851">
      <w:pPr>
        <w:suppressAutoHyphens/>
        <w:autoSpaceDE w:val="0"/>
        <w:autoSpaceDN w:val="0"/>
        <w:adjustRightInd w:val="0"/>
        <w:ind w:left="0" w:firstLine="709"/>
        <w:jc w:val="both"/>
        <w:rPr>
          <w:rFonts w:ascii="Arial" w:eastAsiaTheme="minorHAnsi" w:hAnsi="Arial" w:cs="Arial"/>
          <w:i/>
          <w:strike/>
          <w:color w:val="000000" w:themeColor="text1"/>
          <w:sz w:val="22"/>
          <w:szCs w:val="22"/>
          <w:lang w:eastAsia="de-DE"/>
        </w:rPr>
      </w:pPr>
      <w:r w:rsidRPr="00FD4912">
        <w:rPr>
          <w:rFonts w:ascii="Arial" w:eastAsiaTheme="minorHAnsi" w:hAnsi="Arial" w:cs="Arial"/>
          <w:i/>
          <w:color w:val="000000" w:themeColor="text1"/>
          <w:sz w:val="22"/>
          <w:szCs w:val="22"/>
          <w:lang w:eastAsia="de-DE"/>
        </w:rPr>
        <w:t>Установки дозирования химреагентов резервуаров, технологическая секция 124</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Система дозирования оснащена несколькими узлами дозирования, состоящих из емк</w:t>
      </w:r>
      <w:r w:rsidRPr="00FD4912">
        <w:rPr>
          <w:rFonts w:ascii="Arial" w:eastAsiaTheme="minorHAnsi" w:hAnsi="Arial" w:cs="Arial"/>
          <w:color w:val="000000" w:themeColor="text1"/>
          <w:sz w:val="22"/>
          <w:szCs w:val="22"/>
          <w:lang w:eastAsia="en-US"/>
        </w:rPr>
        <w:t>о</w:t>
      </w:r>
      <w:r w:rsidRPr="00FD4912">
        <w:rPr>
          <w:rFonts w:ascii="Arial" w:eastAsiaTheme="minorHAnsi" w:hAnsi="Arial" w:cs="Arial"/>
          <w:color w:val="000000" w:themeColor="text1"/>
          <w:sz w:val="22"/>
          <w:szCs w:val="22"/>
          <w:lang w:eastAsia="en-US"/>
        </w:rPr>
        <w:t>стей с химреагентами и насосов, которые перекачивают данные химреагенты в технологич</w:t>
      </w:r>
      <w:r w:rsidRPr="00FD4912">
        <w:rPr>
          <w:rFonts w:ascii="Arial" w:eastAsiaTheme="minorHAnsi" w:hAnsi="Arial" w:cs="Arial"/>
          <w:color w:val="000000" w:themeColor="text1"/>
          <w:sz w:val="22"/>
          <w:szCs w:val="22"/>
          <w:lang w:eastAsia="en-US"/>
        </w:rPr>
        <w:t>е</w:t>
      </w:r>
      <w:r w:rsidRPr="00FD4912">
        <w:rPr>
          <w:rFonts w:ascii="Arial" w:eastAsiaTheme="minorHAnsi" w:hAnsi="Arial" w:cs="Arial"/>
          <w:color w:val="000000" w:themeColor="text1"/>
          <w:sz w:val="22"/>
          <w:szCs w:val="22"/>
          <w:lang w:eastAsia="en-US"/>
        </w:rPr>
        <w:t>ский процесс.</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Предусмотрены следующие узлы дозирования:</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PA124-07 - Установка дозирования антифоулянта I</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PA124-09 - Установка дозирования деэмульгатора</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PA124-10 - Установка дозирования лимонной кислоты</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PA124-11 - Установка дозирования антифоулянта III</w:t>
      </w:r>
    </w:p>
    <w:p w:rsidR="00503851" w:rsidRPr="00FD4912" w:rsidRDefault="00503851" w:rsidP="00503851">
      <w:pPr>
        <w:ind w:left="0" w:right="170" w:firstLine="709"/>
        <w:jc w:val="both"/>
        <w:rPr>
          <w:rFonts w:ascii="Arial" w:hAnsi="Arial" w:cs="Arial"/>
          <w:b/>
          <w:i/>
          <w:color w:val="000000" w:themeColor="text1"/>
          <w:sz w:val="22"/>
          <w:szCs w:val="22"/>
          <w:lang w:eastAsia="en-US"/>
        </w:rPr>
      </w:pPr>
      <w:r w:rsidRPr="00FD4912">
        <w:rPr>
          <w:rFonts w:ascii="Arial" w:eastAsiaTheme="minorHAnsi" w:hAnsi="Arial" w:cs="Arial"/>
          <w:b/>
          <w:i/>
          <w:color w:val="000000" w:themeColor="text1"/>
          <w:sz w:val="22"/>
          <w:szCs w:val="22"/>
          <w:lang w:eastAsia="en-US"/>
        </w:rPr>
        <w:t>Сбор некондиционного продукта и дренажа</w:t>
      </w:r>
      <w:r w:rsidRPr="00FD4912">
        <w:rPr>
          <w:rFonts w:ascii="Arial" w:eastAsiaTheme="minorHAnsi" w:hAnsi="Arial" w:cs="Arial"/>
          <w:i/>
          <w:color w:val="000000" w:themeColor="text1"/>
          <w:sz w:val="22"/>
          <w:szCs w:val="22"/>
          <w:lang w:eastAsia="en-US"/>
        </w:rPr>
        <w:t xml:space="preserve"> </w:t>
      </w:r>
      <w:r w:rsidRPr="00FD4912">
        <w:rPr>
          <w:rFonts w:ascii="Arial" w:hAnsi="Arial" w:cs="Arial"/>
          <w:b/>
          <w:i/>
          <w:color w:val="000000" w:themeColor="text1"/>
          <w:sz w:val="22"/>
          <w:szCs w:val="22"/>
          <w:lang w:eastAsia="en-US"/>
        </w:rPr>
        <w:t>(технологическая секция 125)</w:t>
      </w:r>
    </w:p>
    <w:p w:rsidR="00503851" w:rsidRPr="00FD4912" w:rsidRDefault="00503851" w:rsidP="00503851">
      <w:pPr>
        <w:autoSpaceDE w:val="0"/>
        <w:autoSpaceDN w:val="0"/>
        <w:adjustRightInd w:val="0"/>
        <w:ind w:left="0" w:firstLine="709"/>
        <w:jc w:val="both"/>
        <w:rPr>
          <w:rFonts w:ascii="Arial" w:eastAsiaTheme="minorHAnsi" w:hAnsi="Arial" w:cs="Arial"/>
          <w:i/>
          <w:color w:val="000000" w:themeColor="text1"/>
          <w:sz w:val="22"/>
          <w:szCs w:val="22"/>
          <w:lang w:eastAsia="en-US"/>
        </w:rPr>
      </w:pPr>
      <w:r w:rsidRPr="00FD4912">
        <w:rPr>
          <w:rFonts w:ascii="Arial" w:eastAsiaTheme="minorHAnsi" w:hAnsi="Arial" w:cs="Arial"/>
          <w:i/>
          <w:color w:val="000000" w:themeColor="text1"/>
          <w:sz w:val="22"/>
          <w:szCs w:val="22"/>
          <w:lang w:eastAsia="en-US"/>
        </w:rPr>
        <w:t>Система некондиционных нефтепродуктов</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proofErr w:type="gramStart"/>
      <w:r w:rsidRPr="00FD4912">
        <w:rPr>
          <w:rFonts w:ascii="Arial" w:eastAsiaTheme="minorHAnsi" w:hAnsi="Arial" w:cs="Arial"/>
          <w:color w:val="000000" w:themeColor="text1"/>
          <w:sz w:val="22"/>
          <w:szCs w:val="22"/>
          <w:lang w:eastAsia="en-US"/>
        </w:rPr>
        <w:lastRenderedPageBreak/>
        <w:t>Некондиционная</w:t>
      </w:r>
      <w:proofErr w:type="gramEnd"/>
      <w:r w:rsidRPr="00FD4912">
        <w:rPr>
          <w:rFonts w:ascii="Arial" w:eastAsiaTheme="minorHAnsi" w:hAnsi="Arial" w:cs="Arial"/>
          <w:color w:val="000000" w:themeColor="text1"/>
          <w:sz w:val="22"/>
          <w:szCs w:val="22"/>
          <w:lang w:eastAsia="en-US"/>
        </w:rPr>
        <w:t xml:space="preserve"> нефтепродукты, собранные в дренажной емкости нефтепродуктов FA125-01, перекачивается в колонну первичного фракционирования DA013-01 или в резервуар мазута пиролиза FB108-01 насосом некондиционных нефтепродуктов GA125-01. Теплые газы из дренажной емкости сбрасываются на факел. </w:t>
      </w:r>
    </w:p>
    <w:p w:rsidR="00503851" w:rsidRPr="00FD4912" w:rsidRDefault="00503851" w:rsidP="00503851">
      <w:pPr>
        <w:autoSpaceDE w:val="0"/>
        <w:autoSpaceDN w:val="0"/>
        <w:adjustRightInd w:val="0"/>
        <w:ind w:left="0" w:firstLine="709"/>
        <w:jc w:val="both"/>
        <w:rPr>
          <w:rFonts w:ascii="Arial" w:eastAsiaTheme="minorHAnsi" w:hAnsi="Arial" w:cs="Arial"/>
          <w:i/>
          <w:color w:val="000000" w:themeColor="text1"/>
          <w:sz w:val="22"/>
          <w:szCs w:val="22"/>
          <w:lang w:eastAsia="en-US"/>
        </w:rPr>
      </w:pPr>
      <w:r w:rsidRPr="00FD4912">
        <w:rPr>
          <w:rFonts w:ascii="Arial" w:eastAsiaTheme="minorHAnsi" w:hAnsi="Arial" w:cs="Arial"/>
          <w:i/>
          <w:color w:val="000000" w:themeColor="text1"/>
          <w:sz w:val="22"/>
          <w:szCs w:val="22"/>
          <w:lang w:eastAsia="en-US"/>
        </w:rPr>
        <w:t>Система некондиционного бензина</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Некондиционная жидкость, накопленная в дренажной емкости бензина FA125-02, будет вытесняться азотом в теплую продувочную систему. В случае останова жидкость вытесняется азотом в буферную емкость системы термической обработки FA151-03 для последующего о</w:t>
      </w:r>
      <w:r w:rsidRPr="00FD4912">
        <w:rPr>
          <w:rFonts w:ascii="Arial" w:eastAsiaTheme="minorHAnsi" w:hAnsi="Arial" w:cs="Arial"/>
          <w:color w:val="000000" w:themeColor="text1"/>
          <w:sz w:val="22"/>
          <w:szCs w:val="22"/>
          <w:lang w:eastAsia="en-US"/>
        </w:rPr>
        <w:t>т</w:t>
      </w:r>
      <w:r w:rsidRPr="00FD4912">
        <w:rPr>
          <w:rFonts w:ascii="Arial" w:eastAsiaTheme="minorHAnsi" w:hAnsi="Arial" w:cs="Arial"/>
          <w:color w:val="000000" w:themeColor="text1"/>
          <w:sz w:val="22"/>
          <w:szCs w:val="22"/>
          <w:lang w:eastAsia="en-US"/>
        </w:rPr>
        <w:t>ведения в систему термической обработки (печь дожига) PA151-01. Газы из дренажной емкости сбрасываются на факел.</w:t>
      </w:r>
    </w:p>
    <w:p w:rsidR="00503851" w:rsidRPr="00FD4912" w:rsidRDefault="00503851" w:rsidP="00503851">
      <w:pPr>
        <w:autoSpaceDE w:val="0"/>
        <w:autoSpaceDN w:val="0"/>
        <w:adjustRightInd w:val="0"/>
        <w:ind w:left="0" w:firstLine="709"/>
        <w:jc w:val="both"/>
        <w:rPr>
          <w:rFonts w:ascii="Arial" w:eastAsiaTheme="minorHAnsi" w:hAnsi="Arial" w:cs="Arial"/>
          <w:i/>
          <w:color w:val="000000" w:themeColor="text1"/>
          <w:sz w:val="22"/>
          <w:szCs w:val="22"/>
          <w:lang w:eastAsia="en-US"/>
        </w:rPr>
      </w:pPr>
      <w:r w:rsidRPr="00FD4912">
        <w:rPr>
          <w:rFonts w:ascii="Arial" w:eastAsiaTheme="minorHAnsi" w:hAnsi="Arial" w:cs="Arial"/>
          <w:i/>
          <w:color w:val="000000" w:themeColor="text1"/>
          <w:sz w:val="22"/>
          <w:szCs w:val="22"/>
          <w:lang w:eastAsia="en-US"/>
        </w:rPr>
        <w:t xml:space="preserve">Система некондиционной </w:t>
      </w:r>
      <w:r w:rsidRPr="00FD4912">
        <w:rPr>
          <w:rFonts w:ascii="Arial" w:hAnsi="Arial" w:cs="Arial"/>
          <w:i/>
          <w:color w:val="000000" w:themeColor="text1"/>
          <w:sz w:val="22"/>
          <w:szCs w:val="22"/>
          <w:lang w:eastAsia="en-US"/>
        </w:rPr>
        <w:t xml:space="preserve">технической </w:t>
      </w:r>
      <w:r w:rsidRPr="00FD4912">
        <w:rPr>
          <w:rFonts w:ascii="Arial" w:eastAsiaTheme="minorHAnsi" w:hAnsi="Arial" w:cs="Arial"/>
          <w:i/>
          <w:color w:val="000000" w:themeColor="text1"/>
          <w:sz w:val="22"/>
          <w:szCs w:val="22"/>
          <w:lang w:eastAsia="en-US"/>
        </w:rPr>
        <w:t>воды</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Некондиционная жидкость, накопленная в дренажной емкости </w:t>
      </w:r>
      <w:r w:rsidRPr="00FD4912">
        <w:rPr>
          <w:rFonts w:ascii="Arial" w:hAnsi="Arial" w:cs="Arial"/>
          <w:color w:val="000000" w:themeColor="text1"/>
          <w:sz w:val="22"/>
          <w:szCs w:val="22"/>
          <w:lang w:eastAsia="en-US"/>
        </w:rPr>
        <w:t xml:space="preserve">технической </w:t>
      </w:r>
      <w:r w:rsidRPr="00FD4912">
        <w:rPr>
          <w:rFonts w:ascii="Arial" w:eastAsiaTheme="minorHAnsi" w:hAnsi="Arial" w:cs="Arial"/>
          <w:color w:val="000000" w:themeColor="text1"/>
          <w:sz w:val="22"/>
          <w:szCs w:val="22"/>
          <w:lang w:eastAsia="en-US"/>
        </w:rPr>
        <w:t>воды FA125-03, будет вытесняться азотом в теплую продувочную систему. В случае останова жидкость о</w:t>
      </w:r>
      <w:r w:rsidRPr="00FD4912">
        <w:rPr>
          <w:rFonts w:ascii="Arial" w:eastAsiaTheme="minorHAnsi" w:hAnsi="Arial" w:cs="Arial"/>
          <w:color w:val="000000" w:themeColor="text1"/>
          <w:sz w:val="22"/>
          <w:szCs w:val="22"/>
          <w:lang w:eastAsia="en-US"/>
        </w:rPr>
        <w:t>т</w:t>
      </w:r>
      <w:r w:rsidRPr="00FD4912">
        <w:rPr>
          <w:rFonts w:ascii="Arial" w:eastAsiaTheme="minorHAnsi" w:hAnsi="Arial" w:cs="Arial"/>
          <w:color w:val="000000" w:themeColor="text1"/>
          <w:sz w:val="22"/>
          <w:szCs w:val="22"/>
          <w:lang w:eastAsia="en-US"/>
        </w:rPr>
        <w:t xml:space="preserve">водится в резервуар некондиционной </w:t>
      </w:r>
      <w:r w:rsidRPr="00FD4912">
        <w:rPr>
          <w:rFonts w:ascii="Arial" w:hAnsi="Arial" w:cs="Arial"/>
          <w:color w:val="000000" w:themeColor="text1"/>
          <w:sz w:val="22"/>
          <w:szCs w:val="22"/>
          <w:lang w:eastAsia="en-US"/>
        </w:rPr>
        <w:t xml:space="preserve">технической </w:t>
      </w:r>
      <w:r w:rsidRPr="00FD4912">
        <w:rPr>
          <w:rFonts w:ascii="Arial" w:eastAsiaTheme="minorHAnsi" w:hAnsi="Arial" w:cs="Arial"/>
          <w:color w:val="000000" w:themeColor="text1"/>
          <w:sz w:val="22"/>
          <w:szCs w:val="22"/>
          <w:lang w:eastAsia="en-US"/>
        </w:rPr>
        <w:t xml:space="preserve">воды FB160-01. Газы из дренажной емкости сбрасываются на факел. </w:t>
      </w:r>
    </w:p>
    <w:p w:rsidR="00503851" w:rsidRPr="00FD4912" w:rsidRDefault="00503851" w:rsidP="00503851">
      <w:pPr>
        <w:autoSpaceDE w:val="0"/>
        <w:autoSpaceDN w:val="0"/>
        <w:adjustRightInd w:val="0"/>
        <w:ind w:left="0" w:firstLine="709"/>
        <w:jc w:val="both"/>
        <w:rPr>
          <w:rFonts w:ascii="Arial" w:eastAsiaTheme="minorHAnsi" w:hAnsi="Arial" w:cs="Arial"/>
          <w:i/>
          <w:color w:val="000000" w:themeColor="text1"/>
          <w:sz w:val="22"/>
          <w:szCs w:val="22"/>
          <w:lang w:eastAsia="en-US"/>
        </w:rPr>
      </w:pPr>
      <w:r w:rsidRPr="00FD4912">
        <w:rPr>
          <w:rFonts w:ascii="Arial" w:eastAsiaTheme="minorHAnsi" w:hAnsi="Arial" w:cs="Arial"/>
          <w:i/>
          <w:color w:val="000000" w:themeColor="text1"/>
          <w:sz w:val="22"/>
          <w:szCs w:val="22"/>
          <w:lang w:eastAsia="en-US"/>
        </w:rPr>
        <w:t>Система некондиционной щелочи</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Некондиционная жидкость, собранная в дренажных емкостях щелочи </w:t>
      </w:r>
      <w:r w:rsidRPr="00FD4912">
        <w:rPr>
          <w:rFonts w:ascii="Arial" w:eastAsiaTheme="minorHAnsi" w:hAnsi="Arial" w:cs="Arial"/>
          <w:color w:val="000000" w:themeColor="text1"/>
          <w:sz w:val="22"/>
          <w:szCs w:val="22"/>
          <w:lang w:val="en-US" w:eastAsia="en-US"/>
        </w:rPr>
        <w:t>I</w:t>
      </w:r>
      <w:r w:rsidRPr="00FD4912">
        <w:rPr>
          <w:rFonts w:ascii="Arial" w:eastAsiaTheme="minorHAnsi" w:hAnsi="Arial" w:cs="Arial"/>
          <w:color w:val="000000" w:themeColor="text1"/>
          <w:sz w:val="22"/>
          <w:szCs w:val="22"/>
          <w:lang w:eastAsia="en-US"/>
        </w:rPr>
        <w:t>/</w:t>
      </w:r>
      <w:r w:rsidRPr="00FD4912">
        <w:rPr>
          <w:rFonts w:ascii="Arial" w:eastAsiaTheme="minorHAnsi" w:hAnsi="Arial" w:cs="Arial"/>
          <w:color w:val="000000" w:themeColor="text1"/>
          <w:sz w:val="22"/>
          <w:szCs w:val="22"/>
          <w:lang w:val="en-US" w:eastAsia="en-US"/>
        </w:rPr>
        <w:t>II</w:t>
      </w:r>
      <w:r w:rsidRPr="00FD4912">
        <w:rPr>
          <w:rFonts w:ascii="Arial" w:eastAsiaTheme="minorHAnsi" w:hAnsi="Arial" w:cs="Arial"/>
          <w:color w:val="000000" w:themeColor="text1"/>
          <w:sz w:val="22"/>
          <w:szCs w:val="22"/>
          <w:lang w:eastAsia="en-US"/>
        </w:rPr>
        <w:t xml:space="preserve"> FA125</w:t>
      </w:r>
      <w:r w:rsidRPr="00FD4912">
        <w:rPr>
          <w:rFonts w:ascii="Arial" w:eastAsiaTheme="minorHAnsi" w:hAnsi="Arial" w:cs="Arial"/>
          <w:color w:val="000000" w:themeColor="text1"/>
          <w:sz w:val="22"/>
          <w:szCs w:val="22"/>
          <w:lang w:eastAsia="en-US"/>
        </w:rPr>
        <w:noBreakHyphen/>
        <w:t xml:space="preserve">04/FA125-14 соответственно, вытесняется азотом в емкость отработанной щелочи </w:t>
      </w:r>
      <w:r w:rsidRPr="00FD4912">
        <w:rPr>
          <w:rFonts w:ascii="Arial" w:eastAsiaTheme="minorHAnsi" w:hAnsi="Arial" w:cs="Arial"/>
          <w:color w:val="000000" w:themeColor="text1"/>
          <w:sz w:val="22"/>
          <w:szCs w:val="22"/>
          <w:lang w:val="en-US" w:eastAsia="en-US"/>
        </w:rPr>
        <w:t>FB</w:t>
      </w:r>
      <w:r w:rsidRPr="00FD4912">
        <w:rPr>
          <w:rFonts w:ascii="Arial" w:eastAsiaTheme="minorHAnsi" w:hAnsi="Arial" w:cs="Arial"/>
          <w:color w:val="000000" w:themeColor="text1"/>
          <w:sz w:val="22"/>
          <w:szCs w:val="22"/>
          <w:lang w:eastAsia="en-US"/>
        </w:rPr>
        <w:t xml:space="preserve">022-01. Газы из данной дренажной емкости также направляются в емкость отработанной щелочи </w:t>
      </w:r>
      <w:r w:rsidRPr="00FD4912">
        <w:rPr>
          <w:rFonts w:ascii="Arial" w:eastAsiaTheme="minorHAnsi" w:hAnsi="Arial" w:cs="Arial"/>
          <w:color w:val="000000" w:themeColor="text1"/>
          <w:sz w:val="22"/>
          <w:szCs w:val="22"/>
          <w:lang w:val="en-US" w:eastAsia="en-US"/>
        </w:rPr>
        <w:t>FB</w:t>
      </w:r>
      <w:r w:rsidRPr="00FD4912">
        <w:rPr>
          <w:rFonts w:ascii="Arial" w:eastAsiaTheme="minorHAnsi" w:hAnsi="Arial" w:cs="Arial"/>
          <w:color w:val="000000" w:themeColor="text1"/>
          <w:sz w:val="22"/>
          <w:szCs w:val="22"/>
          <w:lang w:eastAsia="en-US"/>
        </w:rPr>
        <w:t>022-01.</w:t>
      </w:r>
    </w:p>
    <w:p w:rsidR="00503851" w:rsidRPr="00FD4912" w:rsidRDefault="00503851" w:rsidP="00503851">
      <w:pPr>
        <w:autoSpaceDE w:val="0"/>
        <w:autoSpaceDN w:val="0"/>
        <w:adjustRightInd w:val="0"/>
        <w:ind w:left="0" w:firstLine="709"/>
        <w:jc w:val="both"/>
        <w:rPr>
          <w:rFonts w:ascii="Arial" w:eastAsiaTheme="minorHAnsi" w:hAnsi="Arial" w:cs="Arial"/>
          <w:i/>
          <w:color w:val="000000" w:themeColor="text1"/>
          <w:sz w:val="22"/>
          <w:szCs w:val="22"/>
          <w:lang w:eastAsia="en-US"/>
        </w:rPr>
      </w:pPr>
      <w:r w:rsidRPr="00FD4912">
        <w:rPr>
          <w:rFonts w:ascii="Arial" w:eastAsiaTheme="minorHAnsi" w:hAnsi="Arial" w:cs="Arial"/>
          <w:i/>
          <w:color w:val="000000" w:themeColor="text1"/>
          <w:sz w:val="22"/>
          <w:szCs w:val="22"/>
          <w:lang w:eastAsia="en-US"/>
        </w:rPr>
        <w:t>Система некондиционных ароматических углеводородов</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Некондиционная жидкость, собранная в дренажной емкости ароматических углеводор</w:t>
      </w:r>
      <w:r w:rsidRPr="00FD4912">
        <w:rPr>
          <w:rFonts w:ascii="Arial" w:eastAsiaTheme="minorHAnsi" w:hAnsi="Arial" w:cs="Arial"/>
          <w:color w:val="000000" w:themeColor="text1"/>
          <w:sz w:val="22"/>
          <w:szCs w:val="22"/>
          <w:lang w:eastAsia="en-US"/>
        </w:rPr>
        <w:t>о</w:t>
      </w:r>
      <w:r w:rsidRPr="00FD4912">
        <w:rPr>
          <w:rFonts w:ascii="Arial" w:eastAsiaTheme="minorHAnsi" w:hAnsi="Arial" w:cs="Arial"/>
          <w:color w:val="000000" w:themeColor="text1"/>
          <w:sz w:val="22"/>
          <w:szCs w:val="22"/>
          <w:lang w:eastAsia="en-US"/>
        </w:rPr>
        <w:t>дов FA125-07, будет вытесняться азотом в теплую продувочную систему. В случае останова жидкость будет вытесняться азотом в буферную емкость системы термической обработки FA151-03 для последующего отведения в систему термической обработки (печь дожига) PA151-01. Газы из дренажной емкости сбрасываются на факел.</w:t>
      </w:r>
    </w:p>
    <w:p w:rsidR="00503851" w:rsidRPr="00FD4912" w:rsidRDefault="00503851" w:rsidP="00503851">
      <w:pPr>
        <w:autoSpaceDE w:val="0"/>
        <w:autoSpaceDN w:val="0"/>
        <w:adjustRightInd w:val="0"/>
        <w:ind w:left="0" w:firstLine="709"/>
        <w:jc w:val="both"/>
        <w:rPr>
          <w:rFonts w:ascii="Arial" w:eastAsiaTheme="minorHAnsi" w:hAnsi="Arial" w:cs="Arial"/>
          <w:i/>
          <w:color w:val="000000" w:themeColor="text1"/>
          <w:sz w:val="22"/>
          <w:szCs w:val="22"/>
          <w:lang w:eastAsia="en-US"/>
        </w:rPr>
      </w:pPr>
      <w:r w:rsidRPr="00FD4912">
        <w:rPr>
          <w:rFonts w:ascii="Arial" w:eastAsiaTheme="minorHAnsi" w:hAnsi="Arial" w:cs="Arial"/>
          <w:i/>
          <w:color w:val="000000" w:themeColor="text1"/>
          <w:sz w:val="22"/>
          <w:szCs w:val="22"/>
          <w:lang w:eastAsia="en-US"/>
        </w:rPr>
        <w:t>Теплые стоки</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Некондиционные жидкости из зон инженерных коммуникаций и общезаводского хозя</w:t>
      </w:r>
      <w:r w:rsidRPr="00FD4912">
        <w:rPr>
          <w:rFonts w:ascii="Arial" w:eastAsiaTheme="minorHAnsi" w:hAnsi="Arial" w:cs="Arial"/>
          <w:color w:val="000000" w:themeColor="text1"/>
          <w:sz w:val="22"/>
          <w:szCs w:val="22"/>
          <w:lang w:eastAsia="en-US"/>
        </w:rPr>
        <w:t>й</w:t>
      </w:r>
      <w:r w:rsidRPr="00FD4912">
        <w:rPr>
          <w:rFonts w:ascii="Arial" w:eastAsiaTheme="minorHAnsi" w:hAnsi="Arial" w:cs="Arial"/>
          <w:color w:val="000000" w:themeColor="text1"/>
          <w:sz w:val="22"/>
          <w:szCs w:val="22"/>
          <w:lang w:eastAsia="en-US"/>
        </w:rPr>
        <w:t>ства собираются в дренажной емкости теплых стоков FA125-09. Собранные в емкости углев</w:t>
      </w:r>
      <w:r w:rsidRPr="00FD4912">
        <w:rPr>
          <w:rFonts w:ascii="Arial" w:eastAsiaTheme="minorHAnsi" w:hAnsi="Arial" w:cs="Arial"/>
          <w:color w:val="000000" w:themeColor="text1"/>
          <w:sz w:val="22"/>
          <w:szCs w:val="22"/>
          <w:lang w:eastAsia="en-US"/>
        </w:rPr>
        <w:t>о</w:t>
      </w:r>
      <w:r w:rsidRPr="00FD4912">
        <w:rPr>
          <w:rFonts w:ascii="Arial" w:eastAsiaTheme="minorHAnsi" w:hAnsi="Arial" w:cs="Arial"/>
          <w:color w:val="000000" w:themeColor="text1"/>
          <w:sz w:val="22"/>
          <w:szCs w:val="22"/>
          <w:lang w:eastAsia="en-US"/>
        </w:rPr>
        <w:t>дороды перекачиваются в DA013-01 насосом теплых стоков GA125-02. Газы из дренажной е</w:t>
      </w:r>
      <w:r w:rsidRPr="00FD4912">
        <w:rPr>
          <w:rFonts w:ascii="Arial" w:eastAsiaTheme="minorHAnsi" w:hAnsi="Arial" w:cs="Arial"/>
          <w:color w:val="000000" w:themeColor="text1"/>
          <w:sz w:val="22"/>
          <w:szCs w:val="22"/>
          <w:lang w:eastAsia="en-US"/>
        </w:rPr>
        <w:t>м</w:t>
      </w:r>
      <w:r w:rsidRPr="00FD4912">
        <w:rPr>
          <w:rFonts w:ascii="Arial" w:eastAsiaTheme="minorHAnsi" w:hAnsi="Arial" w:cs="Arial"/>
          <w:color w:val="000000" w:themeColor="text1"/>
          <w:sz w:val="22"/>
          <w:szCs w:val="22"/>
          <w:lang w:eastAsia="en-US"/>
        </w:rPr>
        <w:t xml:space="preserve">кости направляются на факел. </w:t>
      </w:r>
    </w:p>
    <w:p w:rsidR="00503851" w:rsidRPr="00FD4912" w:rsidRDefault="00503851" w:rsidP="00503851">
      <w:pPr>
        <w:autoSpaceDE w:val="0"/>
        <w:autoSpaceDN w:val="0"/>
        <w:adjustRightInd w:val="0"/>
        <w:ind w:left="0" w:firstLine="709"/>
        <w:jc w:val="both"/>
        <w:rPr>
          <w:rFonts w:ascii="Arial" w:eastAsiaTheme="minorHAnsi" w:hAnsi="Arial" w:cs="Arial"/>
          <w:i/>
          <w:color w:val="000000" w:themeColor="text1"/>
          <w:sz w:val="22"/>
          <w:szCs w:val="22"/>
          <w:lang w:eastAsia="en-US"/>
        </w:rPr>
      </w:pPr>
      <w:r w:rsidRPr="00FD4912">
        <w:rPr>
          <w:rFonts w:ascii="Arial" w:eastAsiaTheme="minorHAnsi" w:hAnsi="Arial" w:cs="Arial"/>
          <w:i/>
          <w:color w:val="000000" w:themeColor="text1"/>
          <w:sz w:val="22"/>
          <w:szCs w:val="22"/>
          <w:lang w:eastAsia="en-US"/>
        </w:rPr>
        <w:t>Некондиционные продукты резервуаров</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Дренажная емкость резервуаров FA125-10 находится в зоне промежуточного хранения. Собранные в емкости углеводороды вытесняются азотом в теплую продувочную систему. В случае останова жидкость будет вытесняться азотом в буферную емкость системы термич</w:t>
      </w:r>
      <w:r w:rsidRPr="00FD4912">
        <w:rPr>
          <w:rFonts w:ascii="Arial" w:eastAsiaTheme="minorHAnsi" w:hAnsi="Arial" w:cs="Arial"/>
          <w:color w:val="000000" w:themeColor="text1"/>
          <w:sz w:val="22"/>
          <w:szCs w:val="22"/>
          <w:lang w:eastAsia="en-US"/>
        </w:rPr>
        <w:t>е</w:t>
      </w:r>
      <w:r w:rsidRPr="00FD4912">
        <w:rPr>
          <w:rFonts w:ascii="Arial" w:eastAsiaTheme="minorHAnsi" w:hAnsi="Arial" w:cs="Arial"/>
          <w:color w:val="000000" w:themeColor="text1"/>
          <w:sz w:val="22"/>
          <w:szCs w:val="22"/>
          <w:lang w:eastAsia="en-US"/>
        </w:rPr>
        <w:t>ской обработки FA151-03 для последующего отведения в систему термической обработки (печь дожига) PA151-01. Газы из дренажной емкости направляются на факел.</w:t>
      </w:r>
    </w:p>
    <w:p w:rsidR="00503851" w:rsidRPr="00FD4912" w:rsidRDefault="00503851" w:rsidP="00503851">
      <w:pPr>
        <w:ind w:left="0" w:right="170" w:firstLine="709"/>
        <w:jc w:val="both"/>
        <w:rPr>
          <w:rFonts w:ascii="Arial" w:hAnsi="Arial" w:cs="Arial"/>
          <w:b/>
          <w:i/>
          <w:color w:val="000000" w:themeColor="text1"/>
          <w:sz w:val="22"/>
          <w:szCs w:val="22"/>
          <w:lang w:eastAsia="en-US"/>
        </w:rPr>
      </w:pPr>
      <w:r w:rsidRPr="00FD4912">
        <w:rPr>
          <w:rFonts w:ascii="Arial" w:eastAsiaTheme="minorHAnsi" w:hAnsi="Arial" w:cs="Arial"/>
          <w:b/>
          <w:i/>
          <w:color w:val="000000" w:themeColor="text1"/>
          <w:sz w:val="22"/>
          <w:szCs w:val="22"/>
          <w:lang w:eastAsia="en-US"/>
        </w:rPr>
        <w:t>Секция регенерации</w:t>
      </w:r>
      <w:r w:rsidRPr="00FD4912">
        <w:rPr>
          <w:rFonts w:ascii="Arial" w:eastAsiaTheme="minorHAnsi" w:hAnsi="Arial" w:cs="Arial"/>
          <w:i/>
          <w:color w:val="000000" w:themeColor="text1"/>
          <w:sz w:val="22"/>
          <w:szCs w:val="22"/>
          <w:lang w:eastAsia="en-US"/>
        </w:rPr>
        <w:t xml:space="preserve"> </w:t>
      </w:r>
      <w:r w:rsidRPr="00FD4912">
        <w:rPr>
          <w:rFonts w:ascii="Arial" w:hAnsi="Arial" w:cs="Arial"/>
          <w:b/>
          <w:i/>
          <w:color w:val="000000" w:themeColor="text1"/>
          <w:sz w:val="22"/>
          <w:szCs w:val="22"/>
          <w:lang w:eastAsia="en-US"/>
        </w:rPr>
        <w:t>(технологическая секция 127)</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В состав установки входят две различные системы регенерации:</w:t>
      </w:r>
    </w:p>
    <w:p w:rsidR="00503851" w:rsidRPr="00FD4912" w:rsidRDefault="00503851" w:rsidP="00AA7C8D">
      <w:pPr>
        <w:suppressAutoHyphens/>
        <w:autoSpaceDE w:val="0"/>
        <w:autoSpaceDN w:val="0"/>
        <w:adjustRightInd w:val="0"/>
        <w:ind w:left="709"/>
        <w:jc w:val="both"/>
        <w:rPr>
          <w:rFonts w:ascii="Arial" w:eastAsiaTheme="minorHAnsi" w:hAnsi="Arial" w:cs="Arial"/>
          <w:i/>
          <w:color w:val="000000" w:themeColor="text1"/>
          <w:sz w:val="22"/>
          <w:szCs w:val="22"/>
          <w:lang w:eastAsia="de-DE"/>
        </w:rPr>
      </w:pPr>
      <w:r w:rsidRPr="00FD4912">
        <w:rPr>
          <w:rFonts w:ascii="Arial" w:eastAsiaTheme="minorHAnsi" w:hAnsi="Arial" w:cs="Arial"/>
          <w:i/>
          <w:color w:val="000000" w:themeColor="text1"/>
          <w:sz w:val="22"/>
          <w:szCs w:val="22"/>
          <w:lang w:eastAsia="de-DE"/>
        </w:rPr>
        <w:t>Регенерация осушителей</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Секция регенерации осушителей предназначена для регенерации осушителя </w:t>
      </w:r>
      <w:proofErr w:type="gramStart"/>
      <w:r w:rsidRPr="00FD4912">
        <w:rPr>
          <w:rFonts w:ascii="Arial" w:eastAsiaTheme="minorHAnsi" w:hAnsi="Arial" w:cs="Arial"/>
          <w:color w:val="000000" w:themeColor="text1"/>
          <w:sz w:val="22"/>
          <w:szCs w:val="22"/>
          <w:lang w:eastAsia="en-US"/>
        </w:rPr>
        <w:t>крекинг-газа</w:t>
      </w:r>
      <w:proofErr w:type="gramEnd"/>
      <w:r w:rsidRPr="00FD4912">
        <w:rPr>
          <w:rFonts w:ascii="Arial" w:eastAsiaTheme="minorHAnsi" w:hAnsi="Arial" w:cs="Arial"/>
          <w:color w:val="000000" w:themeColor="text1"/>
          <w:sz w:val="22"/>
          <w:szCs w:val="22"/>
          <w:lang w:eastAsia="en-US"/>
        </w:rPr>
        <w:t xml:space="preserve"> FF023-01 A/S, осушителя конденсата крекинг-газа FF023-02 A/S, защитного осушителя FF025-01.</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Метановая фракция из секции предварительного охлаждения и осушки (секция 023)  п</w:t>
      </w:r>
      <w:r w:rsidRPr="00FD4912">
        <w:rPr>
          <w:rFonts w:ascii="Arial" w:eastAsiaTheme="minorHAnsi" w:hAnsi="Arial" w:cs="Arial"/>
          <w:color w:val="000000" w:themeColor="text1"/>
          <w:sz w:val="22"/>
          <w:szCs w:val="22"/>
          <w:lang w:eastAsia="en-US"/>
        </w:rPr>
        <w:t>о</w:t>
      </w:r>
      <w:r w:rsidRPr="00FD4912">
        <w:rPr>
          <w:rFonts w:ascii="Arial" w:eastAsiaTheme="minorHAnsi" w:hAnsi="Arial" w:cs="Arial"/>
          <w:color w:val="000000" w:themeColor="text1"/>
          <w:sz w:val="22"/>
          <w:szCs w:val="22"/>
          <w:lang w:eastAsia="en-US"/>
        </w:rPr>
        <w:t xml:space="preserve">догревается в нагревателе газа регенерации адсорбера EA127-01 до температуры 217 °C за счет конденсации пара ВД. </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Горячий газ регенерации проходит через соответствующий осушитель и десорбирует воду из адсорбента. На выходе из осушителей газ регенерации охлаждается в холодильнике газа регенерации EA127-02 оборотной водой. Газ регенерации отделяется от сконденсирова</w:t>
      </w:r>
      <w:r w:rsidRPr="00FD4912">
        <w:rPr>
          <w:rFonts w:ascii="Arial" w:eastAsiaTheme="minorHAnsi" w:hAnsi="Arial" w:cs="Arial"/>
          <w:color w:val="000000" w:themeColor="text1"/>
          <w:sz w:val="22"/>
          <w:szCs w:val="22"/>
          <w:lang w:eastAsia="en-US"/>
        </w:rPr>
        <w:t>н</w:t>
      </w:r>
      <w:r w:rsidRPr="00FD4912">
        <w:rPr>
          <w:rFonts w:ascii="Arial" w:eastAsiaTheme="minorHAnsi" w:hAnsi="Arial" w:cs="Arial"/>
          <w:color w:val="000000" w:themeColor="text1"/>
          <w:sz w:val="22"/>
          <w:szCs w:val="22"/>
          <w:lang w:eastAsia="en-US"/>
        </w:rPr>
        <w:t>ной воды в сепарационной отводной трубе газа регенерации и направляется в систему топли</w:t>
      </w:r>
      <w:r w:rsidRPr="00FD4912">
        <w:rPr>
          <w:rFonts w:ascii="Arial" w:eastAsiaTheme="minorHAnsi" w:hAnsi="Arial" w:cs="Arial"/>
          <w:color w:val="000000" w:themeColor="text1"/>
          <w:sz w:val="22"/>
          <w:szCs w:val="22"/>
          <w:lang w:eastAsia="en-US"/>
        </w:rPr>
        <w:t>в</w:t>
      </w:r>
      <w:r w:rsidRPr="00FD4912">
        <w:rPr>
          <w:rFonts w:ascii="Arial" w:eastAsiaTheme="minorHAnsi" w:hAnsi="Arial" w:cs="Arial"/>
          <w:color w:val="000000" w:themeColor="text1"/>
          <w:sz w:val="22"/>
          <w:szCs w:val="22"/>
          <w:lang w:eastAsia="en-US"/>
        </w:rPr>
        <w:t>ного газа. Вода возвращается в закалочную колонну DA014-01.</w:t>
      </w:r>
    </w:p>
    <w:p w:rsidR="00503851" w:rsidRPr="00FD4912" w:rsidRDefault="00503851" w:rsidP="00AA7C8D">
      <w:pPr>
        <w:suppressAutoHyphens/>
        <w:autoSpaceDE w:val="0"/>
        <w:autoSpaceDN w:val="0"/>
        <w:adjustRightInd w:val="0"/>
        <w:ind w:left="709"/>
        <w:jc w:val="both"/>
        <w:rPr>
          <w:rFonts w:ascii="Arial" w:eastAsiaTheme="minorHAnsi" w:hAnsi="Arial" w:cs="Arial"/>
          <w:i/>
          <w:color w:val="000000" w:themeColor="text1"/>
          <w:sz w:val="22"/>
          <w:szCs w:val="22"/>
          <w:lang w:eastAsia="de-DE"/>
        </w:rPr>
      </w:pPr>
      <w:r w:rsidRPr="00FD4912">
        <w:rPr>
          <w:rFonts w:ascii="Arial" w:eastAsiaTheme="minorHAnsi" w:hAnsi="Arial" w:cs="Arial"/>
          <w:i/>
          <w:color w:val="000000" w:themeColor="text1"/>
          <w:sz w:val="22"/>
          <w:szCs w:val="22"/>
          <w:lang w:eastAsia="de-DE"/>
        </w:rPr>
        <w:t>Регенерация катализаторов/реакторов</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В зависимости от этапа обработки водород, азот, пар СД и технический воздух смеш</w:t>
      </w:r>
      <w:r w:rsidRPr="00FD4912">
        <w:rPr>
          <w:rFonts w:ascii="Arial" w:eastAsiaTheme="minorHAnsi" w:hAnsi="Arial" w:cs="Arial"/>
          <w:color w:val="000000" w:themeColor="text1"/>
          <w:sz w:val="22"/>
          <w:szCs w:val="22"/>
          <w:lang w:eastAsia="en-US"/>
        </w:rPr>
        <w:t>и</w:t>
      </w:r>
      <w:r w:rsidRPr="00FD4912">
        <w:rPr>
          <w:rFonts w:ascii="Arial" w:eastAsiaTheme="minorHAnsi" w:hAnsi="Arial" w:cs="Arial"/>
          <w:color w:val="000000" w:themeColor="text1"/>
          <w:sz w:val="22"/>
          <w:szCs w:val="22"/>
          <w:lang w:eastAsia="en-US"/>
        </w:rPr>
        <w:t>ваются в определенной пропорции. Соответствующая смесь подогревается в нагревателе газа регенерации реактора I EA127-03 за счет конденсации пара СВД, а затем в нагревателе газа регенерации реактора II EA127-04 за счет охлаждения пара СВД.</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lastRenderedPageBreak/>
        <w:t>Система предназначена для регенерации реактора гидрирования С3 DC034-01 A/S, р</w:t>
      </w:r>
      <w:r w:rsidRPr="00FD4912">
        <w:rPr>
          <w:rFonts w:ascii="Arial" w:eastAsiaTheme="minorHAnsi" w:hAnsi="Arial" w:cs="Arial"/>
          <w:color w:val="000000" w:themeColor="text1"/>
          <w:sz w:val="22"/>
          <w:szCs w:val="22"/>
          <w:lang w:eastAsia="en-US"/>
        </w:rPr>
        <w:t>е</w:t>
      </w:r>
      <w:r w:rsidRPr="00FD4912">
        <w:rPr>
          <w:rFonts w:ascii="Arial" w:eastAsiaTheme="minorHAnsi" w:hAnsi="Arial" w:cs="Arial"/>
          <w:color w:val="000000" w:themeColor="text1"/>
          <w:sz w:val="22"/>
          <w:szCs w:val="22"/>
          <w:lang w:eastAsia="en-US"/>
        </w:rPr>
        <w:t>актора гидрирования бензина 1-й ступени DC042-01 A/S, реактора гидрирования бензина 2-й ступени DC043-01.</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После выхода из реакторов газ регенерации охлаждается потоком воды, распыляемым в сепараторе газа регенерации DA127-01. В сепараторе DA127-01 происходит разделение газа регенерации и сточных вод, после чего газовая фаза сбрасывается на факел (если в ее сост</w:t>
      </w:r>
      <w:r w:rsidRPr="00FD4912">
        <w:rPr>
          <w:rFonts w:ascii="Arial" w:eastAsiaTheme="minorHAnsi" w:hAnsi="Arial" w:cs="Arial"/>
          <w:color w:val="000000" w:themeColor="text1"/>
          <w:sz w:val="22"/>
          <w:szCs w:val="22"/>
          <w:lang w:eastAsia="en-US"/>
        </w:rPr>
        <w:t>а</w:t>
      </w:r>
      <w:r w:rsidRPr="00FD4912">
        <w:rPr>
          <w:rFonts w:ascii="Arial" w:eastAsiaTheme="minorHAnsi" w:hAnsi="Arial" w:cs="Arial"/>
          <w:color w:val="000000" w:themeColor="text1"/>
          <w:sz w:val="22"/>
          <w:szCs w:val="22"/>
          <w:lang w:eastAsia="en-US"/>
        </w:rPr>
        <w:t>ве отсутствует кислород), либо в атмосферу в безопасном месте.</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Циркуляция воды по контуру поддерживается с помощью циркуляционного насоса сто</w:t>
      </w:r>
      <w:r w:rsidRPr="00FD4912">
        <w:rPr>
          <w:rFonts w:ascii="Arial" w:eastAsiaTheme="minorHAnsi" w:hAnsi="Arial" w:cs="Arial"/>
          <w:color w:val="000000" w:themeColor="text1"/>
          <w:sz w:val="22"/>
          <w:szCs w:val="22"/>
          <w:lang w:eastAsia="en-US"/>
        </w:rPr>
        <w:t>ч</w:t>
      </w:r>
      <w:r w:rsidRPr="00FD4912">
        <w:rPr>
          <w:rFonts w:ascii="Arial" w:eastAsiaTheme="minorHAnsi" w:hAnsi="Arial" w:cs="Arial"/>
          <w:color w:val="000000" w:themeColor="text1"/>
          <w:sz w:val="22"/>
          <w:szCs w:val="22"/>
          <w:lang w:eastAsia="en-US"/>
        </w:rPr>
        <w:t>ных вод регенерации GA127-01. Циркулирующая вода охлаждается оборотной водой в хол</w:t>
      </w:r>
      <w:r w:rsidRPr="00FD4912">
        <w:rPr>
          <w:rFonts w:ascii="Arial" w:eastAsiaTheme="minorHAnsi" w:hAnsi="Arial" w:cs="Arial"/>
          <w:color w:val="000000" w:themeColor="text1"/>
          <w:sz w:val="22"/>
          <w:szCs w:val="22"/>
          <w:lang w:eastAsia="en-US"/>
        </w:rPr>
        <w:t>о</w:t>
      </w:r>
      <w:r w:rsidRPr="00FD4912">
        <w:rPr>
          <w:rFonts w:ascii="Arial" w:eastAsiaTheme="minorHAnsi" w:hAnsi="Arial" w:cs="Arial"/>
          <w:color w:val="000000" w:themeColor="text1"/>
          <w:sz w:val="22"/>
          <w:szCs w:val="22"/>
          <w:lang w:eastAsia="en-US"/>
        </w:rPr>
        <w:t>дильнике сточных вод регенерации EA127-05.</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Вода, сконденсированная из газа регенерации, перекачивается насосом сточных вод GA127-02 на установку очистки сточных вод PA161-01.</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Сточные воды из секции гидрирования бензина 2-й ступени, образующиеся только во время обработки катализатора (реактивация, отпарка горячим водородом), вводятся в труб</w:t>
      </w:r>
      <w:r w:rsidRPr="00FD4912">
        <w:rPr>
          <w:rFonts w:ascii="Arial" w:eastAsiaTheme="minorHAnsi" w:hAnsi="Arial" w:cs="Arial"/>
          <w:color w:val="000000" w:themeColor="text1"/>
          <w:sz w:val="22"/>
          <w:szCs w:val="22"/>
          <w:lang w:eastAsia="en-US"/>
        </w:rPr>
        <w:t>о</w:t>
      </w:r>
      <w:r w:rsidRPr="00FD4912">
        <w:rPr>
          <w:rFonts w:ascii="Arial" w:eastAsiaTheme="minorHAnsi" w:hAnsi="Arial" w:cs="Arial"/>
          <w:color w:val="000000" w:themeColor="text1"/>
          <w:sz w:val="22"/>
          <w:szCs w:val="22"/>
          <w:lang w:eastAsia="en-US"/>
        </w:rPr>
        <w:t>провод от холодильника сточных вод регенерации EA127-05 для удаления.</w:t>
      </w:r>
    </w:p>
    <w:p w:rsidR="00503851" w:rsidRPr="00FD4912" w:rsidRDefault="00503851" w:rsidP="00503851">
      <w:pPr>
        <w:keepNext/>
        <w:keepLines/>
        <w:tabs>
          <w:tab w:val="left" w:pos="0"/>
        </w:tabs>
        <w:suppressAutoHyphens/>
        <w:ind w:left="0" w:firstLine="709"/>
        <w:jc w:val="both"/>
        <w:outlineLvl w:val="1"/>
        <w:rPr>
          <w:rFonts w:ascii="Arial" w:hAnsi="Arial" w:cs="Arial"/>
          <w:i/>
          <w:color w:val="000000" w:themeColor="text1"/>
          <w:sz w:val="22"/>
          <w:szCs w:val="22"/>
          <w:lang w:eastAsia="en-US"/>
        </w:rPr>
      </w:pPr>
      <w:r w:rsidRPr="00FD4912">
        <w:rPr>
          <w:rFonts w:ascii="Arial" w:hAnsi="Arial" w:cs="Arial"/>
          <w:b/>
          <w:i/>
          <w:color w:val="000000" w:themeColor="text1"/>
          <w:sz w:val="22"/>
          <w:szCs w:val="22"/>
          <w:lang w:eastAsia="en-US"/>
        </w:rPr>
        <w:t>Резервуары бензина/С</w:t>
      </w:r>
      <w:proofErr w:type="gramStart"/>
      <w:r w:rsidRPr="00FD4912">
        <w:rPr>
          <w:rFonts w:ascii="Arial" w:hAnsi="Arial" w:cs="Arial"/>
          <w:b/>
          <w:i/>
          <w:color w:val="000000" w:themeColor="text1"/>
          <w:sz w:val="22"/>
          <w:szCs w:val="22"/>
          <w:lang w:eastAsia="en-US"/>
        </w:rPr>
        <w:t>9</w:t>
      </w:r>
      <w:proofErr w:type="gramEnd"/>
      <w:r w:rsidRPr="00FD4912">
        <w:rPr>
          <w:rFonts w:ascii="Arial" w:hAnsi="Arial" w:cs="Arial"/>
          <w:b/>
          <w:i/>
          <w:color w:val="000000" w:themeColor="text1"/>
          <w:sz w:val="22"/>
          <w:szCs w:val="22"/>
          <w:lang w:eastAsia="en-US"/>
        </w:rPr>
        <w:t xml:space="preserve"> с насосной (технологическая секция 128)</w:t>
      </w:r>
    </w:p>
    <w:p w:rsidR="00503851" w:rsidRPr="00FD4912" w:rsidRDefault="00503851" w:rsidP="00503851">
      <w:pPr>
        <w:suppressAutoHyphens/>
        <w:ind w:left="0" w:firstLine="709"/>
        <w:jc w:val="both"/>
        <w:rPr>
          <w:rFonts w:ascii="Arial" w:hAnsi="Arial" w:cs="Arial"/>
          <w:color w:val="000000" w:themeColor="text1"/>
          <w:sz w:val="22"/>
          <w:szCs w:val="22"/>
        </w:rPr>
      </w:pPr>
      <w:r w:rsidRPr="00FD4912">
        <w:rPr>
          <w:rFonts w:ascii="Arial" w:hAnsi="Arial" w:cs="Arial"/>
          <w:color w:val="000000" w:themeColor="text1"/>
          <w:sz w:val="22"/>
          <w:szCs w:val="22"/>
        </w:rPr>
        <w:t>Технологическая секция 128 включает в себя два вертикальных стальных цилиндрических резервуара бензина/C9 FB128-01A/B, насосы бензина/C9 GA128-01</w:t>
      </w:r>
      <w:r w:rsidRPr="00FD4912">
        <w:rPr>
          <w:rFonts w:ascii="Arial" w:hAnsi="Arial" w:cs="Arial"/>
          <w:color w:val="000000" w:themeColor="text1"/>
          <w:sz w:val="22"/>
          <w:szCs w:val="22"/>
          <w:lang w:val="en-US"/>
        </w:rPr>
        <w:t>A</w:t>
      </w:r>
      <w:r w:rsidRPr="00FD4912">
        <w:rPr>
          <w:rFonts w:ascii="Arial" w:hAnsi="Arial" w:cs="Arial"/>
          <w:color w:val="000000" w:themeColor="text1"/>
          <w:sz w:val="22"/>
          <w:szCs w:val="22"/>
        </w:rPr>
        <w:t>/</w:t>
      </w:r>
      <w:r w:rsidRPr="00FD4912">
        <w:rPr>
          <w:rFonts w:ascii="Arial" w:hAnsi="Arial" w:cs="Arial"/>
          <w:color w:val="000000" w:themeColor="text1"/>
          <w:sz w:val="22"/>
          <w:szCs w:val="22"/>
          <w:lang w:val="en-US"/>
        </w:rPr>
        <w:t>S</w:t>
      </w:r>
      <w:r w:rsidRPr="00FD4912">
        <w:rPr>
          <w:rFonts w:ascii="Arial" w:hAnsi="Arial" w:cs="Arial"/>
          <w:color w:val="000000" w:themeColor="text1"/>
          <w:sz w:val="22"/>
          <w:szCs w:val="22"/>
        </w:rPr>
        <w:t xml:space="preserve"> и эжектор хранилища бензина/C9 EV128-01. </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rPr>
        <w:t>Технологическая секция</w:t>
      </w:r>
      <w:r w:rsidRPr="00FD4912">
        <w:rPr>
          <w:rFonts w:ascii="Arial" w:hAnsi="Arial" w:cs="Arial"/>
          <w:color w:val="000000" w:themeColor="text1"/>
          <w:sz w:val="22"/>
          <w:szCs w:val="22"/>
          <w:lang w:eastAsia="de-DE"/>
        </w:rPr>
        <w:t xml:space="preserve"> хранения </w:t>
      </w:r>
      <w:r w:rsidRPr="00FD4912">
        <w:rPr>
          <w:rFonts w:ascii="Arial" w:hAnsi="Arial" w:cs="Arial"/>
          <w:color w:val="000000" w:themeColor="text1"/>
          <w:sz w:val="22"/>
          <w:szCs w:val="22"/>
        </w:rPr>
        <w:t>бензина/C9</w:t>
      </w:r>
      <w:r w:rsidRPr="00FD4912">
        <w:rPr>
          <w:rFonts w:ascii="Arial" w:hAnsi="Arial" w:cs="Arial"/>
          <w:color w:val="000000" w:themeColor="text1"/>
          <w:sz w:val="22"/>
          <w:szCs w:val="22"/>
          <w:lang w:eastAsia="de-DE"/>
        </w:rPr>
        <w:t xml:space="preserve"> </w:t>
      </w:r>
      <w:r w:rsidRPr="00FD4912">
        <w:rPr>
          <w:rFonts w:ascii="Arial" w:hAnsi="Arial" w:cs="Arial"/>
          <w:color w:val="000000" w:themeColor="text1"/>
          <w:sz w:val="22"/>
          <w:szCs w:val="22"/>
        </w:rPr>
        <w:t xml:space="preserve">представляет собой </w:t>
      </w:r>
      <w:r w:rsidRPr="00FD4912">
        <w:rPr>
          <w:rFonts w:ascii="Arial" w:hAnsi="Arial" w:cs="Arial"/>
          <w:color w:val="000000" w:themeColor="text1"/>
          <w:sz w:val="22"/>
          <w:szCs w:val="22"/>
          <w:lang w:eastAsia="de-DE"/>
        </w:rPr>
        <w:t>систему хранения для технического обслуживания и служит для сбора следующих продуктов:</w:t>
      </w:r>
    </w:p>
    <w:p w:rsidR="00503851" w:rsidRPr="00FD4912" w:rsidRDefault="00503851" w:rsidP="00503851">
      <w:pPr>
        <w:suppressAutoHyphens/>
        <w:ind w:left="709"/>
        <w:jc w:val="both"/>
        <w:rPr>
          <w:rFonts w:ascii="Arial" w:hAnsi="Arial" w:cs="Arial"/>
          <w:color w:val="000000" w:themeColor="text1"/>
          <w:sz w:val="22"/>
          <w:szCs w:val="22"/>
        </w:rPr>
      </w:pPr>
      <w:r w:rsidRPr="00FD4912">
        <w:rPr>
          <w:rFonts w:ascii="Arial" w:hAnsi="Arial" w:cs="Arial"/>
          <w:color w:val="000000" w:themeColor="text1"/>
          <w:sz w:val="22"/>
          <w:szCs w:val="22"/>
        </w:rPr>
        <w:t>- пиробензин из холодильника пиробензина EA040-03 (секция 040);</w:t>
      </w:r>
    </w:p>
    <w:p w:rsidR="00503851" w:rsidRPr="00FD4912" w:rsidRDefault="00503851" w:rsidP="00503851">
      <w:pPr>
        <w:suppressAutoHyphens/>
        <w:ind w:left="709"/>
        <w:jc w:val="both"/>
        <w:rPr>
          <w:rFonts w:ascii="Arial" w:hAnsi="Arial" w:cs="Arial"/>
          <w:color w:val="000000" w:themeColor="text1"/>
          <w:sz w:val="22"/>
          <w:szCs w:val="22"/>
        </w:rPr>
      </w:pPr>
      <w:r w:rsidRPr="00FD4912">
        <w:rPr>
          <w:rFonts w:ascii="Arial" w:hAnsi="Arial" w:cs="Arial"/>
          <w:color w:val="000000" w:themeColor="text1"/>
          <w:sz w:val="22"/>
          <w:szCs w:val="22"/>
        </w:rPr>
        <w:t>- сырая фракция С</w:t>
      </w:r>
      <w:proofErr w:type="gramStart"/>
      <w:r w:rsidRPr="00FD4912">
        <w:rPr>
          <w:rFonts w:ascii="Arial" w:hAnsi="Arial" w:cs="Arial"/>
          <w:color w:val="000000" w:themeColor="text1"/>
          <w:sz w:val="22"/>
          <w:szCs w:val="22"/>
        </w:rPr>
        <w:t>9</w:t>
      </w:r>
      <w:proofErr w:type="gramEnd"/>
      <w:r w:rsidRPr="00FD4912">
        <w:rPr>
          <w:rFonts w:ascii="Arial" w:hAnsi="Arial" w:cs="Arial"/>
          <w:color w:val="000000" w:themeColor="text1"/>
          <w:sz w:val="22"/>
          <w:szCs w:val="22"/>
        </w:rPr>
        <w:t xml:space="preserve"> из холодильника EA041-03 (секция 041);</w:t>
      </w:r>
    </w:p>
    <w:p w:rsidR="00503851" w:rsidRPr="00FD4912" w:rsidRDefault="00503851" w:rsidP="00503851">
      <w:pPr>
        <w:suppressAutoHyphens/>
        <w:ind w:left="709"/>
        <w:jc w:val="both"/>
        <w:rPr>
          <w:rFonts w:ascii="Arial" w:hAnsi="Arial" w:cs="Arial"/>
          <w:color w:val="000000" w:themeColor="text1"/>
          <w:sz w:val="22"/>
          <w:szCs w:val="22"/>
        </w:rPr>
      </w:pPr>
      <w:r w:rsidRPr="00FD4912">
        <w:rPr>
          <w:rFonts w:ascii="Arial" w:hAnsi="Arial" w:cs="Arial"/>
          <w:color w:val="000000" w:themeColor="text1"/>
          <w:sz w:val="22"/>
          <w:szCs w:val="22"/>
        </w:rPr>
        <w:t>- C9/бензин из холодильника мазута пиролиза EA013</w:t>
      </w:r>
      <w:r w:rsidRPr="00FD4912">
        <w:rPr>
          <w:rFonts w:ascii="Arial" w:hAnsi="Arial" w:cs="Arial"/>
          <w:color w:val="000000" w:themeColor="text1"/>
          <w:sz w:val="22"/>
          <w:szCs w:val="22"/>
        </w:rPr>
        <w:noBreakHyphen/>
        <w:t xml:space="preserve">01 A/B (секция 013), от насосов </w:t>
      </w:r>
      <w:r w:rsidRPr="00FD4912">
        <w:rPr>
          <w:rFonts w:ascii="Arial" w:hAnsi="Arial" w:cs="Arial"/>
          <w:color w:val="000000" w:themeColor="text1"/>
          <w:sz w:val="22"/>
          <w:szCs w:val="22"/>
          <w:lang w:val="en-US"/>
        </w:rPr>
        <w:t>GA</w:t>
      </w:r>
      <w:r w:rsidRPr="00FD4912">
        <w:rPr>
          <w:rFonts w:ascii="Arial" w:hAnsi="Arial" w:cs="Arial"/>
          <w:color w:val="000000" w:themeColor="text1"/>
          <w:sz w:val="22"/>
          <w:szCs w:val="22"/>
        </w:rPr>
        <w:t xml:space="preserve">060-08 </w:t>
      </w:r>
      <w:r w:rsidRPr="00FD4912">
        <w:rPr>
          <w:rFonts w:ascii="Arial" w:hAnsi="Arial" w:cs="Arial"/>
          <w:color w:val="000000" w:themeColor="text1"/>
          <w:sz w:val="22"/>
          <w:szCs w:val="22"/>
          <w:lang w:val="en-US"/>
        </w:rPr>
        <w:t>A</w:t>
      </w:r>
      <w:r w:rsidRPr="00FD4912">
        <w:rPr>
          <w:rFonts w:ascii="Arial" w:hAnsi="Arial" w:cs="Arial"/>
          <w:color w:val="000000" w:themeColor="text1"/>
          <w:sz w:val="22"/>
          <w:szCs w:val="22"/>
        </w:rPr>
        <w:t>/</w:t>
      </w:r>
      <w:r w:rsidRPr="00FD4912">
        <w:rPr>
          <w:rFonts w:ascii="Arial" w:hAnsi="Arial" w:cs="Arial"/>
          <w:color w:val="000000" w:themeColor="text1"/>
          <w:sz w:val="22"/>
          <w:szCs w:val="22"/>
          <w:lang w:val="en-US"/>
        </w:rPr>
        <w:t>S</w:t>
      </w:r>
      <w:r w:rsidRPr="00FD4912">
        <w:rPr>
          <w:rFonts w:ascii="Arial" w:hAnsi="Arial" w:cs="Arial"/>
          <w:color w:val="000000" w:themeColor="text1"/>
          <w:sz w:val="22"/>
          <w:szCs w:val="22"/>
        </w:rPr>
        <w:t xml:space="preserve"> и емкости </w:t>
      </w:r>
      <w:r w:rsidRPr="00FD4912">
        <w:rPr>
          <w:rFonts w:ascii="Arial" w:hAnsi="Arial" w:cs="Arial"/>
          <w:color w:val="000000" w:themeColor="text1"/>
          <w:sz w:val="22"/>
          <w:szCs w:val="22"/>
          <w:lang w:val="en-US"/>
        </w:rPr>
        <w:t>FA</w:t>
      </w:r>
      <w:r w:rsidRPr="00FD4912">
        <w:rPr>
          <w:rFonts w:ascii="Arial" w:hAnsi="Arial" w:cs="Arial"/>
          <w:color w:val="000000" w:themeColor="text1"/>
          <w:sz w:val="22"/>
          <w:szCs w:val="22"/>
        </w:rPr>
        <w:t>060-08 (секция 060);</w:t>
      </w:r>
    </w:p>
    <w:p w:rsidR="00503851" w:rsidRPr="00FD4912" w:rsidRDefault="00503851" w:rsidP="00503851">
      <w:pPr>
        <w:suppressAutoHyphens/>
        <w:ind w:left="709"/>
        <w:jc w:val="both"/>
        <w:rPr>
          <w:rFonts w:ascii="Arial" w:hAnsi="Arial" w:cs="Arial"/>
          <w:color w:val="000000" w:themeColor="text1"/>
          <w:sz w:val="22"/>
          <w:szCs w:val="22"/>
        </w:rPr>
      </w:pPr>
      <w:r w:rsidRPr="00FD4912">
        <w:rPr>
          <w:rFonts w:ascii="Arial" w:hAnsi="Arial" w:cs="Arial"/>
          <w:color w:val="000000" w:themeColor="text1"/>
          <w:sz w:val="22"/>
          <w:szCs w:val="22"/>
        </w:rPr>
        <w:t>- смешанная нафта (при аварийной перекачке) от насосов подачи нафты GA100-01</w:t>
      </w:r>
      <w:r w:rsidRPr="00FD4912">
        <w:rPr>
          <w:rFonts w:ascii="Arial" w:hAnsi="Arial" w:cs="Arial"/>
          <w:color w:val="000000" w:themeColor="text1"/>
          <w:sz w:val="22"/>
          <w:szCs w:val="22"/>
          <w:lang w:val="en-US"/>
        </w:rPr>
        <w:t>A</w:t>
      </w:r>
      <w:r w:rsidRPr="00FD4912">
        <w:rPr>
          <w:rFonts w:ascii="Arial" w:hAnsi="Arial" w:cs="Arial"/>
          <w:color w:val="000000" w:themeColor="text1"/>
          <w:sz w:val="22"/>
          <w:szCs w:val="22"/>
        </w:rPr>
        <w:t>/</w:t>
      </w:r>
      <w:r w:rsidRPr="00FD4912">
        <w:rPr>
          <w:rFonts w:ascii="Arial" w:hAnsi="Arial" w:cs="Arial"/>
          <w:color w:val="000000" w:themeColor="text1"/>
          <w:sz w:val="22"/>
          <w:szCs w:val="22"/>
          <w:lang w:val="en-US"/>
        </w:rPr>
        <w:t>B</w:t>
      </w:r>
      <w:r w:rsidRPr="00FD4912">
        <w:rPr>
          <w:rFonts w:ascii="Arial" w:hAnsi="Arial" w:cs="Arial"/>
          <w:color w:val="000000" w:themeColor="text1"/>
          <w:sz w:val="22"/>
          <w:szCs w:val="22"/>
        </w:rPr>
        <w:t>/</w:t>
      </w:r>
      <w:r w:rsidRPr="00FD4912">
        <w:rPr>
          <w:rFonts w:ascii="Arial" w:hAnsi="Arial" w:cs="Arial"/>
          <w:color w:val="000000" w:themeColor="text1"/>
          <w:sz w:val="22"/>
          <w:szCs w:val="22"/>
          <w:lang w:val="en-US"/>
        </w:rPr>
        <w:t>S</w:t>
      </w:r>
      <w:r w:rsidRPr="00FD4912">
        <w:rPr>
          <w:rFonts w:ascii="Arial" w:hAnsi="Arial" w:cs="Arial"/>
          <w:color w:val="000000" w:themeColor="text1"/>
          <w:sz w:val="22"/>
          <w:szCs w:val="22"/>
        </w:rPr>
        <w:t xml:space="preserve"> (секция 100).</w:t>
      </w:r>
    </w:p>
    <w:p w:rsidR="00503851" w:rsidRPr="00FD4912" w:rsidRDefault="00503851" w:rsidP="00503851">
      <w:pPr>
        <w:ind w:left="0" w:firstLine="709"/>
        <w:jc w:val="both"/>
        <w:rPr>
          <w:rFonts w:ascii="Arial" w:hAnsi="Arial" w:cs="Arial"/>
          <w:color w:val="000000" w:themeColor="text1"/>
          <w:sz w:val="22"/>
          <w:szCs w:val="22"/>
        </w:rPr>
      </w:pPr>
      <w:r w:rsidRPr="00FD4912">
        <w:rPr>
          <w:rFonts w:ascii="Arial" w:hAnsi="Arial" w:cs="Arial"/>
          <w:color w:val="000000" w:themeColor="text1"/>
          <w:sz w:val="22"/>
          <w:szCs w:val="22"/>
        </w:rPr>
        <w:t xml:space="preserve">Хранение продукта осуществляется под азотной «подушкой» под давлением, близком </w:t>
      </w:r>
      <w:proofErr w:type="gramStart"/>
      <w:r w:rsidRPr="00FD4912">
        <w:rPr>
          <w:rFonts w:ascii="Arial" w:hAnsi="Arial" w:cs="Arial"/>
          <w:color w:val="000000" w:themeColor="text1"/>
          <w:sz w:val="22"/>
          <w:szCs w:val="22"/>
        </w:rPr>
        <w:t>к</w:t>
      </w:r>
      <w:proofErr w:type="gramEnd"/>
      <w:r w:rsidRPr="00FD4912">
        <w:rPr>
          <w:rFonts w:ascii="Arial" w:hAnsi="Arial" w:cs="Arial"/>
          <w:color w:val="000000" w:themeColor="text1"/>
          <w:sz w:val="22"/>
          <w:szCs w:val="22"/>
        </w:rPr>
        <w:t xml:space="preserve"> атмосферному. В случае повышения давления в резервуаре бензина/C9 FB128-01 A/B избыток газа направляется в систему термической обработки (печь дожига) PA151-01 через эжектор хранилища бензина/C9 EV128-01. </w:t>
      </w:r>
    </w:p>
    <w:p w:rsidR="00503851" w:rsidRPr="00FD4912" w:rsidRDefault="00503851" w:rsidP="00503851">
      <w:pPr>
        <w:suppressAutoHyphens/>
        <w:ind w:left="0" w:firstLine="709"/>
        <w:jc w:val="both"/>
        <w:rPr>
          <w:rFonts w:ascii="Arial" w:hAnsi="Arial" w:cs="Arial"/>
          <w:color w:val="000000" w:themeColor="text1"/>
          <w:sz w:val="22"/>
          <w:szCs w:val="22"/>
        </w:rPr>
      </w:pPr>
      <w:r w:rsidRPr="00FD4912">
        <w:rPr>
          <w:rFonts w:ascii="Arial" w:hAnsi="Arial" w:cs="Arial"/>
          <w:color w:val="000000" w:themeColor="text1"/>
          <w:sz w:val="22"/>
          <w:szCs w:val="22"/>
          <w:lang w:eastAsia="de-DE"/>
        </w:rPr>
        <w:t xml:space="preserve">Смешанный поток из резервуара </w:t>
      </w:r>
      <w:r w:rsidRPr="00FD4912">
        <w:rPr>
          <w:rFonts w:ascii="Arial" w:hAnsi="Arial" w:cs="Arial"/>
          <w:color w:val="000000" w:themeColor="text1"/>
          <w:sz w:val="22"/>
          <w:szCs w:val="22"/>
        </w:rPr>
        <w:t>FB128-01A/B перекачивается насосами GA128-01</w:t>
      </w:r>
      <w:r w:rsidRPr="00FD4912">
        <w:rPr>
          <w:rFonts w:ascii="Arial" w:hAnsi="Arial" w:cs="Arial"/>
          <w:color w:val="000000" w:themeColor="text1"/>
          <w:sz w:val="22"/>
          <w:szCs w:val="22"/>
          <w:lang w:val="en-US"/>
        </w:rPr>
        <w:t>A</w:t>
      </w:r>
      <w:r w:rsidRPr="00FD4912">
        <w:rPr>
          <w:rFonts w:ascii="Arial" w:hAnsi="Arial" w:cs="Arial"/>
          <w:color w:val="000000" w:themeColor="text1"/>
          <w:sz w:val="22"/>
          <w:szCs w:val="22"/>
        </w:rPr>
        <w:t>/</w:t>
      </w:r>
      <w:r w:rsidRPr="00FD4912">
        <w:rPr>
          <w:rFonts w:ascii="Arial" w:hAnsi="Arial" w:cs="Arial"/>
          <w:color w:val="000000" w:themeColor="text1"/>
          <w:sz w:val="22"/>
          <w:szCs w:val="22"/>
          <w:lang w:val="en-US"/>
        </w:rPr>
        <w:t>S</w:t>
      </w:r>
      <w:r w:rsidRPr="00FD4912">
        <w:rPr>
          <w:rFonts w:ascii="Arial" w:hAnsi="Arial" w:cs="Arial"/>
          <w:color w:val="000000" w:themeColor="text1"/>
          <w:sz w:val="22"/>
          <w:szCs w:val="22"/>
        </w:rPr>
        <w:t xml:space="preserve"> в колонну первичного фракционирования </w:t>
      </w:r>
      <w:r w:rsidRPr="00FD4912">
        <w:rPr>
          <w:rFonts w:ascii="Arial" w:hAnsi="Arial" w:cs="Arial"/>
          <w:color w:val="000000" w:themeColor="text1"/>
          <w:sz w:val="22"/>
          <w:szCs w:val="22"/>
          <w:lang w:val="en-US"/>
        </w:rPr>
        <w:t>DA</w:t>
      </w:r>
      <w:r w:rsidRPr="00FD4912">
        <w:rPr>
          <w:rFonts w:ascii="Arial" w:hAnsi="Arial" w:cs="Arial"/>
          <w:color w:val="000000" w:themeColor="text1"/>
          <w:sz w:val="22"/>
          <w:szCs w:val="22"/>
        </w:rPr>
        <w:t xml:space="preserve">013-01, а также к потребителям для промывки. </w:t>
      </w:r>
    </w:p>
    <w:p w:rsidR="00503851" w:rsidRPr="00FD4912" w:rsidRDefault="00503851" w:rsidP="00503851">
      <w:pPr>
        <w:ind w:left="0" w:right="170" w:firstLine="709"/>
        <w:jc w:val="both"/>
        <w:rPr>
          <w:rFonts w:ascii="Arial" w:hAnsi="Arial" w:cs="Arial"/>
          <w:b/>
          <w:i/>
          <w:color w:val="000000" w:themeColor="text1"/>
          <w:sz w:val="22"/>
          <w:szCs w:val="22"/>
          <w:lang w:eastAsia="en-US"/>
        </w:rPr>
      </w:pPr>
      <w:r w:rsidRPr="00FD4912">
        <w:rPr>
          <w:rFonts w:ascii="Arial" w:eastAsiaTheme="minorHAnsi" w:hAnsi="Arial" w:cs="Arial"/>
          <w:b/>
          <w:i/>
          <w:color w:val="000000" w:themeColor="text1"/>
          <w:sz w:val="22"/>
          <w:szCs w:val="22"/>
          <w:lang w:eastAsia="en-US"/>
        </w:rPr>
        <w:t>Секция технического воздуха, воздуха КИПиА и воздуха коксоудаления</w:t>
      </w:r>
      <w:r w:rsidRPr="00FD4912">
        <w:rPr>
          <w:rFonts w:ascii="Arial" w:eastAsiaTheme="minorHAnsi" w:hAnsi="Arial" w:cs="Arial"/>
          <w:i/>
          <w:color w:val="000000" w:themeColor="text1"/>
          <w:sz w:val="22"/>
          <w:szCs w:val="22"/>
          <w:lang w:eastAsia="en-US"/>
        </w:rPr>
        <w:t xml:space="preserve"> </w:t>
      </w:r>
      <w:r w:rsidRPr="00FD4912">
        <w:rPr>
          <w:rFonts w:ascii="Arial" w:hAnsi="Arial" w:cs="Arial"/>
          <w:b/>
          <w:i/>
          <w:color w:val="000000" w:themeColor="text1"/>
          <w:sz w:val="22"/>
          <w:szCs w:val="22"/>
          <w:lang w:eastAsia="en-US"/>
        </w:rPr>
        <w:t>(техн</w:t>
      </w:r>
      <w:r w:rsidRPr="00FD4912">
        <w:rPr>
          <w:rFonts w:ascii="Arial" w:hAnsi="Arial" w:cs="Arial"/>
          <w:b/>
          <w:i/>
          <w:color w:val="000000" w:themeColor="text1"/>
          <w:sz w:val="22"/>
          <w:szCs w:val="22"/>
          <w:lang w:eastAsia="en-US"/>
        </w:rPr>
        <w:t>о</w:t>
      </w:r>
      <w:r w:rsidRPr="00FD4912">
        <w:rPr>
          <w:rFonts w:ascii="Arial" w:hAnsi="Arial" w:cs="Arial"/>
          <w:b/>
          <w:i/>
          <w:color w:val="000000" w:themeColor="text1"/>
          <w:sz w:val="22"/>
          <w:szCs w:val="22"/>
          <w:lang w:eastAsia="en-US"/>
        </w:rPr>
        <w:t>логическая секция 140-142)</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Атмосферный воздух подводится к компрессорной установке технического воздуха и воздуха КИПиА PA140-02. Затем сжатый воздух из PA140-02 направляется в реактор окисл</w:t>
      </w:r>
      <w:r w:rsidRPr="00FD4912">
        <w:rPr>
          <w:rFonts w:ascii="Arial" w:eastAsiaTheme="minorHAnsi" w:hAnsi="Arial" w:cs="Arial"/>
          <w:color w:val="000000" w:themeColor="text1"/>
          <w:sz w:val="22"/>
          <w:szCs w:val="22"/>
          <w:lang w:eastAsia="en-US"/>
        </w:rPr>
        <w:t>е</w:t>
      </w:r>
      <w:r w:rsidRPr="00FD4912">
        <w:rPr>
          <w:rFonts w:ascii="Arial" w:eastAsiaTheme="minorHAnsi" w:hAnsi="Arial" w:cs="Arial"/>
          <w:color w:val="000000" w:themeColor="text1"/>
          <w:sz w:val="22"/>
          <w:szCs w:val="22"/>
          <w:lang w:eastAsia="en-US"/>
        </w:rPr>
        <w:t xml:space="preserve">ния отработанной щелочи DC22-01 и на установку охлаждения и осушки воздуха PA140-03. </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Из PA140-03 охлажденный и осушенный воздух поступает к потребителям технического воздуха в составе нового комплекса по производству олефинов, и к потребителям воздуха К</w:t>
      </w:r>
      <w:r w:rsidRPr="00FD4912">
        <w:rPr>
          <w:rFonts w:ascii="Arial" w:eastAsiaTheme="minorHAnsi" w:hAnsi="Arial" w:cs="Arial"/>
          <w:color w:val="000000" w:themeColor="text1"/>
          <w:sz w:val="22"/>
          <w:szCs w:val="22"/>
          <w:lang w:eastAsia="en-US"/>
        </w:rPr>
        <w:t>И</w:t>
      </w:r>
      <w:r w:rsidRPr="00FD4912">
        <w:rPr>
          <w:rFonts w:ascii="Arial" w:eastAsiaTheme="minorHAnsi" w:hAnsi="Arial" w:cs="Arial"/>
          <w:color w:val="000000" w:themeColor="text1"/>
          <w:sz w:val="22"/>
          <w:szCs w:val="22"/>
          <w:lang w:eastAsia="en-US"/>
        </w:rPr>
        <w:t xml:space="preserve">ПиА в составе нового комплекса по производству олефинов. </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Кроме того, предусмотрена подача воздуха из компрессорной установки воздуха КИПиА PA141-01 в буферную емкость воздуха КИПиА FB141-01, чтобы обеспечить аварийный резерв воздуха КИПиА на случай сбоя. </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Атмосферный воздух подводится к компрессорной установке воздуха для коксоудал</w:t>
      </w:r>
      <w:r w:rsidRPr="00FD4912">
        <w:rPr>
          <w:rFonts w:ascii="Arial" w:eastAsiaTheme="minorHAnsi" w:hAnsi="Arial" w:cs="Arial"/>
          <w:color w:val="000000" w:themeColor="text1"/>
          <w:sz w:val="22"/>
          <w:szCs w:val="22"/>
          <w:lang w:eastAsia="en-US"/>
        </w:rPr>
        <w:t>е</w:t>
      </w:r>
      <w:r w:rsidRPr="00FD4912">
        <w:rPr>
          <w:rFonts w:ascii="Arial" w:eastAsiaTheme="minorHAnsi" w:hAnsi="Arial" w:cs="Arial"/>
          <w:color w:val="000000" w:themeColor="text1"/>
          <w:sz w:val="22"/>
          <w:szCs w:val="22"/>
          <w:lang w:eastAsia="en-US"/>
        </w:rPr>
        <w:t xml:space="preserve">ния PA142-01. Сжатый воздух для коксоудаления подается к печам пиролиза </w:t>
      </w:r>
      <w:r w:rsidRPr="00FD4912">
        <w:rPr>
          <w:rFonts w:ascii="Arial" w:hAnsi="Arial" w:cs="Arial"/>
          <w:color w:val="000000" w:themeColor="text1"/>
          <w:sz w:val="22"/>
          <w:szCs w:val="22"/>
          <w:lang w:val="en-US" w:eastAsia="en-US"/>
        </w:rPr>
        <w:t>BA</w:t>
      </w:r>
      <w:r w:rsidRPr="00FD4912">
        <w:rPr>
          <w:rFonts w:ascii="Arial" w:hAnsi="Arial" w:cs="Arial"/>
          <w:color w:val="000000" w:themeColor="text1"/>
          <w:sz w:val="22"/>
          <w:szCs w:val="22"/>
          <w:lang w:eastAsia="en-US"/>
        </w:rPr>
        <w:t xml:space="preserve">001-01 — </w:t>
      </w:r>
      <w:r w:rsidRPr="00FD4912">
        <w:rPr>
          <w:rFonts w:ascii="Arial" w:hAnsi="Arial" w:cs="Arial"/>
          <w:color w:val="000000" w:themeColor="text1"/>
          <w:sz w:val="22"/>
          <w:szCs w:val="22"/>
          <w:lang w:val="en-US" w:eastAsia="en-US"/>
        </w:rPr>
        <w:t>BA</w:t>
      </w:r>
      <w:r w:rsidRPr="00FD4912">
        <w:rPr>
          <w:rFonts w:ascii="Arial" w:hAnsi="Arial" w:cs="Arial"/>
          <w:color w:val="000000" w:themeColor="text1"/>
          <w:sz w:val="22"/>
          <w:szCs w:val="22"/>
          <w:lang w:eastAsia="en-US"/>
        </w:rPr>
        <w:t>006-01</w:t>
      </w:r>
      <w:r w:rsidRPr="00FD4912">
        <w:rPr>
          <w:rFonts w:ascii="Arial" w:eastAsiaTheme="minorHAnsi" w:hAnsi="Arial" w:cs="Arial"/>
          <w:color w:val="000000" w:themeColor="text1"/>
          <w:sz w:val="22"/>
          <w:szCs w:val="22"/>
          <w:lang w:eastAsia="en-US"/>
        </w:rPr>
        <w:t xml:space="preserve"> нового комплекса по производству олефинов. </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Кроме этого, компрессорная установка воздуха для коксоудаления PA142-01 обеспеч</w:t>
      </w:r>
      <w:r w:rsidRPr="00FD4912">
        <w:rPr>
          <w:rFonts w:ascii="Arial" w:eastAsiaTheme="minorHAnsi" w:hAnsi="Arial" w:cs="Arial"/>
          <w:color w:val="000000" w:themeColor="text1"/>
          <w:sz w:val="22"/>
          <w:szCs w:val="22"/>
          <w:lang w:eastAsia="en-US"/>
        </w:rPr>
        <w:t>и</w:t>
      </w:r>
      <w:r w:rsidRPr="00FD4912">
        <w:rPr>
          <w:rFonts w:ascii="Arial" w:eastAsiaTheme="minorHAnsi" w:hAnsi="Arial" w:cs="Arial"/>
          <w:color w:val="000000" w:themeColor="text1"/>
          <w:sz w:val="22"/>
          <w:szCs w:val="22"/>
          <w:lang w:eastAsia="en-US"/>
        </w:rPr>
        <w:t>вает резерв для системы технического воздуха и воздуха КИПиА в случае любого отказа ко</w:t>
      </w:r>
      <w:r w:rsidRPr="00FD4912">
        <w:rPr>
          <w:rFonts w:ascii="Arial" w:eastAsiaTheme="minorHAnsi" w:hAnsi="Arial" w:cs="Arial"/>
          <w:color w:val="000000" w:themeColor="text1"/>
          <w:sz w:val="22"/>
          <w:szCs w:val="22"/>
          <w:lang w:eastAsia="en-US"/>
        </w:rPr>
        <w:t>м</w:t>
      </w:r>
      <w:r w:rsidRPr="00FD4912">
        <w:rPr>
          <w:rFonts w:ascii="Arial" w:eastAsiaTheme="minorHAnsi" w:hAnsi="Arial" w:cs="Arial"/>
          <w:color w:val="000000" w:themeColor="text1"/>
          <w:sz w:val="22"/>
          <w:szCs w:val="22"/>
          <w:lang w:eastAsia="en-US"/>
        </w:rPr>
        <w:t>прессоров технического воздуха и воздуха КИПиА PA141-01.</w:t>
      </w:r>
    </w:p>
    <w:p w:rsidR="00503851" w:rsidRPr="00FD4912" w:rsidRDefault="00503851" w:rsidP="00503851">
      <w:pPr>
        <w:ind w:left="0" w:right="170" w:firstLine="709"/>
        <w:jc w:val="both"/>
        <w:rPr>
          <w:rFonts w:ascii="Arial" w:hAnsi="Arial" w:cs="Arial"/>
          <w:b/>
          <w:i/>
          <w:color w:val="000000" w:themeColor="text1"/>
          <w:sz w:val="22"/>
          <w:szCs w:val="22"/>
          <w:lang w:eastAsia="en-US"/>
        </w:rPr>
      </w:pPr>
      <w:r w:rsidRPr="00FD4912">
        <w:rPr>
          <w:rFonts w:ascii="Arial" w:eastAsiaTheme="minorHAnsi" w:hAnsi="Arial" w:cs="Arial"/>
          <w:b/>
          <w:i/>
          <w:color w:val="000000" w:themeColor="text1"/>
          <w:sz w:val="22"/>
          <w:szCs w:val="22"/>
          <w:lang w:eastAsia="en-US"/>
        </w:rPr>
        <w:t xml:space="preserve">Распределение азота </w:t>
      </w:r>
      <w:r w:rsidRPr="00FD4912">
        <w:rPr>
          <w:rFonts w:ascii="Arial" w:hAnsi="Arial" w:cs="Arial"/>
          <w:b/>
          <w:i/>
          <w:color w:val="000000" w:themeColor="text1"/>
          <w:sz w:val="22"/>
          <w:szCs w:val="22"/>
          <w:lang w:eastAsia="en-US"/>
        </w:rPr>
        <w:t>(технологическая секция 143)</w:t>
      </w:r>
    </w:p>
    <w:p w:rsidR="00503851" w:rsidRPr="00FD4912" w:rsidRDefault="00503851" w:rsidP="00503851">
      <w:pPr>
        <w:autoSpaceDE w:val="0"/>
        <w:autoSpaceDN w:val="0"/>
        <w:adjustRightInd w:val="0"/>
        <w:ind w:left="0" w:firstLine="709"/>
        <w:jc w:val="both"/>
        <w:rPr>
          <w:rFonts w:ascii="Arial" w:eastAsiaTheme="minorHAnsi" w:hAnsi="Arial" w:cs="Arial"/>
          <w:strike/>
          <w:color w:val="000000" w:themeColor="text1"/>
          <w:sz w:val="22"/>
          <w:szCs w:val="22"/>
          <w:lang w:eastAsia="en-US"/>
        </w:rPr>
      </w:pPr>
      <w:r w:rsidRPr="00FD4912">
        <w:rPr>
          <w:rFonts w:ascii="Arial" w:eastAsiaTheme="minorHAnsi" w:hAnsi="Arial" w:cs="Arial"/>
          <w:color w:val="000000" w:themeColor="text1"/>
          <w:sz w:val="22"/>
          <w:szCs w:val="22"/>
          <w:lang w:eastAsia="en-US"/>
        </w:rPr>
        <w:t>Азот СД от границ установки направляется в коллектор азота СД либо в комплектную установку азота ВД PA143-01. Из коллектора азота СД поток азота СД направляется к потреб</w:t>
      </w:r>
      <w:r w:rsidRPr="00FD4912">
        <w:rPr>
          <w:rFonts w:ascii="Arial" w:eastAsiaTheme="minorHAnsi" w:hAnsi="Arial" w:cs="Arial"/>
          <w:color w:val="000000" w:themeColor="text1"/>
          <w:sz w:val="22"/>
          <w:szCs w:val="22"/>
          <w:lang w:eastAsia="en-US"/>
        </w:rPr>
        <w:t>и</w:t>
      </w:r>
      <w:r w:rsidRPr="00FD4912">
        <w:rPr>
          <w:rFonts w:ascii="Arial" w:eastAsiaTheme="minorHAnsi" w:hAnsi="Arial" w:cs="Arial"/>
          <w:color w:val="000000" w:themeColor="text1"/>
          <w:sz w:val="22"/>
          <w:szCs w:val="22"/>
          <w:lang w:eastAsia="en-US"/>
        </w:rPr>
        <w:t xml:space="preserve">телям. В комплектной установке азота ВД PA143-01 производится азот ВД для распределения к потребителям в составе Нового комплекса </w:t>
      </w:r>
      <w:r w:rsidRPr="00FD4912">
        <w:rPr>
          <w:rFonts w:ascii="Arial" w:hAnsi="Arial" w:cs="Arial"/>
          <w:sz w:val="22"/>
          <w:szCs w:val="22"/>
          <w:lang w:eastAsia="en-US"/>
        </w:rPr>
        <w:t>по производству этилена ЭП-600.</w:t>
      </w:r>
    </w:p>
    <w:p w:rsidR="00AA7C8D" w:rsidRPr="00FD4912" w:rsidRDefault="00AA7C8D" w:rsidP="00503851">
      <w:pPr>
        <w:suppressAutoHyphens/>
        <w:ind w:left="0" w:firstLine="709"/>
        <w:jc w:val="both"/>
        <w:rPr>
          <w:rFonts w:ascii="Arial" w:hAnsi="Arial" w:cs="Arial"/>
          <w:b/>
          <w:i/>
          <w:color w:val="000000" w:themeColor="text1"/>
          <w:sz w:val="22"/>
          <w:szCs w:val="22"/>
          <w:lang w:eastAsia="de-DE"/>
        </w:rPr>
      </w:pPr>
    </w:p>
    <w:p w:rsidR="00503851" w:rsidRPr="00FD4912" w:rsidRDefault="00503851" w:rsidP="00503851">
      <w:pPr>
        <w:suppressAutoHyphens/>
        <w:ind w:left="0" w:firstLine="709"/>
        <w:jc w:val="both"/>
        <w:rPr>
          <w:rFonts w:ascii="Arial" w:hAnsi="Arial" w:cs="Arial"/>
          <w:b/>
          <w:i/>
          <w:color w:val="000000" w:themeColor="text1"/>
          <w:sz w:val="22"/>
          <w:szCs w:val="22"/>
          <w:lang w:eastAsia="de-DE"/>
        </w:rPr>
      </w:pPr>
      <w:r w:rsidRPr="00FD4912">
        <w:rPr>
          <w:rFonts w:ascii="Arial" w:hAnsi="Arial" w:cs="Arial"/>
          <w:b/>
          <w:i/>
          <w:color w:val="000000" w:themeColor="text1"/>
          <w:sz w:val="22"/>
          <w:szCs w:val="22"/>
          <w:lang w:eastAsia="de-DE"/>
        </w:rPr>
        <w:lastRenderedPageBreak/>
        <w:t>Факельная система (Технологическая секция 150)</w:t>
      </w:r>
    </w:p>
    <w:p w:rsidR="00503851" w:rsidRPr="00FD4912" w:rsidRDefault="00503851" w:rsidP="00503851">
      <w:pPr>
        <w:suppressAutoHyphens/>
        <w:ind w:left="0" w:firstLine="709"/>
        <w:jc w:val="both"/>
        <w:rPr>
          <w:rFonts w:ascii="Arial" w:hAnsi="Arial" w:cs="Arial"/>
          <w:i/>
          <w:color w:val="000000" w:themeColor="text1"/>
          <w:sz w:val="22"/>
          <w:szCs w:val="22"/>
          <w:lang w:eastAsia="de-DE"/>
        </w:rPr>
      </w:pPr>
      <w:r w:rsidRPr="00FD4912">
        <w:rPr>
          <w:rFonts w:ascii="Arial" w:hAnsi="Arial" w:cs="Arial"/>
          <w:i/>
          <w:color w:val="000000" w:themeColor="text1"/>
          <w:sz w:val="22"/>
          <w:szCs w:val="22"/>
          <w:lang w:eastAsia="de-DE"/>
        </w:rPr>
        <w:t xml:space="preserve">Система сбора теплых и холодных сбросов </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Сбросы от системы холодных сбросов и системы теплых сбросов после предварительного подогрева холодного факельного газа объединяются в общий коллектор и направляются в факельный ствол.</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Для предупреждения образования в факельной системе взрывоопасной смеси в факельные коллекторы подается продувочный (природный) газ. При прекращении подачи продувочного (</w:t>
      </w:r>
      <w:proofErr w:type="gramStart"/>
      <w:r w:rsidRPr="00FD4912">
        <w:rPr>
          <w:rFonts w:ascii="Arial" w:hAnsi="Arial" w:cs="Arial"/>
          <w:color w:val="000000" w:themeColor="text1"/>
          <w:sz w:val="22"/>
          <w:szCs w:val="22"/>
          <w:lang w:eastAsia="de-DE"/>
        </w:rPr>
        <w:t>природный</w:t>
      </w:r>
      <w:proofErr w:type="gramEnd"/>
      <w:r w:rsidRPr="00FD4912">
        <w:rPr>
          <w:rFonts w:ascii="Arial" w:hAnsi="Arial" w:cs="Arial"/>
          <w:color w:val="000000" w:themeColor="text1"/>
          <w:sz w:val="22"/>
          <w:szCs w:val="22"/>
          <w:lang w:eastAsia="de-DE"/>
        </w:rPr>
        <w:t>) газа выполнена автоматическая подача инертного газа (азота).</w:t>
      </w:r>
    </w:p>
    <w:p w:rsidR="00503851" w:rsidRPr="00FD4912" w:rsidRDefault="00503851" w:rsidP="00503851">
      <w:pPr>
        <w:suppressAutoHyphens/>
        <w:ind w:left="0" w:firstLine="709"/>
        <w:jc w:val="both"/>
        <w:rPr>
          <w:rFonts w:ascii="Arial" w:hAnsi="Arial" w:cs="Arial"/>
          <w:i/>
          <w:color w:val="000000" w:themeColor="text1"/>
          <w:sz w:val="22"/>
          <w:szCs w:val="22"/>
          <w:lang w:eastAsia="de-DE"/>
        </w:rPr>
      </w:pPr>
      <w:r w:rsidRPr="00FD4912">
        <w:rPr>
          <w:rFonts w:ascii="Arial" w:hAnsi="Arial" w:cs="Arial"/>
          <w:i/>
          <w:color w:val="000000" w:themeColor="text1"/>
          <w:sz w:val="22"/>
          <w:szCs w:val="22"/>
          <w:lang w:eastAsia="de-DE"/>
        </w:rPr>
        <w:t>Система сбора холодных сбросов включает в себя:</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два раздельных факельных коллектора для холодного (сухого) газа и холодной жидкости;</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xml:space="preserve">- емкость холодной продувки FA150-02. В качестве теплоносителя </w:t>
      </w:r>
      <w:proofErr w:type="gramStart"/>
      <w:r w:rsidRPr="00FD4912">
        <w:rPr>
          <w:rFonts w:ascii="Arial" w:hAnsi="Arial" w:cs="Arial"/>
          <w:color w:val="000000" w:themeColor="text1"/>
          <w:sz w:val="22"/>
          <w:szCs w:val="22"/>
          <w:lang w:eastAsia="de-DE"/>
        </w:rPr>
        <w:t>в используются</w:t>
      </w:r>
      <w:proofErr w:type="gramEnd"/>
      <w:r w:rsidRPr="00FD4912">
        <w:rPr>
          <w:rFonts w:ascii="Arial" w:hAnsi="Arial" w:cs="Arial"/>
          <w:color w:val="000000" w:themeColor="text1"/>
          <w:sz w:val="22"/>
          <w:szCs w:val="22"/>
          <w:lang w:eastAsia="de-DE"/>
        </w:rPr>
        <w:t xml:space="preserve"> пары метанола, получаемые при нагреве паром НД в испарителе метанола EA150-02.</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Холодные сбросы по соответствующим факельным коллекторам направляются в емкость холодной продувки FA150-02, где происходит испарение жидкости. Пары, выходящие из FA150-02, подогреваются в нагревателе факельного газа EA150-03 за счет испарения метанола при теплообмене с паром НД в испарителе метанола EA150-02. Подогретые пары холодного факела вместе с теплым факельным газом направляется в общий коллектор.</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xml:space="preserve">Жидкости с высокой температурой кипения при атмосферном давлении, которые не могут быть испарены в емкости холодной продувки </w:t>
      </w:r>
      <w:r w:rsidRPr="00FD4912">
        <w:rPr>
          <w:rFonts w:ascii="Arial" w:hAnsi="Arial" w:cs="Arial"/>
          <w:color w:val="000000" w:themeColor="text1"/>
          <w:sz w:val="22"/>
          <w:szCs w:val="22"/>
          <w:lang w:val="en-GB" w:eastAsia="de-DE"/>
        </w:rPr>
        <w:t>FA</w:t>
      </w:r>
      <w:r w:rsidRPr="00FD4912">
        <w:rPr>
          <w:rFonts w:ascii="Arial" w:hAnsi="Arial" w:cs="Arial"/>
          <w:color w:val="000000" w:themeColor="text1"/>
          <w:sz w:val="22"/>
          <w:szCs w:val="22"/>
          <w:lang w:eastAsia="de-DE"/>
        </w:rPr>
        <w:t xml:space="preserve">150-02, при необходимости сливаются в сборный коллектор жидкости от сепаратора FA150-02. </w:t>
      </w:r>
    </w:p>
    <w:p w:rsidR="00AA7C8D"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i/>
          <w:color w:val="000000" w:themeColor="text1"/>
          <w:sz w:val="22"/>
          <w:szCs w:val="22"/>
          <w:u w:val="single"/>
          <w:lang w:eastAsia="de-DE"/>
        </w:rPr>
        <w:t>Система сбора теплых сбросов включает в себя</w:t>
      </w:r>
      <w:r w:rsidRPr="00FD4912">
        <w:rPr>
          <w:rFonts w:ascii="Arial" w:hAnsi="Arial" w:cs="Arial"/>
          <w:i/>
          <w:color w:val="000000" w:themeColor="text1"/>
          <w:sz w:val="22"/>
          <w:szCs w:val="22"/>
          <w:lang w:eastAsia="de-DE"/>
        </w:rPr>
        <w:t>:</w:t>
      </w:r>
      <w:r w:rsidRPr="00FD4912">
        <w:rPr>
          <w:rFonts w:ascii="Arial" w:hAnsi="Arial" w:cs="Arial"/>
          <w:color w:val="000000" w:themeColor="text1"/>
          <w:sz w:val="22"/>
          <w:szCs w:val="22"/>
          <w:lang w:eastAsia="de-DE"/>
        </w:rPr>
        <w:t xml:space="preserve"> </w:t>
      </w:r>
    </w:p>
    <w:p w:rsidR="00503851" w:rsidRPr="00FD4912" w:rsidRDefault="00503851" w:rsidP="00AA7C8D">
      <w:pPr>
        <w:pStyle w:val="af2"/>
        <w:numPr>
          <w:ilvl w:val="0"/>
          <w:numId w:val="55"/>
        </w:num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xml:space="preserve">два отдельных коллектора теплого (влажного) газа и теплой жидкости; емкость теплой продувки FA150-01; насосы конденсата факельного газа </w:t>
      </w:r>
      <w:r w:rsidRPr="00FD4912">
        <w:rPr>
          <w:rFonts w:ascii="Arial" w:hAnsi="Arial" w:cs="Arial"/>
          <w:color w:val="000000" w:themeColor="text1"/>
          <w:sz w:val="22"/>
          <w:szCs w:val="22"/>
          <w:lang w:val="en-US" w:eastAsia="de-DE"/>
        </w:rPr>
        <w:t>GA</w:t>
      </w:r>
      <w:r w:rsidRPr="00FD4912">
        <w:rPr>
          <w:rFonts w:ascii="Arial" w:hAnsi="Arial" w:cs="Arial"/>
          <w:color w:val="000000" w:themeColor="text1"/>
          <w:sz w:val="22"/>
          <w:szCs w:val="22"/>
          <w:lang w:eastAsia="de-DE"/>
        </w:rPr>
        <w:t>150-01</w:t>
      </w:r>
      <w:r w:rsidRPr="00FD4912">
        <w:rPr>
          <w:rFonts w:ascii="Arial" w:hAnsi="Arial" w:cs="Arial"/>
          <w:color w:val="000000" w:themeColor="text1"/>
          <w:sz w:val="22"/>
          <w:szCs w:val="22"/>
          <w:lang w:val="en-US" w:eastAsia="de-DE"/>
        </w:rPr>
        <w:t>A</w:t>
      </w:r>
      <w:r w:rsidRPr="00FD4912">
        <w:rPr>
          <w:rFonts w:ascii="Arial" w:hAnsi="Arial" w:cs="Arial"/>
          <w:color w:val="000000" w:themeColor="text1"/>
          <w:sz w:val="22"/>
          <w:szCs w:val="22"/>
          <w:lang w:eastAsia="de-DE"/>
        </w:rPr>
        <w:t>/</w:t>
      </w:r>
      <w:r w:rsidRPr="00FD4912">
        <w:rPr>
          <w:rFonts w:ascii="Arial" w:hAnsi="Arial" w:cs="Arial"/>
          <w:color w:val="000000" w:themeColor="text1"/>
          <w:sz w:val="22"/>
          <w:szCs w:val="22"/>
          <w:lang w:val="en-US" w:eastAsia="de-DE"/>
        </w:rPr>
        <w:t>S</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 xml:space="preserve">Жидкость из системы теплых сбросов и жидкость, удаляемая из емкости холодной продувки FA150-02, направляются в емкость теплой продувки FA150-01, где от жидкости отделяются легкие компоненты путем испарения под действием парового обогрева емкости. Оставшаяся жидкость из FA150-01 откачивается насосом конденсата факельного газа GA150-01 A/S в колонну первичного фракционирования DA013-01 (секция 013). Также предусмотрена возможность откачки этой жидкости в систему термической обработки в пределах границ установки через буферную емкость </w:t>
      </w:r>
      <w:r w:rsidRPr="00FD4912">
        <w:rPr>
          <w:rFonts w:ascii="Arial" w:hAnsi="Arial" w:cs="Arial"/>
          <w:color w:val="000000" w:themeColor="text1"/>
          <w:sz w:val="22"/>
          <w:szCs w:val="22"/>
          <w:lang w:val="en-GB" w:eastAsia="de-DE"/>
        </w:rPr>
        <w:t>FA</w:t>
      </w:r>
      <w:r w:rsidRPr="00FD4912">
        <w:rPr>
          <w:rFonts w:ascii="Arial" w:hAnsi="Arial" w:cs="Arial"/>
          <w:color w:val="000000" w:themeColor="text1"/>
          <w:sz w:val="22"/>
          <w:szCs w:val="22"/>
          <w:lang w:eastAsia="de-DE"/>
        </w:rPr>
        <w:t xml:space="preserve">151-03 или в резервуар некондиционной технической воды FB160-01. Газ из емкости теплой продувки FA150-01 объединяется с другими газами и направляется в факельный сепаратор/каплеотбойник </w:t>
      </w:r>
      <w:r w:rsidRPr="00FD4912">
        <w:rPr>
          <w:rFonts w:ascii="Arial" w:hAnsi="Arial" w:cs="Arial"/>
          <w:color w:val="000000" w:themeColor="text1"/>
          <w:sz w:val="22"/>
          <w:szCs w:val="22"/>
          <w:lang w:val="en-GB" w:eastAsia="de-DE"/>
        </w:rPr>
        <w:t>FA</w:t>
      </w:r>
      <w:r w:rsidRPr="00FD4912">
        <w:rPr>
          <w:rFonts w:ascii="Arial" w:hAnsi="Arial" w:cs="Arial"/>
          <w:color w:val="000000" w:themeColor="text1"/>
          <w:sz w:val="22"/>
          <w:szCs w:val="22"/>
          <w:lang w:eastAsia="de-DE"/>
        </w:rPr>
        <w:t>150-04.</w:t>
      </w:r>
    </w:p>
    <w:p w:rsidR="00503851" w:rsidRPr="00FD4912" w:rsidRDefault="00503851" w:rsidP="00503851">
      <w:pPr>
        <w:keepNext/>
        <w:tabs>
          <w:tab w:val="left" w:pos="709"/>
        </w:tabs>
        <w:ind w:left="0" w:firstLine="709"/>
        <w:jc w:val="both"/>
        <w:outlineLvl w:val="2"/>
        <w:rPr>
          <w:rFonts w:ascii="Arial" w:hAnsi="Arial" w:cs="Arial"/>
          <w:i/>
          <w:color w:val="000000" w:themeColor="text1"/>
          <w:sz w:val="22"/>
          <w:szCs w:val="22"/>
          <w:lang w:eastAsia="en-US"/>
          <w14:scene3d>
            <w14:camera w14:prst="orthographicFront"/>
            <w14:lightRig w14:rig="threePt" w14:dir="t">
              <w14:rot w14:lat="0" w14:lon="0" w14:rev="0"/>
            </w14:lightRig>
          </w14:scene3d>
        </w:rPr>
      </w:pPr>
      <w:bookmarkStart w:id="3" w:name="_Toc8039749"/>
      <w:bookmarkStart w:id="4" w:name="_Toc7897876"/>
      <w:bookmarkStart w:id="5" w:name="_Toc7801059"/>
      <w:bookmarkStart w:id="6" w:name="_Toc7799166"/>
      <w:r w:rsidRPr="00FD4912">
        <w:rPr>
          <w:rFonts w:ascii="Arial" w:hAnsi="Arial" w:cs="Arial"/>
          <w:i/>
          <w:color w:val="000000" w:themeColor="text1"/>
          <w:sz w:val="22"/>
          <w:szCs w:val="22"/>
          <w:lang w:eastAsia="en-US"/>
          <w14:scene3d>
            <w14:camera w14:prst="orthographicFront"/>
            <w14:lightRig w14:rig="threePt" w14:dir="t">
              <w14:rot w14:lat="0" w14:lon="0" w14:rev="0"/>
            </w14:lightRig>
          </w14:scene3d>
        </w:rPr>
        <w:t>Технический</w:t>
      </w:r>
      <w:r w:rsidRPr="00FD4912">
        <w:rPr>
          <w:rFonts w:ascii="Arial" w:hAnsi="Arial" w:cs="Arial"/>
          <w:b/>
          <w:i/>
          <w:color w:val="000000" w:themeColor="text1"/>
          <w:sz w:val="22"/>
          <w:szCs w:val="22"/>
          <w:lang w:eastAsia="en-US"/>
          <w14:scene3d>
            <w14:camera w14:prst="orthographicFront"/>
            <w14:lightRig w14:rig="threePt" w14:dir="t">
              <w14:rot w14:lat="0" w14:lon="0" w14:rev="0"/>
            </w14:lightRig>
          </w14:scene3d>
        </w:rPr>
        <w:t xml:space="preserve"> </w:t>
      </w:r>
      <w:r w:rsidRPr="00FD4912">
        <w:rPr>
          <w:rFonts w:ascii="Arial" w:hAnsi="Arial" w:cs="Arial"/>
          <w:i/>
          <w:color w:val="000000" w:themeColor="text1"/>
          <w:sz w:val="22"/>
          <w:szCs w:val="22"/>
          <w:lang w:eastAsia="en-US"/>
          <w14:scene3d>
            <w14:camera w14:prst="orthographicFront"/>
            <w14:lightRig w14:rig="threePt" w14:dir="t">
              <w14:rot w14:lat="0" w14:lon="0" w14:rev="0"/>
            </w14:lightRig>
          </w14:scene3d>
        </w:rPr>
        <w:t>факел</w:t>
      </w:r>
      <w:bookmarkEnd w:id="3"/>
      <w:bookmarkEnd w:id="4"/>
      <w:bookmarkEnd w:id="5"/>
      <w:bookmarkEnd w:id="6"/>
      <w:r w:rsidRPr="00FD4912">
        <w:rPr>
          <w:rFonts w:ascii="Arial" w:hAnsi="Arial" w:cs="Arial"/>
          <w:i/>
          <w:color w:val="000000" w:themeColor="text1"/>
          <w:sz w:val="22"/>
          <w:szCs w:val="22"/>
          <w:lang w:eastAsia="en-US"/>
          <w14:scene3d>
            <w14:camera w14:prst="orthographicFront"/>
            <w14:lightRig w14:rig="threePt" w14:dir="t">
              <w14:rot w14:lat="0" w14:lon="0" w14:rev="0"/>
            </w14:lightRig>
          </w14:scene3d>
        </w:rPr>
        <w:t xml:space="preserve"> </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Газообразные углеводороды из системы сбора теплых сбросов смешиваются с подогретыми холодными газами из системы сбора холодных сбросов. Подогрев холодных факельных газов выполняется в нагревателе факельного газа EA150-03, а также путем прямого ввода пара. Смешанный поток подается в виде потока факельного газа в факельный сепаратор/каплеотбойник FA150-04. Конденсат</w:t>
      </w:r>
      <w:r w:rsidRPr="00FD4912">
        <w:rPr>
          <w:rFonts w:ascii="Arial" w:hAnsi="Arial" w:cs="Arial"/>
          <w:strike/>
          <w:color w:val="000000" w:themeColor="text1"/>
          <w:sz w:val="22"/>
          <w:szCs w:val="22"/>
          <w:lang w:eastAsia="de-DE"/>
        </w:rPr>
        <w:t>ы</w:t>
      </w:r>
      <w:r w:rsidRPr="00FD4912">
        <w:rPr>
          <w:rFonts w:ascii="Arial" w:hAnsi="Arial" w:cs="Arial"/>
          <w:color w:val="000000" w:themeColor="text1"/>
          <w:sz w:val="22"/>
          <w:szCs w:val="22"/>
          <w:lang w:eastAsia="de-DE"/>
        </w:rPr>
        <w:t xml:space="preserve"> факельного газа перекачиваются из нижней части факельного сепаратора/каплеотбойника F</w:t>
      </w:r>
      <w:r w:rsidRPr="00FD4912">
        <w:rPr>
          <w:rFonts w:ascii="Arial" w:hAnsi="Arial" w:cs="Arial"/>
          <w:color w:val="000000" w:themeColor="text1"/>
          <w:sz w:val="22"/>
          <w:szCs w:val="22"/>
          <w:lang w:val="uk-UA" w:eastAsia="de-DE"/>
        </w:rPr>
        <w:t>А</w:t>
      </w:r>
      <w:r w:rsidRPr="00FD4912">
        <w:rPr>
          <w:rFonts w:ascii="Arial" w:hAnsi="Arial" w:cs="Arial"/>
          <w:color w:val="000000" w:themeColor="text1"/>
          <w:sz w:val="22"/>
          <w:szCs w:val="22"/>
          <w:lang w:eastAsia="de-DE"/>
        </w:rPr>
        <w:t>150-04 с помощью дренажного насоса факела GA150-02 A/S в емкость теплой продувки FA150-01. Из этой емкости жидкости направляются на переработку в колонну первичного фракционирования DA013-01 или в систему термической обработки PA151-153, либо в резервуар некондиционной технической воды FB160-01. Паровая фракция из FA150-04 подается на технический факел FL150-01.</w:t>
      </w:r>
    </w:p>
    <w:p w:rsidR="00503851" w:rsidRPr="00FD4912" w:rsidRDefault="00503851" w:rsidP="00503851">
      <w:pPr>
        <w:suppressAutoHyphens/>
        <w:ind w:left="0" w:firstLine="709"/>
        <w:jc w:val="both"/>
        <w:rPr>
          <w:rFonts w:ascii="Arial" w:hAnsi="Arial" w:cs="Arial"/>
          <w:color w:val="000000" w:themeColor="text1"/>
          <w:sz w:val="22"/>
          <w:szCs w:val="22"/>
          <w:lang w:eastAsia="de-DE"/>
        </w:rPr>
      </w:pPr>
      <w:r w:rsidRPr="00FD4912">
        <w:rPr>
          <w:rFonts w:ascii="Arial" w:hAnsi="Arial" w:cs="Arial"/>
          <w:color w:val="000000" w:themeColor="text1"/>
          <w:sz w:val="22"/>
          <w:szCs w:val="22"/>
          <w:lang w:eastAsia="de-DE"/>
        </w:rPr>
        <w:t>Сконденсированная жидкость направляется из нижней части FL150-01 в систему промливневой канализации.</w:t>
      </w:r>
    </w:p>
    <w:p w:rsidR="00503851" w:rsidRPr="00FD4912" w:rsidRDefault="00503851" w:rsidP="00503851">
      <w:pPr>
        <w:autoSpaceDE w:val="0"/>
        <w:autoSpaceDN w:val="0"/>
        <w:adjustRightInd w:val="0"/>
        <w:ind w:left="0" w:firstLine="709"/>
        <w:jc w:val="both"/>
        <w:rPr>
          <w:rFonts w:ascii="Arial" w:hAnsi="Arial" w:cs="Arial"/>
          <w:bCs/>
          <w:iCs/>
          <w:color w:val="000000" w:themeColor="text1"/>
          <w:sz w:val="22"/>
          <w:szCs w:val="22"/>
          <w:lang w:eastAsia="en-US"/>
        </w:rPr>
      </w:pPr>
      <w:r w:rsidRPr="00FD4912">
        <w:rPr>
          <w:rFonts w:ascii="Arial" w:hAnsi="Arial" w:cs="Arial"/>
          <w:bCs/>
          <w:iCs/>
          <w:color w:val="000000" w:themeColor="text1"/>
          <w:sz w:val="22"/>
          <w:szCs w:val="22"/>
          <w:lang w:eastAsia="en-US"/>
        </w:rPr>
        <w:t>Для исключения подсоса воздуха в факельную систему и образования в ней взрыв</w:t>
      </w:r>
      <w:r w:rsidRPr="00FD4912">
        <w:rPr>
          <w:rFonts w:ascii="Arial" w:hAnsi="Arial" w:cs="Arial"/>
          <w:bCs/>
          <w:iCs/>
          <w:color w:val="000000" w:themeColor="text1"/>
          <w:sz w:val="22"/>
          <w:szCs w:val="22"/>
          <w:lang w:eastAsia="en-US"/>
        </w:rPr>
        <w:t>о</w:t>
      </w:r>
      <w:r w:rsidRPr="00FD4912">
        <w:rPr>
          <w:rFonts w:ascii="Arial" w:hAnsi="Arial" w:cs="Arial"/>
          <w:bCs/>
          <w:iCs/>
          <w:color w:val="000000" w:themeColor="text1"/>
          <w:sz w:val="22"/>
          <w:szCs w:val="22"/>
          <w:lang w:eastAsia="en-US"/>
        </w:rPr>
        <w:t>опасных концентраций предусмотрена постоянная продувка азотом факельного ствола.</w:t>
      </w:r>
    </w:p>
    <w:p w:rsidR="00503851" w:rsidRPr="00FD4912" w:rsidRDefault="00503851" w:rsidP="00503851">
      <w:pPr>
        <w:ind w:left="0" w:right="170" w:firstLine="709"/>
        <w:jc w:val="both"/>
        <w:rPr>
          <w:rFonts w:ascii="Arial" w:hAnsi="Arial" w:cs="Arial"/>
          <w:b/>
          <w:i/>
          <w:color w:val="000000" w:themeColor="text1"/>
          <w:sz w:val="22"/>
          <w:szCs w:val="22"/>
          <w:lang w:eastAsia="en-US"/>
        </w:rPr>
      </w:pPr>
      <w:r w:rsidRPr="00FD4912">
        <w:rPr>
          <w:rFonts w:ascii="Arial" w:eastAsiaTheme="minorHAnsi" w:hAnsi="Arial" w:cs="Arial"/>
          <w:b/>
          <w:i/>
          <w:color w:val="000000" w:themeColor="text1"/>
          <w:sz w:val="22"/>
          <w:szCs w:val="22"/>
          <w:lang w:eastAsia="en-US"/>
        </w:rPr>
        <w:t>Система термической обработки (</w:t>
      </w:r>
      <w:r w:rsidRPr="00FD4912">
        <w:rPr>
          <w:rFonts w:ascii="Arial" w:hAnsi="Arial" w:cs="Arial"/>
          <w:b/>
          <w:i/>
          <w:color w:val="000000" w:themeColor="text1"/>
          <w:sz w:val="22"/>
          <w:szCs w:val="22"/>
          <w:lang w:eastAsia="en-US"/>
        </w:rPr>
        <w:t>технологическая секция 151-153)</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Поток с высокой теплотой сгорания, не содержащий кислорода, направляется в систему термической обработки (печь дожига) PA151-01 через отводную трубу сборника конденсата FA151-04. Избыток потока технической воды, а также любая остаточная вода из потоков газа или отводной трубы переливается через </w:t>
      </w:r>
      <w:proofErr w:type="gramStart"/>
      <w:r w:rsidRPr="00FD4912">
        <w:rPr>
          <w:rFonts w:ascii="Arial" w:eastAsiaTheme="minorHAnsi" w:hAnsi="Arial" w:cs="Arial"/>
          <w:color w:val="000000" w:themeColor="text1"/>
          <w:sz w:val="22"/>
          <w:szCs w:val="22"/>
          <w:lang w:eastAsia="en-US"/>
        </w:rPr>
        <w:t>перегородку</w:t>
      </w:r>
      <w:proofErr w:type="gramEnd"/>
      <w:r w:rsidRPr="00FD4912">
        <w:rPr>
          <w:rFonts w:ascii="Arial" w:eastAsiaTheme="minorHAnsi" w:hAnsi="Arial" w:cs="Arial"/>
          <w:color w:val="000000" w:themeColor="text1"/>
          <w:sz w:val="22"/>
          <w:szCs w:val="22"/>
          <w:lang w:eastAsia="en-US"/>
        </w:rPr>
        <w:t xml:space="preserve"> и откачиваются из переливной камеры емкости в установку очистки сточных вод PA161-01 насосом конденсата отводной трубы GA151-04 A/S.</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lastRenderedPageBreak/>
        <w:t>Поток с низкой теплотой сгорания, не содержащий кислорода, направляется в систему термической обработки (печь дожига) PA151</w:t>
      </w:r>
      <w:r w:rsidRPr="00FD4912">
        <w:rPr>
          <w:rFonts w:ascii="Arial" w:eastAsiaTheme="minorHAnsi" w:hAnsi="Arial" w:cs="Arial"/>
          <w:color w:val="000000" w:themeColor="text1"/>
          <w:sz w:val="22"/>
          <w:szCs w:val="22"/>
          <w:lang w:eastAsia="en-US"/>
        </w:rPr>
        <w:noBreakHyphen/>
        <w:t>01 через отдельную отводную трубу. Конденсат из этих двух отводных труб направляется в сборник конденсата отводных труб FA151-04, из кот</w:t>
      </w:r>
      <w:r w:rsidRPr="00FD4912">
        <w:rPr>
          <w:rFonts w:ascii="Arial" w:eastAsiaTheme="minorHAnsi" w:hAnsi="Arial" w:cs="Arial"/>
          <w:color w:val="000000" w:themeColor="text1"/>
          <w:sz w:val="22"/>
          <w:szCs w:val="22"/>
          <w:lang w:eastAsia="en-US"/>
        </w:rPr>
        <w:t>о</w:t>
      </w:r>
      <w:r w:rsidRPr="00FD4912">
        <w:rPr>
          <w:rFonts w:ascii="Arial" w:eastAsiaTheme="minorHAnsi" w:hAnsi="Arial" w:cs="Arial"/>
          <w:color w:val="000000" w:themeColor="text1"/>
          <w:sz w:val="22"/>
          <w:szCs w:val="22"/>
          <w:lang w:eastAsia="en-US"/>
        </w:rPr>
        <w:t>рого перекачивается в установку очистки сточных вод PA161-01 насосом конденсата отводных труб GA151</w:t>
      </w:r>
      <w:r w:rsidRPr="00FD4912">
        <w:rPr>
          <w:rFonts w:ascii="Arial" w:eastAsiaTheme="minorHAnsi" w:hAnsi="Arial" w:cs="Arial"/>
          <w:color w:val="000000" w:themeColor="text1"/>
          <w:sz w:val="22"/>
          <w:szCs w:val="22"/>
          <w:lang w:eastAsia="en-US"/>
        </w:rPr>
        <w:noBreakHyphen/>
        <w:t>04 A/S, и там соединяется с потоком воды из сборника конденсата отводных труб FA151-04.</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 xml:space="preserve">Поток с высокой теплотой сгорания, содержащий кислород, направляется в систему термической обработки (печь дожига) PA151-01 через затворную емкость системы термической обработки 1 FA151-01. Избыток потока технической воды, а также любая остаточная вода из потоков газа переливаются через перегородку и откачиваются из переливной камеры емкости на установку очистки сточных вод PA161-01 насосом затворной емкости 1 GA151-01 A/S. Этот поток воды для гидравлического затвора объединяется с потоком конденсата от насоса </w:t>
      </w:r>
      <w:proofErr w:type="gramStart"/>
      <w:r w:rsidRPr="00FD4912">
        <w:rPr>
          <w:rFonts w:ascii="Arial" w:eastAsiaTheme="minorHAnsi" w:hAnsi="Arial" w:cs="Arial"/>
          <w:color w:val="000000" w:themeColor="text1"/>
          <w:sz w:val="22"/>
          <w:szCs w:val="22"/>
          <w:lang w:eastAsia="en-US"/>
        </w:rPr>
        <w:t>ко</w:t>
      </w:r>
      <w:r w:rsidRPr="00FD4912">
        <w:rPr>
          <w:rFonts w:ascii="Arial" w:eastAsiaTheme="minorHAnsi" w:hAnsi="Arial" w:cs="Arial"/>
          <w:color w:val="000000" w:themeColor="text1"/>
          <w:sz w:val="22"/>
          <w:szCs w:val="22"/>
          <w:lang w:eastAsia="en-US"/>
        </w:rPr>
        <w:t>л</w:t>
      </w:r>
      <w:r w:rsidRPr="00FD4912">
        <w:rPr>
          <w:rFonts w:ascii="Arial" w:eastAsiaTheme="minorHAnsi" w:hAnsi="Arial" w:cs="Arial"/>
          <w:color w:val="000000" w:themeColor="text1"/>
          <w:sz w:val="22"/>
          <w:szCs w:val="22"/>
          <w:lang w:eastAsia="en-US"/>
        </w:rPr>
        <w:t>лектора сбора конденсата системы термической обработки</w:t>
      </w:r>
      <w:proofErr w:type="gramEnd"/>
      <w:r w:rsidRPr="00FD4912">
        <w:rPr>
          <w:rFonts w:ascii="Arial" w:eastAsiaTheme="minorHAnsi" w:hAnsi="Arial" w:cs="Arial"/>
          <w:color w:val="000000" w:themeColor="text1"/>
          <w:sz w:val="22"/>
          <w:szCs w:val="22"/>
          <w:lang w:eastAsia="en-US"/>
        </w:rPr>
        <w:t xml:space="preserve"> GA151-04 A/S в общей линии к установке очистки сточных вод PA161-01.</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Поток с низкой теплотой сгорания, содержащий кислород, из секции окисления отраб</w:t>
      </w:r>
      <w:r w:rsidRPr="00FD4912">
        <w:rPr>
          <w:rFonts w:ascii="Arial" w:eastAsiaTheme="minorHAnsi" w:hAnsi="Arial" w:cs="Arial"/>
          <w:color w:val="000000" w:themeColor="text1"/>
          <w:sz w:val="22"/>
          <w:szCs w:val="22"/>
          <w:lang w:eastAsia="en-US"/>
        </w:rPr>
        <w:t>о</w:t>
      </w:r>
      <w:r w:rsidRPr="00FD4912">
        <w:rPr>
          <w:rFonts w:ascii="Arial" w:eastAsiaTheme="minorHAnsi" w:hAnsi="Arial" w:cs="Arial"/>
          <w:color w:val="000000" w:themeColor="text1"/>
          <w:sz w:val="22"/>
          <w:szCs w:val="22"/>
          <w:lang w:eastAsia="en-US"/>
        </w:rPr>
        <w:t>танной щелочи направляется в систему термической обработки (печь дожига) PA151</w:t>
      </w:r>
      <w:r w:rsidRPr="00FD4912">
        <w:rPr>
          <w:rFonts w:ascii="Arial" w:eastAsiaTheme="minorHAnsi" w:hAnsi="Arial" w:cs="Arial"/>
          <w:color w:val="000000" w:themeColor="text1"/>
          <w:sz w:val="22"/>
          <w:szCs w:val="22"/>
          <w:lang w:eastAsia="en-US"/>
        </w:rPr>
        <w:noBreakHyphen/>
        <w:t xml:space="preserve">01 через затворную емкость системы термической обработки 2 FA151-02. </w:t>
      </w:r>
      <w:proofErr w:type="gramStart"/>
      <w:r w:rsidRPr="00FD4912">
        <w:rPr>
          <w:rFonts w:ascii="Arial" w:eastAsiaTheme="minorHAnsi" w:hAnsi="Arial" w:cs="Arial"/>
          <w:color w:val="000000" w:themeColor="text1"/>
          <w:sz w:val="22"/>
          <w:szCs w:val="22"/>
          <w:lang w:eastAsia="en-US"/>
        </w:rPr>
        <w:t>Избыток потока технической воды, а также любая остаточная вода из потоков газа откачиваются из переливной камеры е</w:t>
      </w:r>
      <w:r w:rsidRPr="00FD4912">
        <w:rPr>
          <w:rFonts w:ascii="Arial" w:eastAsiaTheme="minorHAnsi" w:hAnsi="Arial" w:cs="Arial"/>
          <w:color w:val="000000" w:themeColor="text1"/>
          <w:sz w:val="22"/>
          <w:szCs w:val="22"/>
          <w:lang w:eastAsia="en-US"/>
        </w:rPr>
        <w:t>м</w:t>
      </w:r>
      <w:r w:rsidRPr="00FD4912">
        <w:rPr>
          <w:rFonts w:ascii="Arial" w:eastAsiaTheme="minorHAnsi" w:hAnsi="Arial" w:cs="Arial"/>
          <w:color w:val="000000" w:themeColor="text1"/>
          <w:sz w:val="22"/>
          <w:szCs w:val="22"/>
          <w:lang w:eastAsia="en-US"/>
        </w:rPr>
        <w:t>кости в общую линию воды насосом затворной емкости 2 GA151</w:t>
      </w:r>
      <w:r w:rsidRPr="00FD4912">
        <w:rPr>
          <w:rFonts w:ascii="Arial" w:eastAsiaTheme="minorHAnsi" w:hAnsi="Arial" w:cs="Arial"/>
          <w:color w:val="000000" w:themeColor="text1"/>
          <w:sz w:val="22"/>
          <w:szCs w:val="22"/>
          <w:lang w:eastAsia="en-US"/>
        </w:rPr>
        <w:noBreakHyphen/>
        <w:t>02 A/S на установку очистки сточных вод PA161-01, где они объединяются с водой для гидравлического затв</w:t>
      </w:r>
      <w:r w:rsidRPr="00FD4912">
        <w:rPr>
          <w:rFonts w:ascii="Arial" w:eastAsiaTheme="minorHAnsi" w:hAnsi="Arial" w:cs="Arial"/>
          <w:color w:val="000000" w:themeColor="text1"/>
          <w:sz w:val="22"/>
          <w:szCs w:val="22"/>
          <w:lang w:eastAsia="en-US"/>
        </w:rPr>
        <w:t>о</w:t>
      </w:r>
      <w:r w:rsidRPr="00FD4912">
        <w:rPr>
          <w:rFonts w:ascii="Arial" w:eastAsiaTheme="minorHAnsi" w:hAnsi="Arial" w:cs="Arial"/>
          <w:color w:val="000000" w:themeColor="text1"/>
          <w:sz w:val="22"/>
          <w:szCs w:val="22"/>
          <w:lang w:eastAsia="en-US"/>
        </w:rPr>
        <w:t>ра/конденсатом от насосов GA151-01 A/S и GA151-04 A/S.</w:t>
      </w:r>
      <w:proofErr w:type="gramEnd"/>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Различные жидкие углеводородные потоки от нового комплекса по производству ол</w:t>
      </w:r>
      <w:r w:rsidRPr="00FD4912">
        <w:rPr>
          <w:rFonts w:ascii="Arial" w:eastAsiaTheme="minorHAnsi" w:hAnsi="Arial" w:cs="Arial"/>
          <w:color w:val="000000" w:themeColor="text1"/>
          <w:sz w:val="22"/>
          <w:szCs w:val="22"/>
          <w:lang w:eastAsia="en-US"/>
        </w:rPr>
        <w:t>е</w:t>
      </w:r>
      <w:r w:rsidRPr="00FD4912">
        <w:rPr>
          <w:rFonts w:ascii="Arial" w:eastAsiaTheme="minorHAnsi" w:hAnsi="Arial" w:cs="Arial"/>
          <w:color w:val="000000" w:themeColor="text1"/>
          <w:sz w:val="22"/>
          <w:szCs w:val="22"/>
          <w:lang w:eastAsia="en-US"/>
        </w:rPr>
        <w:t>финов собираются в буферной емкости системы термической обработки FA151-03 и перекач</w:t>
      </w:r>
      <w:r w:rsidRPr="00FD4912">
        <w:rPr>
          <w:rFonts w:ascii="Arial" w:eastAsiaTheme="minorHAnsi" w:hAnsi="Arial" w:cs="Arial"/>
          <w:color w:val="000000" w:themeColor="text1"/>
          <w:sz w:val="22"/>
          <w:szCs w:val="22"/>
          <w:lang w:eastAsia="en-US"/>
        </w:rPr>
        <w:t>и</w:t>
      </w:r>
      <w:r w:rsidRPr="00FD4912">
        <w:rPr>
          <w:rFonts w:ascii="Arial" w:eastAsiaTheme="minorHAnsi" w:hAnsi="Arial" w:cs="Arial"/>
          <w:color w:val="000000" w:themeColor="text1"/>
          <w:sz w:val="22"/>
          <w:szCs w:val="22"/>
          <w:lang w:eastAsia="en-US"/>
        </w:rPr>
        <w:t>ваются в систему термической обработки (печь дожига) PA151-01 насосом буферной емкости системы термической обработки GA151-03 A/S для сжигания.</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Поток сточных вод из секции некондиционной технической воды также направляется в систему термической обработки (печь дожига) PA151-01 во избежание перегрузки PA161-01 с очищенной некондиционной технической водой.</w:t>
      </w:r>
    </w:p>
    <w:p w:rsidR="00503851" w:rsidRPr="00FD4912" w:rsidRDefault="00503851" w:rsidP="00AA7C8D">
      <w:pPr>
        <w:ind w:right="170" w:firstLine="652"/>
        <w:jc w:val="both"/>
        <w:rPr>
          <w:rFonts w:ascii="Arial" w:hAnsi="Arial" w:cs="Arial"/>
          <w:b/>
          <w:i/>
          <w:strike/>
          <w:color w:val="000000" w:themeColor="text1"/>
          <w:sz w:val="22"/>
          <w:szCs w:val="22"/>
          <w:lang w:eastAsia="en-US"/>
        </w:rPr>
      </w:pPr>
      <w:r w:rsidRPr="00FD4912">
        <w:rPr>
          <w:rFonts w:ascii="Arial" w:hAnsi="Arial" w:cs="Arial"/>
          <w:b/>
          <w:i/>
          <w:color w:val="000000" w:themeColor="text1"/>
          <w:sz w:val="22"/>
          <w:szCs w:val="22"/>
          <w:lang w:eastAsia="en-US"/>
        </w:rPr>
        <w:t>Резервуар некондиционной технической воды (технологическая секция 160)</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В случае технологического сбоя  загрязненная некондиционная техническая вода и н</w:t>
      </w:r>
      <w:r w:rsidRPr="00FD4912">
        <w:rPr>
          <w:rFonts w:ascii="Arial" w:eastAsiaTheme="minorHAnsi" w:hAnsi="Arial" w:cs="Arial"/>
          <w:color w:val="000000" w:themeColor="text1"/>
          <w:sz w:val="22"/>
          <w:szCs w:val="22"/>
          <w:lang w:eastAsia="en-US"/>
        </w:rPr>
        <w:t>е</w:t>
      </w:r>
      <w:r w:rsidRPr="00FD4912">
        <w:rPr>
          <w:rFonts w:ascii="Arial" w:eastAsiaTheme="minorHAnsi" w:hAnsi="Arial" w:cs="Arial"/>
          <w:color w:val="000000" w:themeColor="text1"/>
          <w:sz w:val="22"/>
          <w:szCs w:val="22"/>
          <w:lang w:eastAsia="en-US"/>
        </w:rPr>
        <w:t xml:space="preserve">кондиционный турбинный конденсат / </w:t>
      </w:r>
      <w:proofErr w:type="gramStart"/>
      <w:r w:rsidRPr="00FD4912">
        <w:rPr>
          <w:rFonts w:ascii="Arial" w:eastAsiaTheme="minorHAnsi" w:hAnsi="Arial" w:cs="Arial"/>
          <w:color w:val="000000" w:themeColor="text1"/>
          <w:sz w:val="22"/>
          <w:szCs w:val="22"/>
          <w:lang w:eastAsia="en-US"/>
        </w:rPr>
        <w:t>конденсат</w:t>
      </w:r>
      <w:proofErr w:type="gramEnd"/>
      <w:r w:rsidRPr="00FD4912">
        <w:rPr>
          <w:rFonts w:ascii="Arial" w:eastAsiaTheme="minorHAnsi" w:hAnsi="Arial" w:cs="Arial"/>
          <w:color w:val="000000" w:themeColor="text1"/>
          <w:sz w:val="22"/>
          <w:szCs w:val="22"/>
          <w:lang w:eastAsia="en-US"/>
        </w:rPr>
        <w:t xml:space="preserve">  подаются в резервуар некондиционной техн</w:t>
      </w:r>
      <w:r w:rsidRPr="00FD4912">
        <w:rPr>
          <w:rFonts w:ascii="Arial" w:eastAsiaTheme="minorHAnsi" w:hAnsi="Arial" w:cs="Arial"/>
          <w:color w:val="000000" w:themeColor="text1"/>
          <w:sz w:val="22"/>
          <w:szCs w:val="22"/>
          <w:lang w:eastAsia="en-US"/>
        </w:rPr>
        <w:t>и</w:t>
      </w:r>
      <w:r w:rsidRPr="00FD4912">
        <w:rPr>
          <w:rFonts w:ascii="Arial" w:eastAsiaTheme="minorHAnsi" w:hAnsi="Arial" w:cs="Arial"/>
          <w:color w:val="000000" w:themeColor="text1"/>
          <w:sz w:val="22"/>
          <w:szCs w:val="22"/>
          <w:lang w:eastAsia="en-US"/>
        </w:rPr>
        <w:t>ческой воды FB160-01. После очистки некондиционная вода может быть направлена обратно в DA014-01 для повторного использования в процессе, направлена небольшим потоком на уст</w:t>
      </w:r>
      <w:r w:rsidRPr="00FD4912">
        <w:rPr>
          <w:rFonts w:ascii="Arial" w:eastAsiaTheme="minorHAnsi" w:hAnsi="Arial" w:cs="Arial"/>
          <w:color w:val="000000" w:themeColor="text1"/>
          <w:sz w:val="22"/>
          <w:szCs w:val="22"/>
          <w:lang w:eastAsia="en-US"/>
        </w:rPr>
        <w:t>а</w:t>
      </w:r>
      <w:r w:rsidRPr="00FD4912">
        <w:rPr>
          <w:rFonts w:ascii="Arial" w:eastAsiaTheme="minorHAnsi" w:hAnsi="Arial" w:cs="Arial"/>
          <w:color w:val="000000" w:themeColor="text1"/>
          <w:sz w:val="22"/>
          <w:szCs w:val="22"/>
          <w:lang w:eastAsia="en-US"/>
        </w:rPr>
        <w:t>новку очистки сточных вод PA161-01 при необходимости дальнейшей очистки, либо направл</w:t>
      </w:r>
      <w:r w:rsidRPr="00FD4912">
        <w:rPr>
          <w:rFonts w:ascii="Arial" w:eastAsiaTheme="minorHAnsi" w:hAnsi="Arial" w:cs="Arial"/>
          <w:color w:val="000000" w:themeColor="text1"/>
          <w:sz w:val="22"/>
          <w:szCs w:val="22"/>
          <w:lang w:eastAsia="en-US"/>
        </w:rPr>
        <w:t>е</w:t>
      </w:r>
      <w:r w:rsidRPr="00FD4912">
        <w:rPr>
          <w:rFonts w:ascii="Arial" w:eastAsiaTheme="minorHAnsi" w:hAnsi="Arial" w:cs="Arial"/>
          <w:color w:val="000000" w:themeColor="text1"/>
          <w:sz w:val="22"/>
          <w:szCs w:val="22"/>
          <w:lang w:eastAsia="en-US"/>
        </w:rPr>
        <w:t xml:space="preserve">на в систему термической обработки (печь дожига) PA151-01 во избежание перегрузки PA161-01 насосом </w:t>
      </w:r>
      <w:r w:rsidRPr="00FD4912">
        <w:rPr>
          <w:rFonts w:ascii="Arial" w:eastAsiaTheme="minorHAnsi" w:hAnsi="Arial" w:cs="Arial"/>
          <w:color w:val="000000" w:themeColor="text1"/>
          <w:sz w:val="22"/>
          <w:szCs w:val="22"/>
          <w:lang w:val="en-US" w:eastAsia="en-US"/>
        </w:rPr>
        <w:t>GA</w:t>
      </w:r>
      <w:r w:rsidRPr="00FD4912">
        <w:rPr>
          <w:rFonts w:ascii="Arial" w:eastAsiaTheme="minorHAnsi" w:hAnsi="Arial" w:cs="Arial"/>
          <w:color w:val="000000" w:themeColor="text1"/>
          <w:sz w:val="22"/>
          <w:szCs w:val="22"/>
          <w:lang w:eastAsia="en-US"/>
        </w:rPr>
        <w:t>160-02.</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Загрязненный конденсат пара из системы сбора конденсата пара может также напра</w:t>
      </w:r>
      <w:r w:rsidRPr="00FD4912">
        <w:rPr>
          <w:rFonts w:ascii="Arial" w:eastAsiaTheme="minorHAnsi" w:hAnsi="Arial" w:cs="Arial"/>
          <w:color w:val="000000" w:themeColor="text1"/>
          <w:sz w:val="22"/>
          <w:szCs w:val="22"/>
          <w:lang w:eastAsia="en-US"/>
        </w:rPr>
        <w:t>в</w:t>
      </w:r>
      <w:r w:rsidRPr="00FD4912">
        <w:rPr>
          <w:rFonts w:ascii="Arial" w:eastAsiaTheme="minorHAnsi" w:hAnsi="Arial" w:cs="Arial"/>
          <w:color w:val="000000" w:themeColor="text1"/>
          <w:sz w:val="22"/>
          <w:szCs w:val="22"/>
          <w:lang w:eastAsia="en-US"/>
        </w:rPr>
        <w:t>ляться в случае сбоя в резервуар некондиционной технической воды FB160-01; при этом — в случае останова установки — некондиционная техническая вода из дренажной емкости техн</w:t>
      </w:r>
      <w:r w:rsidRPr="00FD4912">
        <w:rPr>
          <w:rFonts w:ascii="Arial" w:eastAsiaTheme="minorHAnsi" w:hAnsi="Arial" w:cs="Arial"/>
          <w:color w:val="000000" w:themeColor="text1"/>
          <w:sz w:val="22"/>
          <w:szCs w:val="22"/>
          <w:lang w:eastAsia="en-US"/>
        </w:rPr>
        <w:t>и</w:t>
      </w:r>
      <w:r w:rsidRPr="00FD4912">
        <w:rPr>
          <w:rFonts w:ascii="Arial" w:eastAsiaTheme="minorHAnsi" w:hAnsi="Arial" w:cs="Arial"/>
          <w:color w:val="000000" w:themeColor="text1"/>
          <w:sz w:val="22"/>
          <w:szCs w:val="22"/>
          <w:lang w:eastAsia="en-US"/>
        </w:rPr>
        <w:t>ческой воды FA125-03 и водонасыщенный поток из емкости теплой продувки FA150-01 также направляются в резервуар некондиционной технической воды.</w:t>
      </w:r>
    </w:p>
    <w:p w:rsidR="00503851" w:rsidRPr="00FD4912" w:rsidRDefault="00503851" w:rsidP="00503851">
      <w:pPr>
        <w:autoSpaceDE w:val="0"/>
        <w:autoSpaceDN w:val="0"/>
        <w:adjustRightInd w:val="0"/>
        <w:ind w:left="0" w:firstLine="709"/>
        <w:jc w:val="both"/>
        <w:rPr>
          <w:rFonts w:ascii="Arial" w:eastAsiaTheme="minorHAnsi" w:hAnsi="Arial" w:cs="Arial"/>
          <w:color w:val="000000" w:themeColor="text1"/>
          <w:sz w:val="22"/>
          <w:szCs w:val="22"/>
          <w:lang w:eastAsia="en-US"/>
        </w:rPr>
      </w:pPr>
      <w:r w:rsidRPr="00FD4912">
        <w:rPr>
          <w:rFonts w:ascii="Arial" w:eastAsiaTheme="minorHAnsi" w:hAnsi="Arial" w:cs="Arial"/>
          <w:color w:val="000000" w:themeColor="text1"/>
          <w:sz w:val="22"/>
          <w:szCs w:val="22"/>
          <w:lang w:eastAsia="en-US"/>
        </w:rPr>
        <w:t>Емкость углеводородов, собранных с поверхности, FA160-01, служит для сбора углев</w:t>
      </w:r>
      <w:r w:rsidRPr="00FD4912">
        <w:rPr>
          <w:rFonts w:ascii="Arial" w:eastAsiaTheme="minorHAnsi" w:hAnsi="Arial" w:cs="Arial"/>
          <w:color w:val="000000" w:themeColor="text1"/>
          <w:sz w:val="22"/>
          <w:szCs w:val="22"/>
          <w:lang w:eastAsia="en-US"/>
        </w:rPr>
        <w:t>о</w:t>
      </w:r>
      <w:r w:rsidRPr="00FD4912">
        <w:rPr>
          <w:rFonts w:ascii="Arial" w:eastAsiaTheme="minorHAnsi" w:hAnsi="Arial" w:cs="Arial"/>
          <w:color w:val="000000" w:themeColor="text1"/>
          <w:sz w:val="22"/>
          <w:szCs w:val="22"/>
          <w:lang w:eastAsia="en-US"/>
        </w:rPr>
        <w:t>дородов, содержащихся в некондиционной воде, которые затем перекачиваются в буферную емкость системы термической обработки FA151-03 с помощью насоса углеводородов, собра</w:t>
      </w:r>
      <w:r w:rsidRPr="00FD4912">
        <w:rPr>
          <w:rFonts w:ascii="Arial" w:eastAsiaTheme="minorHAnsi" w:hAnsi="Arial" w:cs="Arial"/>
          <w:color w:val="000000" w:themeColor="text1"/>
          <w:sz w:val="22"/>
          <w:szCs w:val="22"/>
          <w:lang w:eastAsia="en-US"/>
        </w:rPr>
        <w:t>н</w:t>
      </w:r>
      <w:r w:rsidRPr="00FD4912">
        <w:rPr>
          <w:rFonts w:ascii="Arial" w:eastAsiaTheme="minorHAnsi" w:hAnsi="Arial" w:cs="Arial"/>
          <w:color w:val="000000" w:themeColor="text1"/>
          <w:sz w:val="22"/>
          <w:szCs w:val="22"/>
          <w:lang w:eastAsia="en-US"/>
        </w:rPr>
        <w:t>ных с поверхности, GA160-01, для последующего направления в систему термической обр</w:t>
      </w:r>
      <w:r w:rsidRPr="00FD4912">
        <w:rPr>
          <w:rFonts w:ascii="Arial" w:eastAsiaTheme="minorHAnsi" w:hAnsi="Arial" w:cs="Arial"/>
          <w:color w:val="000000" w:themeColor="text1"/>
          <w:sz w:val="22"/>
          <w:szCs w:val="22"/>
          <w:lang w:eastAsia="en-US"/>
        </w:rPr>
        <w:t>а</w:t>
      </w:r>
      <w:r w:rsidRPr="00FD4912">
        <w:rPr>
          <w:rFonts w:ascii="Arial" w:eastAsiaTheme="minorHAnsi" w:hAnsi="Arial" w:cs="Arial"/>
          <w:color w:val="000000" w:themeColor="text1"/>
          <w:sz w:val="22"/>
          <w:szCs w:val="22"/>
          <w:lang w:eastAsia="en-US"/>
        </w:rPr>
        <w:t>ботки (печь дожига) PA151-01.</w:t>
      </w:r>
    </w:p>
    <w:p w:rsidR="00660498" w:rsidRPr="00FD4912" w:rsidRDefault="00660498" w:rsidP="009535A9">
      <w:pPr>
        <w:ind w:firstLine="794"/>
        <w:rPr>
          <w:rStyle w:val="FontStyle29"/>
          <w:rFonts w:ascii="Arial" w:hAnsi="Arial" w:cs="Arial"/>
          <w:i w:val="0"/>
        </w:rPr>
      </w:pPr>
      <w:r w:rsidRPr="00FD4912">
        <w:rPr>
          <w:rStyle w:val="FontStyle29"/>
          <w:rFonts w:ascii="Arial" w:hAnsi="Arial" w:cs="Arial"/>
          <w:i w:val="0"/>
        </w:rPr>
        <w:t>Численность персонала ЭП-600 приведена в таблице 1.2.</w:t>
      </w:r>
    </w:p>
    <w:p w:rsidR="00660498" w:rsidRPr="00FD4912" w:rsidRDefault="00660498" w:rsidP="009535A9">
      <w:pPr>
        <w:ind w:firstLine="794"/>
        <w:rPr>
          <w:rStyle w:val="FontStyle29"/>
          <w:rFonts w:ascii="Arial" w:hAnsi="Arial" w:cs="Arial"/>
          <w:i w:val="0"/>
        </w:rPr>
      </w:pPr>
      <w:r w:rsidRPr="00FD4912">
        <w:rPr>
          <w:rStyle w:val="FontStyle29"/>
          <w:rFonts w:ascii="Arial" w:hAnsi="Arial" w:cs="Arial"/>
          <w:i w:val="0"/>
        </w:rPr>
        <w:t xml:space="preserve">Таблица 1.2 </w:t>
      </w:r>
      <w:r w:rsidRPr="00FD4912">
        <w:rPr>
          <w:rFonts w:ascii="Arial" w:hAnsi="Arial" w:cs="Arial"/>
          <w:bCs/>
          <w:iCs/>
          <w:color w:val="000000"/>
          <w:sz w:val="22"/>
          <w:szCs w:val="22"/>
        </w:rPr>
        <w:t>Численность обслуживающего персонала  ЭП-600</w:t>
      </w:r>
    </w:p>
    <w:tbl>
      <w:tblPr>
        <w:tblW w:w="10207" w:type="dxa"/>
        <w:tblInd w:w="-34" w:type="dxa"/>
        <w:tblLayout w:type="fixed"/>
        <w:tblLook w:val="04A0" w:firstRow="1" w:lastRow="0" w:firstColumn="1" w:lastColumn="0" w:noHBand="0" w:noVBand="1"/>
      </w:tblPr>
      <w:tblGrid>
        <w:gridCol w:w="1702"/>
        <w:gridCol w:w="3402"/>
        <w:gridCol w:w="567"/>
        <w:gridCol w:w="709"/>
        <w:gridCol w:w="850"/>
        <w:gridCol w:w="776"/>
        <w:gridCol w:w="707"/>
        <w:gridCol w:w="785"/>
        <w:gridCol w:w="709"/>
      </w:tblGrid>
      <w:tr w:rsidR="00881AA5" w:rsidRPr="00FD4912" w:rsidTr="00C525AF">
        <w:trPr>
          <w:trHeight w:val="356"/>
          <w:tblHeader/>
        </w:trPr>
        <w:tc>
          <w:tcPr>
            <w:tcW w:w="1702" w:type="dxa"/>
            <w:vMerge w:val="restart"/>
            <w:tcBorders>
              <w:top w:val="single" w:sz="4" w:space="0" w:color="auto"/>
              <w:left w:val="single" w:sz="8" w:space="0" w:color="auto"/>
              <w:bottom w:val="nil"/>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Структурное подра</w:t>
            </w:r>
            <w:r w:rsidRPr="00FD4912">
              <w:rPr>
                <w:rFonts w:ascii="Arial" w:hAnsi="Arial" w:cs="Arial"/>
                <w:sz w:val="16"/>
                <w:szCs w:val="16"/>
              </w:rPr>
              <w:t>з</w:t>
            </w:r>
            <w:r w:rsidRPr="00FD4912">
              <w:rPr>
                <w:rFonts w:ascii="Arial" w:hAnsi="Arial" w:cs="Arial"/>
                <w:sz w:val="16"/>
                <w:szCs w:val="16"/>
              </w:rPr>
              <w:t>деление</w:t>
            </w:r>
          </w:p>
        </w:tc>
        <w:tc>
          <w:tcPr>
            <w:tcW w:w="340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Должность (профессия), разряд, категория (класс), квалификации</w:t>
            </w:r>
          </w:p>
        </w:tc>
        <w:tc>
          <w:tcPr>
            <w:tcW w:w="1276" w:type="dxa"/>
            <w:gridSpan w:val="2"/>
            <w:tcBorders>
              <w:top w:val="single" w:sz="4" w:space="0" w:color="auto"/>
              <w:left w:val="nil"/>
              <w:bottom w:val="single" w:sz="4" w:space="0" w:color="auto"/>
              <w:right w:val="single" w:sz="4" w:space="0" w:color="auto"/>
            </w:tcBorders>
            <w:shd w:val="clear" w:color="auto" w:fill="auto"/>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Количество</w:t>
            </w:r>
          </w:p>
        </w:tc>
        <w:tc>
          <w:tcPr>
            <w:tcW w:w="850" w:type="dxa"/>
            <w:vMerge w:val="restart"/>
            <w:tcBorders>
              <w:top w:val="single" w:sz="4" w:space="0" w:color="auto"/>
              <w:left w:val="single" w:sz="4" w:space="0" w:color="auto"/>
              <w:bottom w:val="single" w:sz="8" w:space="0" w:color="000000"/>
              <w:right w:val="single" w:sz="4" w:space="0" w:color="auto"/>
            </w:tcBorders>
            <w:shd w:val="clear" w:color="auto" w:fill="auto"/>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Группа произво</w:t>
            </w:r>
            <w:r w:rsidRPr="00FD4912">
              <w:rPr>
                <w:rFonts w:ascii="Arial" w:hAnsi="Arial" w:cs="Arial"/>
                <w:sz w:val="16"/>
                <w:szCs w:val="16"/>
              </w:rPr>
              <w:t>д</w:t>
            </w:r>
            <w:r w:rsidRPr="00FD4912">
              <w:rPr>
                <w:rFonts w:ascii="Arial" w:hAnsi="Arial" w:cs="Arial"/>
                <w:sz w:val="16"/>
                <w:szCs w:val="16"/>
              </w:rPr>
              <w:t>ственных процессов (рабочих)</w:t>
            </w:r>
          </w:p>
        </w:tc>
        <w:tc>
          <w:tcPr>
            <w:tcW w:w="2268" w:type="dxa"/>
            <w:gridSpan w:val="3"/>
            <w:tcBorders>
              <w:top w:val="single" w:sz="4" w:space="0" w:color="auto"/>
              <w:left w:val="nil"/>
              <w:bottom w:val="single" w:sz="4" w:space="0" w:color="auto"/>
              <w:right w:val="single" w:sz="4" w:space="0" w:color="auto"/>
            </w:tcBorders>
            <w:shd w:val="clear" w:color="auto" w:fill="auto"/>
            <w:vAlign w:val="center"/>
            <w:hideMark/>
          </w:tcPr>
          <w:p w:rsidR="00881AA5" w:rsidRPr="00FD4912" w:rsidRDefault="00881AA5" w:rsidP="00ED27FC">
            <w:pPr>
              <w:ind w:left="-113" w:right="-113"/>
              <w:jc w:val="center"/>
              <w:rPr>
                <w:rFonts w:ascii="Arial" w:hAnsi="Arial" w:cs="Arial"/>
                <w:sz w:val="20"/>
              </w:rPr>
            </w:pPr>
            <w:r w:rsidRPr="00FD4912">
              <w:rPr>
                <w:rFonts w:ascii="Arial" w:hAnsi="Arial" w:cs="Arial"/>
                <w:sz w:val="20"/>
              </w:rPr>
              <w:t>Численность</w:t>
            </w:r>
          </w:p>
        </w:tc>
        <w:tc>
          <w:tcPr>
            <w:tcW w:w="709" w:type="dxa"/>
            <w:vMerge w:val="restart"/>
            <w:tcBorders>
              <w:top w:val="single" w:sz="4" w:space="0" w:color="auto"/>
              <w:left w:val="single" w:sz="4" w:space="0" w:color="auto"/>
              <w:bottom w:val="nil"/>
              <w:right w:val="single" w:sz="8"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Разм</w:t>
            </w:r>
            <w:r w:rsidRPr="00FD4912">
              <w:rPr>
                <w:rFonts w:ascii="Arial" w:hAnsi="Arial" w:cs="Arial"/>
                <w:sz w:val="16"/>
                <w:szCs w:val="16"/>
              </w:rPr>
              <w:t>е</w:t>
            </w:r>
            <w:r w:rsidRPr="00FD4912">
              <w:rPr>
                <w:rFonts w:ascii="Arial" w:hAnsi="Arial" w:cs="Arial"/>
                <w:sz w:val="16"/>
                <w:szCs w:val="16"/>
              </w:rPr>
              <w:t>щение</w:t>
            </w:r>
          </w:p>
        </w:tc>
      </w:tr>
      <w:tr w:rsidR="00881AA5" w:rsidRPr="00FD4912" w:rsidTr="00C525AF">
        <w:trPr>
          <w:trHeight w:val="255"/>
          <w:tblHeader/>
        </w:trPr>
        <w:tc>
          <w:tcPr>
            <w:tcW w:w="1702" w:type="dxa"/>
            <w:vMerge/>
            <w:tcBorders>
              <w:top w:val="single" w:sz="4" w:space="0" w:color="auto"/>
              <w:left w:val="single" w:sz="8" w:space="0" w:color="auto"/>
              <w:bottom w:val="nil"/>
              <w:right w:val="single" w:sz="4" w:space="0" w:color="auto"/>
            </w:tcBorders>
            <w:vAlign w:val="center"/>
            <w:hideMark/>
          </w:tcPr>
          <w:p w:rsidR="00881AA5" w:rsidRPr="00FD4912" w:rsidRDefault="00881AA5" w:rsidP="00ED27FC">
            <w:pPr>
              <w:ind w:left="-113" w:right="-113"/>
              <w:rPr>
                <w:rFonts w:ascii="Arial" w:hAnsi="Arial" w:cs="Arial"/>
                <w:sz w:val="16"/>
                <w:szCs w:val="16"/>
              </w:rPr>
            </w:pPr>
          </w:p>
        </w:tc>
        <w:tc>
          <w:tcPr>
            <w:tcW w:w="3402" w:type="dxa"/>
            <w:vMerge/>
            <w:tcBorders>
              <w:top w:val="single" w:sz="4" w:space="0" w:color="auto"/>
              <w:left w:val="single" w:sz="4" w:space="0" w:color="auto"/>
              <w:bottom w:val="single" w:sz="4" w:space="0" w:color="auto"/>
              <w:right w:val="single" w:sz="4" w:space="0" w:color="auto"/>
            </w:tcBorders>
            <w:vAlign w:val="center"/>
            <w:hideMark/>
          </w:tcPr>
          <w:p w:rsidR="00881AA5" w:rsidRPr="00FD4912" w:rsidRDefault="00881AA5" w:rsidP="00ED27FC">
            <w:pPr>
              <w:ind w:left="-113" w:right="-113"/>
              <w:rPr>
                <w:rFonts w:ascii="Arial" w:hAnsi="Arial" w:cs="Arial"/>
                <w:sz w:val="16"/>
                <w:szCs w:val="16"/>
              </w:rPr>
            </w:pPr>
          </w:p>
        </w:tc>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смен</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бригад</w:t>
            </w:r>
          </w:p>
        </w:tc>
        <w:tc>
          <w:tcPr>
            <w:tcW w:w="850" w:type="dxa"/>
            <w:vMerge/>
            <w:tcBorders>
              <w:top w:val="single" w:sz="4" w:space="0" w:color="auto"/>
              <w:left w:val="single" w:sz="4" w:space="0" w:color="auto"/>
              <w:bottom w:val="single" w:sz="8" w:space="0" w:color="000000"/>
              <w:right w:val="single" w:sz="4" w:space="0" w:color="auto"/>
            </w:tcBorders>
            <w:vAlign w:val="center"/>
            <w:hideMark/>
          </w:tcPr>
          <w:p w:rsidR="00881AA5" w:rsidRPr="00FD4912" w:rsidRDefault="00881AA5" w:rsidP="00ED27FC">
            <w:pPr>
              <w:ind w:left="-113" w:right="-113"/>
              <w:rPr>
                <w:rFonts w:ascii="Arial" w:hAnsi="Arial" w:cs="Arial"/>
                <w:sz w:val="16"/>
                <w:szCs w:val="16"/>
              </w:rPr>
            </w:pPr>
          </w:p>
        </w:tc>
        <w:tc>
          <w:tcPr>
            <w:tcW w:w="1483" w:type="dxa"/>
            <w:gridSpan w:val="2"/>
            <w:tcBorders>
              <w:top w:val="single" w:sz="4" w:space="0" w:color="auto"/>
              <w:left w:val="nil"/>
              <w:bottom w:val="single" w:sz="4" w:space="0" w:color="auto"/>
              <w:right w:val="single" w:sz="4" w:space="0" w:color="auto"/>
            </w:tcBorders>
            <w:shd w:val="clear" w:color="auto" w:fill="auto"/>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явочно</w:t>
            </w:r>
          </w:p>
        </w:tc>
        <w:tc>
          <w:tcPr>
            <w:tcW w:w="785" w:type="dxa"/>
            <w:vMerge w:val="restart"/>
            <w:tcBorders>
              <w:top w:val="nil"/>
              <w:left w:val="single" w:sz="4" w:space="0" w:color="auto"/>
              <w:bottom w:val="nil"/>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списочно</w:t>
            </w:r>
          </w:p>
        </w:tc>
        <w:tc>
          <w:tcPr>
            <w:tcW w:w="709" w:type="dxa"/>
            <w:vMerge/>
            <w:tcBorders>
              <w:top w:val="single" w:sz="4" w:space="0" w:color="auto"/>
              <w:left w:val="single" w:sz="4" w:space="0" w:color="auto"/>
              <w:bottom w:val="nil"/>
              <w:right w:val="single" w:sz="8" w:space="0" w:color="auto"/>
            </w:tcBorders>
            <w:vAlign w:val="center"/>
            <w:hideMark/>
          </w:tcPr>
          <w:p w:rsidR="00881AA5" w:rsidRPr="00FD4912" w:rsidRDefault="00881AA5" w:rsidP="00ED27FC">
            <w:pPr>
              <w:ind w:left="-113" w:right="-113"/>
              <w:rPr>
                <w:rFonts w:ascii="Arial" w:hAnsi="Arial" w:cs="Arial"/>
                <w:sz w:val="16"/>
                <w:szCs w:val="16"/>
              </w:rPr>
            </w:pPr>
          </w:p>
        </w:tc>
      </w:tr>
      <w:tr w:rsidR="00881AA5" w:rsidRPr="00FD4912" w:rsidTr="00C525AF">
        <w:trPr>
          <w:trHeight w:val="270"/>
          <w:tblHeader/>
        </w:trPr>
        <w:tc>
          <w:tcPr>
            <w:tcW w:w="1702" w:type="dxa"/>
            <w:vMerge/>
            <w:tcBorders>
              <w:top w:val="single" w:sz="4" w:space="0" w:color="auto"/>
              <w:left w:val="single" w:sz="8" w:space="0" w:color="auto"/>
              <w:bottom w:val="nil"/>
              <w:right w:val="single" w:sz="4" w:space="0" w:color="auto"/>
            </w:tcBorders>
            <w:vAlign w:val="center"/>
            <w:hideMark/>
          </w:tcPr>
          <w:p w:rsidR="00881AA5" w:rsidRPr="00FD4912" w:rsidRDefault="00881AA5" w:rsidP="00ED27FC">
            <w:pPr>
              <w:ind w:left="-113" w:right="-113"/>
              <w:rPr>
                <w:rFonts w:ascii="Arial" w:hAnsi="Arial" w:cs="Arial"/>
                <w:sz w:val="16"/>
                <w:szCs w:val="16"/>
              </w:rPr>
            </w:pPr>
          </w:p>
        </w:tc>
        <w:tc>
          <w:tcPr>
            <w:tcW w:w="3402" w:type="dxa"/>
            <w:vMerge/>
            <w:tcBorders>
              <w:top w:val="single" w:sz="4" w:space="0" w:color="auto"/>
              <w:left w:val="single" w:sz="4" w:space="0" w:color="auto"/>
              <w:bottom w:val="single" w:sz="4" w:space="0" w:color="auto"/>
              <w:right w:val="single" w:sz="4" w:space="0" w:color="auto"/>
            </w:tcBorders>
            <w:vAlign w:val="center"/>
            <w:hideMark/>
          </w:tcPr>
          <w:p w:rsidR="00881AA5" w:rsidRPr="00FD4912" w:rsidRDefault="00881AA5" w:rsidP="00ED27FC">
            <w:pPr>
              <w:ind w:left="-113" w:right="-113"/>
              <w:rPr>
                <w:rFonts w:ascii="Arial" w:hAnsi="Arial" w:cs="Arial"/>
                <w:sz w:val="16"/>
                <w:szCs w:val="16"/>
              </w:rPr>
            </w:pPr>
          </w:p>
        </w:tc>
        <w:tc>
          <w:tcPr>
            <w:tcW w:w="567" w:type="dxa"/>
            <w:vMerge/>
            <w:tcBorders>
              <w:top w:val="nil"/>
              <w:left w:val="single" w:sz="4" w:space="0" w:color="auto"/>
              <w:bottom w:val="single" w:sz="4" w:space="0" w:color="auto"/>
              <w:right w:val="single" w:sz="4" w:space="0" w:color="auto"/>
            </w:tcBorders>
            <w:vAlign w:val="center"/>
            <w:hideMark/>
          </w:tcPr>
          <w:p w:rsidR="00881AA5" w:rsidRPr="00FD4912" w:rsidRDefault="00881AA5" w:rsidP="00ED27FC">
            <w:pPr>
              <w:ind w:left="-113" w:right="-113"/>
              <w:rPr>
                <w:rFonts w:ascii="Arial" w:hAnsi="Arial" w:cs="Arial"/>
                <w:sz w:val="16"/>
                <w:szCs w:val="16"/>
              </w:rPr>
            </w:pPr>
          </w:p>
        </w:tc>
        <w:tc>
          <w:tcPr>
            <w:tcW w:w="709" w:type="dxa"/>
            <w:vMerge/>
            <w:tcBorders>
              <w:top w:val="nil"/>
              <w:left w:val="single" w:sz="4" w:space="0" w:color="auto"/>
              <w:bottom w:val="single" w:sz="4" w:space="0" w:color="auto"/>
              <w:right w:val="single" w:sz="4" w:space="0" w:color="auto"/>
            </w:tcBorders>
            <w:vAlign w:val="center"/>
            <w:hideMark/>
          </w:tcPr>
          <w:p w:rsidR="00881AA5" w:rsidRPr="00FD4912" w:rsidRDefault="00881AA5" w:rsidP="00ED27FC">
            <w:pPr>
              <w:ind w:left="-113" w:right="-113"/>
              <w:rPr>
                <w:rFonts w:ascii="Arial" w:hAnsi="Arial" w:cs="Arial"/>
                <w:sz w:val="16"/>
                <w:szCs w:val="16"/>
              </w:rPr>
            </w:pPr>
          </w:p>
        </w:tc>
        <w:tc>
          <w:tcPr>
            <w:tcW w:w="850" w:type="dxa"/>
            <w:vMerge/>
            <w:tcBorders>
              <w:top w:val="single" w:sz="4" w:space="0" w:color="auto"/>
              <w:left w:val="single" w:sz="4" w:space="0" w:color="auto"/>
              <w:bottom w:val="single" w:sz="8" w:space="0" w:color="000000"/>
              <w:right w:val="single" w:sz="4" w:space="0" w:color="auto"/>
            </w:tcBorders>
            <w:vAlign w:val="center"/>
            <w:hideMark/>
          </w:tcPr>
          <w:p w:rsidR="00881AA5" w:rsidRPr="00FD4912" w:rsidRDefault="00881AA5" w:rsidP="00ED27FC">
            <w:pPr>
              <w:ind w:left="-113" w:right="-113"/>
              <w:rPr>
                <w:rFonts w:ascii="Arial" w:hAnsi="Arial" w:cs="Arial"/>
                <w:sz w:val="16"/>
                <w:szCs w:val="16"/>
              </w:rPr>
            </w:pPr>
          </w:p>
        </w:tc>
        <w:tc>
          <w:tcPr>
            <w:tcW w:w="776" w:type="dxa"/>
            <w:tcBorders>
              <w:top w:val="nil"/>
              <w:left w:val="nil"/>
              <w:bottom w:val="nil"/>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в смену</w:t>
            </w:r>
          </w:p>
        </w:tc>
        <w:tc>
          <w:tcPr>
            <w:tcW w:w="707" w:type="dxa"/>
            <w:tcBorders>
              <w:top w:val="nil"/>
              <w:left w:val="nil"/>
              <w:bottom w:val="nil"/>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в сутки</w:t>
            </w:r>
          </w:p>
        </w:tc>
        <w:tc>
          <w:tcPr>
            <w:tcW w:w="785" w:type="dxa"/>
            <w:vMerge/>
            <w:tcBorders>
              <w:top w:val="nil"/>
              <w:left w:val="single" w:sz="4" w:space="0" w:color="auto"/>
              <w:bottom w:val="nil"/>
              <w:right w:val="single" w:sz="4" w:space="0" w:color="auto"/>
            </w:tcBorders>
            <w:vAlign w:val="center"/>
            <w:hideMark/>
          </w:tcPr>
          <w:p w:rsidR="00881AA5" w:rsidRPr="00FD4912" w:rsidRDefault="00881AA5" w:rsidP="00ED27FC">
            <w:pPr>
              <w:ind w:left="-113" w:right="-113"/>
              <w:rPr>
                <w:rFonts w:ascii="Arial" w:hAnsi="Arial" w:cs="Arial"/>
                <w:sz w:val="16"/>
                <w:szCs w:val="16"/>
              </w:rPr>
            </w:pPr>
          </w:p>
        </w:tc>
        <w:tc>
          <w:tcPr>
            <w:tcW w:w="709" w:type="dxa"/>
            <w:vMerge/>
            <w:tcBorders>
              <w:top w:val="single" w:sz="4" w:space="0" w:color="auto"/>
              <w:left w:val="single" w:sz="4" w:space="0" w:color="auto"/>
              <w:bottom w:val="nil"/>
              <w:right w:val="single" w:sz="8" w:space="0" w:color="auto"/>
            </w:tcBorders>
            <w:vAlign w:val="center"/>
            <w:hideMark/>
          </w:tcPr>
          <w:p w:rsidR="00881AA5" w:rsidRPr="00FD4912" w:rsidRDefault="00881AA5" w:rsidP="00ED27FC">
            <w:pPr>
              <w:ind w:left="-113" w:right="-113"/>
              <w:rPr>
                <w:rFonts w:ascii="Arial" w:hAnsi="Arial" w:cs="Arial"/>
                <w:sz w:val="16"/>
                <w:szCs w:val="16"/>
              </w:rPr>
            </w:pPr>
          </w:p>
        </w:tc>
      </w:tr>
      <w:tr w:rsidR="00881AA5" w:rsidRPr="00FD4912" w:rsidTr="00ED27FC">
        <w:trPr>
          <w:trHeight w:val="300"/>
        </w:trPr>
        <w:tc>
          <w:tcPr>
            <w:tcW w:w="5104" w:type="dxa"/>
            <w:gridSpan w:val="2"/>
            <w:tcBorders>
              <w:top w:val="single" w:sz="8" w:space="0" w:color="auto"/>
              <w:left w:val="single" w:sz="8" w:space="0" w:color="auto"/>
              <w:bottom w:val="single" w:sz="4" w:space="0" w:color="auto"/>
              <w:right w:val="single" w:sz="4" w:space="0" w:color="000000"/>
            </w:tcBorders>
            <w:shd w:val="clear" w:color="auto" w:fill="auto"/>
            <w:noWrap/>
            <w:vAlign w:val="center"/>
            <w:hideMark/>
          </w:tcPr>
          <w:p w:rsidR="00881AA5" w:rsidRPr="00FD4912" w:rsidRDefault="00881AA5" w:rsidP="00ED27FC">
            <w:pPr>
              <w:ind w:left="-113" w:right="-113"/>
              <w:rPr>
                <w:rFonts w:ascii="Arial" w:hAnsi="Arial" w:cs="Arial"/>
                <w:b/>
                <w:bCs/>
                <w:sz w:val="16"/>
                <w:szCs w:val="16"/>
              </w:rPr>
            </w:pPr>
            <w:r w:rsidRPr="00FD4912">
              <w:rPr>
                <w:rFonts w:ascii="Arial" w:hAnsi="Arial" w:cs="Arial"/>
                <w:b/>
                <w:bCs/>
                <w:sz w:val="16"/>
                <w:szCs w:val="16"/>
              </w:rPr>
              <w:t>Управление завода №7241</w:t>
            </w:r>
          </w:p>
        </w:tc>
        <w:tc>
          <w:tcPr>
            <w:tcW w:w="567" w:type="dxa"/>
            <w:tcBorders>
              <w:top w:val="single" w:sz="8" w:space="0" w:color="auto"/>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 </w:t>
            </w:r>
          </w:p>
        </w:tc>
        <w:tc>
          <w:tcPr>
            <w:tcW w:w="709" w:type="dxa"/>
            <w:tcBorders>
              <w:top w:val="single" w:sz="8" w:space="0" w:color="auto"/>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 </w:t>
            </w:r>
          </w:p>
        </w:tc>
        <w:tc>
          <w:tcPr>
            <w:tcW w:w="850"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 </w:t>
            </w:r>
          </w:p>
        </w:tc>
        <w:tc>
          <w:tcPr>
            <w:tcW w:w="776" w:type="dxa"/>
            <w:tcBorders>
              <w:top w:val="single" w:sz="8" w:space="0" w:color="auto"/>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 </w:t>
            </w:r>
          </w:p>
        </w:tc>
        <w:tc>
          <w:tcPr>
            <w:tcW w:w="707" w:type="dxa"/>
            <w:tcBorders>
              <w:top w:val="single" w:sz="8" w:space="0" w:color="auto"/>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 </w:t>
            </w:r>
          </w:p>
        </w:tc>
        <w:tc>
          <w:tcPr>
            <w:tcW w:w="785" w:type="dxa"/>
            <w:tcBorders>
              <w:top w:val="single" w:sz="8" w:space="0" w:color="auto"/>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 </w:t>
            </w:r>
          </w:p>
        </w:tc>
        <w:tc>
          <w:tcPr>
            <w:tcW w:w="709" w:type="dxa"/>
            <w:tcBorders>
              <w:top w:val="single" w:sz="8" w:space="0" w:color="auto"/>
              <w:left w:val="nil"/>
              <w:bottom w:val="single" w:sz="4" w:space="0" w:color="auto"/>
              <w:right w:val="single" w:sz="8"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 </w:t>
            </w:r>
          </w:p>
        </w:tc>
      </w:tr>
      <w:tr w:rsidR="00C33AAD"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Директор завода</w:t>
            </w:r>
          </w:p>
        </w:tc>
        <w:tc>
          <w:tcPr>
            <w:tcW w:w="56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C33AAD">
            <w:pPr>
              <w:jc w:val="center"/>
              <w:rPr>
                <w:rFonts w:ascii="Arial" w:hAnsi="Arial" w:cs="Arial"/>
                <w:sz w:val="16"/>
                <w:szCs w:val="16"/>
              </w:rPr>
            </w:pPr>
            <w:r w:rsidRPr="00FD4912">
              <w:rPr>
                <w:rFonts w:ascii="Arial" w:hAnsi="Arial" w:cs="Arial"/>
                <w:sz w:val="16"/>
                <w:szCs w:val="16"/>
              </w:rPr>
              <w:t>1а</w:t>
            </w:r>
          </w:p>
        </w:tc>
        <w:tc>
          <w:tcPr>
            <w:tcW w:w="776"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тит. 1207</w:t>
            </w:r>
          </w:p>
        </w:tc>
      </w:tr>
      <w:tr w:rsidR="00C33AAD"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Главный инженер</w:t>
            </w:r>
          </w:p>
        </w:tc>
        <w:tc>
          <w:tcPr>
            <w:tcW w:w="56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тит. 1207</w:t>
            </w:r>
          </w:p>
        </w:tc>
      </w:tr>
      <w:tr w:rsidR="00C33AAD"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Заместитель директора по общим вопросам</w:t>
            </w:r>
          </w:p>
        </w:tc>
        <w:tc>
          <w:tcPr>
            <w:tcW w:w="56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тит. 1207</w:t>
            </w:r>
          </w:p>
        </w:tc>
      </w:tr>
      <w:tr w:rsidR="00C33AAD" w:rsidRPr="00FD4912" w:rsidTr="00ED27FC">
        <w:trPr>
          <w:trHeight w:val="300"/>
        </w:trPr>
        <w:tc>
          <w:tcPr>
            <w:tcW w:w="1702" w:type="dxa"/>
            <w:tcBorders>
              <w:top w:val="nil"/>
              <w:left w:val="single" w:sz="8" w:space="0" w:color="auto"/>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lastRenderedPageBreak/>
              <w:t> </w:t>
            </w:r>
          </w:p>
        </w:tc>
        <w:tc>
          <w:tcPr>
            <w:tcW w:w="3402"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Главный технолог</w:t>
            </w:r>
          </w:p>
        </w:tc>
        <w:tc>
          <w:tcPr>
            <w:tcW w:w="56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тит. 1207</w:t>
            </w:r>
          </w:p>
        </w:tc>
      </w:tr>
      <w:tr w:rsidR="00C33AAD"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Начальник производства (этилена)</w:t>
            </w:r>
          </w:p>
        </w:tc>
        <w:tc>
          <w:tcPr>
            <w:tcW w:w="56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тит. 1207</w:t>
            </w:r>
          </w:p>
        </w:tc>
      </w:tr>
      <w:tr w:rsidR="00C33AAD"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Начальник производства (дивинила, бенз</w:t>
            </w:r>
            <w:r w:rsidRPr="00FD4912">
              <w:rPr>
                <w:rFonts w:ascii="Arial" w:hAnsi="Arial" w:cs="Arial"/>
                <w:sz w:val="16"/>
                <w:szCs w:val="16"/>
              </w:rPr>
              <w:t>о</w:t>
            </w:r>
            <w:r w:rsidRPr="00FD4912">
              <w:rPr>
                <w:rFonts w:ascii="Arial" w:hAnsi="Arial" w:cs="Arial"/>
                <w:sz w:val="16"/>
                <w:szCs w:val="16"/>
              </w:rPr>
              <w:t>ла)</w:t>
            </w:r>
          </w:p>
        </w:tc>
        <w:tc>
          <w:tcPr>
            <w:tcW w:w="56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тит. 1207</w:t>
            </w:r>
          </w:p>
        </w:tc>
      </w:tr>
      <w:tr w:rsidR="00C33AAD"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Главный механик</w:t>
            </w:r>
          </w:p>
        </w:tc>
        <w:tc>
          <w:tcPr>
            <w:tcW w:w="56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тит. 1207</w:t>
            </w:r>
          </w:p>
        </w:tc>
      </w:tr>
      <w:tr w:rsidR="00C33AAD"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Главный метролог</w:t>
            </w:r>
          </w:p>
        </w:tc>
        <w:tc>
          <w:tcPr>
            <w:tcW w:w="56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тит. 1207</w:t>
            </w:r>
          </w:p>
        </w:tc>
      </w:tr>
      <w:tr w:rsidR="00C33AAD"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Главный энергетик</w:t>
            </w:r>
          </w:p>
        </w:tc>
        <w:tc>
          <w:tcPr>
            <w:tcW w:w="56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тит. 1207</w:t>
            </w:r>
          </w:p>
        </w:tc>
      </w:tr>
      <w:tr w:rsidR="00C33AAD"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Инженер по ППА</w:t>
            </w:r>
          </w:p>
        </w:tc>
        <w:tc>
          <w:tcPr>
            <w:tcW w:w="56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тит. 1207</w:t>
            </w:r>
          </w:p>
        </w:tc>
      </w:tr>
      <w:tr w:rsidR="00C33AAD" w:rsidRPr="00FD4912" w:rsidTr="00ED27FC">
        <w:trPr>
          <w:trHeight w:val="570"/>
        </w:trPr>
        <w:tc>
          <w:tcPr>
            <w:tcW w:w="1702" w:type="dxa"/>
            <w:tcBorders>
              <w:top w:val="nil"/>
              <w:left w:val="single" w:sz="8" w:space="0" w:color="auto"/>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both"/>
              <w:rPr>
                <w:rFonts w:ascii="Arial" w:hAnsi="Arial" w:cs="Arial"/>
                <w:sz w:val="16"/>
                <w:szCs w:val="16"/>
              </w:rPr>
            </w:pPr>
            <w:r w:rsidRPr="00FD4912">
              <w:rPr>
                <w:rFonts w:ascii="Arial" w:hAnsi="Arial" w:cs="Arial"/>
                <w:sz w:val="16"/>
                <w:szCs w:val="16"/>
              </w:rPr>
              <w:t>Главный специалист (по реализации плана действий в экологической и социальной сфере)</w:t>
            </w:r>
          </w:p>
        </w:tc>
        <w:tc>
          <w:tcPr>
            <w:tcW w:w="56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тит. 1207</w:t>
            </w:r>
          </w:p>
        </w:tc>
      </w:tr>
      <w:tr w:rsidR="00881AA5" w:rsidRPr="00FD4912" w:rsidTr="00ED27FC">
        <w:trPr>
          <w:trHeight w:val="285"/>
        </w:trPr>
        <w:tc>
          <w:tcPr>
            <w:tcW w:w="1702" w:type="dxa"/>
            <w:tcBorders>
              <w:top w:val="nil"/>
              <w:left w:val="single" w:sz="8" w:space="0" w:color="auto"/>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right"/>
              <w:rPr>
                <w:rFonts w:ascii="Arial" w:hAnsi="Arial" w:cs="Arial"/>
                <w:sz w:val="16"/>
                <w:szCs w:val="16"/>
              </w:rPr>
            </w:pPr>
            <w:r w:rsidRPr="00FD4912">
              <w:rPr>
                <w:rFonts w:ascii="Arial" w:hAnsi="Arial" w:cs="Arial"/>
                <w:sz w:val="16"/>
                <w:szCs w:val="16"/>
              </w:rPr>
              <w:t>Итого:</w:t>
            </w:r>
          </w:p>
        </w:tc>
        <w:tc>
          <w:tcPr>
            <w:tcW w:w="567"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 </w:t>
            </w:r>
          </w:p>
        </w:tc>
        <w:tc>
          <w:tcPr>
            <w:tcW w:w="709"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 </w:t>
            </w:r>
          </w:p>
        </w:tc>
        <w:tc>
          <w:tcPr>
            <w:tcW w:w="850"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 </w:t>
            </w:r>
          </w:p>
        </w:tc>
        <w:tc>
          <w:tcPr>
            <w:tcW w:w="776"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center"/>
              <w:rPr>
                <w:rFonts w:ascii="Arial" w:hAnsi="Arial" w:cs="Arial"/>
                <w:b/>
                <w:sz w:val="16"/>
                <w:szCs w:val="16"/>
              </w:rPr>
            </w:pPr>
            <w:r w:rsidRPr="00FD4912">
              <w:rPr>
                <w:rFonts w:ascii="Arial" w:hAnsi="Arial" w:cs="Arial"/>
                <w:b/>
                <w:sz w:val="16"/>
                <w:szCs w:val="16"/>
              </w:rPr>
              <w:t>11</w:t>
            </w:r>
          </w:p>
        </w:tc>
        <w:tc>
          <w:tcPr>
            <w:tcW w:w="707"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center"/>
              <w:rPr>
                <w:rFonts w:ascii="Arial" w:hAnsi="Arial" w:cs="Arial"/>
                <w:b/>
                <w:sz w:val="16"/>
                <w:szCs w:val="16"/>
              </w:rPr>
            </w:pPr>
            <w:r w:rsidRPr="00FD4912">
              <w:rPr>
                <w:rFonts w:ascii="Arial" w:hAnsi="Arial" w:cs="Arial"/>
                <w:b/>
                <w:sz w:val="16"/>
                <w:szCs w:val="16"/>
              </w:rPr>
              <w:t>11</w:t>
            </w:r>
          </w:p>
        </w:tc>
        <w:tc>
          <w:tcPr>
            <w:tcW w:w="785"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center"/>
              <w:rPr>
                <w:rFonts w:ascii="Arial" w:hAnsi="Arial" w:cs="Arial"/>
                <w:b/>
                <w:sz w:val="16"/>
                <w:szCs w:val="16"/>
              </w:rPr>
            </w:pPr>
            <w:r w:rsidRPr="00FD4912">
              <w:rPr>
                <w:rFonts w:ascii="Arial" w:hAnsi="Arial" w:cs="Arial"/>
                <w:b/>
                <w:sz w:val="16"/>
                <w:szCs w:val="16"/>
              </w:rPr>
              <w:t>11</w:t>
            </w:r>
          </w:p>
        </w:tc>
        <w:tc>
          <w:tcPr>
            <w:tcW w:w="709" w:type="dxa"/>
            <w:tcBorders>
              <w:top w:val="nil"/>
              <w:left w:val="nil"/>
              <w:bottom w:val="single" w:sz="4" w:space="0" w:color="auto"/>
              <w:right w:val="single" w:sz="8" w:space="0" w:color="auto"/>
            </w:tcBorders>
            <w:shd w:val="clear" w:color="000000" w:fill="F2F2F2"/>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 </w:t>
            </w:r>
          </w:p>
        </w:tc>
      </w:tr>
      <w:tr w:rsidR="00ED27FC" w:rsidRPr="00FD4912" w:rsidTr="00ED27FC">
        <w:trPr>
          <w:trHeight w:val="224"/>
        </w:trPr>
        <w:tc>
          <w:tcPr>
            <w:tcW w:w="10207" w:type="dxa"/>
            <w:gridSpan w:val="9"/>
            <w:tcBorders>
              <w:top w:val="nil"/>
              <w:left w:val="single" w:sz="8" w:space="0" w:color="auto"/>
              <w:bottom w:val="single" w:sz="4" w:space="0" w:color="auto"/>
              <w:right w:val="single" w:sz="8" w:space="0" w:color="auto"/>
            </w:tcBorders>
            <w:shd w:val="clear" w:color="auto" w:fill="auto"/>
            <w:noWrap/>
            <w:vAlign w:val="center"/>
            <w:hideMark/>
          </w:tcPr>
          <w:p w:rsidR="00ED27FC" w:rsidRPr="00FD4912" w:rsidRDefault="00ED27FC" w:rsidP="00ED27FC">
            <w:pPr>
              <w:ind w:left="-113" w:right="-113"/>
              <w:rPr>
                <w:rFonts w:ascii="Arial" w:hAnsi="Arial" w:cs="Arial"/>
                <w:i/>
                <w:iCs/>
                <w:sz w:val="16"/>
                <w:szCs w:val="16"/>
              </w:rPr>
            </w:pPr>
            <w:r w:rsidRPr="00FD4912">
              <w:rPr>
                <w:rFonts w:ascii="Arial" w:hAnsi="Arial" w:cs="Arial"/>
                <w:i/>
                <w:iCs/>
                <w:sz w:val="16"/>
                <w:szCs w:val="16"/>
              </w:rPr>
              <w:t>Бюро экономического учета и планирования</w:t>
            </w:r>
            <w:r w:rsidRPr="00FD4912">
              <w:rPr>
                <w:rFonts w:ascii="Arial" w:hAnsi="Arial" w:cs="Arial"/>
                <w:sz w:val="16"/>
                <w:szCs w:val="16"/>
              </w:rPr>
              <w:t> </w:t>
            </w:r>
          </w:p>
        </w:tc>
      </w:tr>
      <w:tr w:rsidR="00C33AAD"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Начальник отдела</w:t>
            </w:r>
          </w:p>
        </w:tc>
        <w:tc>
          <w:tcPr>
            <w:tcW w:w="56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C33AAD">
            <w:pPr>
              <w:jc w:val="center"/>
              <w:rPr>
                <w:rFonts w:ascii="Arial" w:hAnsi="Arial" w:cs="Arial"/>
                <w:sz w:val="16"/>
                <w:szCs w:val="16"/>
              </w:rPr>
            </w:pPr>
            <w:r w:rsidRPr="00FD4912">
              <w:rPr>
                <w:rFonts w:ascii="Arial" w:hAnsi="Arial" w:cs="Arial"/>
                <w:sz w:val="16"/>
                <w:szCs w:val="16"/>
              </w:rPr>
              <w:t>1а</w:t>
            </w:r>
          </w:p>
        </w:tc>
        <w:tc>
          <w:tcPr>
            <w:tcW w:w="776"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тит. 1207</w:t>
            </w:r>
          </w:p>
        </w:tc>
      </w:tr>
      <w:tr w:rsidR="00C33AAD"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Ведущий экономист</w:t>
            </w:r>
          </w:p>
        </w:tc>
        <w:tc>
          <w:tcPr>
            <w:tcW w:w="56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тит. 1207</w:t>
            </w:r>
          </w:p>
        </w:tc>
      </w:tr>
      <w:tr w:rsidR="00C33AAD"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Ведущий бухгалтер</w:t>
            </w:r>
          </w:p>
        </w:tc>
        <w:tc>
          <w:tcPr>
            <w:tcW w:w="56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тит. 1207</w:t>
            </w:r>
          </w:p>
        </w:tc>
      </w:tr>
      <w:tr w:rsidR="00C33AAD"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xml:space="preserve">Бухгалтер </w:t>
            </w:r>
          </w:p>
        </w:tc>
        <w:tc>
          <w:tcPr>
            <w:tcW w:w="56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тит. 1207</w:t>
            </w:r>
          </w:p>
        </w:tc>
      </w:tr>
      <w:tr w:rsidR="00881AA5" w:rsidRPr="00FD4912" w:rsidTr="00ED27FC">
        <w:trPr>
          <w:trHeight w:val="285"/>
        </w:trPr>
        <w:tc>
          <w:tcPr>
            <w:tcW w:w="1702" w:type="dxa"/>
            <w:tcBorders>
              <w:top w:val="nil"/>
              <w:left w:val="single" w:sz="8" w:space="0" w:color="auto"/>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right"/>
              <w:rPr>
                <w:rFonts w:ascii="Arial" w:hAnsi="Arial" w:cs="Arial"/>
                <w:sz w:val="16"/>
                <w:szCs w:val="16"/>
              </w:rPr>
            </w:pPr>
            <w:r w:rsidRPr="00FD4912">
              <w:rPr>
                <w:rFonts w:ascii="Arial" w:hAnsi="Arial" w:cs="Arial"/>
                <w:sz w:val="16"/>
                <w:szCs w:val="16"/>
              </w:rPr>
              <w:t>Итого:</w:t>
            </w:r>
          </w:p>
        </w:tc>
        <w:tc>
          <w:tcPr>
            <w:tcW w:w="567"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 </w:t>
            </w:r>
          </w:p>
        </w:tc>
        <w:tc>
          <w:tcPr>
            <w:tcW w:w="709"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 </w:t>
            </w:r>
          </w:p>
        </w:tc>
        <w:tc>
          <w:tcPr>
            <w:tcW w:w="850"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 </w:t>
            </w:r>
          </w:p>
        </w:tc>
        <w:tc>
          <w:tcPr>
            <w:tcW w:w="776"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center"/>
              <w:rPr>
                <w:rFonts w:ascii="Arial" w:hAnsi="Arial" w:cs="Arial"/>
                <w:b/>
                <w:sz w:val="16"/>
                <w:szCs w:val="16"/>
              </w:rPr>
            </w:pPr>
            <w:r w:rsidRPr="00FD4912">
              <w:rPr>
                <w:rFonts w:ascii="Arial" w:hAnsi="Arial" w:cs="Arial"/>
                <w:b/>
                <w:sz w:val="16"/>
                <w:szCs w:val="16"/>
              </w:rPr>
              <w:t>4</w:t>
            </w:r>
          </w:p>
        </w:tc>
        <w:tc>
          <w:tcPr>
            <w:tcW w:w="707"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center"/>
              <w:rPr>
                <w:rFonts w:ascii="Arial" w:hAnsi="Arial" w:cs="Arial"/>
                <w:b/>
                <w:sz w:val="16"/>
                <w:szCs w:val="16"/>
              </w:rPr>
            </w:pPr>
            <w:r w:rsidRPr="00FD4912">
              <w:rPr>
                <w:rFonts w:ascii="Arial" w:hAnsi="Arial" w:cs="Arial"/>
                <w:b/>
                <w:sz w:val="16"/>
                <w:szCs w:val="16"/>
              </w:rPr>
              <w:t>4</w:t>
            </w:r>
          </w:p>
        </w:tc>
        <w:tc>
          <w:tcPr>
            <w:tcW w:w="785"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center"/>
              <w:rPr>
                <w:rFonts w:ascii="Arial" w:hAnsi="Arial" w:cs="Arial"/>
                <w:b/>
                <w:sz w:val="16"/>
                <w:szCs w:val="16"/>
              </w:rPr>
            </w:pPr>
            <w:r w:rsidRPr="00FD4912">
              <w:rPr>
                <w:rFonts w:ascii="Arial" w:hAnsi="Arial" w:cs="Arial"/>
                <w:b/>
                <w:sz w:val="16"/>
                <w:szCs w:val="16"/>
              </w:rPr>
              <w:t>4</w:t>
            </w:r>
          </w:p>
        </w:tc>
        <w:tc>
          <w:tcPr>
            <w:tcW w:w="709" w:type="dxa"/>
            <w:tcBorders>
              <w:top w:val="nil"/>
              <w:left w:val="nil"/>
              <w:bottom w:val="single" w:sz="4" w:space="0" w:color="auto"/>
              <w:right w:val="single" w:sz="8" w:space="0" w:color="auto"/>
            </w:tcBorders>
            <w:shd w:val="clear" w:color="000000" w:fill="F2F2F2"/>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 </w:t>
            </w:r>
          </w:p>
        </w:tc>
      </w:tr>
      <w:tr w:rsidR="00ED27FC" w:rsidRPr="00FD4912" w:rsidTr="00ED27FC">
        <w:trPr>
          <w:trHeight w:val="285"/>
        </w:trPr>
        <w:tc>
          <w:tcPr>
            <w:tcW w:w="10207" w:type="dxa"/>
            <w:gridSpan w:val="9"/>
            <w:tcBorders>
              <w:top w:val="nil"/>
              <w:left w:val="single" w:sz="8" w:space="0" w:color="auto"/>
              <w:bottom w:val="single" w:sz="4" w:space="0" w:color="auto"/>
              <w:right w:val="single" w:sz="8" w:space="0" w:color="auto"/>
            </w:tcBorders>
            <w:shd w:val="clear" w:color="auto" w:fill="auto"/>
            <w:noWrap/>
            <w:vAlign w:val="center"/>
            <w:hideMark/>
          </w:tcPr>
          <w:p w:rsidR="00ED27FC" w:rsidRPr="00FD4912" w:rsidRDefault="00ED27FC" w:rsidP="00ED27FC">
            <w:pPr>
              <w:ind w:left="-113" w:right="-113"/>
              <w:rPr>
                <w:rFonts w:ascii="Arial" w:hAnsi="Arial" w:cs="Arial"/>
                <w:i/>
                <w:iCs/>
                <w:sz w:val="16"/>
                <w:szCs w:val="16"/>
              </w:rPr>
            </w:pPr>
            <w:r w:rsidRPr="00FD4912">
              <w:rPr>
                <w:rFonts w:ascii="Arial" w:hAnsi="Arial" w:cs="Arial"/>
                <w:i/>
                <w:iCs/>
                <w:sz w:val="16"/>
                <w:szCs w:val="16"/>
              </w:rPr>
              <w:t>Отдел труда и заработной платы</w:t>
            </w:r>
          </w:p>
        </w:tc>
      </w:tr>
      <w:tr w:rsidR="00C33AAD"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Начальник отдела</w:t>
            </w:r>
          </w:p>
        </w:tc>
        <w:tc>
          <w:tcPr>
            <w:tcW w:w="56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C33AAD">
            <w:pPr>
              <w:jc w:val="center"/>
              <w:rPr>
                <w:rFonts w:ascii="Arial" w:hAnsi="Arial" w:cs="Arial"/>
                <w:sz w:val="16"/>
                <w:szCs w:val="16"/>
              </w:rPr>
            </w:pPr>
            <w:r w:rsidRPr="00FD4912">
              <w:rPr>
                <w:rFonts w:ascii="Arial" w:hAnsi="Arial" w:cs="Arial"/>
                <w:sz w:val="16"/>
                <w:szCs w:val="16"/>
              </w:rPr>
              <w:t>1а</w:t>
            </w:r>
          </w:p>
        </w:tc>
        <w:tc>
          <w:tcPr>
            <w:tcW w:w="776"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тит. 1207</w:t>
            </w:r>
          </w:p>
        </w:tc>
      </w:tr>
      <w:tr w:rsidR="00C33AAD"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Ведущий инженер по организации и норм</w:t>
            </w:r>
            <w:r w:rsidRPr="00FD4912">
              <w:rPr>
                <w:rFonts w:ascii="Arial" w:hAnsi="Arial" w:cs="Arial"/>
                <w:sz w:val="16"/>
                <w:szCs w:val="16"/>
              </w:rPr>
              <w:t>и</w:t>
            </w:r>
            <w:r w:rsidRPr="00FD4912">
              <w:rPr>
                <w:rFonts w:ascii="Arial" w:hAnsi="Arial" w:cs="Arial"/>
                <w:sz w:val="16"/>
                <w:szCs w:val="16"/>
              </w:rPr>
              <w:t>рованию труда</w:t>
            </w:r>
          </w:p>
        </w:tc>
        <w:tc>
          <w:tcPr>
            <w:tcW w:w="56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тит. 1207</w:t>
            </w:r>
          </w:p>
        </w:tc>
      </w:tr>
      <w:tr w:rsidR="00C33AAD"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Старший табельщик</w:t>
            </w:r>
          </w:p>
        </w:tc>
        <w:tc>
          <w:tcPr>
            <w:tcW w:w="56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тит. 1207</w:t>
            </w:r>
          </w:p>
        </w:tc>
      </w:tr>
      <w:tr w:rsidR="00881AA5" w:rsidRPr="00FD4912" w:rsidTr="00ED27FC">
        <w:trPr>
          <w:trHeight w:val="285"/>
        </w:trPr>
        <w:tc>
          <w:tcPr>
            <w:tcW w:w="1702" w:type="dxa"/>
            <w:tcBorders>
              <w:top w:val="nil"/>
              <w:left w:val="single" w:sz="8" w:space="0" w:color="auto"/>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right"/>
              <w:rPr>
                <w:rFonts w:ascii="Arial" w:hAnsi="Arial" w:cs="Arial"/>
                <w:sz w:val="16"/>
                <w:szCs w:val="16"/>
              </w:rPr>
            </w:pPr>
            <w:r w:rsidRPr="00FD4912">
              <w:rPr>
                <w:rFonts w:ascii="Arial" w:hAnsi="Arial" w:cs="Arial"/>
                <w:sz w:val="16"/>
                <w:szCs w:val="16"/>
              </w:rPr>
              <w:t>Итого:</w:t>
            </w:r>
          </w:p>
        </w:tc>
        <w:tc>
          <w:tcPr>
            <w:tcW w:w="567"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rPr>
                <w:rFonts w:ascii="Arial" w:hAnsi="Arial" w:cs="Arial"/>
                <w:sz w:val="16"/>
                <w:szCs w:val="16"/>
              </w:rPr>
            </w:pPr>
            <w:r w:rsidRPr="00FD4912">
              <w:rPr>
                <w:rFonts w:ascii="Arial" w:hAnsi="Arial" w:cs="Arial"/>
                <w:sz w:val="16"/>
                <w:szCs w:val="16"/>
              </w:rPr>
              <w:t> </w:t>
            </w:r>
          </w:p>
        </w:tc>
        <w:tc>
          <w:tcPr>
            <w:tcW w:w="709"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rPr>
                <w:rFonts w:ascii="Arial" w:hAnsi="Arial" w:cs="Arial"/>
                <w:sz w:val="16"/>
                <w:szCs w:val="16"/>
              </w:rPr>
            </w:pPr>
            <w:r w:rsidRPr="00FD4912">
              <w:rPr>
                <w:rFonts w:ascii="Arial" w:hAnsi="Arial" w:cs="Arial"/>
                <w:sz w:val="16"/>
                <w:szCs w:val="16"/>
              </w:rPr>
              <w:t> </w:t>
            </w:r>
          </w:p>
        </w:tc>
        <w:tc>
          <w:tcPr>
            <w:tcW w:w="850"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rPr>
                <w:rFonts w:ascii="Arial" w:hAnsi="Arial" w:cs="Arial"/>
                <w:sz w:val="16"/>
                <w:szCs w:val="16"/>
              </w:rPr>
            </w:pPr>
            <w:r w:rsidRPr="00FD4912">
              <w:rPr>
                <w:rFonts w:ascii="Arial" w:hAnsi="Arial" w:cs="Arial"/>
                <w:sz w:val="16"/>
                <w:szCs w:val="16"/>
              </w:rPr>
              <w:t> </w:t>
            </w:r>
          </w:p>
        </w:tc>
        <w:tc>
          <w:tcPr>
            <w:tcW w:w="776"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center"/>
              <w:rPr>
                <w:rFonts w:ascii="Arial" w:hAnsi="Arial" w:cs="Arial"/>
                <w:b/>
                <w:sz w:val="16"/>
                <w:szCs w:val="16"/>
              </w:rPr>
            </w:pPr>
            <w:r w:rsidRPr="00FD4912">
              <w:rPr>
                <w:rFonts w:ascii="Arial" w:hAnsi="Arial" w:cs="Arial"/>
                <w:b/>
                <w:sz w:val="16"/>
                <w:szCs w:val="16"/>
              </w:rPr>
              <w:t>3</w:t>
            </w:r>
          </w:p>
        </w:tc>
        <w:tc>
          <w:tcPr>
            <w:tcW w:w="707"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center"/>
              <w:rPr>
                <w:rFonts w:ascii="Arial" w:hAnsi="Arial" w:cs="Arial"/>
                <w:b/>
                <w:sz w:val="16"/>
                <w:szCs w:val="16"/>
              </w:rPr>
            </w:pPr>
            <w:r w:rsidRPr="00FD4912">
              <w:rPr>
                <w:rFonts w:ascii="Arial" w:hAnsi="Arial" w:cs="Arial"/>
                <w:b/>
                <w:sz w:val="16"/>
                <w:szCs w:val="16"/>
              </w:rPr>
              <w:t>3</w:t>
            </w:r>
          </w:p>
        </w:tc>
        <w:tc>
          <w:tcPr>
            <w:tcW w:w="785"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center"/>
              <w:rPr>
                <w:rFonts w:ascii="Arial" w:hAnsi="Arial" w:cs="Arial"/>
                <w:b/>
                <w:sz w:val="16"/>
                <w:szCs w:val="16"/>
              </w:rPr>
            </w:pPr>
            <w:r w:rsidRPr="00FD4912">
              <w:rPr>
                <w:rFonts w:ascii="Arial" w:hAnsi="Arial" w:cs="Arial"/>
                <w:b/>
                <w:sz w:val="16"/>
                <w:szCs w:val="16"/>
              </w:rPr>
              <w:t>3</w:t>
            </w:r>
          </w:p>
        </w:tc>
        <w:tc>
          <w:tcPr>
            <w:tcW w:w="709" w:type="dxa"/>
            <w:tcBorders>
              <w:top w:val="nil"/>
              <w:left w:val="nil"/>
              <w:bottom w:val="single" w:sz="4" w:space="0" w:color="auto"/>
              <w:right w:val="single" w:sz="8" w:space="0" w:color="auto"/>
            </w:tcBorders>
            <w:shd w:val="clear" w:color="000000" w:fill="F2F2F2"/>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 </w:t>
            </w:r>
          </w:p>
        </w:tc>
      </w:tr>
      <w:tr w:rsidR="00ED27FC" w:rsidRPr="00FD4912" w:rsidTr="00ED27FC">
        <w:trPr>
          <w:trHeight w:val="285"/>
        </w:trPr>
        <w:tc>
          <w:tcPr>
            <w:tcW w:w="10207" w:type="dxa"/>
            <w:gridSpan w:val="9"/>
            <w:tcBorders>
              <w:top w:val="nil"/>
              <w:left w:val="single" w:sz="8" w:space="0" w:color="auto"/>
              <w:bottom w:val="single" w:sz="4" w:space="0" w:color="auto"/>
              <w:right w:val="single" w:sz="8" w:space="0" w:color="auto"/>
            </w:tcBorders>
            <w:shd w:val="clear" w:color="auto" w:fill="auto"/>
            <w:noWrap/>
            <w:vAlign w:val="center"/>
            <w:hideMark/>
          </w:tcPr>
          <w:p w:rsidR="00ED27FC" w:rsidRPr="00FD4912" w:rsidRDefault="00ED27FC" w:rsidP="00ED27FC">
            <w:pPr>
              <w:ind w:left="-113" w:right="-113"/>
              <w:rPr>
                <w:rFonts w:ascii="Arial" w:hAnsi="Arial" w:cs="Arial"/>
                <w:i/>
                <w:iCs/>
                <w:sz w:val="16"/>
                <w:szCs w:val="16"/>
              </w:rPr>
            </w:pPr>
            <w:r w:rsidRPr="00FD4912">
              <w:rPr>
                <w:rFonts w:ascii="Arial" w:hAnsi="Arial" w:cs="Arial"/>
                <w:i/>
                <w:iCs/>
                <w:sz w:val="16"/>
                <w:szCs w:val="16"/>
              </w:rPr>
              <w:t>Бюро охраны труда</w:t>
            </w:r>
            <w:r w:rsidRPr="00FD4912">
              <w:rPr>
                <w:rFonts w:ascii="Arial" w:hAnsi="Arial" w:cs="Arial"/>
                <w:sz w:val="16"/>
                <w:szCs w:val="16"/>
              </w:rPr>
              <w:t> </w:t>
            </w:r>
          </w:p>
        </w:tc>
      </w:tr>
      <w:tr w:rsidR="00C33AAD"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Начальник бюро</w:t>
            </w:r>
          </w:p>
        </w:tc>
        <w:tc>
          <w:tcPr>
            <w:tcW w:w="56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C33AAD">
            <w:pPr>
              <w:jc w:val="center"/>
              <w:rPr>
                <w:rFonts w:ascii="Arial" w:hAnsi="Arial" w:cs="Arial"/>
                <w:sz w:val="16"/>
                <w:szCs w:val="16"/>
              </w:rPr>
            </w:pPr>
            <w:r w:rsidRPr="00FD4912">
              <w:rPr>
                <w:rFonts w:ascii="Arial" w:hAnsi="Arial" w:cs="Arial"/>
                <w:sz w:val="16"/>
                <w:szCs w:val="16"/>
              </w:rPr>
              <w:t>1а</w:t>
            </w:r>
          </w:p>
        </w:tc>
        <w:tc>
          <w:tcPr>
            <w:tcW w:w="776"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тит. 1207</w:t>
            </w:r>
          </w:p>
        </w:tc>
      </w:tr>
      <w:tr w:rsidR="00C33AAD"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Ведущий инженер по охране труда</w:t>
            </w:r>
          </w:p>
        </w:tc>
        <w:tc>
          <w:tcPr>
            <w:tcW w:w="56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тит. 1207</w:t>
            </w:r>
          </w:p>
        </w:tc>
      </w:tr>
      <w:tr w:rsidR="00C33AAD"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xml:space="preserve">Инженер по охране труда </w:t>
            </w:r>
          </w:p>
        </w:tc>
        <w:tc>
          <w:tcPr>
            <w:tcW w:w="56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тит. 1207</w:t>
            </w:r>
          </w:p>
        </w:tc>
      </w:tr>
      <w:tr w:rsidR="00881AA5" w:rsidRPr="00FD4912" w:rsidTr="00ED27FC">
        <w:trPr>
          <w:trHeight w:val="285"/>
        </w:trPr>
        <w:tc>
          <w:tcPr>
            <w:tcW w:w="1702" w:type="dxa"/>
            <w:tcBorders>
              <w:top w:val="nil"/>
              <w:left w:val="single" w:sz="8" w:space="0" w:color="auto"/>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right"/>
              <w:rPr>
                <w:rFonts w:ascii="Arial" w:hAnsi="Arial" w:cs="Arial"/>
                <w:sz w:val="16"/>
                <w:szCs w:val="16"/>
              </w:rPr>
            </w:pPr>
            <w:r w:rsidRPr="00FD4912">
              <w:rPr>
                <w:rFonts w:ascii="Arial" w:hAnsi="Arial" w:cs="Arial"/>
                <w:sz w:val="16"/>
                <w:szCs w:val="16"/>
              </w:rPr>
              <w:t>Итого:</w:t>
            </w:r>
          </w:p>
        </w:tc>
        <w:tc>
          <w:tcPr>
            <w:tcW w:w="567"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rPr>
                <w:rFonts w:ascii="Arial" w:hAnsi="Arial" w:cs="Arial"/>
                <w:sz w:val="16"/>
                <w:szCs w:val="16"/>
              </w:rPr>
            </w:pPr>
            <w:r w:rsidRPr="00FD4912">
              <w:rPr>
                <w:rFonts w:ascii="Arial" w:hAnsi="Arial" w:cs="Arial"/>
                <w:sz w:val="16"/>
                <w:szCs w:val="16"/>
              </w:rPr>
              <w:t> </w:t>
            </w:r>
          </w:p>
        </w:tc>
        <w:tc>
          <w:tcPr>
            <w:tcW w:w="709"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rPr>
                <w:rFonts w:ascii="Arial" w:hAnsi="Arial" w:cs="Arial"/>
                <w:sz w:val="16"/>
                <w:szCs w:val="16"/>
              </w:rPr>
            </w:pPr>
            <w:r w:rsidRPr="00FD4912">
              <w:rPr>
                <w:rFonts w:ascii="Arial" w:hAnsi="Arial" w:cs="Arial"/>
                <w:sz w:val="16"/>
                <w:szCs w:val="16"/>
              </w:rPr>
              <w:t> </w:t>
            </w:r>
          </w:p>
        </w:tc>
        <w:tc>
          <w:tcPr>
            <w:tcW w:w="850"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rPr>
                <w:rFonts w:ascii="Arial" w:hAnsi="Arial" w:cs="Arial"/>
                <w:sz w:val="16"/>
                <w:szCs w:val="16"/>
              </w:rPr>
            </w:pPr>
            <w:r w:rsidRPr="00FD4912">
              <w:rPr>
                <w:rFonts w:ascii="Arial" w:hAnsi="Arial" w:cs="Arial"/>
                <w:sz w:val="16"/>
                <w:szCs w:val="16"/>
              </w:rPr>
              <w:t> </w:t>
            </w:r>
          </w:p>
        </w:tc>
        <w:tc>
          <w:tcPr>
            <w:tcW w:w="776"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center"/>
              <w:rPr>
                <w:rFonts w:ascii="Arial" w:hAnsi="Arial" w:cs="Arial"/>
                <w:b/>
                <w:sz w:val="16"/>
                <w:szCs w:val="16"/>
              </w:rPr>
            </w:pPr>
            <w:r w:rsidRPr="00FD4912">
              <w:rPr>
                <w:rFonts w:ascii="Arial" w:hAnsi="Arial" w:cs="Arial"/>
                <w:b/>
                <w:sz w:val="16"/>
                <w:szCs w:val="16"/>
              </w:rPr>
              <w:t>3</w:t>
            </w:r>
          </w:p>
        </w:tc>
        <w:tc>
          <w:tcPr>
            <w:tcW w:w="707"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center"/>
              <w:rPr>
                <w:rFonts w:ascii="Arial" w:hAnsi="Arial" w:cs="Arial"/>
                <w:b/>
                <w:sz w:val="16"/>
                <w:szCs w:val="16"/>
              </w:rPr>
            </w:pPr>
            <w:r w:rsidRPr="00FD4912">
              <w:rPr>
                <w:rFonts w:ascii="Arial" w:hAnsi="Arial" w:cs="Arial"/>
                <w:b/>
                <w:sz w:val="16"/>
                <w:szCs w:val="16"/>
              </w:rPr>
              <w:t>3</w:t>
            </w:r>
          </w:p>
        </w:tc>
        <w:tc>
          <w:tcPr>
            <w:tcW w:w="785"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center"/>
              <w:rPr>
                <w:rFonts w:ascii="Arial" w:hAnsi="Arial" w:cs="Arial"/>
                <w:b/>
                <w:sz w:val="16"/>
                <w:szCs w:val="16"/>
              </w:rPr>
            </w:pPr>
            <w:r w:rsidRPr="00FD4912">
              <w:rPr>
                <w:rFonts w:ascii="Arial" w:hAnsi="Arial" w:cs="Arial"/>
                <w:b/>
                <w:sz w:val="16"/>
                <w:szCs w:val="16"/>
              </w:rPr>
              <w:t>3</w:t>
            </w:r>
          </w:p>
        </w:tc>
        <w:tc>
          <w:tcPr>
            <w:tcW w:w="709" w:type="dxa"/>
            <w:tcBorders>
              <w:top w:val="nil"/>
              <w:left w:val="nil"/>
              <w:bottom w:val="single" w:sz="4" w:space="0" w:color="auto"/>
              <w:right w:val="single" w:sz="8" w:space="0" w:color="auto"/>
            </w:tcBorders>
            <w:shd w:val="clear" w:color="000000" w:fill="F2F2F2"/>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 </w:t>
            </w:r>
          </w:p>
        </w:tc>
      </w:tr>
      <w:tr w:rsidR="00ED27FC" w:rsidRPr="00FD4912" w:rsidTr="00ED27FC">
        <w:trPr>
          <w:trHeight w:val="285"/>
        </w:trPr>
        <w:tc>
          <w:tcPr>
            <w:tcW w:w="10207" w:type="dxa"/>
            <w:gridSpan w:val="9"/>
            <w:tcBorders>
              <w:top w:val="nil"/>
              <w:left w:val="single" w:sz="8" w:space="0" w:color="auto"/>
              <w:bottom w:val="single" w:sz="4" w:space="0" w:color="auto"/>
              <w:right w:val="single" w:sz="8" w:space="0" w:color="auto"/>
            </w:tcBorders>
            <w:shd w:val="clear" w:color="auto" w:fill="auto"/>
            <w:noWrap/>
            <w:vAlign w:val="center"/>
            <w:hideMark/>
          </w:tcPr>
          <w:p w:rsidR="00ED27FC" w:rsidRPr="00FD4912" w:rsidRDefault="00ED27FC" w:rsidP="00ED27FC">
            <w:pPr>
              <w:ind w:left="-113" w:right="-113"/>
              <w:rPr>
                <w:rFonts w:ascii="Arial" w:hAnsi="Arial" w:cs="Arial"/>
                <w:i/>
                <w:iCs/>
                <w:sz w:val="16"/>
                <w:szCs w:val="16"/>
              </w:rPr>
            </w:pPr>
            <w:r w:rsidRPr="00FD4912">
              <w:rPr>
                <w:rFonts w:ascii="Arial" w:hAnsi="Arial" w:cs="Arial"/>
                <w:i/>
                <w:iCs/>
                <w:sz w:val="16"/>
                <w:szCs w:val="16"/>
              </w:rPr>
              <w:t>Производственно-технический отдел</w:t>
            </w:r>
          </w:p>
        </w:tc>
      </w:tr>
      <w:tr w:rsidR="00C33AAD"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Начальник отдела</w:t>
            </w:r>
          </w:p>
        </w:tc>
        <w:tc>
          <w:tcPr>
            <w:tcW w:w="56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C33AAD">
            <w:pPr>
              <w:jc w:val="center"/>
              <w:rPr>
                <w:rFonts w:ascii="Arial" w:hAnsi="Arial" w:cs="Arial"/>
                <w:sz w:val="16"/>
                <w:szCs w:val="16"/>
              </w:rPr>
            </w:pPr>
            <w:r w:rsidRPr="00FD4912">
              <w:rPr>
                <w:rFonts w:ascii="Arial" w:hAnsi="Arial" w:cs="Arial"/>
                <w:sz w:val="16"/>
                <w:szCs w:val="16"/>
              </w:rPr>
              <w:t>1а</w:t>
            </w:r>
          </w:p>
        </w:tc>
        <w:tc>
          <w:tcPr>
            <w:tcW w:w="776"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тит. 1207</w:t>
            </w:r>
          </w:p>
        </w:tc>
      </w:tr>
      <w:tr w:rsidR="00C33AAD"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Заместитель начальника отдела</w:t>
            </w:r>
          </w:p>
        </w:tc>
        <w:tc>
          <w:tcPr>
            <w:tcW w:w="56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2</w:t>
            </w:r>
          </w:p>
        </w:tc>
        <w:tc>
          <w:tcPr>
            <w:tcW w:w="70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2</w:t>
            </w:r>
          </w:p>
        </w:tc>
        <w:tc>
          <w:tcPr>
            <w:tcW w:w="785"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2</w:t>
            </w:r>
          </w:p>
        </w:tc>
        <w:tc>
          <w:tcPr>
            <w:tcW w:w="709" w:type="dxa"/>
            <w:tcBorders>
              <w:top w:val="nil"/>
              <w:left w:val="nil"/>
              <w:bottom w:val="single" w:sz="4" w:space="0" w:color="auto"/>
              <w:right w:val="single" w:sz="8"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тит. 1207</w:t>
            </w:r>
          </w:p>
        </w:tc>
      </w:tr>
      <w:tr w:rsidR="00C33AAD"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Ведущий инженер-технолог</w:t>
            </w:r>
          </w:p>
        </w:tc>
        <w:tc>
          <w:tcPr>
            <w:tcW w:w="56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2</w:t>
            </w:r>
          </w:p>
        </w:tc>
        <w:tc>
          <w:tcPr>
            <w:tcW w:w="70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2</w:t>
            </w:r>
          </w:p>
        </w:tc>
        <w:tc>
          <w:tcPr>
            <w:tcW w:w="785"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2</w:t>
            </w:r>
          </w:p>
        </w:tc>
        <w:tc>
          <w:tcPr>
            <w:tcW w:w="709" w:type="dxa"/>
            <w:tcBorders>
              <w:top w:val="nil"/>
              <w:left w:val="nil"/>
              <w:bottom w:val="single" w:sz="4" w:space="0" w:color="auto"/>
              <w:right w:val="single" w:sz="8"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тит. 1207</w:t>
            </w:r>
          </w:p>
        </w:tc>
      </w:tr>
      <w:tr w:rsidR="00C33AAD"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Инженер-технолог</w:t>
            </w:r>
          </w:p>
        </w:tc>
        <w:tc>
          <w:tcPr>
            <w:tcW w:w="56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3</w:t>
            </w:r>
          </w:p>
        </w:tc>
        <w:tc>
          <w:tcPr>
            <w:tcW w:w="70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3</w:t>
            </w:r>
          </w:p>
        </w:tc>
        <w:tc>
          <w:tcPr>
            <w:tcW w:w="785"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3</w:t>
            </w:r>
          </w:p>
        </w:tc>
        <w:tc>
          <w:tcPr>
            <w:tcW w:w="709" w:type="dxa"/>
            <w:tcBorders>
              <w:top w:val="nil"/>
              <w:left w:val="nil"/>
              <w:bottom w:val="single" w:sz="4" w:space="0" w:color="auto"/>
              <w:right w:val="single" w:sz="8"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тит. 1207</w:t>
            </w:r>
          </w:p>
        </w:tc>
      </w:tr>
      <w:tr w:rsidR="00C33AAD"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Диспетчер</w:t>
            </w:r>
          </w:p>
        </w:tc>
        <w:tc>
          <w:tcPr>
            <w:tcW w:w="56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2</w:t>
            </w:r>
          </w:p>
        </w:tc>
        <w:tc>
          <w:tcPr>
            <w:tcW w:w="709"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4</w:t>
            </w:r>
          </w:p>
        </w:tc>
        <w:tc>
          <w:tcPr>
            <w:tcW w:w="850"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2</w:t>
            </w:r>
          </w:p>
        </w:tc>
        <w:tc>
          <w:tcPr>
            <w:tcW w:w="785"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4</w:t>
            </w:r>
          </w:p>
        </w:tc>
        <w:tc>
          <w:tcPr>
            <w:tcW w:w="709" w:type="dxa"/>
            <w:tcBorders>
              <w:top w:val="nil"/>
              <w:left w:val="nil"/>
              <w:bottom w:val="single" w:sz="4" w:space="0" w:color="auto"/>
              <w:right w:val="single" w:sz="8"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тит. 1207</w:t>
            </w:r>
          </w:p>
        </w:tc>
      </w:tr>
      <w:tr w:rsidR="00881AA5" w:rsidRPr="00FD4912" w:rsidTr="00C525AF">
        <w:trPr>
          <w:trHeight w:val="285"/>
        </w:trPr>
        <w:tc>
          <w:tcPr>
            <w:tcW w:w="1702" w:type="dxa"/>
            <w:tcBorders>
              <w:top w:val="nil"/>
              <w:left w:val="single" w:sz="8" w:space="0" w:color="auto"/>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right"/>
              <w:rPr>
                <w:rFonts w:ascii="Arial" w:hAnsi="Arial" w:cs="Arial"/>
                <w:sz w:val="16"/>
                <w:szCs w:val="16"/>
              </w:rPr>
            </w:pPr>
            <w:r w:rsidRPr="00FD4912">
              <w:rPr>
                <w:rFonts w:ascii="Arial" w:hAnsi="Arial" w:cs="Arial"/>
                <w:sz w:val="16"/>
                <w:szCs w:val="16"/>
              </w:rPr>
              <w:t>Итого:</w:t>
            </w:r>
          </w:p>
        </w:tc>
        <w:tc>
          <w:tcPr>
            <w:tcW w:w="567"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rPr>
                <w:rFonts w:ascii="Arial" w:hAnsi="Arial" w:cs="Arial"/>
                <w:sz w:val="16"/>
                <w:szCs w:val="16"/>
              </w:rPr>
            </w:pPr>
            <w:r w:rsidRPr="00FD4912">
              <w:rPr>
                <w:rFonts w:ascii="Arial" w:hAnsi="Arial" w:cs="Arial"/>
                <w:sz w:val="16"/>
                <w:szCs w:val="16"/>
              </w:rPr>
              <w:t> </w:t>
            </w:r>
          </w:p>
        </w:tc>
        <w:tc>
          <w:tcPr>
            <w:tcW w:w="709"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rPr>
                <w:rFonts w:ascii="Arial" w:hAnsi="Arial" w:cs="Arial"/>
                <w:sz w:val="16"/>
                <w:szCs w:val="16"/>
              </w:rPr>
            </w:pPr>
            <w:r w:rsidRPr="00FD4912">
              <w:rPr>
                <w:rFonts w:ascii="Arial" w:hAnsi="Arial" w:cs="Arial"/>
                <w:sz w:val="16"/>
                <w:szCs w:val="16"/>
              </w:rPr>
              <w:t> </w:t>
            </w:r>
          </w:p>
        </w:tc>
        <w:tc>
          <w:tcPr>
            <w:tcW w:w="850"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rPr>
                <w:rFonts w:ascii="Arial" w:hAnsi="Arial" w:cs="Arial"/>
                <w:sz w:val="16"/>
                <w:szCs w:val="16"/>
              </w:rPr>
            </w:pPr>
            <w:r w:rsidRPr="00FD4912">
              <w:rPr>
                <w:rFonts w:ascii="Arial" w:hAnsi="Arial" w:cs="Arial"/>
                <w:sz w:val="16"/>
                <w:szCs w:val="16"/>
              </w:rPr>
              <w:t> </w:t>
            </w:r>
          </w:p>
        </w:tc>
        <w:tc>
          <w:tcPr>
            <w:tcW w:w="776"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center"/>
              <w:rPr>
                <w:rFonts w:ascii="Arial" w:hAnsi="Arial" w:cs="Arial"/>
                <w:b/>
                <w:sz w:val="16"/>
                <w:szCs w:val="16"/>
              </w:rPr>
            </w:pPr>
            <w:r w:rsidRPr="00FD4912">
              <w:rPr>
                <w:rFonts w:ascii="Arial" w:hAnsi="Arial" w:cs="Arial"/>
                <w:b/>
                <w:sz w:val="16"/>
                <w:szCs w:val="16"/>
              </w:rPr>
              <w:t>9</w:t>
            </w:r>
          </w:p>
        </w:tc>
        <w:tc>
          <w:tcPr>
            <w:tcW w:w="707"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center"/>
              <w:rPr>
                <w:rFonts w:ascii="Arial" w:hAnsi="Arial" w:cs="Arial"/>
                <w:b/>
                <w:sz w:val="16"/>
                <w:szCs w:val="16"/>
              </w:rPr>
            </w:pPr>
            <w:r w:rsidRPr="00FD4912">
              <w:rPr>
                <w:rFonts w:ascii="Arial" w:hAnsi="Arial" w:cs="Arial"/>
                <w:b/>
                <w:sz w:val="16"/>
                <w:szCs w:val="16"/>
              </w:rPr>
              <w:t>10</w:t>
            </w:r>
          </w:p>
        </w:tc>
        <w:tc>
          <w:tcPr>
            <w:tcW w:w="785"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center"/>
              <w:rPr>
                <w:rFonts w:ascii="Arial" w:hAnsi="Arial" w:cs="Arial"/>
                <w:b/>
                <w:sz w:val="16"/>
                <w:szCs w:val="16"/>
              </w:rPr>
            </w:pPr>
            <w:r w:rsidRPr="00FD4912">
              <w:rPr>
                <w:rFonts w:ascii="Arial" w:hAnsi="Arial" w:cs="Arial"/>
                <w:b/>
                <w:sz w:val="16"/>
                <w:szCs w:val="16"/>
              </w:rPr>
              <w:t>12</w:t>
            </w:r>
          </w:p>
        </w:tc>
        <w:tc>
          <w:tcPr>
            <w:tcW w:w="709" w:type="dxa"/>
            <w:tcBorders>
              <w:top w:val="nil"/>
              <w:left w:val="nil"/>
              <w:bottom w:val="single" w:sz="4" w:space="0" w:color="auto"/>
              <w:right w:val="single" w:sz="8" w:space="0" w:color="auto"/>
            </w:tcBorders>
            <w:shd w:val="clear" w:color="000000" w:fill="F2F2F2"/>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 </w:t>
            </w:r>
          </w:p>
        </w:tc>
      </w:tr>
      <w:tr w:rsidR="00ED27FC" w:rsidRPr="00FD4912" w:rsidTr="00C525AF">
        <w:trPr>
          <w:trHeight w:val="285"/>
        </w:trPr>
        <w:tc>
          <w:tcPr>
            <w:tcW w:w="10207"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D27FC" w:rsidRPr="00FD4912" w:rsidRDefault="00ED27FC" w:rsidP="00ED27FC">
            <w:pPr>
              <w:ind w:left="-113" w:right="-113"/>
              <w:rPr>
                <w:rFonts w:ascii="Arial" w:hAnsi="Arial" w:cs="Arial"/>
                <w:i/>
                <w:iCs/>
                <w:sz w:val="16"/>
                <w:szCs w:val="16"/>
              </w:rPr>
            </w:pPr>
            <w:r w:rsidRPr="00FD4912">
              <w:rPr>
                <w:rFonts w:ascii="Arial" w:hAnsi="Arial" w:cs="Arial"/>
                <w:i/>
                <w:iCs/>
                <w:sz w:val="16"/>
                <w:szCs w:val="16"/>
              </w:rPr>
              <w:t>Административно-хозяйственный отдел</w:t>
            </w:r>
            <w:r w:rsidRPr="00FD4912">
              <w:rPr>
                <w:rFonts w:ascii="Arial" w:hAnsi="Arial" w:cs="Arial"/>
                <w:sz w:val="16"/>
                <w:szCs w:val="16"/>
              </w:rPr>
              <w:t> </w:t>
            </w:r>
          </w:p>
        </w:tc>
      </w:tr>
      <w:tr w:rsidR="00C33AAD"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Заведующий хозяйством</w:t>
            </w:r>
          </w:p>
        </w:tc>
        <w:tc>
          <w:tcPr>
            <w:tcW w:w="56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тит. 1207</w:t>
            </w:r>
          </w:p>
        </w:tc>
      </w:tr>
      <w:tr w:rsidR="00C33AAD"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Архивариус</w:t>
            </w:r>
          </w:p>
        </w:tc>
        <w:tc>
          <w:tcPr>
            <w:tcW w:w="56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тит. 1207</w:t>
            </w:r>
          </w:p>
        </w:tc>
      </w:tr>
      <w:tr w:rsidR="00C33AAD"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Уборщик производственных помещений</w:t>
            </w:r>
          </w:p>
        </w:tc>
        <w:tc>
          <w:tcPr>
            <w:tcW w:w="56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3</w:t>
            </w:r>
          </w:p>
        </w:tc>
        <w:tc>
          <w:tcPr>
            <w:tcW w:w="70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3</w:t>
            </w:r>
          </w:p>
        </w:tc>
        <w:tc>
          <w:tcPr>
            <w:tcW w:w="785"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3</w:t>
            </w:r>
          </w:p>
        </w:tc>
        <w:tc>
          <w:tcPr>
            <w:tcW w:w="709" w:type="dxa"/>
            <w:tcBorders>
              <w:top w:val="nil"/>
              <w:left w:val="nil"/>
              <w:bottom w:val="single" w:sz="4" w:space="0" w:color="auto"/>
              <w:right w:val="single" w:sz="8"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тит. 1207</w:t>
            </w:r>
          </w:p>
        </w:tc>
      </w:tr>
      <w:tr w:rsidR="00C33AAD"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Уборщик производственных помещений</w:t>
            </w:r>
          </w:p>
        </w:tc>
        <w:tc>
          <w:tcPr>
            <w:tcW w:w="56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2</w:t>
            </w:r>
          </w:p>
        </w:tc>
        <w:tc>
          <w:tcPr>
            <w:tcW w:w="70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2</w:t>
            </w:r>
          </w:p>
        </w:tc>
        <w:tc>
          <w:tcPr>
            <w:tcW w:w="785"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2</w:t>
            </w:r>
          </w:p>
        </w:tc>
        <w:tc>
          <w:tcPr>
            <w:tcW w:w="709" w:type="dxa"/>
            <w:tcBorders>
              <w:top w:val="nil"/>
              <w:left w:val="nil"/>
              <w:bottom w:val="single" w:sz="4" w:space="0" w:color="auto"/>
              <w:right w:val="single" w:sz="8"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тит. 1216</w:t>
            </w:r>
          </w:p>
        </w:tc>
      </w:tr>
      <w:tr w:rsidR="00C33AAD"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Уборщик производственных помещений</w:t>
            </w:r>
          </w:p>
        </w:tc>
        <w:tc>
          <w:tcPr>
            <w:tcW w:w="56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2</w:t>
            </w:r>
          </w:p>
        </w:tc>
        <w:tc>
          <w:tcPr>
            <w:tcW w:w="70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2</w:t>
            </w:r>
          </w:p>
        </w:tc>
        <w:tc>
          <w:tcPr>
            <w:tcW w:w="785"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2</w:t>
            </w:r>
          </w:p>
        </w:tc>
        <w:tc>
          <w:tcPr>
            <w:tcW w:w="709" w:type="dxa"/>
            <w:tcBorders>
              <w:top w:val="nil"/>
              <w:left w:val="nil"/>
              <w:bottom w:val="single" w:sz="4" w:space="0" w:color="auto"/>
              <w:right w:val="single" w:sz="8"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Опер</w:t>
            </w:r>
            <w:r w:rsidRPr="00FD4912">
              <w:rPr>
                <w:rFonts w:ascii="Arial" w:hAnsi="Arial" w:cs="Arial"/>
                <w:sz w:val="16"/>
                <w:szCs w:val="16"/>
              </w:rPr>
              <w:t>а</w:t>
            </w:r>
            <w:r w:rsidRPr="00FD4912">
              <w:rPr>
                <w:rFonts w:ascii="Arial" w:hAnsi="Arial" w:cs="Arial"/>
                <w:sz w:val="16"/>
                <w:szCs w:val="16"/>
              </w:rPr>
              <w:t>торная</w:t>
            </w:r>
          </w:p>
        </w:tc>
      </w:tr>
      <w:tr w:rsidR="00881AA5"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noWrap/>
            <w:vAlign w:val="center"/>
            <w:hideMark/>
          </w:tcPr>
          <w:p w:rsidR="00881AA5" w:rsidRPr="00FD4912" w:rsidRDefault="00881AA5"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rPr>
                <w:rFonts w:ascii="Arial" w:hAnsi="Arial" w:cs="Arial"/>
                <w:sz w:val="16"/>
                <w:szCs w:val="16"/>
              </w:rPr>
            </w:pPr>
            <w:r w:rsidRPr="00FD4912">
              <w:rPr>
                <w:rFonts w:ascii="Arial" w:hAnsi="Arial" w:cs="Arial"/>
                <w:sz w:val="16"/>
                <w:szCs w:val="16"/>
              </w:rPr>
              <w:t>Гардеробщик</w:t>
            </w:r>
          </w:p>
        </w:tc>
        <w:tc>
          <w:tcPr>
            <w:tcW w:w="567"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4</w:t>
            </w:r>
          </w:p>
        </w:tc>
        <w:tc>
          <w:tcPr>
            <w:tcW w:w="850"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 </w:t>
            </w:r>
            <w:r w:rsidR="00C33AAD" w:rsidRPr="00FD4912">
              <w:rPr>
                <w:rFonts w:ascii="Arial" w:hAnsi="Arial" w:cs="Arial"/>
                <w:sz w:val="16"/>
                <w:szCs w:val="16"/>
              </w:rPr>
              <w:t>1 б</w:t>
            </w:r>
          </w:p>
        </w:tc>
        <w:tc>
          <w:tcPr>
            <w:tcW w:w="776"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2</w:t>
            </w:r>
          </w:p>
        </w:tc>
        <w:tc>
          <w:tcPr>
            <w:tcW w:w="707"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2</w:t>
            </w:r>
          </w:p>
        </w:tc>
        <w:tc>
          <w:tcPr>
            <w:tcW w:w="785"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8</w:t>
            </w:r>
          </w:p>
        </w:tc>
        <w:tc>
          <w:tcPr>
            <w:tcW w:w="709" w:type="dxa"/>
            <w:tcBorders>
              <w:top w:val="nil"/>
              <w:left w:val="nil"/>
              <w:bottom w:val="single" w:sz="4" w:space="0" w:color="auto"/>
              <w:right w:val="single" w:sz="8"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тит. 1216</w:t>
            </w:r>
          </w:p>
        </w:tc>
      </w:tr>
      <w:tr w:rsidR="00881AA5" w:rsidRPr="00FD4912" w:rsidTr="00ED27FC">
        <w:trPr>
          <w:trHeight w:val="285"/>
        </w:trPr>
        <w:tc>
          <w:tcPr>
            <w:tcW w:w="1702" w:type="dxa"/>
            <w:tcBorders>
              <w:top w:val="nil"/>
              <w:left w:val="single" w:sz="8" w:space="0" w:color="auto"/>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right"/>
              <w:rPr>
                <w:rFonts w:ascii="Arial" w:hAnsi="Arial" w:cs="Arial"/>
                <w:sz w:val="16"/>
                <w:szCs w:val="16"/>
              </w:rPr>
            </w:pPr>
            <w:r w:rsidRPr="00FD4912">
              <w:rPr>
                <w:rFonts w:ascii="Arial" w:hAnsi="Arial" w:cs="Arial"/>
                <w:sz w:val="16"/>
                <w:szCs w:val="16"/>
              </w:rPr>
              <w:t>Итого:</w:t>
            </w:r>
          </w:p>
        </w:tc>
        <w:tc>
          <w:tcPr>
            <w:tcW w:w="567"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rPr>
                <w:rFonts w:ascii="Arial" w:hAnsi="Arial" w:cs="Arial"/>
                <w:sz w:val="16"/>
                <w:szCs w:val="16"/>
              </w:rPr>
            </w:pPr>
            <w:r w:rsidRPr="00FD4912">
              <w:rPr>
                <w:rFonts w:ascii="Arial" w:hAnsi="Arial" w:cs="Arial"/>
                <w:sz w:val="16"/>
                <w:szCs w:val="16"/>
              </w:rPr>
              <w:t> </w:t>
            </w:r>
          </w:p>
        </w:tc>
        <w:tc>
          <w:tcPr>
            <w:tcW w:w="709"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rPr>
                <w:rFonts w:ascii="Arial" w:hAnsi="Arial" w:cs="Arial"/>
                <w:sz w:val="16"/>
                <w:szCs w:val="16"/>
              </w:rPr>
            </w:pPr>
            <w:r w:rsidRPr="00FD4912">
              <w:rPr>
                <w:rFonts w:ascii="Arial" w:hAnsi="Arial" w:cs="Arial"/>
                <w:sz w:val="16"/>
                <w:szCs w:val="16"/>
              </w:rPr>
              <w:t> </w:t>
            </w:r>
          </w:p>
        </w:tc>
        <w:tc>
          <w:tcPr>
            <w:tcW w:w="850"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rPr>
                <w:rFonts w:ascii="Arial" w:hAnsi="Arial" w:cs="Arial"/>
                <w:sz w:val="16"/>
                <w:szCs w:val="16"/>
              </w:rPr>
            </w:pPr>
            <w:r w:rsidRPr="00FD4912">
              <w:rPr>
                <w:rFonts w:ascii="Arial" w:hAnsi="Arial" w:cs="Arial"/>
                <w:sz w:val="16"/>
                <w:szCs w:val="16"/>
              </w:rPr>
              <w:t> </w:t>
            </w:r>
          </w:p>
        </w:tc>
        <w:tc>
          <w:tcPr>
            <w:tcW w:w="776"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center"/>
              <w:rPr>
                <w:rFonts w:ascii="Arial" w:hAnsi="Arial" w:cs="Arial"/>
                <w:b/>
                <w:sz w:val="16"/>
                <w:szCs w:val="16"/>
              </w:rPr>
            </w:pPr>
            <w:r w:rsidRPr="00FD4912">
              <w:rPr>
                <w:rFonts w:ascii="Arial" w:hAnsi="Arial" w:cs="Arial"/>
                <w:b/>
                <w:sz w:val="16"/>
                <w:szCs w:val="16"/>
              </w:rPr>
              <w:t>11</w:t>
            </w:r>
          </w:p>
        </w:tc>
        <w:tc>
          <w:tcPr>
            <w:tcW w:w="707"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center"/>
              <w:rPr>
                <w:rFonts w:ascii="Arial" w:hAnsi="Arial" w:cs="Arial"/>
                <w:b/>
                <w:sz w:val="16"/>
                <w:szCs w:val="16"/>
              </w:rPr>
            </w:pPr>
            <w:r w:rsidRPr="00FD4912">
              <w:rPr>
                <w:rFonts w:ascii="Arial" w:hAnsi="Arial" w:cs="Arial"/>
                <w:b/>
                <w:sz w:val="16"/>
                <w:szCs w:val="16"/>
              </w:rPr>
              <w:t>11</w:t>
            </w:r>
          </w:p>
        </w:tc>
        <w:tc>
          <w:tcPr>
            <w:tcW w:w="785"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center"/>
              <w:rPr>
                <w:rFonts w:ascii="Arial" w:hAnsi="Arial" w:cs="Arial"/>
                <w:b/>
                <w:sz w:val="16"/>
                <w:szCs w:val="16"/>
              </w:rPr>
            </w:pPr>
            <w:r w:rsidRPr="00FD4912">
              <w:rPr>
                <w:rFonts w:ascii="Arial" w:hAnsi="Arial" w:cs="Arial"/>
                <w:b/>
                <w:sz w:val="16"/>
                <w:szCs w:val="16"/>
              </w:rPr>
              <w:t>17</w:t>
            </w:r>
          </w:p>
        </w:tc>
        <w:tc>
          <w:tcPr>
            <w:tcW w:w="709" w:type="dxa"/>
            <w:tcBorders>
              <w:top w:val="nil"/>
              <w:left w:val="nil"/>
              <w:bottom w:val="single" w:sz="4" w:space="0" w:color="auto"/>
              <w:right w:val="single" w:sz="8" w:space="0" w:color="auto"/>
            </w:tcBorders>
            <w:shd w:val="clear" w:color="000000" w:fill="F2F2F2"/>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 </w:t>
            </w:r>
          </w:p>
        </w:tc>
      </w:tr>
      <w:tr w:rsidR="00ED27FC" w:rsidRPr="00FD4912" w:rsidTr="00ED27FC">
        <w:trPr>
          <w:trHeight w:val="285"/>
        </w:trPr>
        <w:tc>
          <w:tcPr>
            <w:tcW w:w="10207" w:type="dxa"/>
            <w:gridSpan w:val="9"/>
            <w:tcBorders>
              <w:top w:val="nil"/>
              <w:left w:val="single" w:sz="8" w:space="0" w:color="auto"/>
              <w:bottom w:val="single" w:sz="4" w:space="0" w:color="auto"/>
              <w:right w:val="single" w:sz="8" w:space="0" w:color="auto"/>
            </w:tcBorders>
            <w:shd w:val="clear" w:color="auto" w:fill="auto"/>
            <w:noWrap/>
            <w:vAlign w:val="center"/>
            <w:hideMark/>
          </w:tcPr>
          <w:p w:rsidR="00ED27FC" w:rsidRPr="00FD4912" w:rsidRDefault="00ED27FC" w:rsidP="00ED27FC">
            <w:pPr>
              <w:ind w:left="-113" w:right="-113"/>
              <w:rPr>
                <w:rFonts w:ascii="Arial" w:hAnsi="Arial" w:cs="Arial"/>
                <w:i/>
                <w:iCs/>
                <w:sz w:val="16"/>
                <w:szCs w:val="16"/>
              </w:rPr>
            </w:pPr>
            <w:r w:rsidRPr="00FD4912">
              <w:rPr>
                <w:rFonts w:ascii="Arial" w:hAnsi="Arial" w:cs="Arial"/>
                <w:i/>
                <w:iCs/>
                <w:sz w:val="16"/>
                <w:szCs w:val="16"/>
              </w:rPr>
              <w:t>Группа главного механика</w:t>
            </w:r>
            <w:r w:rsidRPr="00FD4912">
              <w:rPr>
                <w:rFonts w:ascii="Arial" w:hAnsi="Arial" w:cs="Arial"/>
                <w:sz w:val="16"/>
                <w:szCs w:val="16"/>
              </w:rPr>
              <w:t> </w:t>
            </w:r>
          </w:p>
        </w:tc>
      </w:tr>
      <w:tr w:rsidR="00C33AAD"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Заместитель главного механика</w:t>
            </w:r>
          </w:p>
        </w:tc>
        <w:tc>
          <w:tcPr>
            <w:tcW w:w="56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тит. 1207</w:t>
            </w:r>
          </w:p>
        </w:tc>
      </w:tr>
      <w:tr w:rsidR="00C33AAD"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Заместитель главного механика</w:t>
            </w:r>
          </w:p>
        </w:tc>
        <w:tc>
          <w:tcPr>
            <w:tcW w:w="56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тит. 1207</w:t>
            </w:r>
          </w:p>
        </w:tc>
      </w:tr>
      <w:tr w:rsidR="00C33AAD"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lastRenderedPageBreak/>
              <w:t> </w:t>
            </w:r>
          </w:p>
        </w:tc>
        <w:tc>
          <w:tcPr>
            <w:tcW w:w="3402"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Ведущий инженер по ремонту</w:t>
            </w:r>
          </w:p>
        </w:tc>
        <w:tc>
          <w:tcPr>
            <w:tcW w:w="56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тит. 1207</w:t>
            </w:r>
          </w:p>
        </w:tc>
      </w:tr>
      <w:tr w:rsidR="00C33AAD"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Инженер по комплектации оборудования</w:t>
            </w:r>
          </w:p>
        </w:tc>
        <w:tc>
          <w:tcPr>
            <w:tcW w:w="56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тит. 1207</w:t>
            </w:r>
          </w:p>
        </w:tc>
      </w:tr>
      <w:tr w:rsidR="00881AA5" w:rsidRPr="00FD4912" w:rsidTr="00ED27FC">
        <w:trPr>
          <w:trHeight w:val="285"/>
        </w:trPr>
        <w:tc>
          <w:tcPr>
            <w:tcW w:w="1702" w:type="dxa"/>
            <w:tcBorders>
              <w:top w:val="nil"/>
              <w:left w:val="single" w:sz="8" w:space="0" w:color="auto"/>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right"/>
              <w:rPr>
                <w:rFonts w:ascii="Arial" w:hAnsi="Arial" w:cs="Arial"/>
                <w:sz w:val="16"/>
                <w:szCs w:val="16"/>
              </w:rPr>
            </w:pPr>
            <w:r w:rsidRPr="00FD4912">
              <w:rPr>
                <w:rFonts w:ascii="Arial" w:hAnsi="Arial" w:cs="Arial"/>
                <w:sz w:val="16"/>
                <w:szCs w:val="16"/>
              </w:rPr>
              <w:t>Итого:</w:t>
            </w:r>
          </w:p>
        </w:tc>
        <w:tc>
          <w:tcPr>
            <w:tcW w:w="567"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rPr>
                <w:rFonts w:ascii="Arial" w:hAnsi="Arial" w:cs="Arial"/>
                <w:sz w:val="16"/>
                <w:szCs w:val="16"/>
              </w:rPr>
            </w:pPr>
            <w:r w:rsidRPr="00FD4912">
              <w:rPr>
                <w:rFonts w:ascii="Arial" w:hAnsi="Arial" w:cs="Arial"/>
                <w:sz w:val="16"/>
                <w:szCs w:val="16"/>
              </w:rPr>
              <w:t> </w:t>
            </w:r>
          </w:p>
        </w:tc>
        <w:tc>
          <w:tcPr>
            <w:tcW w:w="709"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rPr>
                <w:rFonts w:ascii="Arial" w:hAnsi="Arial" w:cs="Arial"/>
                <w:sz w:val="16"/>
                <w:szCs w:val="16"/>
              </w:rPr>
            </w:pPr>
            <w:r w:rsidRPr="00FD4912">
              <w:rPr>
                <w:rFonts w:ascii="Arial" w:hAnsi="Arial" w:cs="Arial"/>
                <w:sz w:val="16"/>
                <w:szCs w:val="16"/>
              </w:rPr>
              <w:t> </w:t>
            </w:r>
          </w:p>
        </w:tc>
        <w:tc>
          <w:tcPr>
            <w:tcW w:w="850"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rPr>
                <w:rFonts w:ascii="Arial" w:hAnsi="Arial" w:cs="Arial"/>
                <w:sz w:val="16"/>
                <w:szCs w:val="16"/>
              </w:rPr>
            </w:pPr>
            <w:r w:rsidRPr="00FD4912">
              <w:rPr>
                <w:rFonts w:ascii="Arial" w:hAnsi="Arial" w:cs="Arial"/>
                <w:sz w:val="16"/>
                <w:szCs w:val="16"/>
              </w:rPr>
              <w:t> </w:t>
            </w:r>
          </w:p>
        </w:tc>
        <w:tc>
          <w:tcPr>
            <w:tcW w:w="776"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center"/>
              <w:rPr>
                <w:rFonts w:ascii="Arial" w:hAnsi="Arial" w:cs="Arial"/>
                <w:b/>
                <w:sz w:val="16"/>
                <w:szCs w:val="16"/>
              </w:rPr>
            </w:pPr>
            <w:r w:rsidRPr="00FD4912">
              <w:rPr>
                <w:rFonts w:ascii="Arial" w:hAnsi="Arial" w:cs="Arial"/>
                <w:b/>
                <w:sz w:val="16"/>
                <w:szCs w:val="16"/>
              </w:rPr>
              <w:t>4</w:t>
            </w:r>
          </w:p>
        </w:tc>
        <w:tc>
          <w:tcPr>
            <w:tcW w:w="707"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center"/>
              <w:rPr>
                <w:rFonts w:ascii="Arial" w:hAnsi="Arial" w:cs="Arial"/>
                <w:b/>
                <w:sz w:val="16"/>
                <w:szCs w:val="16"/>
              </w:rPr>
            </w:pPr>
            <w:r w:rsidRPr="00FD4912">
              <w:rPr>
                <w:rFonts w:ascii="Arial" w:hAnsi="Arial" w:cs="Arial"/>
                <w:b/>
                <w:sz w:val="16"/>
                <w:szCs w:val="16"/>
              </w:rPr>
              <w:t>4</w:t>
            </w:r>
          </w:p>
        </w:tc>
        <w:tc>
          <w:tcPr>
            <w:tcW w:w="785"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center"/>
              <w:rPr>
                <w:rFonts w:ascii="Arial" w:hAnsi="Arial" w:cs="Arial"/>
                <w:b/>
                <w:sz w:val="16"/>
                <w:szCs w:val="16"/>
              </w:rPr>
            </w:pPr>
            <w:r w:rsidRPr="00FD4912">
              <w:rPr>
                <w:rFonts w:ascii="Arial" w:hAnsi="Arial" w:cs="Arial"/>
                <w:b/>
                <w:sz w:val="16"/>
                <w:szCs w:val="16"/>
              </w:rPr>
              <w:t>4</w:t>
            </w:r>
          </w:p>
        </w:tc>
        <w:tc>
          <w:tcPr>
            <w:tcW w:w="709" w:type="dxa"/>
            <w:tcBorders>
              <w:top w:val="nil"/>
              <w:left w:val="nil"/>
              <w:bottom w:val="single" w:sz="4" w:space="0" w:color="auto"/>
              <w:right w:val="single" w:sz="8" w:space="0" w:color="auto"/>
            </w:tcBorders>
            <w:shd w:val="clear" w:color="000000" w:fill="F2F2F2"/>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 </w:t>
            </w:r>
          </w:p>
        </w:tc>
      </w:tr>
      <w:tr w:rsidR="00ED27FC" w:rsidRPr="00FD4912" w:rsidTr="00ED27FC">
        <w:trPr>
          <w:trHeight w:val="285"/>
        </w:trPr>
        <w:tc>
          <w:tcPr>
            <w:tcW w:w="10207" w:type="dxa"/>
            <w:gridSpan w:val="9"/>
            <w:tcBorders>
              <w:top w:val="nil"/>
              <w:left w:val="single" w:sz="8" w:space="0" w:color="auto"/>
              <w:bottom w:val="single" w:sz="4" w:space="0" w:color="auto"/>
              <w:right w:val="single" w:sz="8" w:space="0" w:color="auto"/>
            </w:tcBorders>
            <w:shd w:val="clear" w:color="auto" w:fill="auto"/>
            <w:noWrap/>
            <w:vAlign w:val="center"/>
            <w:hideMark/>
          </w:tcPr>
          <w:p w:rsidR="00ED27FC" w:rsidRPr="00FD4912" w:rsidRDefault="00ED27FC" w:rsidP="00ED27FC">
            <w:pPr>
              <w:ind w:left="-113" w:right="-113"/>
              <w:rPr>
                <w:rFonts w:ascii="Arial" w:hAnsi="Arial" w:cs="Arial"/>
                <w:i/>
                <w:iCs/>
                <w:sz w:val="16"/>
                <w:szCs w:val="16"/>
              </w:rPr>
            </w:pPr>
            <w:r w:rsidRPr="00FD4912">
              <w:rPr>
                <w:rFonts w:ascii="Arial" w:hAnsi="Arial" w:cs="Arial"/>
                <w:i/>
                <w:iCs/>
                <w:sz w:val="16"/>
                <w:szCs w:val="16"/>
              </w:rPr>
              <w:t>Группа главного энергетика</w:t>
            </w:r>
            <w:r w:rsidRPr="00FD4912">
              <w:rPr>
                <w:rFonts w:ascii="Arial" w:hAnsi="Arial" w:cs="Arial"/>
                <w:sz w:val="16"/>
                <w:szCs w:val="16"/>
              </w:rPr>
              <w:t> </w:t>
            </w:r>
          </w:p>
        </w:tc>
      </w:tr>
      <w:tr w:rsidR="00C33AAD"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Заместитель главного энергетика (электр</w:t>
            </w:r>
            <w:r w:rsidRPr="00FD4912">
              <w:rPr>
                <w:rFonts w:ascii="Arial" w:hAnsi="Arial" w:cs="Arial"/>
                <w:sz w:val="16"/>
                <w:szCs w:val="16"/>
              </w:rPr>
              <w:t>о</w:t>
            </w:r>
            <w:r w:rsidRPr="00FD4912">
              <w:rPr>
                <w:rFonts w:ascii="Arial" w:hAnsi="Arial" w:cs="Arial"/>
                <w:sz w:val="16"/>
                <w:szCs w:val="16"/>
              </w:rPr>
              <w:t>снабжение)</w:t>
            </w:r>
          </w:p>
        </w:tc>
        <w:tc>
          <w:tcPr>
            <w:tcW w:w="56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тит. 1207</w:t>
            </w:r>
          </w:p>
        </w:tc>
      </w:tr>
      <w:tr w:rsidR="00C33AAD"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Заместитель главного энергетика (тепл</w:t>
            </w:r>
            <w:r w:rsidRPr="00FD4912">
              <w:rPr>
                <w:rFonts w:ascii="Arial" w:hAnsi="Arial" w:cs="Arial"/>
                <w:sz w:val="16"/>
                <w:szCs w:val="16"/>
              </w:rPr>
              <w:t>о</w:t>
            </w:r>
            <w:r w:rsidRPr="00FD4912">
              <w:rPr>
                <w:rFonts w:ascii="Arial" w:hAnsi="Arial" w:cs="Arial"/>
                <w:sz w:val="16"/>
                <w:szCs w:val="16"/>
              </w:rPr>
              <w:t>снабжение)</w:t>
            </w:r>
          </w:p>
        </w:tc>
        <w:tc>
          <w:tcPr>
            <w:tcW w:w="56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тит. 1207</w:t>
            </w:r>
          </w:p>
        </w:tc>
      </w:tr>
      <w:tr w:rsidR="00C33AAD"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Ведущий инженер-энергетик</w:t>
            </w:r>
          </w:p>
        </w:tc>
        <w:tc>
          <w:tcPr>
            <w:tcW w:w="56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2</w:t>
            </w:r>
          </w:p>
        </w:tc>
        <w:tc>
          <w:tcPr>
            <w:tcW w:w="70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2</w:t>
            </w:r>
          </w:p>
        </w:tc>
        <w:tc>
          <w:tcPr>
            <w:tcW w:w="785"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2</w:t>
            </w:r>
          </w:p>
        </w:tc>
        <w:tc>
          <w:tcPr>
            <w:tcW w:w="709" w:type="dxa"/>
            <w:tcBorders>
              <w:top w:val="nil"/>
              <w:left w:val="nil"/>
              <w:bottom w:val="single" w:sz="4" w:space="0" w:color="auto"/>
              <w:right w:val="single" w:sz="8"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тит. 1207</w:t>
            </w:r>
          </w:p>
        </w:tc>
      </w:tr>
      <w:tr w:rsidR="00881AA5" w:rsidRPr="00FD4912" w:rsidTr="00ED27FC">
        <w:trPr>
          <w:trHeight w:val="285"/>
        </w:trPr>
        <w:tc>
          <w:tcPr>
            <w:tcW w:w="1702" w:type="dxa"/>
            <w:tcBorders>
              <w:top w:val="nil"/>
              <w:left w:val="single" w:sz="8" w:space="0" w:color="auto"/>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right"/>
              <w:rPr>
                <w:rFonts w:ascii="Arial" w:hAnsi="Arial" w:cs="Arial"/>
                <w:sz w:val="16"/>
                <w:szCs w:val="16"/>
              </w:rPr>
            </w:pPr>
            <w:r w:rsidRPr="00FD4912">
              <w:rPr>
                <w:rFonts w:ascii="Arial" w:hAnsi="Arial" w:cs="Arial"/>
                <w:sz w:val="16"/>
                <w:szCs w:val="16"/>
              </w:rPr>
              <w:t>Итого:</w:t>
            </w:r>
          </w:p>
        </w:tc>
        <w:tc>
          <w:tcPr>
            <w:tcW w:w="567"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rPr>
                <w:rFonts w:ascii="Arial" w:hAnsi="Arial" w:cs="Arial"/>
                <w:sz w:val="16"/>
                <w:szCs w:val="16"/>
              </w:rPr>
            </w:pPr>
            <w:r w:rsidRPr="00FD4912">
              <w:rPr>
                <w:rFonts w:ascii="Arial" w:hAnsi="Arial" w:cs="Arial"/>
                <w:sz w:val="16"/>
                <w:szCs w:val="16"/>
              </w:rPr>
              <w:t> </w:t>
            </w:r>
          </w:p>
        </w:tc>
        <w:tc>
          <w:tcPr>
            <w:tcW w:w="709"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rPr>
                <w:rFonts w:ascii="Arial" w:hAnsi="Arial" w:cs="Arial"/>
                <w:sz w:val="16"/>
                <w:szCs w:val="16"/>
              </w:rPr>
            </w:pPr>
            <w:r w:rsidRPr="00FD4912">
              <w:rPr>
                <w:rFonts w:ascii="Arial" w:hAnsi="Arial" w:cs="Arial"/>
                <w:sz w:val="16"/>
                <w:szCs w:val="16"/>
              </w:rPr>
              <w:t> </w:t>
            </w:r>
          </w:p>
        </w:tc>
        <w:tc>
          <w:tcPr>
            <w:tcW w:w="850"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rPr>
                <w:rFonts w:ascii="Arial" w:hAnsi="Arial" w:cs="Arial"/>
                <w:sz w:val="16"/>
                <w:szCs w:val="16"/>
              </w:rPr>
            </w:pPr>
            <w:r w:rsidRPr="00FD4912">
              <w:rPr>
                <w:rFonts w:ascii="Arial" w:hAnsi="Arial" w:cs="Arial"/>
                <w:sz w:val="16"/>
                <w:szCs w:val="16"/>
              </w:rPr>
              <w:t> </w:t>
            </w:r>
          </w:p>
        </w:tc>
        <w:tc>
          <w:tcPr>
            <w:tcW w:w="776"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center"/>
              <w:rPr>
                <w:rFonts w:ascii="Arial" w:hAnsi="Arial" w:cs="Arial"/>
                <w:b/>
                <w:sz w:val="16"/>
                <w:szCs w:val="16"/>
              </w:rPr>
            </w:pPr>
            <w:r w:rsidRPr="00FD4912">
              <w:rPr>
                <w:rFonts w:ascii="Arial" w:hAnsi="Arial" w:cs="Arial"/>
                <w:b/>
                <w:sz w:val="16"/>
                <w:szCs w:val="16"/>
              </w:rPr>
              <w:t>4</w:t>
            </w:r>
          </w:p>
        </w:tc>
        <w:tc>
          <w:tcPr>
            <w:tcW w:w="707"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center"/>
              <w:rPr>
                <w:rFonts w:ascii="Arial" w:hAnsi="Arial" w:cs="Arial"/>
                <w:b/>
                <w:sz w:val="16"/>
                <w:szCs w:val="16"/>
              </w:rPr>
            </w:pPr>
            <w:r w:rsidRPr="00FD4912">
              <w:rPr>
                <w:rFonts w:ascii="Arial" w:hAnsi="Arial" w:cs="Arial"/>
                <w:b/>
                <w:sz w:val="16"/>
                <w:szCs w:val="16"/>
              </w:rPr>
              <w:t>4</w:t>
            </w:r>
          </w:p>
        </w:tc>
        <w:tc>
          <w:tcPr>
            <w:tcW w:w="785"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center"/>
              <w:rPr>
                <w:rFonts w:ascii="Arial" w:hAnsi="Arial" w:cs="Arial"/>
                <w:b/>
                <w:sz w:val="16"/>
                <w:szCs w:val="16"/>
              </w:rPr>
            </w:pPr>
            <w:r w:rsidRPr="00FD4912">
              <w:rPr>
                <w:rFonts w:ascii="Arial" w:hAnsi="Arial" w:cs="Arial"/>
                <w:b/>
                <w:sz w:val="16"/>
                <w:szCs w:val="16"/>
              </w:rPr>
              <w:t>4</w:t>
            </w:r>
          </w:p>
        </w:tc>
        <w:tc>
          <w:tcPr>
            <w:tcW w:w="709" w:type="dxa"/>
            <w:tcBorders>
              <w:top w:val="nil"/>
              <w:left w:val="nil"/>
              <w:bottom w:val="single" w:sz="4" w:space="0" w:color="auto"/>
              <w:right w:val="single" w:sz="8" w:space="0" w:color="auto"/>
            </w:tcBorders>
            <w:shd w:val="clear" w:color="000000" w:fill="F2F2F2"/>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 </w:t>
            </w:r>
          </w:p>
        </w:tc>
      </w:tr>
      <w:tr w:rsidR="00ED27FC" w:rsidRPr="00FD4912" w:rsidTr="00ED27FC">
        <w:trPr>
          <w:trHeight w:val="285"/>
        </w:trPr>
        <w:tc>
          <w:tcPr>
            <w:tcW w:w="10207" w:type="dxa"/>
            <w:gridSpan w:val="9"/>
            <w:tcBorders>
              <w:top w:val="nil"/>
              <w:left w:val="single" w:sz="8" w:space="0" w:color="auto"/>
              <w:bottom w:val="single" w:sz="4" w:space="0" w:color="auto"/>
              <w:right w:val="single" w:sz="8" w:space="0" w:color="auto"/>
            </w:tcBorders>
            <w:shd w:val="clear" w:color="000000" w:fill="FFFFFF"/>
            <w:noWrap/>
            <w:vAlign w:val="center"/>
            <w:hideMark/>
          </w:tcPr>
          <w:p w:rsidR="00ED27FC" w:rsidRPr="00FD4912" w:rsidRDefault="00ED27FC" w:rsidP="00ED27FC">
            <w:pPr>
              <w:ind w:left="-113" w:right="-113"/>
              <w:rPr>
                <w:rFonts w:ascii="Arial" w:hAnsi="Arial" w:cs="Arial"/>
                <w:i/>
                <w:iCs/>
                <w:sz w:val="16"/>
                <w:szCs w:val="16"/>
              </w:rPr>
            </w:pPr>
            <w:r w:rsidRPr="00FD4912">
              <w:rPr>
                <w:rFonts w:ascii="Arial" w:hAnsi="Arial" w:cs="Arial"/>
                <w:i/>
                <w:iCs/>
                <w:sz w:val="16"/>
                <w:szCs w:val="16"/>
              </w:rPr>
              <w:t>Группа главного метролога</w:t>
            </w:r>
            <w:r w:rsidRPr="00FD4912">
              <w:rPr>
                <w:rFonts w:ascii="Arial" w:hAnsi="Arial" w:cs="Arial"/>
                <w:sz w:val="16"/>
                <w:szCs w:val="16"/>
              </w:rPr>
              <w:t> </w:t>
            </w:r>
          </w:p>
        </w:tc>
      </w:tr>
      <w:tr w:rsidR="00C33AAD" w:rsidRPr="00FD4912" w:rsidTr="00ED27FC">
        <w:trPr>
          <w:trHeight w:val="285"/>
        </w:trPr>
        <w:tc>
          <w:tcPr>
            <w:tcW w:w="1702" w:type="dxa"/>
            <w:tcBorders>
              <w:top w:val="nil"/>
              <w:left w:val="single" w:sz="8" w:space="0" w:color="auto"/>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Заместитель главного метролога по КИПиА</w:t>
            </w:r>
          </w:p>
        </w:tc>
        <w:tc>
          <w:tcPr>
            <w:tcW w:w="567"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тит. 1207</w:t>
            </w:r>
          </w:p>
        </w:tc>
      </w:tr>
      <w:tr w:rsidR="00C33AAD" w:rsidRPr="00FD4912" w:rsidTr="00ED27FC">
        <w:trPr>
          <w:trHeight w:val="285"/>
        </w:trPr>
        <w:tc>
          <w:tcPr>
            <w:tcW w:w="1702" w:type="dxa"/>
            <w:tcBorders>
              <w:top w:val="nil"/>
              <w:left w:val="single" w:sz="8" w:space="0" w:color="auto"/>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Заместитель главного метролога по АСУТП</w:t>
            </w:r>
          </w:p>
        </w:tc>
        <w:tc>
          <w:tcPr>
            <w:tcW w:w="567"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тит. 1207</w:t>
            </w:r>
          </w:p>
        </w:tc>
      </w:tr>
      <w:tr w:rsidR="00C33AAD" w:rsidRPr="00FD4912" w:rsidTr="00ED27FC">
        <w:trPr>
          <w:trHeight w:val="285"/>
        </w:trPr>
        <w:tc>
          <w:tcPr>
            <w:tcW w:w="1702" w:type="dxa"/>
            <w:tcBorders>
              <w:top w:val="nil"/>
              <w:left w:val="single" w:sz="8" w:space="0" w:color="auto"/>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Ведущий инженер-программист</w:t>
            </w:r>
          </w:p>
        </w:tc>
        <w:tc>
          <w:tcPr>
            <w:tcW w:w="567"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тит. 1207</w:t>
            </w:r>
          </w:p>
        </w:tc>
      </w:tr>
      <w:tr w:rsidR="00C33AAD" w:rsidRPr="00FD4912" w:rsidTr="00ED27FC">
        <w:trPr>
          <w:trHeight w:val="285"/>
        </w:trPr>
        <w:tc>
          <w:tcPr>
            <w:tcW w:w="1702" w:type="dxa"/>
            <w:tcBorders>
              <w:top w:val="nil"/>
              <w:left w:val="single" w:sz="8" w:space="0" w:color="auto"/>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Ведущий инженер-метролог</w:t>
            </w:r>
          </w:p>
        </w:tc>
        <w:tc>
          <w:tcPr>
            <w:tcW w:w="567"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тит. 1207</w:t>
            </w:r>
          </w:p>
        </w:tc>
      </w:tr>
      <w:tr w:rsidR="00881AA5" w:rsidRPr="00FD4912" w:rsidTr="00ED27FC">
        <w:trPr>
          <w:trHeight w:val="285"/>
        </w:trPr>
        <w:tc>
          <w:tcPr>
            <w:tcW w:w="1702" w:type="dxa"/>
            <w:tcBorders>
              <w:top w:val="nil"/>
              <w:left w:val="single" w:sz="8" w:space="0" w:color="auto"/>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right"/>
              <w:rPr>
                <w:rFonts w:ascii="Arial" w:hAnsi="Arial" w:cs="Arial"/>
                <w:sz w:val="16"/>
                <w:szCs w:val="16"/>
              </w:rPr>
            </w:pPr>
            <w:r w:rsidRPr="00FD4912">
              <w:rPr>
                <w:rFonts w:ascii="Arial" w:hAnsi="Arial" w:cs="Arial"/>
                <w:sz w:val="16"/>
                <w:szCs w:val="16"/>
              </w:rPr>
              <w:t>Итого:</w:t>
            </w:r>
          </w:p>
        </w:tc>
        <w:tc>
          <w:tcPr>
            <w:tcW w:w="567"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rPr>
                <w:rFonts w:ascii="Arial" w:hAnsi="Arial" w:cs="Arial"/>
                <w:sz w:val="16"/>
                <w:szCs w:val="16"/>
              </w:rPr>
            </w:pPr>
            <w:r w:rsidRPr="00FD4912">
              <w:rPr>
                <w:rFonts w:ascii="Arial" w:hAnsi="Arial" w:cs="Arial"/>
                <w:sz w:val="16"/>
                <w:szCs w:val="16"/>
              </w:rPr>
              <w:t> </w:t>
            </w:r>
          </w:p>
        </w:tc>
        <w:tc>
          <w:tcPr>
            <w:tcW w:w="709"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rPr>
                <w:rFonts w:ascii="Arial" w:hAnsi="Arial" w:cs="Arial"/>
                <w:sz w:val="16"/>
                <w:szCs w:val="16"/>
              </w:rPr>
            </w:pPr>
            <w:r w:rsidRPr="00FD4912">
              <w:rPr>
                <w:rFonts w:ascii="Arial" w:hAnsi="Arial" w:cs="Arial"/>
                <w:sz w:val="16"/>
                <w:szCs w:val="16"/>
              </w:rPr>
              <w:t> </w:t>
            </w:r>
          </w:p>
        </w:tc>
        <w:tc>
          <w:tcPr>
            <w:tcW w:w="850"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rPr>
                <w:rFonts w:ascii="Arial" w:hAnsi="Arial" w:cs="Arial"/>
                <w:sz w:val="16"/>
                <w:szCs w:val="16"/>
              </w:rPr>
            </w:pPr>
            <w:r w:rsidRPr="00FD4912">
              <w:rPr>
                <w:rFonts w:ascii="Arial" w:hAnsi="Arial" w:cs="Arial"/>
                <w:sz w:val="16"/>
                <w:szCs w:val="16"/>
              </w:rPr>
              <w:t> </w:t>
            </w:r>
          </w:p>
        </w:tc>
        <w:tc>
          <w:tcPr>
            <w:tcW w:w="776"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center"/>
              <w:rPr>
                <w:rFonts w:ascii="Arial" w:hAnsi="Arial" w:cs="Arial"/>
                <w:b/>
                <w:sz w:val="16"/>
                <w:szCs w:val="16"/>
              </w:rPr>
            </w:pPr>
            <w:r w:rsidRPr="00FD4912">
              <w:rPr>
                <w:rFonts w:ascii="Arial" w:hAnsi="Arial" w:cs="Arial"/>
                <w:b/>
                <w:sz w:val="16"/>
                <w:szCs w:val="16"/>
              </w:rPr>
              <w:t>4</w:t>
            </w:r>
          </w:p>
        </w:tc>
        <w:tc>
          <w:tcPr>
            <w:tcW w:w="707"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center"/>
              <w:rPr>
                <w:rFonts w:ascii="Arial" w:hAnsi="Arial" w:cs="Arial"/>
                <w:b/>
                <w:sz w:val="16"/>
                <w:szCs w:val="16"/>
              </w:rPr>
            </w:pPr>
            <w:r w:rsidRPr="00FD4912">
              <w:rPr>
                <w:rFonts w:ascii="Arial" w:hAnsi="Arial" w:cs="Arial"/>
                <w:b/>
                <w:sz w:val="16"/>
                <w:szCs w:val="16"/>
              </w:rPr>
              <w:t>4</w:t>
            </w:r>
          </w:p>
        </w:tc>
        <w:tc>
          <w:tcPr>
            <w:tcW w:w="785"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center"/>
              <w:rPr>
                <w:rFonts w:ascii="Arial" w:hAnsi="Arial" w:cs="Arial"/>
                <w:b/>
                <w:sz w:val="16"/>
                <w:szCs w:val="16"/>
              </w:rPr>
            </w:pPr>
            <w:r w:rsidRPr="00FD4912">
              <w:rPr>
                <w:rFonts w:ascii="Arial" w:hAnsi="Arial" w:cs="Arial"/>
                <w:b/>
                <w:sz w:val="16"/>
                <w:szCs w:val="16"/>
              </w:rPr>
              <w:t>4</w:t>
            </w:r>
          </w:p>
        </w:tc>
        <w:tc>
          <w:tcPr>
            <w:tcW w:w="709" w:type="dxa"/>
            <w:tcBorders>
              <w:top w:val="nil"/>
              <w:left w:val="nil"/>
              <w:bottom w:val="single" w:sz="4" w:space="0" w:color="auto"/>
              <w:right w:val="single" w:sz="8" w:space="0" w:color="auto"/>
            </w:tcBorders>
            <w:shd w:val="clear" w:color="000000" w:fill="F2F2F2"/>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 </w:t>
            </w:r>
          </w:p>
        </w:tc>
      </w:tr>
      <w:tr w:rsidR="00ED27FC" w:rsidRPr="00FD4912" w:rsidTr="00ED27FC">
        <w:trPr>
          <w:trHeight w:val="315"/>
        </w:trPr>
        <w:tc>
          <w:tcPr>
            <w:tcW w:w="5104" w:type="dxa"/>
            <w:gridSpan w:val="2"/>
            <w:tcBorders>
              <w:top w:val="nil"/>
              <w:left w:val="single" w:sz="8" w:space="0" w:color="auto"/>
              <w:bottom w:val="single" w:sz="8" w:space="0" w:color="auto"/>
              <w:right w:val="single" w:sz="4" w:space="0" w:color="auto"/>
            </w:tcBorders>
            <w:shd w:val="clear" w:color="000000" w:fill="D9D9D9"/>
            <w:noWrap/>
            <w:hideMark/>
          </w:tcPr>
          <w:p w:rsidR="00ED27FC" w:rsidRPr="00FD4912" w:rsidRDefault="00C33AAD" w:rsidP="00C33AAD">
            <w:pPr>
              <w:ind w:left="-113" w:right="-113"/>
              <w:rPr>
                <w:rFonts w:ascii="Arial" w:hAnsi="Arial" w:cs="Arial"/>
                <w:b/>
                <w:bCs/>
                <w:sz w:val="16"/>
                <w:szCs w:val="16"/>
              </w:rPr>
            </w:pPr>
            <w:r w:rsidRPr="00FD4912">
              <w:rPr>
                <w:rFonts w:ascii="Arial" w:hAnsi="Arial" w:cs="Arial"/>
                <w:b/>
                <w:bCs/>
                <w:sz w:val="16"/>
                <w:szCs w:val="16"/>
              </w:rPr>
              <w:t>Всего АУП по цеху №7241:</w:t>
            </w:r>
          </w:p>
        </w:tc>
        <w:tc>
          <w:tcPr>
            <w:tcW w:w="567" w:type="dxa"/>
            <w:tcBorders>
              <w:top w:val="nil"/>
              <w:left w:val="nil"/>
              <w:bottom w:val="single" w:sz="8" w:space="0" w:color="auto"/>
              <w:right w:val="single" w:sz="4" w:space="0" w:color="auto"/>
            </w:tcBorders>
            <w:shd w:val="clear" w:color="000000" w:fill="D9D9D9"/>
            <w:noWrap/>
            <w:vAlign w:val="center"/>
            <w:hideMark/>
          </w:tcPr>
          <w:p w:rsidR="00ED27FC" w:rsidRPr="00FD4912" w:rsidRDefault="00ED27FC" w:rsidP="00ED27FC">
            <w:pPr>
              <w:ind w:left="-113" w:right="-113"/>
              <w:rPr>
                <w:rFonts w:ascii="Arial" w:hAnsi="Arial" w:cs="Arial"/>
                <w:b/>
                <w:bCs/>
                <w:sz w:val="16"/>
                <w:szCs w:val="16"/>
              </w:rPr>
            </w:pPr>
            <w:r w:rsidRPr="00FD4912">
              <w:rPr>
                <w:rFonts w:ascii="Arial" w:hAnsi="Arial" w:cs="Arial"/>
                <w:b/>
                <w:bCs/>
                <w:sz w:val="16"/>
                <w:szCs w:val="16"/>
              </w:rPr>
              <w:t> </w:t>
            </w:r>
          </w:p>
        </w:tc>
        <w:tc>
          <w:tcPr>
            <w:tcW w:w="709" w:type="dxa"/>
            <w:tcBorders>
              <w:top w:val="nil"/>
              <w:left w:val="nil"/>
              <w:bottom w:val="single" w:sz="8" w:space="0" w:color="auto"/>
              <w:right w:val="single" w:sz="4" w:space="0" w:color="auto"/>
            </w:tcBorders>
            <w:shd w:val="clear" w:color="000000" w:fill="D9D9D9"/>
            <w:noWrap/>
            <w:vAlign w:val="center"/>
            <w:hideMark/>
          </w:tcPr>
          <w:p w:rsidR="00ED27FC" w:rsidRPr="00FD4912" w:rsidRDefault="00ED27FC" w:rsidP="00ED27FC">
            <w:pPr>
              <w:ind w:left="-113" w:right="-113"/>
              <w:rPr>
                <w:rFonts w:ascii="Arial" w:hAnsi="Arial" w:cs="Arial"/>
                <w:b/>
                <w:bCs/>
                <w:sz w:val="16"/>
                <w:szCs w:val="16"/>
              </w:rPr>
            </w:pPr>
            <w:r w:rsidRPr="00FD4912">
              <w:rPr>
                <w:rFonts w:ascii="Arial" w:hAnsi="Arial" w:cs="Arial"/>
                <w:b/>
                <w:bCs/>
                <w:sz w:val="16"/>
                <w:szCs w:val="16"/>
              </w:rPr>
              <w:t> </w:t>
            </w:r>
          </w:p>
        </w:tc>
        <w:tc>
          <w:tcPr>
            <w:tcW w:w="850" w:type="dxa"/>
            <w:tcBorders>
              <w:top w:val="nil"/>
              <w:left w:val="nil"/>
              <w:bottom w:val="single" w:sz="8" w:space="0" w:color="auto"/>
              <w:right w:val="single" w:sz="4" w:space="0" w:color="auto"/>
            </w:tcBorders>
            <w:shd w:val="clear" w:color="000000" w:fill="D9D9D9"/>
            <w:noWrap/>
            <w:vAlign w:val="center"/>
            <w:hideMark/>
          </w:tcPr>
          <w:p w:rsidR="00ED27FC" w:rsidRPr="00FD4912" w:rsidRDefault="00ED27FC" w:rsidP="00ED27FC">
            <w:pPr>
              <w:ind w:left="-113" w:right="-113"/>
              <w:rPr>
                <w:rFonts w:ascii="Arial" w:hAnsi="Arial" w:cs="Arial"/>
                <w:b/>
                <w:bCs/>
                <w:sz w:val="16"/>
                <w:szCs w:val="16"/>
              </w:rPr>
            </w:pPr>
            <w:r w:rsidRPr="00FD4912">
              <w:rPr>
                <w:rFonts w:ascii="Arial" w:hAnsi="Arial" w:cs="Arial"/>
                <w:b/>
                <w:bCs/>
                <w:sz w:val="16"/>
                <w:szCs w:val="16"/>
              </w:rPr>
              <w:t> </w:t>
            </w:r>
          </w:p>
        </w:tc>
        <w:tc>
          <w:tcPr>
            <w:tcW w:w="776" w:type="dxa"/>
            <w:tcBorders>
              <w:top w:val="nil"/>
              <w:left w:val="nil"/>
              <w:bottom w:val="single" w:sz="8" w:space="0" w:color="auto"/>
              <w:right w:val="single" w:sz="4" w:space="0" w:color="auto"/>
            </w:tcBorders>
            <w:shd w:val="clear" w:color="000000" w:fill="D9D9D9"/>
            <w:noWrap/>
            <w:vAlign w:val="center"/>
            <w:hideMark/>
          </w:tcPr>
          <w:p w:rsidR="00ED27FC" w:rsidRPr="00FD4912" w:rsidRDefault="00ED27FC" w:rsidP="00ED27FC">
            <w:pPr>
              <w:ind w:left="-113" w:right="-113"/>
              <w:jc w:val="center"/>
              <w:rPr>
                <w:rFonts w:ascii="Arial" w:hAnsi="Arial" w:cs="Arial"/>
                <w:b/>
                <w:bCs/>
                <w:sz w:val="16"/>
                <w:szCs w:val="16"/>
              </w:rPr>
            </w:pPr>
            <w:r w:rsidRPr="00FD4912">
              <w:rPr>
                <w:rFonts w:ascii="Arial" w:hAnsi="Arial" w:cs="Arial"/>
                <w:b/>
                <w:bCs/>
                <w:sz w:val="16"/>
                <w:szCs w:val="16"/>
              </w:rPr>
              <w:t>53</w:t>
            </w:r>
          </w:p>
        </w:tc>
        <w:tc>
          <w:tcPr>
            <w:tcW w:w="707" w:type="dxa"/>
            <w:tcBorders>
              <w:top w:val="nil"/>
              <w:left w:val="nil"/>
              <w:bottom w:val="single" w:sz="8" w:space="0" w:color="auto"/>
              <w:right w:val="single" w:sz="4" w:space="0" w:color="auto"/>
            </w:tcBorders>
            <w:shd w:val="clear" w:color="000000" w:fill="D9D9D9"/>
            <w:noWrap/>
            <w:vAlign w:val="center"/>
            <w:hideMark/>
          </w:tcPr>
          <w:p w:rsidR="00ED27FC" w:rsidRPr="00FD4912" w:rsidRDefault="00ED27FC" w:rsidP="00ED27FC">
            <w:pPr>
              <w:ind w:left="-113" w:right="-113"/>
              <w:jc w:val="center"/>
              <w:rPr>
                <w:rFonts w:ascii="Arial" w:hAnsi="Arial" w:cs="Arial"/>
                <w:b/>
                <w:bCs/>
                <w:sz w:val="16"/>
                <w:szCs w:val="16"/>
              </w:rPr>
            </w:pPr>
            <w:r w:rsidRPr="00FD4912">
              <w:rPr>
                <w:rFonts w:ascii="Arial" w:hAnsi="Arial" w:cs="Arial"/>
                <w:b/>
                <w:bCs/>
                <w:sz w:val="16"/>
                <w:szCs w:val="16"/>
              </w:rPr>
              <w:t>54</w:t>
            </w:r>
          </w:p>
        </w:tc>
        <w:tc>
          <w:tcPr>
            <w:tcW w:w="785" w:type="dxa"/>
            <w:tcBorders>
              <w:top w:val="nil"/>
              <w:left w:val="nil"/>
              <w:bottom w:val="single" w:sz="8" w:space="0" w:color="auto"/>
              <w:right w:val="single" w:sz="4" w:space="0" w:color="auto"/>
            </w:tcBorders>
            <w:shd w:val="clear" w:color="000000" w:fill="D9D9D9"/>
            <w:noWrap/>
            <w:vAlign w:val="center"/>
            <w:hideMark/>
          </w:tcPr>
          <w:p w:rsidR="00ED27FC" w:rsidRPr="00FD4912" w:rsidRDefault="00ED27FC" w:rsidP="00ED27FC">
            <w:pPr>
              <w:ind w:left="-113" w:right="-113"/>
              <w:jc w:val="center"/>
              <w:rPr>
                <w:rFonts w:ascii="Arial" w:hAnsi="Arial" w:cs="Arial"/>
                <w:b/>
                <w:bCs/>
                <w:sz w:val="16"/>
                <w:szCs w:val="16"/>
              </w:rPr>
            </w:pPr>
            <w:r w:rsidRPr="00FD4912">
              <w:rPr>
                <w:rFonts w:ascii="Arial" w:hAnsi="Arial" w:cs="Arial"/>
                <w:b/>
                <w:bCs/>
                <w:sz w:val="16"/>
                <w:szCs w:val="16"/>
              </w:rPr>
              <w:t>62</w:t>
            </w:r>
          </w:p>
        </w:tc>
        <w:tc>
          <w:tcPr>
            <w:tcW w:w="709" w:type="dxa"/>
            <w:tcBorders>
              <w:top w:val="nil"/>
              <w:left w:val="nil"/>
              <w:bottom w:val="single" w:sz="8" w:space="0" w:color="auto"/>
              <w:right w:val="single" w:sz="8" w:space="0" w:color="auto"/>
            </w:tcBorders>
            <w:shd w:val="clear" w:color="000000" w:fill="D9D9D9"/>
            <w:noWrap/>
            <w:vAlign w:val="center"/>
            <w:hideMark/>
          </w:tcPr>
          <w:p w:rsidR="00ED27FC" w:rsidRPr="00FD4912" w:rsidRDefault="00ED27FC" w:rsidP="00ED27FC">
            <w:pPr>
              <w:ind w:left="-113" w:right="-113"/>
              <w:jc w:val="center"/>
              <w:rPr>
                <w:rFonts w:ascii="Arial" w:hAnsi="Arial" w:cs="Arial"/>
                <w:b/>
                <w:bCs/>
                <w:sz w:val="16"/>
                <w:szCs w:val="16"/>
              </w:rPr>
            </w:pPr>
            <w:r w:rsidRPr="00FD4912">
              <w:rPr>
                <w:rFonts w:ascii="Arial" w:hAnsi="Arial" w:cs="Arial"/>
                <w:b/>
                <w:bCs/>
                <w:sz w:val="16"/>
                <w:szCs w:val="16"/>
              </w:rPr>
              <w:t> </w:t>
            </w:r>
          </w:p>
        </w:tc>
      </w:tr>
      <w:tr w:rsidR="00881AA5" w:rsidRPr="00FD4912" w:rsidTr="00ED27FC">
        <w:trPr>
          <w:trHeight w:val="300"/>
        </w:trPr>
        <w:tc>
          <w:tcPr>
            <w:tcW w:w="5104" w:type="dxa"/>
            <w:gridSpan w:val="2"/>
            <w:tcBorders>
              <w:top w:val="single" w:sz="8" w:space="0" w:color="auto"/>
              <w:left w:val="single" w:sz="8" w:space="0" w:color="auto"/>
              <w:bottom w:val="single" w:sz="4" w:space="0" w:color="auto"/>
              <w:right w:val="single" w:sz="4" w:space="0" w:color="000000"/>
            </w:tcBorders>
            <w:shd w:val="clear" w:color="auto" w:fill="auto"/>
            <w:hideMark/>
          </w:tcPr>
          <w:p w:rsidR="00881AA5" w:rsidRPr="00FD4912" w:rsidRDefault="00881AA5" w:rsidP="00ED27FC">
            <w:pPr>
              <w:ind w:left="-113" w:right="-113"/>
              <w:rPr>
                <w:rFonts w:ascii="Arial" w:hAnsi="Arial" w:cs="Arial"/>
                <w:b/>
                <w:bCs/>
                <w:sz w:val="16"/>
                <w:szCs w:val="16"/>
              </w:rPr>
            </w:pPr>
            <w:r w:rsidRPr="00FD4912">
              <w:rPr>
                <w:rFonts w:ascii="Arial" w:hAnsi="Arial" w:cs="Arial"/>
                <w:b/>
                <w:bCs/>
                <w:sz w:val="16"/>
                <w:szCs w:val="16"/>
              </w:rPr>
              <w:t>Цех пиролиза и фракционирования №7204</w:t>
            </w:r>
          </w:p>
        </w:tc>
        <w:tc>
          <w:tcPr>
            <w:tcW w:w="567"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b/>
                <w:bCs/>
                <w:color w:val="FF0000"/>
                <w:sz w:val="16"/>
                <w:szCs w:val="16"/>
              </w:rPr>
            </w:pPr>
            <w:r w:rsidRPr="00FD4912">
              <w:rPr>
                <w:rFonts w:ascii="Arial" w:hAnsi="Arial" w:cs="Arial"/>
                <w:b/>
                <w:bCs/>
                <w:color w:val="FF0000"/>
                <w:sz w:val="16"/>
                <w:szCs w:val="16"/>
              </w:rPr>
              <w:t> </w:t>
            </w:r>
          </w:p>
        </w:tc>
        <w:tc>
          <w:tcPr>
            <w:tcW w:w="709"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b/>
                <w:bCs/>
                <w:color w:val="FF0000"/>
                <w:sz w:val="16"/>
                <w:szCs w:val="16"/>
              </w:rPr>
            </w:pPr>
            <w:r w:rsidRPr="00FD4912">
              <w:rPr>
                <w:rFonts w:ascii="Arial" w:hAnsi="Arial" w:cs="Arial"/>
                <w:b/>
                <w:bCs/>
                <w:color w:val="FF0000"/>
                <w:sz w:val="16"/>
                <w:szCs w:val="16"/>
              </w:rPr>
              <w:t> </w:t>
            </w:r>
          </w:p>
        </w:tc>
        <w:tc>
          <w:tcPr>
            <w:tcW w:w="850"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b/>
                <w:bCs/>
                <w:color w:val="FF0000"/>
                <w:sz w:val="16"/>
                <w:szCs w:val="16"/>
              </w:rPr>
            </w:pPr>
            <w:r w:rsidRPr="00FD4912">
              <w:rPr>
                <w:rFonts w:ascii="Arial" w:hAnsi="Arial" w:cs="Arial"/>
                <w:b/>
                <w:bCs/>
                <w:color w:val="FF0000"/>
                <w:sz w:val="16"/>
                <w:szCs w:val="16"/>
              </w:rPr>
              <w:t> </w:t>
            </w:r>
          </w:p>
        </w:tc>
        <w:tc>
          <w:tcPr>
            <w:tcW w:w="776"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b/>
                <w:bCs/>
                <w:color w:val="FF0000"/>
                <w:sz w:val="16"/>
                <w:szCs w:val="16"/>
              </w:rPr>
            </w:pPr>
            <w:r w:rsidRPr="00FD4912">
              <w:rPr>
                <w:rFonts w:ascii="Arial" w:hAnsi="Arial" w:cs="Arial"/>
                <w:b/>
                <w:bCs/>
                <w:color w:val="FF0000"/>
                <w:sz w:val="16"/>
                <w:szCs w:val="16"/>
              </w:rPr>
              <w:t> </w:t>
            </w:r>
          </w:p>
        </w:tc>
        <w:tc>
          <w:tcPr>
            <w:tcW w:w="707"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b/>
                <w:bCs/>
                <w:color w:val="FF0000"/>
                <w:sz w:val="16"/>
                <w:szCs w:val="16"/>
              </w:rPr>
            </w:pPr>
            <w:r w:rsidRPr="00FD4912">
              <w:rPr>
                <w:rFonts w:ascii="Arial" w:hAnsi="Arial" w:cs="Arial"/>
                <w:b/>
                <w:bCs/>
                <w:color w:val="FF0000"/>
                <w:sz w:val="16"/>
                <w:szCs w:val="16"/>
              </w:rPr>
              <w:t> </w:t>
            </w:r>
          </w:p>
        </w:tc>
        <w:tc>
          <w:tcPr>
            <w:tcW w:w="785"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color w:val="FF0000"/>
                <w:sz w:val="16"/>
                <w:szCs w:val="16"/>
              </w:rPr>
            </w:pPr>
            <w:r w:rsidRPr="00FD4912">
              <w:rPr>
                <w:rFonts w:ascii="Arial" w:hAnsi="Arial" w:cs="Arial"/>
                <w:color w:val="FF0000"/>
                <w:sz w:val="16"/>
                <w:szCs w:val="16"/>
              </w:rPr>
              <w:t> </w:t>
            </w:r>
          </w:p>
        </w:tc>
        <w:tc>
          <w:tcPr>
            <w:tcW w:w="709" w:type="dxa"/>
            <w:tcBorders>
              <w:top w:val="nil"/>
              <w:left w:val="nil"/>
              <w:bottom w:val="single" w:sz="4" w:space="0" w:color="auto"/>
              <w:right w:val="single" w:sz="8" w:space="0" w:color="auto"/>
            </w:tcBorders>
            <w:shd w:val="clear" w:color="auto" w:fill="auto"/>
            <w:noWrap/>
            <w:vAlign w:val="center"/>
            <w:hideMark/>
          </w:tcPr>
          <w:p w:rsidR="00881AA5" w:rsidRPr="00FD4912" w:rsidRDefault="00881AA5" w:rsidP="00ED27FC">
            <w:pPr>
              <w:ind w:left="-113" w:right="-113"/>
              <w:jc w:val="center"/>
              <w:rPr>
                <w:rFonts w:ascii="Arial" w:hAnsi="Arial" w:cs="Arial"/>
                <w:color w:val="FF0000"/>
                <w:sz w:val="16"/>
                <w:szCs w:val="16"/>
              </w:rPr>
            </w:pPr>
            <w:r w:rsidRPr="00FD4912">
              <w:rPr>
                <w:rFonts w:ascii="Arial" w:hAnsi="Arial" w:cs="Arial"/>
                <w:color w:val="FF0000"/>
                <w:sz w:val="16"/>
                <w:szCs w:val="16"/>
              </w:rPr>
              <w:t> </w:t>
            </w:r>
          </w:p>
        </w:tc>
      </w:tr>
      <w:tr w:rsidR="00C33AAD" w:rsidRPr="00FD4912" w:rsidTr="00ED27FC">
        <w:trPr>
          <w:trHeight w:val="285"/>
        </w:trPr>
        <w:tc>
          <w:tcPr>
            <w:tcW w:w="1702" w:type="dxa"/>
            <w:tcBorders>
              <w:top w:val="nil"/>
              <w:left w:val="single" w:sz="8" w:space="0" w:color="auto"/>
              <w:bottom w:val="nil"/>
              <w:right w:val="nil"/>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single" w:sz="4" w:space="0" w:color="auto"/>
              <w:bottom w:val="single" w:sz="4" w:space="0" w:color="auto"/>
              <w:right w:val="single" w:sz="4" w:space="0" w:color="auto"/>
            </w:tcBorders>
            <w:shd w:val="clear" w:color="auto" w:fill="auto"/>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Начальник цеха</w:t>
            </w:r>
          </w:p>
        </w:tc>
        <w:tc>
          <w:tcPr>
            <w:tcW w:w="567" w:type="dxa"/>
            <w:tcBorders>
              <w:top w:val="nil"/>
              <w:left w:val="nil"/>
              <w:bottom w:val="single" w:sz="4" w:space="0" w:color="auto"/>
              <w:right w:val="single" w:sz="4" w:space="0" w:color="auto"/>
            </w:tcBorders>
            <w:shd w:val="clear" w:color="auto" w:fill="auto"/>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vAlign w:val="center"/>
            <w:hideMark/>
          </w:tcPr>
          <w:p w:rsidR="00C33AAD" w:rsidRPr="00FD4912" w:rsidRDefault="00C33AAD">
            <w:pPr>
              <w:jc w:val="center"/>
              <w:rPr>
                <w:rFonts w:ascii="Arial" w:hAnsi="Arial" w:cs="Arial"/>
                <w:sz w:val="16"/>
                <w:szCs w:val="16"/>
              </w:rPr>
            </w:pPr>
            <w:r w:rsidRPr="00FD4912">
              <w:rPr>
                <w:rFonts w:ascii="Arial" w:hAnsi="Arial" w:cs="Arial"/>
                <w:sz w:val="16"/>
                <w:szCs w:val="16"/>
              </w:rPr>
              <w:t>1а</w:t>
            </w:r>
          </w:p>
        </w:tc>
        <w:tc>
          <w:tcPr>
            <w:tcW w:w="776"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тит. 1207</w:t>
            </w:r>
          </w:p>
        </w:tc>
      </w:tr>
      <w:tr w:rsidR="00C33AAD" w:rsidRPr="00FD4912" w:rsidTr="00ED27FC">
        <w:trPr>
          <w:trHeight w:val="285"/>
        </w:trPr>
        <w:tc>
          <w:tcPr>
            <w:tcW w:w="1702" w:type="dxa"/>
            <w:tcBorders>
              <w:top w:val="single" w:sz="4" w:space="0" w:color="auto"/>
              <w:left w:val="single" w:sz="8" w:space="0" w:color="auto"/>
              <w:bottom w:val="single" w:sz="4" w:space="0" w:color="auto"/>
              <w:right w:val="single" w:sz="4" w:space="0" w:color="auto"/>
            </w:tcBorders>
            <w:shd w:val="clear" w:color="auto" w:fill="auto"/>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Заместитель начальника цеха</w:t>
            </w:r>
          </w:p>
        </w:tc>
        <w:tc>
          <w:tcPr>
            <w:tcW w:w="567" w:type="dxa"/>
            <w:tcBorders>
              <w:top w:val="nil"/>
              <w:left w:val="nil"/>
              <w:bottom w:val="single" w:sz="4" w:space="0" w:color="auto"/>
              <w:right w:val="single" w:sz="4" w:space="0" w:color="auto"/>
            </w:tcBorders>
            <w:shd w:val="clear" w:color="auto" w:fill="auto"/>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vAlign w:val="center"/>
            <w:hideMark/>
          </w:tcPr>
          <w:p w:rsidR="00C33AAD" w:rsidRPr="00FD4912" w:rsidRDefault="00C33AAD">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2</w:t>
            </w:r>
          </w:p>
        </w:tc>
        <w:tc>
          <w:tcPr>
            <w:tcW w:w="70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2</w:t>
            </w:r>
          </w:p>
        </w:tc>
        <w:tc>
          <w:tcPr>
            <w:tcW w:w="785"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2</w:t>
            </w:r>
          </w:p>
        </w:tc>
        <w:tc>
          <w:tcPr>
            <w:tcW w:w="709" w:type="dxa"/>
            <w:tcBorders>
              <w:top w:val="nil"/>
              <w:left w:val="nil"/>
              <w:bottom w:val="single" w:sz="4" w:space="0" w:color="auto"/>
              <w:right w:val="single" w:sz="8"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Опер</w:t>
            </w:r>
            <w:r w:rsidRPr="00FD4912">
              <w:rPr>
                <w:rFonts w:ascii="Arial" w:hAnsi="Arial" w:cs="Arial"/>
                <w:sz w:val="16"/>
                <w:szCs w:val="16"/>
              </w:rPr>
              <w:t>а</w:t>
            </w:r>
            <w:r w:rsidRPr="00FD4912">
              <w:rPr>
                <w:rFonts w:ascii="Arial" w:hAnsi="Arial" w:cs="Arial"/>
                <w:sz w:val="16"/>
                <w:szCs w:val="16"/>
              </w:rPr>
              <w:t>торная</w:t>
            </w:r>
          </w:p>
        </w:tc>
      </w:tr>
      <w:tr w:rsidR="00C33AAD"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Ведущий инженер-технолог</w:t>
            </w:r>
          </w:p>
        </w:tc>
        <w:tc>
          <w:tcPr>
            <w:tcW w:w="567" w:type="dxa"/>
            <w:tcBorders>
              <w:top w:val="nil"/>
              <w:left w:val="nil"/>
              <w:bottom w:val="single" w:sz="4" w:space="0" w:color="auto"/>
              <w:right w:val="single" w:sz="4" w:space="0" w:color="auto"/>
            </w:tcBorders>
            <w:shd w:val="clear" w:color="auto" w:fill="auto"/>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vAlign w:val="center"/>
            <w:hideMark/>
          </w:tcPr>
          <w:p w:rsidR="00C33AAD" w:rsidRPr="00FD4912" w:rsidRDefault="00C33AAD">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Опер</w:t>
            </w:r>
            <w:r w:rsidRPr="00FD4912">
              <w:rPr>
                <w:rFonts w:ascii="Arial" w:hAnsi="Arial" w:cs="Arial"/>
                <w:sz w:val="16"/>
                <w:szCs w:val="16"/>
              </w:rPr>
              <w:t>а</w:t>
            </w:r>
            <w:r w:rsidRPr="00FD4912">
              <w:rPr>
                <w:rFonts w:ascii="Arial" w:hAnsi="Arial" w:cs="Arial"/>
                <w:sz w:val="16"/>
                <w:szCs w:val="16"/>
              </w:rPr>
              <w:t>торная</w:t>
            </w:r>
          </w:p>
        </w:tc>
      </w:tr>
      <w:tr w:rsidR="00C33AAD"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Ведущий инженер-механик</w:t>
            </w:r>
          </w:p>
        </w:tc>
        <w:tc>
          <w:tcPr>
            <w:tcW w:w="567" w:type="dxa"/>
            <w:tcBorders>
              <w:top w:val="nil"/>
              <w:left w:val="nil"/>
              <w:bottom w:val="single" w:sz="4" w:space="0" w:color="auto"/>
              <w:right w:val="single" w:sz="4" w:space="0" w:color="auto"/>
            </w:tcBorders>
            <w:shd w:val="clear" w:color="auto" w:fill="auto"/>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vAlign w:val="center"/>
            <w:hideMark/>
          </w:tcPr>
          <w:p w:rsidR="00C33AAD" w:rsidRPr="00FD4912" w:rsidRDefault="00C33AAD">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тит. 1216</w:t>
            </w:r>
          </w:p>
        </w:tc>
      </w:tr>
      <w:tr w:rsidR="00C33AAD"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Начальник смены</w:t>
            </w:r>
          </w:p>
        </w:tc>
        <w:tc>
          <w:tcPr>
            <w:tcW w:w="567" w:type="dxa"/>
            <w:tcBorders>
              <w:top w:val="nil"/>
              <w:left w:val="nil"/>
              <w:bottom w:val="single" w:sz="4" w:space="0" w:color="auto"/>
              <w:right w:val="single" w:sz="4" w:space="0" w:color="auto"/>
            </w:tcBorders>
            <w:shd w:val="clear" w:color="auto" w:fill="auto"/>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2</w:t>
            </w:r>
          </w:p>
        </w:tc>
        <w:tc>
          <w:tcPr>
            <w:tcW w:w="709"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4</w:t>
            </w:r>
          </w:p>
        </w:tc>
        <w:tc>
          <w:tcPr>
            <w:tcW w:w="850"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2</w:t>
            </w:r>
          </w:p>
        </w:tc>
        <w:tc>
          <w:tcPr>
            <w:tcW w:w="785"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4</w:t>
            </w:r>
          </w:p>
        </w:tc>
        <w:tc>
          <w:tcPr>
            <w:tcW w:w="709" w:type="dxa"/>
            <w:tcBorders>
              <w:top w:val="nil"/>
              <w:left w:val="nil"/>
              <w:bottom w:val="single" w:sz="4" w:space="0" w:color="auto"/>
              <w:right w:val="single" w:sz="8"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Опер</w:t>
            </w:r>
            <w:r w:rsidRPr="00FD4912">
              <w:rPr>
                <w:rFonts w:ascii="Arial" w:hAnsi="Arial" w:cs="Arial"/>
                <w:sz w:val="16"/>
                <w:szCs w:val="16"/>
              </w:rPr>
              <w:t>а</w:t>
            </w:r>
            <w:r w:rsidRPr="00FD4912">
              <w:rPr>
                <w:rFonts w:ascii="Arial" w:hAnsi="Arial" w:cs="Arial"/>
                <w:sz w:val="16"/>
                <w:szCs w:val="16"/>
              </w:rPr>
              <w:t>торная</w:t>
            </w:r>
          </w:p>
        </w:tc>
      </w:tr>
      <w:tr w:rsidR="00C33AAD"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Механик цеха</w:t>
            </w:r>
          </w:p>
        </w:tc>
        <w:tc>
          <w:tcPr>
            <w:tcW w:w="567" w:type="dxa"/>
            <w:tcBorders>
              <w:top w:val="nil"/>
              <w:left w:val="nil"/>
              <w:bottom w:val="single" w:sz="4" w:space="0" w:color="auto"/>
              <w:right w:val="single" w:sz="4" w:space="0" w:color="auto"/>
            </w:tcBorders>
            <w:shd w:val="clear" w:color="auto" w:fill="auto"/>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vAlign w:val="center"/>
            <w:hideMark/>
          </w:tcPr>
          <w:p w:rsidR="00C33AAD" w:rsidRPr="00FD4912" w:rsidRDefault="00C33AAD">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тит. 1216</w:t>
            </w:r>
          </w:p>
        </w:tc>
      </w:tr>
      <w:tr w:rsidR="00C33AAD"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xml:space="preserve">Кладовщик </w:t>
            </w:r>
          </w:p>
        </w:tc>
        <w:tc>
          <w:tcPr>
            <w:tcW w:w="567" w:type="dxa"/>
            <w:tcBorders>
              <w:top w:val="nil"/>
              <w:left w:val="nil"/>
              <w:bottom w:val="single" w:sz="4" w:space="0" w:color="auto"/>
              <w:right w:val="single" w:sz="4" w:space="0" w:color="auto"/>
            </w:tcBorders>
            <w:shd w:val="clear" w:color="auto" w:fill="auto"/>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vAlign w:val="center"/>
            <w:hideMark/>
          </w:tcPr>
          <w:p w:rsidR="00C33AAD" w:rsidRPr="00FD4912" w:rsidRDefault="00C33AAD">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тит. 1216</w:t>
            </w:r>
          </w:p>
        </w:tc>
      </w:tr>
      <w:tr w:rsidR="00C33AAD"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Начальник установки</w:t>
            </w:r>
          </w:p>
        </w:tc>
        <w:tc>
          <w:tcPr>
            <w:tcW w:w="567" w:type="dxa"/>
            <w:tcBorders>
              <w:top w:val="nil"/>
              <w:left w:val="nil"/>
              <w:bottom w:val="single" w:sz="4" w:space="0" w:color="auto"/>
              <w:right w:val="single" w:sz="4" w:space="0" w:color="auto"/>
            </w:tcBorders>
            <w:shd w:val="clear" w:color="auto" w:fill="auto"/>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vAlign w:val="center"/>
            <w:hideMark/>
          </w:tcPr>
          <w:p w:rsidR="00C33AAD" w:rsidRPr="00FD4912" w:rsidRDefault="00C33AAD">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3</w:t>
            </w:r>
          </w:p>
        </w:tc>
        <w:tc>
          <w:tcPr>
            <w:tcW w:w="70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3</w:t>
            </w:r>
          </w:p>
        </w:tc>
        <w:tc>
          <w:tcPr>
            <w:tcW w:w="785"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3</w:t>
            </w:r>
          </w:p>
        </w:tc>
        <w:tc>
          <w:tcPr>
            <w:tcW w:w="709" w:type="dxa"/>
            <w:tcBorders>
              <w:top w:val="nil"/>
              <w:left w:val="nil"/>
              <w:bottom w:val="single" w:sz="4" w:space="0" w:color="auto"/>
              <w:right w:val="single" w:sz="8"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Опер</w:t>
            </w:r>
            <w:r w:rsidRPr="00FD4912">
              <w:rPr>
                <w:rFonts w:ascii="Arial" w:hAnsi="Arial" w:cs="Arial"/>
                <w:sz w:val="16"/>
                <w:szCs w:val="16"/>
              </w:rPr>
              <w:t>а</w:t>
            </w:r>
            <w:r w:rsidRPr="00FD4912">
              <w:rPr>
                <w:rFonts w:ascii="Arial" w:hAnsi="Arial" w:cs="Arial"/>
                <w:sz w:val="16"/>
                <w:szCs w:val="16"/>
              </w:rPr>
              <w:t>торная</w:t>
            </w:r>
          </w:p>
        </w:tc>
      </w:tr>
      <w:tr w:rsidR="00881AA5"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hideMark/>
          </w:tcPr>
          <w:p w:rsidR="00881AA5" w:rsidRPr="00FD4912" w:rsidRDefault="00881AA5"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hideMark/>
          </w:tcPr>
          <w:p w:rsidR="00881AA5" w:rsidRPr="00FD4912" w:rsidRDefault="00881AA5" w:rsidP="00ED27FC">
            <w:pPr>
              <w:ind w:left="-113" w:right="-113"/>
              <w:rPr>
                <w:rFonts w:ascii="Arial" w:hAnsi="Arial" w:cs="Arial"/>
                <w:sz w:val="16"/>
                <w:szCs w:val="16"/>
              </w:rPr>
            </w:pPr>
            <w:r w:rsidRPr="00FD4912">
              <w:rPr>
                <w:rFonts w:ascii="Arial" w:hAnsi="Arial" w:cs="Arial"/>
                <w:sz w:val="16"/>
                <w:szCs w:val="16"/>
              </w:rPr>
              <w:t>Аппаратчик пиролиза 6 разряда (старший)</w:t>
            </w:r>
          </w:p>
        </w:tc>
        <w:tc>
          <w:tcPr>
            <w:tcW w:w="567" w:type="dxa"/>
            <w:tcBorders>
              <w:top w:val="nil"/>
              <w:left w:val="nil"/>
              <w:bottom w:val="single" w:sz="4" w:space="0" w:color="auto"/>
              <w:right w:val="single" w:sz="4" w:space="0" w:color="auto"/>
            </w:tcBorders>
            <w:shd w:val="clear" w:color="auto" w:fill="auto"/>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2</w:t>
            </w:r>
          </w:p>
        </w:tc>
        <w:tc>
          <w:tcPr>
            <w:tcW w:w="709"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4</w:t>
            </w:r>
          </w:p>
        </w:tc>
        <w:tc>
          <w:tcPr>
            <w:tcW w:w="850"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3</w:t>
            </w:r>
          </w:p>
        </w:tc>
        <w:tc>
          <w:tcPr>
            <w:tcW w:w="707"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6</w:t>
            </w:r>
          </w:p>
        </w:tc>
        <w:tc>
          <w:tcPr>
            <w:tcW w:w="785"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12</w:t>
            </w:r>
          </w:p>
        </w:tc>
        <w:tc>
          <w:tcPr>
            <w:tcW w:w="709" w:type="dxa"/>
            <w:tcBorders>
              <w:top w:val="nil"/>
              <w:left w:val="nil"/>
              <w:bottom w:val="single" w:sz="4" w:space="0" w:color="auto"/>
              <w:right w:val="single" w:sz="8"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Опер</w:t>
            </w:r>
            <w:r w:rsidRPr="00FD4912">
              <w:rPr>
                <w:rFonts w:ascii="Arial" w:hAnsi="Arial" w:cs="Arial"/>
                <w:sz w:val="16"/>
                <w:szCs w:val="16"/>
              </w:rPr>
              <w:t>а</w:t>
            </w:r>
            <w:r w:rsidRPr="00FD4912">
              <w:rPr>
                <w:rFonts w:ascii="Arial" w:hAnsi="Arial" w:cs="Arial"/>
                <w:sz w:val="16"/>
                <w:szCs w:val="16"/>
              </w:rPr>
              <w:t>торная</w:t>
            </w:r>
          </w:p>
        </w:tc>
      </w:tr>
      <w:tr w:rsidR="00881AA5"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hideMark/>
          </w:tcPr>
          <w:p w:rsidR="00881AA5" w:rsidRPr="00FD4912" w:rsidRDefault="00881AA5"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hideMark/>
          </w:tcPr>
          <w:p w:rsidR="00881AA5" w:rsidRPr="00FD4912" w:rsidRDefault="00881AA5" w:rsidP="00ED27FC">
            <w:pPr>
              <w:ind w:left="-113" w:right="-113"/>
              <w:rPr>
                <w:rFonts w:ascii="Arial" w:hAnsi="Arial" w:cs="Arial"/>
                <w:sz w:val="16"/>
                <w:szCs w:val="16"/>
              </w:rPr>
            </w:pPr>
            <w:r w:rsidRPr="00FD4912">
              <w:rPr>
                <w:rFonts w:ascii="Arial" w:hAnsi="Arial" w:cs="Arial"/>
                <w:sz w:val="16"/>
                <w:szCs w:val="16"/>
              </w:rPr>
              <w:t>Аппаратчик пиролиза 6 разряда</w:t>
            </w:r>
          </w:p>
        </w:tc>
        <w:tc>
          <w:tcPr>
            <w:tcW w:w="567" w:type="dxa"/>
            <w:tcBorders>
              <w:top w:val="nil"/>
              <w:left w:val="nil"/>
              <w:bottom w:val="single" w:sz="4" w:space="0" w:color="auto"/>
              <w:right w:val="single" w:sz="4" w:space="0" w:color="auto"/>
            </w:tcBorders>
            <w:shd w:val="clear" w:color="auto" w:fill="auto"/>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2</w:t>
            </w:r>
          </w:p>
        </w:tc>
        <w:tc>
          <w:tcPr>
            <w:tcW w:w="709"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4</w:t>
            </w:r>
          </w:p>
        </w:tc>
        <w:tc>
          <w:tcPr>
            <w:tcW w:w="850"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3б, 2г</w:t>
            </w:r>
          </w:p>
        </w:tc>
        <w:tc>
          <w:tcPr>
            <w:tcW w:w="776"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8</w:t>
            </w:r>
          </w:p>
        </w:tc>
        <w:tc>
          <w:tcPr>
            <w:tcW w:w="707"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16</w:t>
            </w:r>
          </w:p>
        </w:tc>
        <w:tc>
          <w:tcPr>
            <w:tcW w:w="785"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32</w:t>
            </w:r>
          </w:p>
        </w:tc>
        <w:tc>
          <w:tcPr>
            <w:tcW w:w="709" w:type="dxa"/>
            <w:tcBorders>
              <w:top w:val="nil"/>
              <w:left w:val="nil"/>
              <w:bottom w:val="single" w:sz="4" w:space="0" w:color="auto"/>
              <w:right w:val="single" w:sz="8"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Опер</w:t>
            </w:r>
            <w:r w:rsidRPr="00FD4912">
              <w:rPr>
                <w:rFonts w:ascii="Arial" w:hAnsi="Arial" w:cs="Arial"/>
                <w:sz w:val="16"/>
                <w:szCs w:val="16"/>
              </w:rPr>
              <w:t>а</w:t>
            </w:r>
            <w:r w:rsidRPr="00FD4912">
              <w:rPr>
                <w:rFonts w:ascii="Arial" w:hAnsi="Arial" w:cs="Arial"/>
                <w:sz w:val="16"/>
                <w:szCs w:val="16"/>
              </w:rPr>
              <w:t>торная</w:t>
            </w:r>
          </w:p>
        </w:tc>
      </w:tr>
      <w:tr w:rsidR="00881AA5"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hideMark/>
          </w:tcPr>
          <w:p w:rsidR="00881AA5" w:rsidRPr="00FD4912" w:rsidRDefault="00881AA5"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hideMark/>
          </w:tcPr>
          <w:p w:rsidR="00881AA5" w:rsidRPr="00FD4912" w:rsidRDefault="00881AA5" w:rsidP="00ED27FC">
            <w:pPr>
              <w:ind w:left="-113" w:right="-113"/>
              <w:rPr>
                <w:rFonts w:ascii="Arial" w:hAnsi="Arial" w:cs="Arial"/>
                <w:sz w:val="16"/>
                <w:szCs w:val="16"/>
              </w:rPr>
            </w:pPr>
            <w:r w:rsidRPr="00FD4912">
              <w:rPr>
                <w:rFonts w:ascii="Arial" w:hAnsi="Arial" w:cs="Arial"/>
                <w:sz w:val="16"/>
                <w:szCs w:val="16"/>
              </w:rPr>
              <w:t>Аппаратчик пиролиза 5 разряда</w:t>
            </w:r>
          </w:p>
        </w:tc>
        <w:tc>
          <w:tcPr>
            <w:tcW w:w="567" w:type="dxa"/>
            <w:tcBorders>
              <w:top w:val="nil"/>
              <w:left w:val="nil"/>
              <w:bottom w:val="single" w:sz="4" w:space="0" w:color="auto"/>
              <w:right w:val="single" w:sz="4" w:space="0" w:color="auto"/>
            </w:tcBorders>
            <w:shd w:val="clear" w:color="auto" w:fill="auto"/>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2</w:t>
            </w:r>
          </w:p>
        </w:tc>
        <w:tc>
          <w:tcPr>
            <w:tcW w:w="709"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4</w:t>
            </w:r>
          </w:p>
        </w:tc>
        <w:tc>
          <w:tcPr>
            <w:tcW w:w="850"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3б, 2г</w:t>
            </w:r>
          </w:p>
        </w:tc>
        <w:tc>
          <w:tcPr>
            <w:tcW w:w="776"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4</w:t>
            </w:r>
          </w:p>
        </w:tc>
        <w:tc>
          <w:tcPr>
            <w:tcW w:w="707"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8</w:t>
            </w:r>
          </w:p>
        </w:tc>
        <w:tc>
          <w:tcPr>
            <w:tcW w:w="785"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16</w:t>
            </w:r>
          </w:p>
        </w:tc>
        <w:tc>
          <w:tcPr>
            <w:tcW w:w="709" w:type="dxa"/>
            <w:tcBorders>
              <w:top w:val="nil"/>
              <w:left w:val="nil"/>
              <w:bottom w:val="single" w:sz="4" w:space="0" w:color="auto"/>
              <w:right w:val="single" w:sz="8"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Опер</w:t>
            </w:r>
            <w:r w:rsidRPr="00FD4912">
              <w:rPr>
                <w:rFonts w:ascii="Arial" w:hAnsi="Arial" w:cs="Arial"/>
                <w:sz w:val="16"/>
                <w:szCs w:val="16"/>
              </w:rPr>
              <w:t>а</w:t>
            </w:r>
            <w:r w:rsidRPr="00FD4912">
              <w:rPr>
                <w:rFonts w:ascii="Arial" w:hAnsi="Arial" w:cs="Arial"/>
                <w:sz w:val="16"/>
                <w:szCs w:val="16"/>
              </w:rPr>
              <w:t>торная</w:t>
            </w:r>
          </w:p>
        </w:tc>
      </w:tr>
      <w:tr w:rsidR="00881AA5"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hideMark/>
          </w:tcPr>
          <w:p w:rsidR="00881AA5" w:rsidRPr="00FD4912" w:rsidRDefault="00881AA5"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hideMark/>
          </w:tcPr>
          <w:p w:rsidR="00881AA5" w:rsidRPr="00FD4912" w:rsidRDefault="00881AA5" w:rsidP="00ED27FC">
            <w:pPr>
              <w:ind w:left="-113" w:right="-113"/>
              <w:rPr>
                <w:rFonts w:ascii="Arial" w:hAnsi="Arial" w:cs="Arial"/>
                <w:sz w:val="16"/>
                <w:szCs w:val="16"/>
              </w:rPr>
            </w:pPr>
            <w:r w:rsidRPr="00FD4912">
              <w:rPr>
                <w:rFonts w:ascii="Arial" w:hAnsi="Arial" w:cs="Arial"/>
                <w:sz w:val="16"/>
                <w:szCs w:val="16"/>
              </w:rPr>
              <w:t>Аппаратчик пиролиза 5 разряда (подмена)</w:t>
            </w:r>
          </w:p>
        </w:tc>
        <w:tc>
          <w:tcPr>
            <w:tcW w:w="567" w:type="dxa"/>
            <w:tcBorders>
              <w:top w:val="nil"/>
              <w:left w:val="nil"/>
              <w:bottom w:val="single" w:sz="4" w:space="0" w:color="auto"/>
              <w:right w:val="single" w:sz="4" w:space="0" w:color="auto"/>
            </w:tcBorders>
            <w:shd w:val="clear" w:color="auto" w:fill="auto"/>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3б, 2г</w:t>
            </w:r>
          </w:p>
        </w:tc>
        <w:tc>
          <w:tcPr>
            <w:tcW w:w="776"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Опер</w:t>
            </w:r>
            <w:r w:rsidRPr="00FD4912">
              <w:rPr>
                <w:rFonts w:ascii="Arial" w:hAnsi="Arial" w:cs="Arial"/>
                <w:sz w:val="16"/>
                <w:szCs w:val="16"/>
              </w:rPr>
              <w:t>а</w:t>
            </w:r>
            <w:r w:rsidRPr="00FD4912">
              <w:rPr>
                <w:rFonts w:ascii="Arial" w:hAnsi="Arial" w:cs="Arial"/>
                <w:sz w:val="16"/>
                <w:szCs w:val="16"/>
              </w:rPr>
              <w:t>торная</w:t>
            </w:r>
          </w:p>
        </w:tc>
      </w:tr>
      <w:tr w:rsidR="00881AA5"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hideMark/>
          </w:tcPr>
          <w:p w:rsidR="00881AA5" w:rsidRPr="00FD4912" w:rsidRDefault="00881AA5"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hideMark/>
          </w:tcPr>
          <w:p w:rsidR="00881AA5" w:rsidRPr="00FD4912" w:rsidRDefault="00881AA5" w:rsidP="004D3BF3">
            <w:pPr>
              <w:ind w:left="-113" w:right="-113"/>
              <w:rPr>
                <w:rFonts w:ascii="Arial" w:hAnsi="Arial" w:cs="Arial"/>
                <w:sz w:val="16"/>
                <w:szCs w:val="16"/>
              </w:rPr>
            </w:pPr>
            <w:r w:rsidRPr="00FD4912">
              <w:rPr>
                <w:rFonts w:ascii="Arial" w:hAnsi="Arial" w:cs="Arial"/>
                <w:sz w:val="16"/>
                <w:szCs w:val="16"/>
              </w:rPr>
              <w:t xml:space="preserve">Машинист </w:t>
            </w:r>
            <w:r w:rsidR="004D3BF3" w:rsidRPr="00FD4912">
              <w:rPr>
                <w:rFonts w:ascii="Arial" w:hAnsi="Arial" w:cs="Arial"/>
                <w:sz w:val="16"/>
                <w:szCs w:val="16"/>
              </w:rPr>
              <w:t>насосных</w:t>
            </w:r>
            <w:r w:rsidRPr="00FD4912">
              <w:rPr>
                <w:rFonts w:ascii="Arial" w:hAnsi="Arial" w:cs="Arial"/>
                <w:sz w:val="16"/>
                <w:szCs w:val="16"/>
              </w:rPr>
              <w:t xml:space="preserve"> установок 6 разряда</w:t>
            </w:r>
          </w:p>
        </w:tc>
        <w:tc>
          <w:tcPr>
            <w:tcW w:w="567" w:type="dxa"/>
            <w:tcBorders>
              <w:top w:val="nil"/>
              <w:left w:val="nil"/>
              <w:bottom w:val="single" w:sz="4" w:space="0" w:color="auto"/>
              <w:right w:val="single" w:sz="4" w:space="0" w:color="auto"/>
            </w:tcBorders>
            <w:shd w:val="clear" w:color="auto" w:fill="auto"/>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2</w:t>
            </w:r>
          </w:p>
        </w:tc>
        <w:tc>
          <w:tcPr>
            <w:tcW w:w="709"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4</w:t>
            </w:r>
          </w:p>
        </w:tc>
        <w:tc>
          <w:tcPr>
            <w:tcW w:w="850"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3б, 2г</w:t>
            </w:r>
          </w:p>
        </w:tc>
        <w:tc>
          <w:tcPr>
            <w:tcW w:w="776"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2</w:t>
            </w:r>
          </w:p>
        </w:tc>
        <w:tc>
          <w:tcPr>
            <w:tcW w:w="785"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4</w:t>
            </w:r>
          </w:p>
        </w:tc>
        <w:tc>
          <w:tcPr>
            <w:tcW w:w="709" w:type="dxa"/>
            <w:tcBorders>
              <w:top w:val="nil"/>
              <w:left w:val="nil"/>
              <w:bottom w:val="single" w:sz="4" w:space="0" w:color="auto"/>
              <w:right w:val="single" w:sz="8"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Опер</w:t>
            </w:r>
            <w:r w:rsidRPr="00FD4912">
              <w:rPr>
                <w:rFonts w:ascii="Arial" w:hAnsi="Arial" w:cs="Arial"/>
                <w:sz w:val="16"/>
                <w:szCs w:val="16"/>
              </w:rPr>
              <w:t>а</w:t>
            </w:r>
            <w:r w:rsidRPr="00FD4912">
              <w:rPr>
                <w:rFonts w:ascii="Arial" w:hAnsi="Arial" w:cs="Arial"/>
                <w:sz w:val="16"/>
                <w:szCs w:val="16"/>
              </w:rPr>
              <w:t>торная</w:t>
            </w:r>
          </w:p>
        </w:tc>
      </w:tr>
      <w:tr w:rsidR="00ED27FC" w:rsidRPr="00FD4912" w:rsidTr="00C525AF">
        <w:trPr>
          <w:trHeight w:val="300"/>
        </w:trPr>
        <w:tc>
          <w:tcPr>
            <w:tcW w:w="5104" w:type="dxa"/>
            <w:gridSpan w:val="2"/>
            <w:tcBorders>
              <w:top w:val="nil"/>
              <w:left w:val="single" w:sz="8" w:space="0" w:color="auto"/>
              <w:bottom w:val="single" w:sz="4" w:space="0" w:color="auto"/>
              <w:right w:val="single" w:sz="4" w:space="0" w:color="auto"/>
            </w:tcBorders>
            <w:shd w:val="clear" w:color="000000" w:fill="D9D9D9"/>
            <w:noWrap/>
            <w:hideMark/>
          </w:tcPr>
          <w:p w:rsidR="00ED27FC" w:rsidRPr="00FD4912" w:rsidRDefault="00C33AAD" w:rsidP="00C33AAD">
            <w:pPr>
              <w:ind w:left="-113" w:right="-113"/>
              <w:rPr>
                <w:rFonts w:ascii="Arial" w:hAnsi="Arial" w:cs="Arial"/>
                <w:b/>
                <w:bCs/>
                <w:sz w:val="16"/>
                <w:szCs w:val="16"/>
              </w:rPr>
            </w:pPr>
            <w:r w:rsidRPr="00FD4912">
              <w:rPr>
                <w:rFonts w:ascii="Arial" w:hAnsi="Arial" w:cs="Arial"/>
                <w:b/>
                <w:bCs/>
                <w:sz w:val="16"/>
                <w:szCs w:val="16"/>
              </w:rPr>
              <w:t>Всего по цеху №7204:</w:t>
            </w:r>
          </w:p>
        </w:tc>
        <w:tc>
          <w:tcPr>
            <w:tcW w:w="567" w:type="dxa"/>
            <w:tcBorders>
              <w:top w:val="nil"/>
              <w:left w:val="nil"/>
              <w:bottom w:val="single" w:sz="4" w:space="0" w:color="auto"/>
              <w:right w:val="single" w:sz="4" w:space="0" w:color="auto"/>
            </w:tcBorders>
            <w:shd w:val="clear" w:color="000000" w:fill="D9D9D9"/>
            <w:vAlign w:val="center"/>
            <w:hideMark/>
          </w:tcPr>
          <w:p w:rsidR="00ED27FC" w:rsidRPr="00FD4912" w:rsidRDefault="00ED27FC" w:rsidP="00ED27FC">
            <w:pPr>
              <w:ind w:left="-113" w:right="-113"/>
              <w:jc w:val="center"/>
              <w:rPr>
                <w:rFonts w:ascii="Arial" w:hAnsi="Arial" w:cs="Arial"/>
                <w:b/>
                <w:bCs/>
                <w:sz w:val="16"/>
                <w:szCs w:val="16"/>
              </w:rPr>
            </w:pPr>
            <w:r w:rsidRPr="00FD4912">
              <w:rPr>
                <w:rFonts w:ascii="Arial" w:hAnsi="Arial" w:cs="Arial"/>
                <w:b/>
                <w:bCs/>
                <w:sz w:val="16"/>
                <w:szCs w:val="16"/>
              </w:rPr>
              <w:t> </w:t>
            </w:r>
          </w:p>
        </w:tc>
        <w:tc>
          <w:tcPr>
            <w:tcW w:w="709" w:type="dxa"/>
            <w:tcBorders>
              <w:top w:val="nil"/>
              <w:left w:val="nil"/>
              <w:bottom w:val="single" w:sz="4" w:space="0" w:color="auto"/>
              <w:right w:val="single" w:sz="4" w:space="0" w:color="auto"/>
            </w:tcBorders>
            <w:shd w:val="clear" w:color="000000" w:fill="D9D9D9"/>
            <w:noWrap/>
            <w:vAlign w:val="center"/>
            <w:hideMark/>
          </w:tcPr>
          <w:p w:rsidR="00ED27FC" w:rsidRPr="00FD4912" w:rsidRDefault="00ED27FC" w:rsidP="00ED27FC">
            <w:pPr>
              <w:ind w:left="-113" w:right="-113"/>
              <w:jc w:val="center"/>
              <w:rPr>
                <w:rFonts w:ascii="Arial" w:hAnsi="Arial" w:cs="Arial"/>
                <w:b/>
                <w:bCs/>
                <w:sz w:val="16"/>
                <w:szCs w:val="16"/>
              </w:rPr>
            </w:pPr>
            <w:r w:rsidRPr="00FD4912">
              <w:rPr>
                <w:rFonts w:ascii="Arial" w:hAnsi="Arial" w:cs="Arial"/>
                <w:b/>
                <w:bCs/>
                <w:sz w:val="16"/>
                <w:szCs w:val="16"/>
              </w:rPr>
              <w:t> </w:t>
            </w:r>
          </w:p>
        </w:tc>
        <w:tc>
          <w:tcPr>
            <w:tcW w:w="850" w:type="dxa"/>
            <w:tcBorders>
              <w:top w:val="nil"/>
              <w:left w:val="nil"/>
              <w:bottom w:val="single" w:sz="4" w:space="0" w:color="auto"/>
              <w:right w:val="single" w:sz="4" w:space="0" w:color="auto"/>
            </w:tcBorders>
            <w:shd w:val="clear" w:color="000000" w:fill="D9D9D9"/>
            <w:noWrap/>
            <w:vAlign w:val="center"/>
            <w:hideMark/>
          </w:tcPr>
          <w:p w:rsidR="00ED27FC" w:rsidRPr="00FD4912" w:rsidRDefault="00ED27FC" w:rsidP="00ED27FC">
            <w:pPr>
              <w:ind w:left="-113" w:right="-113"/>
              <w:jc w:val="center"/>
              <w:rPr>
                <w:rFonts w:ascii="Arial" w:hAnsi="Arial" w:cs="Arial"/>
                <w:b/>
                <w:bCs/>
                <w:sz w:val="16"/>
                <w:szCs w:val="16"/>
              </w:rPr>
            </w:pPr>
            <w:r w:rsidRPr="00FD4912">
              <w:rPr>
                <w:rFonts w:ascii="Arial" w:hAnsi="Arial" w:cs="Arial"/>
                <w:b/>
                <w:bCs/>
                <w:sz w:val="16"/>
                <w:szCs w:val="16"/>
              </w:rPr>
              <w:t> </w:t>
            </w:r>
          </w:p>
        </w:tc>
        <w:tc>
          <w:tcPr>
            <w:tcW w:w="776" w:type="dxa"/>
            <w:tcBorders>
              <w:top w:val="nil"/>
              <w:left w:val="nil"/>
              <w:bottom w:val="single" w:sz="4" w:space="0" w:color="auto"/>
              <w:right w:val="single" w:sz="4" w:space="0" w:color="auto"/>
            </w:tcBorders>
            <w:shd w:val="clear" w:color="000000" w:fill="D9D9D9"/>
            <w:noWrap/>
            <w:vAlign w:val="center"/>
            <w:hideMark/>
          </w:tcPr>
          <w:p w:rsidR="00ED27FC" w:rsidRPr="00FD4912" w:rsidRDefault="00ED27FC" w:rsidP="00ED27FC">
            <w:pPr>
              <w:ind w:left="-113" w:right="-113"/>
              <w:jc w:val="center"/>
              <w:rPr>
                <w:rFonts w:ascii="Arial" w:hAnsi="Arial" w:cs="Arial"/>
                <w:b/>
                <w:bCs/>
                <w:sz w:val="16"/>
                <w:szCs w:val="16"/>
              </w:rPr>
            </w:pPr>
            <w:r w:rsidRPr="00FD4912">
              <w:rPr>
                <w:rFonts w:ascii="Arial" w:hAnsi="Arial" w:cs="Arial"/>
                <w:b/>
                <w:bCs/>
                <w:sz w:val="16"/>
                <w:szCs w:val="16"/>
              </w:rPr>
              <w:t>28</w:t>
            </w:r>
          </w:p>
        </w:tc>
        <w:tc>
          <w:tcPr>
            <w:tcW w:w="707" w:type="dxa"/>
            <w:tcBorders>
              <w:top w:val="nil"/>
              <w:left w:val="nil"/>
              <w:bottom w:val="single" w:sz="4" w:space="0" w:color="auto"/>
              <w:right w:val="single" w:sz="4" w:space="0" w:color="auto"/>
            </w:tcBorders>
            <w:shd w:val="clear" w:color="000000" w:fill="D9D9D9"/>
            <w:noWrap/>
            <w:vAlign w:val="center"/>
            <w:hideMark/>
          </w:tcPr>
          <w:p w:rsidR="00ED27FC" w:rsidRPr="00FD4912" w:rsidRDefault="00ED27FC" w:rsidP="00ED27FC">
            <w:pPr>
              <w:ind w:left="-113" w:right="-113"/>
              <w:jc w:val="center"/>
              <w:rPr>
                <w:rFonts w:ascii="Arial" w:hAnsi="Arial" w:cs="Arial"/>
                <w:b/>
                <w:bCs/>
                <w:sz w:val="16"/>
                <w:szCs w:val="16"/>
              </w:rPr>
            </w:pPr>
            <w:r w:rsidRPr="00FD4912">
              <w:rPr>
                <w:rFonts w:ascii="Arial" w:hAnsi="Arial" w:cs="Arial"/>
                <w:b/>
                <w:bCs/>
                <w:sz w:val="16"/>
                <w:szCs w:val="16"/>
              </w:rPr>
              <w:t>45</w:t>
            </w:r>
          </w:p>
        </w:tc>
        <w:tc>
          <w:tcPr>
            <w:tcW w:w="785" w:type="dxa"/>
            <w:tcBorders>
              <w:top w:val="nil"/>
              <w:left w:val="nil"/>
              <w:bottom w:val="single" w:sz="4" w:space="0" w:color="auto"/>
              <w:right w:val="single" w:sz="4" w:space="0" w:color="auto"/>
            </w:tcBorders>
            <w:shd w:val="clear" w:color="000000" w:fill="D9D9D9"/>
            <w:noWrap/>
            <w:vAlign w:val="center"/>
            <w:hideMark/>
          </w:tcPr>
          <w:p w:rsidR="00ED27FC" w:rsidRPr="00FD4912" w:rsidRDefault="00ED27FC" w:rsidP="00ED27FC">
            <w:pPr>
              <w:ind w:left="-113" w:right="-113"/>
              <w:jc w:val="center"/>
              <w:rPr>
                <w:rFonts w:ascii="Arial" w:hAnsi="Arial" w:cs="Arial"/>
                <w:b/>
                <w:bCs/>
                <w:sz w:val="16"/>
                <w:szCs w:val="16"/>
              </w:rPr>
            </w:pPr>
            <w:r w:rsidRPr="00FD4912">
              <w:rPr>
                <w:rFonts w:ascii="Arial" w:hAnsi="Arial" w:cs="Arial"/>
                <w:b/>
                <w:bCs/>
                <w:sz w:val="16"/>
                <w:szCs w:val="16"/>
              </w:rPr>
              <w:t>79</w:t>
            </w:r>
          </w:p>
        </w:tc>
        <w:tc>
          <w:tcPr>
            <w:tcW w:w="709" w:type="dxa"/>
            <w:tcBorders>
              <w:top w:val="nil"/>
              <w:left w:val="nil"/>
              <w:bottom w:val="single" w:sz="4" w:space="0" w:color="auto"/>
              <w:right w:val="single" w:sz="8" w:space="0" w:color="auto"/>
            </w:tcBorders>
            <w:shd w:val="clear" w:color="000000" w:fill="D9D9D9"/>
            <w:noWrap/>
            <w:vAlign w:val="center"/>
            <w:hideMark/>
          </w:tcPr>
          <w:p w:rsidR="00ED27FC" w:rsidRPr="00FD4912" w:rsidRDefault="00ED27FC" w:rsidP="00ED27FC">
            <w:pPr>
              <w:ind w:left="-113" w:right="-113"/>
              <w:jc w:val="center"/>
              <w:rPr>
                <w:rFonts w:ascii="Arial" w:hAnsi="Arial" w:cs="Arial"/>
                <w:b/>
                <w:bCs/>
                <w:sz w:val="16"/>
                <w:szCs w:val="16"/>
              </w:rPr>
            </w:pPr>
            <w:r w:rsidRPr="00FD4912">
              <w:rPr>
                <w:rFonts w:ascii="Arial" w:hAnsi="Arial" w:cs="Arial"/>
                <w:b/>
                <w:bCs/>
                <w:sz w:val="16"/>
                <w:szCs w:val="16"/>
              </w:rPr>
              <w:t> </w:t>
            </w:r>
          </w:p>
        </w:tc>
      </w:tr>
      <w:tr w:rsidR="00881AA5" w:rsidRPr="00FD4912" w:rsidTr="00C525AF">
        <w:trPr>
          <w:trHeight w:val="300"/>
        </w:trPr>
        <w:tc>
          <w:tcPr>
            <w:tcW w:w="5104" w:type="dxa"/>
            <w:gridSpan w:val="2"/>
            <w:tcBorders>
              <w:top w:val="single" w:sz="4" w:space="0" w:color="auto"/>
              <w:left w:val="single" w:sz="4" w:space="0" w:color="auto"/>
              <w:bottom w:val="single" w:sz="4" w:space="0" w:color="auto"/>
              <w:right w:val="single" w:sz="4" w:space="0" w:color="auto"/>
            </w:tcBorders>
            <w:shd w:val="clear" w:color="auto" w:fill="auto"/>
            <w:hideMark/>
          </w:tcPr>
          <w:p w:rsidR="00881AA5" w:rsidRPr="00FD4912" w:rsidRDefault="00881AA5" w:rsidP="00ED27FC">
            <w:pPr>
              <w:ind w:left="-113" w:right="-113"/>
              <w:rPr>
                <w:rFonts w:ascii="Arial" w:hAnsi="Arial" w:cs="Arial"/>
                <w:b/>
                <w:bCs/>
                <w:sz w:val="16"/>
                <w:szCs w:val="16"/>
              </w:rPr>
            </w:pPr>
            <w:r w:rsidRPr="00FD4912">
              <w:rPr>
                <w:rFonts w:ascii="Arial" w:hAnsi="Arial" w:cs="Arial"/>
                <w:b/>
                <w:bCs/>
                <w:sz w:val="16"/>
                <w:szCs w:val="16"/>
              </w:rPr>
              <w:t>Цех компримирования пирогаза и газоразделения №7206</w:t>
            </w:r>
          </w:p>
        </w:tc>
        <w:tc>
          <w:tcPr>
            <w:tcW w:w="56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881AA5" w:rsidRPr="00FD4912" w:rsidRDefault="00881AA5" w:rsidP="00ED27FC">
            <w:pPr>
              <w:ind w:left="-113" w:right="-113"/>
              <w:jc w:val="center"/>
              <w:rPr>
                <w:rFonts w:ascii="Arial" w:hAnsi="Arial" w:cs="Arial"/>
                <w:b/>
                <w:bCs/>
                <w:sz w:val="16"/>
                <w:szCs w:val="16"/>
              </w:rPr>
            </w:pPr>
            <w:r w:rsidRPr="00FD4912">
              <w:rPr>
                <w:rFonts w:ascii="Arial" w:hAnsi="Arial" w:cs="Arial"/>
                <w:b/>
                <w:bCs/>
                <w:sz w:val="16"/>
                <w:szCs w:val="16"/>
              </w:rPr>
              <w:t> </w:t>
            </w: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881AA5" w:rsidRPr="00FD4912" w:rsidRDefault="00881AA5" w:rsidP="00ED27FC">
            <w:pPr>
              <w:ind w:left="-113" w:right="-113"/>
              <w:jc w:val="center"/>
              <w:rPr>
                <w:rFonts w:ascii="Arial" w:hAnsi="Arial" w:cs="Arial"/>
                <w:b/>
                <w:bCs/>
                <w:sz w:val="16"/>
                <w:szCs w:val="16"/>
              </w:rPr>
            </w:pPr>
            <w:r w:rsidRPr="00FD4912">
              <w:rPr>
                <w:rFonts w:ascii="Arial" w:hAnsi="Arial" w:cs="Arial"/>
                <w:b/>
                <w:bCs/>
                <w:sz w:val="16"/>
                <w:szCs w:val="16"/>
              </w:rPr>
              <w:t> </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881AA5" w:rsidRPr="00FD4912" w:rsidRDefault="00881AA5" w:rsidP="00ED27FC">
            <w:pPr>
              <w:ind w:left="-113" w:right="-113"/>
              <w:jc w:val="center"/>
              <w:rPr>
                <w:rFonts w:ascii="Arial" w:hAnsi="Arial" w:cs="Arial"/>
                <w:b/>
                <w:bCs/>
                <w:sz w:val="16"/>
                <w:szCs w:val="16"/>
              </w:rPr>
            </w:pPr>
            <w:r w:rsidRPr="00FD4912">
              <w:rPr>
                <w:rFonts w:ascii="Arial" w:hAnsi="Arial" w:cs="Arial"/>
                <w:b/>
                <w:bCs/>
                <w:sz w:val="16"/>
                <w:szCs w:val="16"/>
              </w:rPr>
              <w:t> </w:t>
            </w:r>
          </w:p>
        </w:tc>
        <w:tc>
          <w:tcPr>
            <w:tcW w:w="77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881AA5" w:rsidRPr="00FD4912" w:rsidRDefault="00881AA5" w:rsidP="00ED27FC">
            <w:pPr>
              <w:ind w:left="-113" w:right="-113"/>
              <w:jc w:val="center"/>
              <w:rPr>
                <w:rFonts w:ascii="Arial" w:hAnsi="Arial" w:cs="Arial"/>
                <w:b/>
                <w:bCs/>
                <w:sz w:val="16"/>
                <w:szCs w:val="16"/>
              </w:rPr>
            </w:pPr>
            <w:r w:rsidRPr="00FD4912">
              <w:rPr>
                <w:rFonts w:ascii="Arial" w:hAnsi="Arial" w:cs="Arial"/>
                <w:b/>
                <w:bCs/>
                <w:sz w:val="16"/>
                <w:szCs w:val="16"/>
              </w:rPr>
              <w:t> </w:t>
            </w:r>
          </w:p>
        </w:tc>
        <w:tc>
          <w:tcPr>
            <w:tcW w:w="70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881AA5" w:rsidRPr="00FD4912" w:rsidRDefault="00881AA5" w:rsidP="00ED27FC">
            <w:pPr>
              <w:ind w:left="-113" w:right="-113"/>
              <w:jc w:val="center"/>
              <w:rPr>
                <w:rFonts w:ascii="Arial" w:hAnsi="Arial" w:cs="Arial"/>
                <w:b/>
                <w:bCs/>
                <w:sz w:val="16"/>
                <w:szCs w:val="16"/>
              </w:rPr>
            </w:pPr>
            <w:r w:rsidRPr="00FD4912">
              <w:rPr>
                <w:rFonts w:ascii="Arial" w:hAnsi="Arial" w:cs="Arial"/>
                <w:b/>
                <w:bCs/>
                <w:sz w:val="16"/>
                <w:szCs w:val="16"/>
              </w:rPr>
              <w:t> </w:t>
            </w:r>
          </w:p>
        </w:tc>
        <w:tc>
          <w:tcPr>
            <w:tcW w:w="78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881AA5" w:rsidRPr="00FD4912" w:rsidRDefault="00881AA5" w:rsidP="00ED27FC">
            <w:pPr>
              <w:ind w:left="-113" w:right="-113"/>
              <w:jc w:val="center"/>
              <w:rPr>
                <w:rFonts w:ascii="Arial" w:hAnsi="Arial" w:cs="Arial"/>
                <w:b/>
                <w:bCs/>
                <w:sz w:val="16"/>
                <w:szCs w:val="16"/>
              </w:rPr>
            </w:pPr>
            <w:r w:rsidRPr="00FD4912">
              <w:rPr>
                <w:rFonts w:ascii="Arial" w:hAnsi="Arial" w:cs="Arial"/>
                <w:b/>
                <w:bCs/>
                <w:sz w:val="16"/>
                <w:szCs w:val="16"/>
              </w:rPr>
              <w:t> </w:t>
            </w: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881AA5" w:rsidRPr="00FD4912" w:rsidRDefault="00881AA5" w:rsidP="00ED27FC">
            <w:pPr>
              <w:ind w:left="-113" w:right="-113"/>
              <w:jc w:val="center"/>
              <w:rPr>
                <w:rFonts w:ascii="Arial" w:hAnsi="Arial" w:cs="Arial"/>
                <w:b/>
                <w:bCs/>
                <w:sz w:val="16"/>
                <w:szCs w:val="16"/>
              </w:rPr>
            </w:pPr>
            <w:r w:rsidRPr="00FD4912">
              <w:rPr>
                <w:rFonts w:ascii="Arial" w:hAnsi="Arial" w:cs="Arial"/>
                <w:b/>
                <w:bCs/>
                <w:sz w:val="16"/>
                <w:szCs w:val="16"/>
              </w:rPr>
              <w:t> </w:t>
            </w:r>
          </w:p>
        </w:tc>
      </w:tr>
      <w:tr w:rsidR="004D3BF3" w:rsidRPr="00FD4912" w:rsidTr="00ED27FC">
        <w:trPr>
          <w:trHeight w:val="285"/>
        </w:trPr>
        <w:tc>
          <w:tcPr>
            <w:tcW w:w="1702" w:type="dxa"/>
            <w:tcBorders>
              <w:top w:val="nil"/>
              <w:left w:val="single" w:sz="8" w:space="0" w:color="auto"/>
              <w:bottom w:val="nil"/>
              <w:right w:val="nil"/>
            </w:tcBorders>
            <w:shd w:val="clear" w:color="auto" w:fill="auto"/>
            <w:noWrap/>
            <w:vAlign w:val="center"/>
            <w:hideMark/>
          </w:tcPr>
          <w:p w:rsidR="004D3BF3" w:rsidRPr="00FD4912" w:rsidRDefault="004D3BF3"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single" w:sz="4" w:space="0" w:color="auto"/>
              <w:bottom w:val="single" w:sz="4" w:space="0" w:color="auto"/>
              <w:right w:val="single" w:sz="4" w:space="0" w:color="auto"/>
            </w:tcBorders>
            <w:shd w:val="clear" w:color="auto" w:fill="auto"/>
            <w:hideMark/>
          </w:tcPr>
          <w:p w:rsidR="004D3BF3" w:rsidRPr="00FD4912" w:rsidRDefault="004D3BF3" w:rsidP="00ED27FC">
            <w:pPr>
              <w:ind w:left="-113" w:right="-113"/>
              <w:rPr>
                <w:rFonts w:ascii="Arial" w:hAnsi="Arial" w:cs="Arial"/>
                <w:sz w:val="16"/>
                <w:szCs w:val="16"/>
              </w:rPr>
            </w:pPr>
            <w:r w:rsidRPr="00FD4912">
              <w:rPr>
                <w:rFonts w:ascii="Arial" w:hAnsi="Arial" w:cs="Arial"/>
                <w:sz w:val="16"/>
                <w:szCs w:val="16"/>
              </w:rPr>
              <w:t>Начальник цеха</w:t>
            </w:r>
          </w:p>
        </w:tc>
        <w:tc>
          <w:tcPr>
            <w:tcW w:w="567" w:type="dxa"/>
            <w:tcBorders>
              <w:top w:val="nil"/>
              <w:left w:val="nil"/>
              <w:bottom w:val="single" w:sz="4" w:space="0" w:color="auto"/>
              <w:right w:val="single" w:sz="4" w:space="0" w:color="auto"/>
            </w:tcBorders>
            <w:shd w:val="clear" w:color="auto" w:fill="auto"/>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pPr>
              <w:jc w:val="center"/>
              <w:rPr>
                <w:rFonts w:ascii="Arial" w:hAnsi="Arial" w:cs="Arial"/>
                <w:sz w:val="16"/>
                <w:szCs w:val="16"/>
              </w:rPr>
            </w:pPr>
            <w:r w:rsidRPr="00FD4912">
              <w:rPr>
                <w:rFonts w:ascii="Arial" w:hAnsi="Arial" w:cs="Arial"/>
                <w:sz w:val="16"/>
                <w:szCs w:val="16"/>
              </w:rPr>
              <w:t>1а</w:t>
            </w:r>
          </w:p>
        </w:tc>
        <w:tc>
          <w:tcPr>
            <w:tcW w:w="776"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000000" w:fill="FFFFFF"/>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тит. 1207</w:t>
            </w:r>
          </w:p>
        </w:tc>
      </w:tr>
      <w:tr w:rsidR="004D3BF3" w:rsidRPr="00FD4912" w:rsidTr="00ED27FC">
        <w:trPr>
          <w:trHeight w:val="285"/>
        </w:trPr>
        <w:tc>
          <w:tcPr>
            <w:tcW w:w="1702" w:type="dxa"/>
            <w:tcBorders>
              <w:top w:val="single" w:sz="4" w:space="0" w:color="auto"/>
              <w:left w:val="single" w:sz="8" w:space="0" w:color="auto"/>
              <w:bottom w:val="single" w:sz="4" w:space="0" w:color="auto"/>
              <w:right w:val="single" w:sz="4" w:space="0" w:color="auto"/>
            </w:tcBorders>
            <w:shd w:val="clear" w:color="auto" w:fill="auto"/>
            <w:hideMark/>
          </w:tcPr>
          <w:p w:rsidR="004D3BF3" w:rsidRPr="00FD4912" w:rsidRDefault="004D3BF3"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hideMark/>
          </w:tcPr>
          <w:p w:rsidR="004D3BF3" w:rsidRPr="00FD4912" w:rsidRDefault="004D3BF3" w:rsidP="00ED27FC">
            <w:pPr>
              <w:ind w:left="-113" w:right="-113"/>
              <w:rPr>
                <w:rFonts w:ascii="Arial" w:hAnsi="Arial" w:cs="Arial"/>
                <w:sz w:val="16"/>
                <w:szCs w:val="16"/>
              </w:rPr>
            </w:pPr>
            <w:r w:rsidRPr="00FD4912">
              <w:rPr>
                <w:rFonts w:ascii="Arial" w:hAnsi="Arial" w:cs="Arial"/>
                <w:sz w:val="16"/>
                <w:szCs w:val="16"/>
              </w:rPr>
              <w:t>Заместитель начальника цеха</w:t>
            </w:r>
          </w:p>
        </w:tc>
        <w:tc>
          <w:tcPr>
            <w:tcW w:w="567" w:type="dxa"/>
            <w:tcBorders>
              <w:top w:val="nil"/>
              <w:left w:val="nil"/>
              <w:bottom w:val="single" w:sz="4" w:space="0" w:color="auto"/>
              <w:right w:val="single" w:sz="4" w:space="0" w:color="auto"/>
            </w:tcBorders>
            <w:shd w:val="clear" w:color="auto" w:fill="auto"/>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2</w:t>
            </w:r>
          </w:p>
        </w:tc>
        <w:tc>
          <w:tcPr>
            <w:tcW w:w="707"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2</w:t>
            </w:r>
          </w:p>
        </w:tc>
        <w:tc>
          <w:tcPr>
            <w:tcW w:w="785"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2</w:t>
            </w:r>
          </w:p>
        </w:tc>
        <w:tc>
          <w:tcPr>
            <w:tcW w:w="709" w:type="dxa"/>
            <w:tcBorders>
              <w:top w:val="nil"/>
              <w:left w:val="nil"/>
              <w:bottom w:val="single" w:sz="4" w:space="0" w:color="auto"/>
              <w:right w:val="single" w:sz="8"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Опер</w:t>
            </w:r>
            <w:r w:rsidRPr="00FD4912">
              <w:rPr>
                <w:rFonts w:ascii="Arial" w:hAnsi="Arial" w:cs="Arial"/>
                <w:sz w:val="16"/>
                <w:szCs w:val="16"/>
              </w:rPr>
              <w:t>а</w:t>
            </w:r>
            <w:r w:rsidRPr="00FD4912">
              <w:rPr>
                <w:rFonts w:ascii="Arial" w:hAnsi="Arial" w:cs="Arial"/>
                <w:sz w:val="16"/>
                <w:szCs w:val="16"/>
              </w:rPr>
              <w:t>торная</w:t>
            </w:r>
          </w:p>
        </w:tc>
      </w:tr>
      <w:tr w:rsidR="004D3BF3"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hideMark/>
          </w:tcPr>
          <w:p w:rsidR="004D3BF3" w:rsidRPr="00FD4912" w:rsidRDefault="004D3BF3"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hideMark/>
          </w:tcPr>
          <w:p w:rsidR="004D3BF3" w:rsidRPr="00FD4912" w:rsidRDefault="004D3BF3" w:rsidP="00ED27FC">
            <w:pPr>
              <w:ind w:left="-113" w:right="-113"/>
              <w:rPr>
                <w:rFonts w:ascii="Arial" w:hAnsi="Arial" w:cs="Arial"/>
                <w:sz w:val="16"/>
                <w:szCs w:val="16"/>
              </w:rPr>
            </w:pPr>
            <w:r w:rsidRPr="00FD4912">
              <w:rPr>
                <w:rFonts w:ascii="Arial" w:hAnsi="Arial" w:cs="Arial"/>
                <w:sz w:val="16"/>
                <w:szCs w:val="16"/>
              </w:rPr>
              <w:t>Ведущий инженер-технолог</w:t>
            </w:r>
          </w:p>
        </w:tc>
        <w:tc>
          <w:tcPr>
            <w:tcW w:w="567" w:type="dxa"/>
            <w:tcBorders>
              <w:top w:val="nil"/>
              <w:left w:val="nil"/>
              <w:bottom w:val="single" w:sz="4" w:space="0" w:color="auto"/>
              <w:right w:val="single" w:sz="4" w:space="0" w:color="auto"/>
            </w:tcBorders>
            <w:shd w:val="clear" w:color="auto" w:fill="auto"/>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Опер</w:t>
            </w:r>
            <w:r w:rsidRPr="00FD4912">
              <w:rPr>
                <w:rFonts w:ascii="Arial" w:hAnsi="Arial" w:cs="Arial"/>
                <w:sz w:val="16"/>
                <w:szCs w:val="16"/>
              </w:rPr>
              <w:t>а</w:t>
            </w:r>
            <w:r w:rsidRPr="00FD4912">
              <w:rPr>
                <w:rFonts w:ascii="Arial" w:hAnsi="Arial" w:cs="Arial"/>
                <w:sz w:val="16"/>
                <w:szCs w:val="16"/>
              </w:rPr>
              <w:t>торная</w:t>
            </w:r>
          </w:p>
        </w:tc>
      </w:tr>
      <w:tr w:rsidR="004D3BF3"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hideMark/>
          </w:tcPr>
          <w:p w:rsidR="004D3BF3" w:rsidRPr="00FD4912" w:rsidRDefault="004D3BF3"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hideMark/>
          </w:tcPr>
          <w:p w:rsidR="004D3BF3" w:rsidRPr="00FD4912" w:rsidRDefault="004D3BF3" w:rsidP="00ED27FC">
            <w:pPr>
              <w:ind w:left="-113" w:right="-113"/>
              <w:rPr>
                <w:rFonts w:ascii="Arial" w:hAnsi="Arial" w:cs="Arial"/>
                <w:sz w:val="16"/>
                <w:szCs w:val="16"/>
              </w:rPr>
            </w:pPr>
            <w:r w:rsidRPr="00FD4912">
              <w:rPr>
                <w:rFonts w:ascii="Arial" w:hAnsi="Arial" w:cs="Arial"/>
                <w:sz w:val="16"/>
                <w:szCs w:val="16"/>
              </w:rPr>
              <w:t>Ведущий инженер-механик</w:t>
            </w:r>
          </w:p>
        </w:tc>
        <w:tc>
          <w:tcPr>
            <w:tcW w:w="567" w:type="dxa"/>
            <w:tcBorders>
              <w:top w:val="nil"/>
              <w:left w:val="nil"/>
              <w:bottom w:val="single" w:sz="4" w:space="0" w:color="auto"/>
              <w:right w:val="single" w:sz="4" w:space="0" w:color="auto"/>
            </w:tcBorders>
            <w:shd w:val="clear" w:color="auto" w:fill="auto"/>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тит. 1216</w:t>
            </w:r>
          </w:p>
        </w:tc>
      </w:tr>
      <w:tr w:rsidR="004D3BF3"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hideMark/>
          </w:tcPr>
          <w:p w:rsidR="004D3BF3" w:rsidRPr="00FD4912" w:rsidRDefault="004D3BF3"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hideMark/>
          </w:tcPr>
          <w:p w:rsidR="004D3BF3" w:rsidRPr="00FD4912" w:rsidRDefault="004D3BF3" w:rsidP="00ED27FC">
            <w:pPr>
              <w:ind w:left="-113" w:right="-113"/>
              <w:rPr>
                <w:rFonts w:ascii="Arial" w:hAnsi="Arial" w:cs="Arial"/>
                <w:sz w:val="16"/>
                <w:szCs w:val="16"/>
              </w:rPr>
            </w:pPr>
            <w:r w:rsidRPr="00FD4912">
              <w:rPr>
                <w:rFonts w:ascii="Arial" w:hAnsi="Arial" w:cs="Arial"/>
                <w:sz w:val="16"/>
                <w:szCs w:val="16"/>
              </w:rPr>
              <w:t>Начальник смены</w:t>
            </w:r>
          </w:p>
        </w:tc>
        <w:tc>
          <w:tcPr>
            <w:tcW w:w="567" w:type="dxa"/>
            <w:tcBorders>
              <w:top w:val="nil"/>
              <w:left w:val="nil"/>
              <w:bottom w:val="single" w:sz="4" w:space="0" w:color="auto"/>
              <w:right w:val="single" w:sz="4" w:space="0" w:color="auto"/>
            </w:tcBorders>
            <w:shd w:val="clear" w:color="auto" w:fill="auto"/>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2</w:t>
            </w:r>
          </w:p>
        </w:tc>
        <w:tc>
          <w:tcPr>
            <w:tcW w:w="709"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4</w:t>
            </w:r>
          </w:p>
        </w:tc>
        <w:tc>
          <w:tcPr>
            <w:tcW w:w="850"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2</w:t>
            </w:r>
          </w:p>
        </w:tc>
        <w:tc>
          <w:tcPr>
            <w:tcW w:w="785"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4</w:t>
            </w:r>
          </w:p>
        </w:tc>
        <w:tc>
          <w:tcPr>
            <w:tcW w:w="709" w:type="dxa"/>
            <w:tcBorders>
              <w:top w:val="nil"/>
              <w:left w:val="nil"/>
              <w:bottom w:val="single" w:sz="4" w:space="0" w:color="auto"/>
              <w:right w:val="single" w:sz="8"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Опер</w:t>
            </w:r>
            <w:r w:rsidRPr="00FD4912">
              <w:rPr>
                <w:rFonts w:ascii="Arial" w:hAnsi="Arial" w:cs="Arial"/>
                <w:sz w:val="16"/>
                <w:szCs w:val="16"/>
              </w:rPr>
              <w:t>а</w:t>
            </w:r>
            <w:r w:rsidRPr="00FD4912">
              <w:rPr>
                <w:rFonts w:ascii="Arial" w:hAnsi="Arial" w:cs="Arial"/>
                <w:sz w:val="16"/>
                <w:szCs w:val="16"/>
              </w:rPr>
              <w:t>торная</w:t>
            </w:r>
          </w:p>
        </w:tc>
      </w:tr>
      <w:tr w:rsidR="004D3BF3"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hideMark/>
          </w:tcPr>
          <w:p w:rsidR="004D3BF3" w:rsidRPr="00FD4912" w:rsidRDefault="004D3BF3"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hideMark/>
          </w:tcPr>
          <w:p w:rsidR="004D3BF3" w:rsidRPr="00FD4912" w:rsidRDefault="004D3BF3" w:rsidP="00ED27FC">
            <w:pPr>
              <w:ind w:left="-113" w:right="-113"/>
              <w:rPr>
                <w:rFonts w:ascii="Arial" w:hAnsi="Arial" w:cs="Arial"/>
                <w:sz w:val="16"/>
                <w:szCs w:val="16"/>
              </w:rPr>
            </w:pPr>
            <w:r w:rsidRPr="00FD4912">
              <w:rPr>
                <w:rFonts w:ascii="Arial" w:hAnsi="Arial" w:cs="Arial"/>
                <w:sz w:val="16"/>
                <w:szCs w:val="16"/>
              </w:rPr>
              <w:t>Механик цеха</w:t>
            </w:r>
          </w:p>
        </w:tc>
        <w:tc>
          <w:tcPr>
            <w:tcW w:w="567" w:type="dxa"/>
            <w:tcBorders>
              <w:top w:val="nil"/>
              <w:left w:val="nil"/>
              <w:bottom w:val="single" w:sz="4" w:space="0" w:color="auto"/>
              <w:right w:val="single" w:sz="4" w:space="0" w:color="auto"/>
            </w:tcBorders>
            <w:shd w:val="clear" w:color="auto" w:fill="auto"/>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тит. 1216</w:t>
            </w:r>
          </w:p>
        </w:tc>
      </w:tr>
      <w:tr w:rsidR="004D3BF3"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hideMark/>
          </w:tcPr>
          <w:p w:rsidR="004D3BF3" w:rsidRPr="00FD4912" w:rsidRDefault="004D3BF3"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hideMark/>
          </w:tcPr>
          <w:p w:rsidR="004D3BF3" w:rsidRPr="00FD4912" w:rsidRDefault="004D3BF3" w:rsidP="00ED27FC">
            <w:pPr>
              <w:ind w:left="-113" w:right="-113"/>
              <w:rPr>
                <w:rFonts w:ascii="Arial" w:hAnsi="Arial" w:cs="Arial"/>
                <w:sz w:val="16"/>
                <w:szCs w:val="16"/>
              </w:rPr>
            </w:pPr>
            <w:r w:rsidRPr="00FD4912">
              <w:rPr>
                <w:rFonts w:ascii="Arial" w:hAnsi="Arial" w:cs="Arial"/>
                <w:sz w:val="16"/>
                <w:szCs w:val="16"/>
              </w:rPr>
              <w:t>Крановщик</w:t>
            </w:r>
          </w:p>
        </w:tc>
        <w:tc>
          <w:tcPr>
            <w:tcW w:w="567" w:type="dxa"/>
            <w:tcBorders>
              <w:top w:val="nil"/>
              <w:left w:val="nil"/>
              <w:bottom w:val="single" w:sz="4" w:space="0" w:color="auto"/>
              <w:right w:val="single" w:sz="4" w:space="0" w:color="auto"/>
            </w:tcBorders>
            <w:shd w:val="clear" w:color="auto" w:fill="auto"/>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тит. 1216</w:t>
            </w:r>
          </w:p>
        </w:tc>
      </w:tr>
      <w:tr w:rsidR="004D3BF3"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hideMark/>
          </w:tcPr>
          <w:p w:rsidR="004D3BF3" w:rsidRPr="00FD4912" w:rsidRDefault="004D3BF3"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hideMark/>
          </w:tcPr>
          <w:p w:rsidR="004D3BF3" w:rsidRPr="00FD4912" w:rsidRDefault="004D3BF3" w:rsidP="00ED27FC">
            <w:pPr>
              <w:ind w:left="-113" w:right="-113"/>
              <w:rPr>
                <w:rFonts w:ascii="Arial" w:hAnsi="Arial" w:cs="Arial"/>
                <w:sz w:val="16"/>
                <w:szCs w:val="16"/>
              </w:rPr>
            </w:pPr>
            <w:r w:rsidRPr="00FD4912">
              <w:rPr>
                <w:rFonts w:ascii="Arial" w:hAnsi="Arial" w:cs="Arial"/>
                <w:sz w:val="16"/>
                <w:szCs w:val="16"/>
              </w:rPr>
              <w:t>Начальник установки</w:t>
            </w:r>
          </w:p>
        </w:tc>
        <w:tc>
          <w:tcPr>
            <w:tcW w:w="567" w:type="dxa"/>
            <w:tcBorders>
              <w:top w:val="nil"/>
              <w:left w:val="nil"/>
              <w:bottom w:val="single" w:sz="4" w:space="0" w:color="auto"/>
              <w:right w:val="single" w:sz="4" w:space="0" w:color="auto"/>
            </w:tcBorders>
            <w:shd w:val="clear" w:color="auto" w:fill="auto"/>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3</w:t>
            </w:r>
          </w:p>
        </w:tc>
        <w:tc>
          <w:tcPr>
            <w:tcW w:w="707"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3</w:t>
            </w:r>
          </w:p>
        </w:tc>
        <w:tc>
          <w:tcPr>
            <w:tcW w:w="785"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3</w:t>
            </w:r>
          </w:p>
        </w:tc>
        <w:tc>
          <w:tcPr>
            <w:tcW w:w="709" w:type="dxa"/>
            <w:tcBorders>
              <w:top w:val="nil"/>
              <w:left w:val="nil"/>
              <w:bottom w:val="single" w:sz="4" w:space="0" w:color="auto"/>
              <w:right w:val="single" w:sz="8"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Опер</w:t>
            </w:r>
            <w:r w:rsidRPr="00FD4912">
              <w:rPr>
                <w:rFonts w:ascii="Arial" w:hAnsi="Arial" w:cs="Arial"/>
                <w:sz w:val="16"/>
                <w:szCs w:val="16"/>
              </w:rPr>
              <w:t>а</w:t>
            </w:r>
            <w:r w:rsidRPr="00FD4912">
              <w:rPr>
                <w:rFonts w:ascii="Arial" w:hAnsi="Arial" w:cs="Arial"/>
                <w:sz w:val="16"/>
                <w:szCs w:val="16"/>
              </w:rPr>
              <w:t>торная</w:t>
            </w:r>
          </w:p>
        </w:tc>
      </w:tr>
      <w:tr w:rsidR="00881AA5"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hideMark/>
          </w:tcPr>
          <w:p w:rsidR="00881AA5" w:rsidRPr="00FD4912" w:rsidRDefault="00881AA5"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hideMark/>
          </w:tcPr>
          <w:p w:rsidR="00881AA5" w:rsidRPr="00FD4912" w:rsidRDefault="00881AA5" w:rsidP="00ED27FC">
            <w:pPr>
              <w:ind w:left="-113" w:right="-113"/>
              <w:rPr>
                <w:rFonts w:ascii="Arial" w:hAnsi="Arial" w:cs="Arial"/>
                <w:sz w:val="16"/>
                <w:szCs w:val="16"/>
              </w:rPr>
            </w:pPr>
            <w:r w:rsidRPr="00FD4912">
              <w:rPr>
                <w:rFonts w:ascii="Arial" w:hAnsi="Arial" w:cs="Arial"/>
                <w:sz w:val="16"/>
                <w:szCs w:val="16"/>
              </w:rPr>
              <w:t>Аппаратчик газоразделения 6 разряда (старший)</w:t>
            </w:r>
          </w:p>
        </w:tc>
        <w:tc>
          <w:tcPr>
            <w:tcW w:w="567" w:type="dxa"/>
            <w:tcBorders>
              <w:top w:val="nil"/>
              <w:left w:val="nil"/>
              <w:bottom w:val="single" w:sz="4" w:space="0" w:color="auto"/>
              <w:right w:val="single" w:sz="4" w:space="0" w:color="auto"/>
            </w:tcBorders>
            <w:shd w:val="clear" w:color="auto" w:fill="auto"/>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2</w:t>
            </w:r>
          </w:p>
        </w:tc>
        <w:tc>
          <w:tcPr>
            <w:tcW w:w="709"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4</w:t>
            </w:r>
          </w:p>
        </w:tc>
        <w:tc>
          <w:tcPr>
            <w:tcW w:w="850"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2</w:t>
            </w:r>
          </w:p>
        </w:tc>
        <w:tc>
          <w:tcPr>
            <w:tcW w:w="707"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4</w:t>
            </w:r>
          </w:p>
        </w:tc>
        <w:tc>
          <w:tcPr>
            <w:tcW w:w="785"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8</w:t>
            </w:r>
          </w:p>
        </w:tc>
        <w:tc>
          <w:tcPr>
            <w:tcW w:w="709" w:type="dxa"/>
            <w:tcBorders>
              <w:top w:val="nil"/>
              <w:left w:val="nil"/>
              <w:bottom w:val="single" w:sz="4" w:space="0" w:color="auto"/>
              <w:right w:val="single" w:sz="8"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Опер</w:t>
            </w:r>
            <w:r w:rsidRPr="00FD4912">
              <w:rPr>
                <w:rFonts w:ascii="Arial" w:hAnsi="Arial" w:cs="Arial"/>
                <w:sz w:val="16"/>
                <w:szCs w:val="16"/>
              </w:rPr>
              <w:t>а</w:t>
            </w:r>
            <w:r w:rsidRPr="00FD4912">
              <w:rPr>
                <w:rFonts w:ascii="Arial" w:hAnsi="Arial" w:cs="Arial"/>
                <w:sz w:val="16"/>
                <w:szCs w:val="16"/>
              </w:rPr>
              <w:t>торная</w:t>
            </w:r>
          </w:p>
        </w:tc>
      </w:tr>
      <w:tr w:rsidR="00881AA5"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hideMark/>
          </w:tcPr>
          <w:p w:rsidR="00881AA5" w:rsidRPr="00FD4912" w:rsidRDefault="00881AA5" w:rsidP="00ED27FC">
            <w:pPr>
              <w:ind w:left="-113" w:right="-113"/>
              <w:rPr>
                <w:rFonts w:ascii="Arial" w:hAnsi="Arial" w:cs="Arial"/>
                <w:sz w:val="16"/>
                <w:szCs w:val="16"/>
              </w:rPr>
            </w:pPr>
            <w:r w:rsidRPr="00FD4912">
              <w:rPr>
                <w:rFonts w:ascii="Arial" w:hAnsi="Arial" w:cs="Arial"/>
                <w:sz w:val="16"/>
                <w:szCs w:val="16"/>
              </w:rPr>
              <w:lastRenderedPageBreak/>
              <w:t> </w:t>
            </w:r>
          </w:p>
        </w:tc>
        <w:tc>
          <w:tcPr>
            <w:tcW w:w="3402" w:type="dxa"/>
            <w:tcBorders>
              <w:top w:val="nil"/>
              <w:left w:val="nil"/>
              <w:bottom w:val="single" w:sz="4" w:space="0" w:color="auto"/>
              <w:right w:val="single" w:sz="4" w:space="0" w:color="auto"/>
            </w:tcBorders>
            <w:shd w:val="clear" w:color="auto" w:fill="auto"/>
            <w:hideMark/>
          </w:tcPr>
          <w:p w:rsidR="00881AA5" w:rsidRPr="00FD4912" w:rsidRDefault="00881AA5" w:rsidP="00ED27FC">
            <w:pPr>
              <w:ind w:left="-113" w:right="-113"/>
              <w:rPr>
                <w:rFonts w:ascii="Arial" w:hAnsi="Arial" w:cs="Arial"/>
                <w:sz w:val="16"/>
                <w:szCs w:val="16"/>
              </w:rPr>
            </w:pPr>
            <w:r w:rsidRPr="00FD4912">
              <w:rPr>
                <w:rFonts w:ascii="Arial" w:hAnsi="Arial" w:cs="Arial"/>
                <w:sz w:val="16"/>
                <w:szCs w:val="16"/>
              </w:rPr>
              <w:t>Аппаратчик газоразделения 6 разряда</w:t>
            </w:r>
          </w:p>
        </w:tc>
        <w:tc>
          <w:tcPr>
            <w:tcW w:w="567" w:type="dxa"/>
            <w:tcBorders>
              <w:top w:val="nil"/>
              <w:left w:val="nil"/>
              <w:bottom w:val="single" w:sz="4" w:space="0" w:color="auto"/>
              <w:right w:val="single" w:sz="4" w:space="0" w:color="auto"/>
            </w:tcBorders>
            <w:shd w:val="clear" w:color="auto" w:fill="auto"/>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2</w:t>
            </w:r>
          </w:p>
        </w:tc>
        <w:tc>
          <w:tcPr>
            <w:tcW w:w="709"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4</w:t>
            </w:r>
          </w:p>
        </w:tc>
        <w:tc>
          <w:tcPr>
            <w:tcW w:w="850"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3б, 2г</w:t>
            </w:r>
          </w:p>
        </w:tc>
        <w:tc>
          <w:tcPr>
            <w:tcW w:w="776"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2</w:t>
            </w:r>
          </w:p>
        </w:tc>
        <w:tc>
          <w:tcPr>
            <w:tcW w:w="707"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4</w:t>
            </w:r>
          </w:p>
        </w:tc>
        <w:tc>
          <w:tcPr>
            <w:tcW w:w="785"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8</w:t>
            </w:r>
          </w:p>
        </w:tc>
        <w:tc>
          <w:tcPr>
            <w:tcW w:w="709" w:type="dxa"/>
            <w:tcBorders>
              <w:top w:val="nil"/>
              <w:left w:val="nil"/>
              <w:bottom w:val="single" w:sz="4" w:space="0" w:color="auto"/>
              <w:right w:val="single" w:sz="8"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Опер</w:t>
            </w:r>
            <w:r w:rsidRPr="00FD4912">
              <w:rPr>
                <w:rFonts w:ascii="Arial" w:hAnsi="Arial" w:cs="Arial"/>
                <w:sz w:val="16"/>
                <w:szCs w:val="16"/>
              </w:rPr>
              <w:t>а</w:t>
            </w:r>
            <w:r w:rsidRPr="00FD4912">
              <w:rPr>
                <w:rFonts w:ascii="Arial" w:hAnsi="Arial" w:cs="Arial"/>
                <w:sz w:val="16"/>
                <w:szCs w:val="16"/>
              </w:rPr>
              <w:t>торная</w:t>
            </w:r>
          </w:p>
        </w:tc>
      </w:tr>
      <w:tr w:rsidR="00881AA5"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hideMark/>
          </w:tcPr>
          <w:p w:rsidR="00881AA5" w:rsidRPr="00FD4912" w:rsidRDefault="00881AA5"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hideMark/>
          </w:tcPr>
          <w:p w:rsidR="00881AA5" w:rsidRPr="00FD4912" w:rsidRDefault="00881AA5" w:rsidP="00ED27FC">
            <w:pPr>
              <w:ind w:left="-113" w:right="-113"/>
              <w:rPr>
                <w:rFonts w:ascii="Arial" w:hAnsi="Arial" w:cs="Arial"/>
                <w:sz w:val="16"/>
                <w:szCs w:val="16"/>
              </w:rPr>
            </w:pPr>
            <w:r w:rsidRPr="00FD4912">
              <w:rPr>
                <w:rFonts w:ascii="Arial" w:hAnsi="Arial" w:cs="Arial"/>
                <w:sz w:val="16"/>
                <w:szCs w:val="16"/>
              </w:rPr>
              <w:t>Аппаратчик газоразделения 5 разряда</w:t>
            </w:r>
          </w:p>
        </w:tc>
        <w:tc>
          <w:tcPr>
            <w:tcW w:w="567" w:type="dxa"/>
            <w:tcBorders>
              <w:top w:val="nil"/>
              <w:left w:val="nil"/>
              <w:bottom w:val="single" w:sz="4" w:space="0" w:color="auto"/>
              <w:right w:val="single" w:sz="4" w:space="0" w:color="auto"/>
            </w:tcBorders>
            <w:shd w:val="clear" w:color="auto" w:fill="auto"/>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2</w:t>
            </w:r>
          </w:p>
        </w:tc>
        <w:tc>
          <w:tcPr>
            <w:tcW w:w="709"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4</w:t>
            </w:r>
          </w:p>
        </w:tc>
        <w:tc>
          <w:tcPr>
            <w:tcW w:w="850"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3б, 2г</w:t>
            </w:r>
          </w:p>
        </w:tc>
        <w:tc>
          <w:tcPr>
            <w:tcW w:w="776"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7</w:t>
            </w:r>
          </w:p>
        </w:tc>
        <w:tc>
          <w:tcPr>
            <w:tcW w:w="707"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14</w:t>
            </w:r>
          </w:p>
        </w:tc>
        <w:tc>
          <w:tcPr>
            <w:tcW w:w="785"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28</w:t>
            </w:r>
          </w:p>
        </w:tc>
        <w:tc>
          <w:tcPr>
            <w:tcW w:w="709" w:type="dxa"/>
            <w:tcBorders>
              <w:top w:val="nil"/>
              <w:left w:val="nil"/>
              <w:bottom w:val="single" w:sz="4" w:space="0" w:color="auto"/>
              <w:right w:val="single" w:sz="8"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Опер</w:t>
            </w:r>
            <w:r w:rsidRPr="00FD4912">
              <w:rPr>
                <w:rFonts w:ascii="Arial" w:hAnsi="Arial" w:cs="Arial"/>
                <w:sz w:val="16"/>
                <w:szCs w:val="16"/>
              </w:rPr>
              <w:t>а</w:t>
            </w:r>
            <w:r w:rsidRPr="00FD4912">
              <w:rPr>
                <w:rFonts w:ascii="Arial" w:hAnsi="Arial" w:cs="Arial"/>
                <w:sz w:val="16"/>
                <w:szCs w:val="16"/>
              </w:rPr>
              <w:t>торная</w:t>
            </w:r>
          </w:p>
        </w:tc>
      </w:tr>
      <w:tr w:rsidR="00881AA5"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hideMark/>
          </w:tcPr>
          <w:p w:rsidR="00881AA5" w:rsidRPr="00FD4912" w:rsidRDefault="00881AA5"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hideMark/>
          </w:tcPr>
          <w:p w:rsidR="00881AA5" w:rsidRPr="00FD4912" w:rsidRDefault="00881AA5" w:rsidP="004D3BF3">
            <w:pPr>
              <w:ind w:left="-113" w:right="-113"/>
              <w:rPr>
                <w:rFonts w:ascii="Arial" w:hAnsi="Arial" w:cs="Arial"/>
                <w:sz w:val="16"/>
                <w:szCs w:val="16"/>
              </w:rPr>
            </w:pPr>
            <w:r w:rsidRPr="00FD4912">
              <w:rPr>
                <w:rFonts w:ascii="Arial" w:hAnsi="Arial" w:cs="Arial"/>
                <w:sz w:val="16"/>
                <w:szCs w:val="16"/>
              </w:rPr>
              <w:t xml:space="preserve">Аппаратчик </w:t>
            </w:r>
            <w:r w:rsidR="004D3BF3" w:rsidRPr="00FD4912">
              <w:rPr>
                <w:rFonts w:ascii="Arial" w:hAnsi="Arial" w:cs="Arial"/>
                <w:sz w:val="16"/>
                <w:szCs w:val="16"/>
              </w:rPr>
              <w:t>газоразделения</w:t>
            </w:r>
            <w:r w:rsidRPr="00FD4912">
              <w:rPr>
                <w:rFonts w:ascii="Arial" w:hAnsi="Arial" w:cs="Arial"/>
                <w:sz w:val="16"/>
                <w:szCs w:val="16"/>
              </w:rPr>
              <w:t xml:space="preserve"> 5 разряда (по</w:t>
            </w:r>
            <w:r w:rsidRPr="00FD4912">
              <w:rPr>
                <w:rFonts w:ascii="Arial" w:hAnsi="Arial" w:cs="Arial"/>
                <w:sz w:val="16"/>
                <w:szCs w:val="16"/>
              </w:rPr>
              <w:t>д</w:t>
            </w:r>
            <w:r w:rsidRPr="00FD4912">
              <w:rPr>
                <w:rFonts w:ascii="Arial" w:hAnsi="Arial" w:cs="Arial"/>
                <w:sz w:val="16"/>
                <w:szCs w:val="16"/>
              </w:rPr>
              <w:t>мена)</w:t>
            </w:r>
          </w:p>
        </w:tc>
        <w:tc>
          <w:tcPr>
            <w:tcW w:w="567" w:type="dxa"/>
            <w:tcBorders>
              <w:top w:val="nil"/>
              <w:left w:val="nil"/>
              <w:bottom w:val="single" w:sz="4" w:space="0" w:color="auto"/>
              <w:right w:val="single" w:sz="4" w:space="0" w:color="auto"/>
            </w:tcBorders>
            <w:shd w:val="clear" w:color="auto" w:fill="auto"/>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3б, 2г</w:t>
            </w:r>
          </w:p>
        </w:tc>
        <w:tc>
          <w:tcPr>
            <w:tcW w:w="776"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2</w:t>
            </w:r>
          </w:p>
        </w:tc>
        <w:tc>
          <w:tcPr>
            <w:tcW w:w="707"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2</w:t>
            </w:r>
          </w:p>
        </w:tc>
        <w:tc>
          <w:tcPr>
            <w:tcW w:w="785"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2</w:t>
            </w:r>
          </w:p>
        </w:tc>
        <w:tc>
          <w:tcPr>
            <w:tcW w:w="709" w:type="dxa"/>
            <w:tcBorders>
              <w:top w:val="nil"/>
              <w:left w:val="nil"/>
              <w:bottom w:val="single" w:sz="4" w:space="0" w:color="auto"/>
              <w:right w:val="single" w:sz="8"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Опер</w:t>
            </w:r>
            <w:r w:rsidRPr="00FD4912">
              <w:rPr>
                <w:rFonts w:ascii="Arial" w:hAnsi="Arial" w:cs="Arial"/>
                <w:sz w:val="16"/>
                <w:szCs w:val="16"/>
              </w:rPr>
              <w:t>а</w:t>
            </w:r>
            <w:r w:rsidRPr="00FD4912">
              <w:rPr>
                <w:rFonts w:ascii="Arial" w:hAnsi="Arial" w:cs="Arial"/>
                <w:sz w:val="16"/>
                <w:szCs w:val="16"/>
              </w:rPr>
              <w:t>торная</w:t>
            </w:r>
          </w:p>
        </w:tc>
      </w:tr>
      <w:tr w:rsidR="00881AA5"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hideMark/>
          </w:tcPr>
          <w:p w:rsidR="00881AA5" w:rsidRPr="00FD4912" w:rsidRDefault="00881AA5"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hideMark/>
          </w:tcPr>
          <w:p w:rsidR="00881AA5" w:rsidRPr="00FD4912" w:rsidRDefault="00881AA5" w:rsidP="00ED27FC">
            <w:pPr>
              <w:ind w:left="-113" w:right="-113"/>
              <w:rPr>
                <w:rFonts w:ascii="Arial" w:hAnsi="Arial" w:cs="Arial"/>
                <w:sz w:val="16"/>
                <w:szCs w:val="16"/>
              </w:rPr>
            </w:pPr>
            <w:r w:rsidRPr="00FD4912">
              <w:rPr>
                <w:rFonts w:ascii="Arial" w:hAnsi="Arial" w:cs="Arial"/>
                <w:sz w:val="16"/>
                <w:szCs w:val="16"/>
              </w:rPr>
              <w:t>Машинист компрессорных установок 6 ра</w:t>
            </w:r>
            <w:r w:rsidRPr="00FD4912">
              <w:rPr>
                <w:rFonts w:ascii="Arial" w:hAnsi="Arial" w:cs="Arial"/>
                <w:sz w:val="16"/>
                <w:szCs w:val="16"/>
              </w:rPr>
              <w:t>з</w:t>
            </w:r>
            <w:r w:rsidRPr="00FD4912">
              <w:rPr>
                <w:rFonts w:ascii="Arial" w:hAnsi="Arial" w:cs="Arial"/>
                <w:sz w:val="16"/>
                <w:szCs w:val="16"/>
              </w:rPr>
              <w:t>ряда</w:t>
            </w:r>
          </w:p>
        </w:tc>
        <w:tc>
          <w:tcPr>
            <w:tcW w:w="567" w:type="dxa"/>
            <w:tcBorders>
              <w:top w:val="nil"/>
              <w:left w:val="nil"/>
              <w:bottom w:val="single" w:sz="4" w:space="0" w:color="auto"/>
              <w:right w:val="single" w:sz="4" w:space="0" w:color="auto"/>
            </w:tcBorders>
            <w:shd w:val="clear" w:color="auto" w:fill="auto"/>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2</w:t>
            </w:r>
          </w:p>
        </w:tc>
        <w:tc>
          <w:tcPr>
            <w:tcW w:w="709"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4</w:t>
            </w:r>
          </w:p>
        </w:tc>
        <w:tc>
          <w:tcPr>
            <w:tcW w:w="850"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3б, 2г</w:t>
            </w:r>
          </w:p>
        </w:tc>
        <w:tc>
          <w:tcPr>
            <w:tcW w:w="776"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3</w:t>
            </w:r>
          </w:p>
        </w:tc>
        <w:tc>
          <w:tcPr>
            <w:tcW w:w="707"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6</w:t>
            </w:r>
          </w:p>
        </w:tc>
        <w:tc>
          <w:tcPr>
            <w:tcW w:w="785"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12</w:t>
            </w:r>
          </w:p>
        </w:tc>
        <w:tc>
          <w:tcPr>
            <w:tcW w:w="709" w:type="dxa"/>
            <w:tcBorders>
              <w:top w:val="nil"/>
              <w:left w:val="nil"/>
              <w:bottom w:val="single" w:sz="4" w:space="0" w:color="auto"/>
              <w:right w:val="single" w:sz="8"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Опер</w:t>
            </w:r>
            <w:r w:rsidRPr="00FD4912">
              <w:rPr>
                <w:rFonts w:ascii="Arial" w:hAnsi="Arial" w:cs="Arial"/>
                <w:sz w:val="16"/>
                <w:szCs w:val="16"/>
              </w:rPr>
              <w:t>а</w:t>
            </w:r>
            <w:r w:rsidRPr="00FD4912">
              <w:rPr>
                <w:rFonts w:ascii="Arial" w:hAnsi="Arial" w:cs="Arial"/>
                <w:sz w:val="16"/>
                <w:szCs w:val="16"/>
              </w:rPr>
              <w:t>торная</w:t>
            </w:r>
          </w:p>
        </w:tc>
      </w:tr>
      <w:tr w:rsidR="00C525AF" w:rsidRPr="00FD4912" w:rsidTr="00CA0832">
        <w:trPr>
          <w:trHeight w:val="300"/>
        </w:trPr>
        <w:tc>
          <w:tcPr>
            <w:tcW w:w="5104" w:type="dxa"/>
            <w:gridSpan w:val="2"/>
            <w:tcBorders>
              <w:top w:val="nil"/>
              <w:left w:val="single" w:sz="8" w:space="0" w:color="auto"/>
              <w:bottom w:val="single" w:sz="4" w:space="0" w:color="auto"/>
              <w:right w:val="single" w:sz="4" w:space="0" w:color="auto"/>
            </w:tcBorders>
            <w:shd w:val="clear" w:color="000000" w:fill="D9D9D9"/>
            <w:noWrap/>
            <w:hideMark/>
          </w:tcPr>
          <w:p w:rsidR="00C525AF" w:rsidRPr="00FD4912" w:rsidRDefault="00C525AF" w:rsidP="00C33AAD">
            <w:pPr>
              <w:ind w:left="-113" w:right="-113"/>
              <w:rPr>
                <w:rFonts w:ascii="Arial" w:hAnsi="Arial" w:cs="Arial"/>
                <w:b/>
                <w:bCs/>
                <w:sz w:val="16"/>
                <w:szCs w:val="16"/>
              </w:rPr>
            </w:pPr>
            <w:r w:rsidRPr="00FD4912">
              <w:rPr>
                <w:rFonts w:ascii="Arial" w:hAnsi="Arial" w:cs="Arial"/>
                <w:b/>
                <w:bCs/>
                <w:sz w:val="16"/>
                <w:szCs w:val="16"/>
              </w:rPr>
              <w:t xml:space="preserve">Всего по </w:t>
            </w:r>
            <w:r w:rsidR="00C33AAD" w:rsidRPr="00FD4912">
              <w:rPr>
                <w:rFonts w:ascii="Arial" w:hAnsi="Arial" w:cs="Arial"/>
                <w:b/>
                <w:bCs/>
                <w:sz w:val="16"/>
                <w:szCs w:val="16"/>
              </w:rPr>
              <w:t>цеху №7206:</w:t>
            </w:r>
          </w:p>
        </w:tc>
        <w:tc>
          <w:tcPr>
            <w:tcW w:w="567" w:type="dxa"/>
            <w:tcBorders>
              <w:top w:val="nil"/>
              <w:left w:val="nil"/>
              <w:bottom w:val="single" w:sz="4" w:space="0" w:color="auto"/>
              <w:right w:val="single" w:sz="4" w:space="0" w:color="auto"/>
            </w:tcBorders>
            <w:shd w:val="clear" w:color="000000" w:fill="D9D9D9"/>
            <w:vAlign w:val="center"/>
            <w:hideMark/>
          </w:tcPr>
          <w:p w:rsidR="00C525AF" w:rsidRPr="00FD4912" w:rsidRDefault="00C525AF" w:rsidP="00ED27FC">
            <w:pPr>
              <w:ind w:left="-113" w:right="-113"/>
              <w:jc w:val="center"/>
              <w:rPr>
                <w:rFonts w:ascii="Arial" w:hAnsi="Arial" w:cs="Arial"/>
                <w:b/>
                <w:bCs/>
                <w:sz w:val="16"/>
                <w:szCs w:val="16"/>
              </w:rPr>
            </w:pPr>
            <w:r w:rsidRPr="00FD4912">
              <w:rPr>
                <w:rFonts w:ascii="Arial" w:hAnsi="Arial" w:cs="Arial"/>
                <w:b/>
                <w:bCs/>
                <w:sz w:val="16"/>
                <w:szCs w:val="16"/>
              </w:rPr>
              <w:t> </w:t>
            </w:r>
          </w:p>
        </w:tc>
        <w:tc>
          <w:tcPr>
            <w:tcW w:w="709" w:type="dxa"/>
            <w:tcBorders>
              <w:top w:val="nil"/>
              <w:left w:val="nil"/>
              <w:bottom w:val="single" w:sz="4" w:space="0" w:color="auto"/>
              <w:right w:val="single" w:sz="4" w:space="0" w:color="auto"/>
            </w:tcBorders>
            <w:shd w:val="clear" w:color="000000" w:fill="D9D9D9"/>
            <w:noWrap/>
            <w:vAlign w:val="center"/>
            <w:hideMark/>
          </w:tcPr>
          <w:p w:rsidR="00C525AF" w:rsidRPr="00FD4912" w:rsidRDefault="00C525AF" w:rsidP="00ED27FC">
            <w:pPr>
              <w:ind w:left="-113" w:right="-113"/>
              <w:jc w:val="center"/>
              <w:rPr>
                <w:rFonts w:ascii="Arial" w:hAnsi="Arial" w:cs="Arial"/>
                <w:b/>
                <w:bCs/>
                <w:sz w:val="16"/>
                <w:szCs w:val="16"/>
              </w:rPr>
            </w:pPr>
            <w:r w:rsidRPr="00FD4912">
              <w:rPr>
                <w:rFonts w:ascii="Arial" w:hAnsi="Arial" w:cs="Arial"/>
                <w:b/>
                <w:bCs/>
                <w:sz w:val="16"/>
                <w:szCs w:val="16"/>
              </w:rPr>
              <w:t> </w:t>
            </w:r>
          </w:p>
        </w:tc>
        <w:tc>
          <w:tcPr>
            <w:tcW w:w="850" w:type="dxa"/>
            <w:tcBorders>
              <w:top w:val="nil"/>
              <w:left w:val="nil"/>
              <w:bottom w:val="single" w:sz="4" w:space="0" w:color="auto"/>
              <w:right w:val="single" w:sz="4" w:space="0" w:color="auto"/>
            </w:tcBorders>
            <w:shd w:val="clear" w:color="000000" w:fill="D9D9D9"/>
            <w:noWrap/>
            <w:vAlign w:val="center"/>
            <w:hideMark/>
          </w:tcPr>
          <w:p w:rsidR="00C525AF" w:rsidRPr="00FD4912" w:rsidRDefault="00C525AF" w:rsidP="00ED27FC">
            <w:pPr>
              <w:ind w:left="-113" w:right="-113"/>
              <w:jc w:val="center"/>
              <w:rPr>
                <w:rFonts w:ascii="Arial" w:hAnsi="Arial" w:cs="Arial"/>
                <w:b/>
                <w:bCs/>
                <w:sz w:val="16"/>
                <w:szCs w:val="16"/>
              </w:rPr>
            </w:pPr>
            <w:r w:rsidRPr="00FD4912">
              <w:rPr>
                <w:rFonts w:ascii="Arial" w:hAnsi="Arial" w:cs="Arial"/>
                <w:b/>
                <w:bCs/>
                <w:sz w:val="16"/>
                <w:szCs w:val="16"/>
              </w:rPr>
              <w:t> </w:t>
            </w:r>
          </w:p>
        </w:tc>
        <w:tc>
          <w:tcPr>
            <w:tcW w:w="776" w:type="dxa"/>
            <w:tcBorders>
              <w:top w:val="nil"/>
              <w:left w:val="nil"/>
              <w:bottom w:val="single" w:sz="4" w:space="0" w:color="auto"/>
              <w:right w:val="single" w:sz="4" w:space="0" w:color="auto"/>
            </w:tcBorders>
            <w:shd w:val="clear" w:color="000000" w:fill="D9D9D9"/>
            <w:noWrap/>
            <w:vAlign w:val="center"/>
            <w:hideMark/>
          </w:tcPr>
          <w:p w:rsidR="00C525AF" w:rsidRPr="00FD4912" w:rsidRDefault="00C525AF" w:rsidP="00ED27FC">
            <w:pPr>
              <w:ind w:left="-113" w:right="-113"/>
              <w:jc w:val="center"/>
              <w:rPr>
                <w:rFonts w:ascii="Arial" w:hAnsi="Arial" w:cs="Arial"/>
                <w:b/>
                <w:bCs/>
                <w:sz w:val="16"/>
                <w:szCs w:val="16"/>
              </w:rPr>
            </w:pPr>
            <w:r w:rsidRPr="00FD4912">
              <w:rPr>
                <w:rFonts w:ascii="Arial" w:hAnsi="Arial" w:cs="Arial"/>
                <w:b/>
                <w:bCs/>
                <w:sz w:val="16"/>
                <w:szCs w:val="16"/>
              </w:rPr>
              <w:t>27</w:t>
            </w:r>
          </w:p>
        </w:tc>
        <w:tc>
          <w:tcPr>
            <w:tcW w:w="707" w:type="dxa"/>
            <w:tcBorders>
              <w:top w:val="nil"/>
              <w:left w:val="nil"/>
              <w:bottom w:val="single" w:sz="4" w:space="0" w:color="auto"/>
              <w:right w:val="single" w:sz="4" w:space="0" w:color="auto"/>
            </w:tcBorders>
            <w:shd w:val="clear" w:color="000000" w:fill="D9D9D9"/>
            <w:noWrap/>
            <w:vAlign w:val="center"/>
            <w:hideMark/>
          </w:tcPr>
          <w:p w:rsidR="00C525AF" w:rsidRPr="00FD4912" w:rsidRDefault="00C525AF" w:rsidP="00ED27FC">
            <w:pPr>
              <w:ind w:left="-113" w:right="-113"/>
              <w:jc w:val="center"/>
              <w:rPr>
                <w:rFonts w:ascii="Arial" w:hAnsi="Arial" w:cs="Arial"/>
                <w:b/>
                <w:bCs/>
                <w:sz w:val="16"/>
                <w:szCs w:val="16"/>
              </w:rPr>
            </w:pPr>
            <w:r w:rsidRPr="00FD4912">
              <w:rPr>
                <w:rFonts w:ascii="Arial" w:hAnsi="Arial" w:cs="Arial"/>
                <w:b/>
                <w:bCs/>
                <w:sz w:val="16"/>
                <w:szCs w:val="16"/>
              </w:rPr>
              <w:t>42</w:t>
            </w:r>
          </w:p>
        </w:tc>
        <w:tc>
          <w:tcPr>
            <w:tcW w:w="785" w:type="dxa"/>
            <w:tcBorders>
              <w:top w:val="nil"/>
              <w:left w:val="nil"/>
              <w:bottom w:val="single" w:sz="4" w:space="0" w:color="auto"/>
              <w:right w:val="single" w:sz="4" w:space="0" w:color="auto"/>
            </w:tcBorders>
            <w:shd w:val="clear" w:color="000000" w:fill="D9D9D9"/>
            <w:noWrap/>
            <w:vAlign w:val="center"/>
            <w:hideMark/>
          </w:tcPr>
          <w:p w:rsidR="00C525AF" w:rsidRPr="00FD4912" w:rsidRDefault="00C525AF" w:rsidP="00ED27FC">
            <w:pPr>
              <w:ind w:left="-113" w:right="-113"/>
              <w:jc w:val="center"/>
              <w:rPr>
                <w:rFonts w:ascii="Arial" w:hAnsi="Arial" w:cs="Arial"/>
                <w:b/>
                <w:bCs/>
                <w:sz w:val="16"/>
                <w:szCs w:val="16"/>
              </w:rPr>
            </w:pPr>
            <w:r w:rsidRPr="00FD4912">
              <w:rPr>
                <w:rFonts w:ascii="Arial" w:hAnsi="Arial" w:cs="Arial"/>
                <w:b/>
                <w:bCs/>
                <w:sz w:val="16"/>
                <w:szCs w:val="16"/>
              </w:rPr>
              <w:t>72</w:t>
            </w:r>
          </w:p>
        </w:tc>
        <w:tc>
          <w:tcPr>
            <w:tcW w:w="709" w:type="dxa"/>
            <w:tcBorders>
              <w:top w:val="nil"/>
              <w:left w:val="nil"/>
              <w:bottom w:val="single" w:sz="4" w:space="0" w:color="auto"/>
              <w:right w:val="single" w:sz="8" w:space="0" w:color="auto"/>
            </w:tcBorders>
            <w:shd w:val="clear" w:color="000000" w:fill="D9D9D9"/>
            <w:noWrap/>
            <w:vAlign w:val="center"/>
            <w:hideMark/>
          </w:tcPr>
          <w:p w:rsidR="00C525AF" w:rsidRPr="00FD4912" w:rsidRDefault="00C525AF" w:rsidP="00ED27FC">
            <w:pPr>
              <w:ind w:left="-113" w:right="-113"/>
              <w:jc w:val="center"/>
              <w:rPr>
                <w:rFonts w:ascii="Arial" w:hAnsi="Arial" w:cs="Arial"/>
                <w:b/>
                <w:bCs/>
                <w:sz w:val="16"/>
                <w:szCs w:val="16"/>
              </w:rPr>
            </w:pPr>
            <w:r w:rsidRPr="00FD4912">
              <w:rPr>
                <w:rFonts w:ascii="Arial" w:hAnsi="Arial" w:cs="Arial"/>
                <w:b/>
                <w:bCs/>
                <w:sz w:val="16"/>
                <w:szCs w:val="16"/>
              </w:rPr>
              <w:t> </w:t>
            </w:r>
          </w:p>
        </w:tc>
      </w:tr>
      <w:tr w:rsidR="00881AA5" w:rsidRPr="00FD4912" w:rsidTr="00ED27FC">
        <w:trPr>
          <w:trHeight w:val="300"/>
        </w:trPr>
        <w:tc>
          <w:tcPr>
            <w:tcW w:w="5104" w:type="dxa"/>
            <w:gridSpan w:val="2"/>
            <w:tcBorders>
              <w:top w:val="single" w:sz="4" w:space="0" w:color="auto"/>
              <w:left w:val="single" w:sz="8" w:space="0" w:color="auto"/>
              <w:bottom w:val="single" w:sz="4" w:space="0" w:color="auto"/>
              <w:right w:val="single" w:sz="4" w:space="0" w:color="000000"/>
            </w:tcBorders>
            <w:shd w:val="clear" w:color="auto" w:fill="auto"/>
            <w:hideMark/>
          </w:tcPr>
          <w:p w:rsidR="00881AA5" w:rsidRPr="00FD4912" w:rsidRDefault="00881AA5" w:rsidP="00ED27FC">
            <w:pPr>
              <w:ind w:left="-113" w:right="-113"/>
              <w:rPr>
                <w:rFonts w:ascii="Arial" w:hAnsi="Arial" w:cs="Arial"/>
                <w:b/>
                <w:bCs/>
                <w:sz w:val="16"/>
                <w:szCs w:val="16"/>
              </w:rPr>
            </w:pPr>
            <w:r w:rsidRPr="00FD4912">
              <w:rPr>
                <w:rFonts w:ascii="Arial" w:hAnsi="Arial" w:cs="Arial"/>
                <w:b/>
                <w:bCs/>
                <w:sz w:val="16"/>
                <w:szCs w:val="16"/>
              </w:rPr>
              <w:t>Цех гидрирования пиробензина, получения бензола и бутад</w:t>
            </w:r>
            <w:r w:rsidRPr="00FD4912">
              <w:rPr>
                <w:rFonts w:ascii="Arial" w:hAnsi="Arial" w:cs="Arial"/>
                <w:b/>
                <w:bCs/>
                <w:sz w:val="16"/>
                <w:szCs w:val="16"/>
              </w:rPr>
              <w:t>и</w:t>
            </w:r>
            <w:r w:rsidRPr="00FD4912">
              <w:rPr>
                <w:rFonts w:ascii="Arial" w:hAnsi="Arial" w:cs="Arial"/>
                <w:b/>
                <w:bCs/>
                <w:sz w:val="16"/>
                <w:szCs w:val="16"/>
              </w:rPr>
              <w:t>ена №7207</w:t>
            </w:r>
          </w:p>
        </w:tc>
        <w:tc>
          <w:tcPr>
            <w:tcW w:w="567" w:type="dxa"/>
            <w:tcBorders>
              <w:top w:val="nil"/>
              <w:left w:val="nil"/>
              <w:bottom w:val="single" w:sz="4" w:space="0" w:color="auto"/>
              <w:right w:val="single" w:sz="4" w:space="0" w:color="auto"/>
            </w:tcBorders>
            <w:shd w:val="clear" w:color="000000" w:fill="FFFFFF"/>
            <w:vAlign w:val="center"/>
            <w:hideMark/>
          </w:tcPr>
          <w:p w:rsidR="00881AA5" w:rsidRPr="00FD4912" w:rsidRDefault="00881AA5" w:rsidP="00ED27FC">
            <w:pPr>
              <w:ind w:left="-113" w:right="-113"/>
              <w:jc w:val="center"/>
              <w:rPr>
                <w:rFonts w:ascii="Arial" w:hAnsi="Arial" w:cs="Arial"/>
                <w:b/>
                <w:bCs/>
                <w:sz w:val="16"/>
                <w:szCs w:val="16"/>
              </w:rPr>
            </w:pPr>
            <w:r w:rsidRPr="00FD4912">
              <w:rPr>
                <w:rFonts w:ascii="Arial" w:hAnsi="Arial" w:cs="Arial"/>
                <w:b/>
                <w:bCs/>
                <w:sz w:val="16"/>
                <w:szCs w:val="16"/>
              </w:rPr>
              <w:t> </w:t>
            </w:r>
          </w:p>
        </w:tc>
        <w:tc>
          <w:tcPr>
            <w:tcW w:w="709" w:type="dxa"/>
            <w:tcBorders>
              <w:top w:val="nil"/>
              <w:left w:val="nil"/>
              <w:bottom w:val="single" w:sz="4" w:space="0" w:color="auto"/>
              <w:right w:val="single" w:sz="4" w:space="0" w:color="auto"/>
            </w:tcBorders>
            <w:shd w:val="clear" w:color="000000" w:fill="FFFFFF"/>
            <w:noWrap/>
            <w:vAlign w:val="center"/>
            <w:hideMark/>
          </w:tcPr>
          <w:p w:rsidR="00881AA5" w:rsidRPr="00FD4912" w:rsidRDefault="00881AA5" w:rsidP="00ED27FC">
            <w:pPr>
              <w:ind w:left="-113" w:right="-113"/>
              <w:jc w:val="center"/>
              <w:rPr>
                <w:rFonts w:ascii="Arial" w:hAnsi="Arial" w:cs="Arial"/>
                <w:b/>
                <w:bCs/>
                <w:sz w:val="16"/>
                <w:szCs w:val="16"/>
              </w:rPr>
            </w:pPr>
            <w:r w:rsidRPr="00FD4912">
              <w:rPr>
                <w:rFonts w:ascii="Arial" w:hAnsi="Arial" w:cs="Arial"/>
                <w:b/>
                <w:bCs/>
                <w:sz w:val="16"/>
                <w:szCs w:val="16"/>
              </w:rPr>
              <w:t> </w:t>
            </w:r>
          </w:p>
        </w:tc>
        <w:tc>
          <w:tcPr>
            <w:tcW w:w="850" w:type="dxa"/>
            <w:tcBorders>
              <w:top w:val="nil"/>
              <w:left w:val="nil"/>
              <w:bottom w:val="single" w:sz="4" w:space="0" w:color="auto"/>
              <w:right w:val="single" w:sz="4" w:space="0" w:color="auto"/>
            </w:tcBorders>
            <w:shd w:val="clear" w:color="000000" w:fill="FFFFFF"/>
            <w:noWrap/>
            <w:vAlign w:val="center"/>
            <w:hideMark/>
          </w:tcPr>
          <w:p w:rsidR="00881AA5" w:rsidRPr="00FD4912" w:rsidRDefault="00881AA5" w:rsidP="00ED27FC">
            <w:pPr>
              <w:ind w:left="-113" w:right="-113"/>
              <w:jc w:val="center"/>
              <w:rPr>
                <w:rFonts w:ascii="Arial" w:hAnsi="Arial" w:cs="Arial"/>
                <w:b/>
                <w:bCs/>
                <w:sz w:val="16"/>
                <w:szCs w:val="16"/>
              </w:rPr>
            </w:pPr>
            <w:r w:rsidRPr="00FD4912">
              <w:rPr>
                <w:rFonts w:ascii="Arial" w:hAnsi="Arial" w:cs="Arial"/>
                <w:b/>
                <w:bCs/>
                <w:sz w:val="16"/>
                <w:szCs w:val="16"/>
              </w:rPr>
              <w:t> </w:t>
            </w:r>
          </w:p>
        </w:tc>
        <w:tc>
          <w:tcPr>
            <w:tcW w:w="776" w:type="dxa"/>
            <w:tcBorders>
              <w:top w:val="nil"/>
              <w:left w:val="nil"/>
              <w:bottom w:val="single" w:sz="4" w:space="0" w:color="auto"/>
              <w:right w:val="single" w:sz="4" w:space="0" w:color="auto"/>
            </w:tcBorders>
            <w:shd w:val="clear" w:color="000000" w:fill="FFFFFF"/>
            <w:noWrap/>
            <w:vAlign w:val="center"/>
            <w:hideMark/>
          </w:tcPr>
          <w:p w:rsidR="00881AA5" w:rsidRPr="00FD4912" w:rsidRDefault="00881AA5" w:rsidP="00ED27FC">
            <w:pPr>
              <w:ind w:left="-113" w:right="-113"/>
              <w:jc w:val="center"/>
              <w:rPr>
                <w:rFonts w:ascii="Arial" w:hAnsi="Arial" w:cs="Arial"/>
                <w:b/>
                <w:bCs/>
                <w:sz w:val="16"/>
                <w:szCs w:val="16"/>
              </w:rPr>
            </w:pPr>
            <w:r w:rsidRPr="00FD4912">
              <w:rPr>
                <w:rFonts w:ascii="Arial" w:hAnsi="Arial" w:cs="Arial"/>
                <w:b/>
                <w:bCs/>
                <w:sz w:val="16"/>
                <w:szCs w:val="16"/>
              </w:rPr>
              <w:t> </w:t>
            </w:r>
          </w:p>
        </w:tc>
        <w:tc>
          <w:tcPr>
            <w:tcW w:w="707" w:type="dxa"/>
            <w:tcBorders>
              <w:top w:val="nil"/>
              <w:left w:val="nil"/>
              <w:bottom w:val="single" w:sz="4" w:space="0" w:color="auto"/>
              <w:right w:val="single" w:sz="4" w:space="0" w:color="auto"/>
            </w:tcBorders>
            <w:shd w:val="clear" w:color="000000" w:fill="FFFFFF"/>
            <w:noWrap/>
            <w:vAlign w:val="center"/>
            <w:hideMark/>
          </w:tcPr>
          <w:p w:rsidR="00881AA5" w:rsidRPr="00FD4912" w:rsidRDefault="00881AA5" w:rsidP="00ED27FC">
            <w:pPr>
              <w:ind w:left="-113" w:right="-113"/>
              <w:jc w:val="center"/>
              <w:rPr>
                <w:rFonts w:ascii="Arial" w:hAnsi="Arial" w:cs="Arial"/>
                <w:b/>
                <w:bCs/>
                <w:sz w:val="16"/>
                <w:szCs w:val="16"/>
              </w:rPr>
            </w:pPr>
            <w:r w:rsidRPr="00FD4912">
              <w:rPr>
                <w:rFonts w:ascii="Arial" w:hAnsi="Arial" w:cs="Arial"/>
                <w:b/>
                <w:bCs/>
                <w:sz w:val="16"/>
                <w:szCs w:val="16"/>
              </w:rPr>
              <w:t> </w:t>
            </w:r>
          </w:p>
        </w:tc>
        <w:tc>
          <w:tcPr>
            <w:tcW w:w="785" w:type="dxa"/>
            <w:tcBorders>
              <w:top w:val="nil"/>
              <w:left w:val="nil"/>
              <w:bottom w:val="single" w:sz="4" w:space="0" w:color="auto"/>
              <w:right w:val="single" w:sz="4" w:space="0" w:color="auto"/>
            </w:tcBorders>
            <w:shd w:val="clear" w:color="000000" w:fill="FFFFFF"/>
            <w:noWrap/>
            <w:vAlign w:val="center"/>
            <w:hideMark/>
          </w:tcPr>
          <w:p w:rsidR="00881AA5" w:rsidRPr="00FD4912" w:rsidRDefault="00881AA5" w:rsidP="00ED27FC">
            <w:pPr>
              <w:ind w:left="-113" w:right="-113"/>
              <w:jc w:val="center"/>
              <w:rPr>
                <w:rFonts w:ascii="Arial" w:hAnsi="Arial" w:cs="Arial"/>
                <w:b/>
                <w:bCs/>
                <w:sz w:val="16"/>
                <w:szCs w:val="16"/>
              </w:rPr>
            </w:pPr>
            <w:r w:rsidRPr="00FD4912">
              <w:rPr>
                <w:rFonts w:ascii="Arial" w:hAnsi="Arial" w:cs="Arial"/>
                <w:b/>
                <w:bCs/>
                <w:sz w:val="16"/>
                <w:szCs w:val="16"/>
              </w:rPr>
              <w:t> </w:t>
            </w:r>
          </w:p>
        </w:tc>
        <w:tc>
          <w:tcPr>
            <w:tcW w:w="709" w:type="dxa"/>
            <w:tcBorders>
              <w:top w:val="nil"/>
              <w:left w:val="nil"/>
              <w:bottom w:val="single" w:sz="4" w:space="0" w:color="auto"/>
              <w:right w:val="single" w:sz="8" w:space="0" w:color="auto"/>
            </w:tcBorders>
            <w:shd w:val="clear" w:color="000000" w:fill="FFFFFF"/>
            <w:noWrap/>
            <w:vAlign w:val="center"/>
            <w:hideMark/>
          </w:tcPr>
          <w:p w:rsidR="00881AA5" w:rsidRPr="00FD4912" w:rsidRDefault="00881AA5" w:rsidP="00ED27FC">
            <w:pPr>
              <w:ind w:left="-113" w:right="-113"/>
              <w:jc w:val="center"/>
              <w:rPr>
                <w:rFonts w:ascii="Arial" w:hAnsi="Arial" w:cs="Arial"/>
                <w:b/>
                <w:bCs/>
                <w:sz w:val="16"/>
                <w:szCs w:val="16"/>
              </w:rPr>
            </w:pPr>
            <w:r w:rsidRPr="00FD4912">
              <w:rPr>
                <w:rFonts w:ascii="Arial" w:hAnsi="Arial" w:cs="Arial"/>
                <w:b/>
                <w:bCs/>
                <w:sz w:val="16"/>
                <w:szCs w:val="16"/>
              </w:rPr>
              <w:t> </w:t>
            </w:r>
          </w:p>
        </w:tc>
      </w:tr>
      <w:tr w:rsidR="004D3BF3" w:rsidRPr="00FD4912" w:rsidTr="00ED27FC">
        <w:trPr>
          <w:trHeight w:val="285"/>
        </w:trPr>
        <w:tc>
          <w:tcPr>
            <w:tcW w:w="1702" w:type="dxa"/>
            <w:tcBorders>
              <w:top w:val="nil"/>
              <w:left w:val="single" w:sz="8" w:space="0" w:color="auto"/>
              <w:bottom w:val="nil"/>
              <w:right w:val="nil"/>
            </w:tcBorders>
            <w:shd w:val="clear" w:color="auto" w:fill="auto"/>
            <w:noWrap/>
            <w:vAlign w:val="center"/>
            <w:hideMark/>
          </w:tcPr>
          <w:p w:rsidR="004D3BF3" w:rsidRPr="00FD4912" w:rsidRDefault="004D3BF3"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single" w:sz="4" w:space="0" w:color="auto"/>
              <w:bottom w:val="single" w:sz="4" w:space="0" w:color="auto"/>
              <w:right w:val="single" w:sz="4" w:space="0" w:color="auto"/>
            </w:tcBorders>
            <w:shd w:val="clear" w:color="auto" w:fill="auto"/>
            <w:hideMark/>
          </w:tcPr>
          <w:p w:rsidR="004D3BF3" w:rsidRPr="00FD4912" w:rsidRDefault="004D3BF3" w:rsidP="00ED27FC">
            <w:pPr>
              <w:ind w:left="-113" w:right="-113"/>
              <w:rPr>
                <w:rFonts w:ascii="Arial" w:hAnsi="Arial" w:cs="Arial"/>
                <w:sz w:val="16"/>
                <w:szCs w:val="16"/>
              </w:rPr>
            </w:pPr>
            <w:r w:rsidRPr="00FD4912">
              <w:rPr>
                <w:rFonts w:ascii="Arial" w:hAnsi="Arial" w:cs="Arial"/>
                <w:sz w:val="16"/>
                <w:szCs w:val="16"/>
              </w:rPr>
              <w:t>Начальник цеха</w:t>
            </w:r>
          </w:p>
        </w:tc>
        <w:tc>
          <w:tcPr>
            <w:tcW w:w="567" w:type="dxa"/>
            <w:tcBorders>
              <w:top w:val="nil"/>
              <w:left w:val="nil"/>
              <w:bottom w:val="single" w:sz="4" w:space="0" w:color="auto"/>
              <w:right w:val="single" w:sz="4" w:space="0" w:color="auto"/>
            </w:tcBorders>
            <w:shd w:val="clear" w:color="auto" w:fill="auto"/>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pPr>
              <w:jc w:val="center"/>
              <w:rPr>
                <w:rFonts w:ascii="Arial" w:hAnsi="Arial" w:cs="Arial"/>
                <w:sz w:val="16"/>
                <w:szCs w:val="16"/>
              </w:rPr>
            </w:pPr>
            <w:r w:rsidRPr="00FD4912">
              <w:rPr>
                <w:rFonts w:ascii="Arial" w:hAnsi="Arial" w:cs="Arial"/>
                <w:sz w:val="16"/>
                <w:szCs w:val="16"/>
              </w:rPr>
              <w:t>1а</w:t>
            </w:r>
          </w:p>
        </w:tc>
        <w:tc>
          <w:tcPr>
            <w:tcW w:w="776"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000000" w:fill="FFFFFF"/>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тит. 1207</w:t>
            </w:r>
          </w:p>
        </w:tc>
      </w:tr>
      <w:tr w:rsidR="004D3BF3" w:rsidRPr="00FD4912" w:rsidTr="00ED27FC">
        <w:trPr>
          <w:trHeight w:val="285"/>
        </w:trPr>
        <w:tc>
          <w:tcPr>
            <w:tcW w:w="1702" w:type="dxa"/>
            <w:tcBorders>
              <w:top w:val="single" w:sz="4" w:space="0" w:color="auto"/>
              <w:left w:val="single" w:sz="8" w:space="0" w:color="auto"/>
              <w:bottom w:val="single" w:sz="4" w:space="0" w:color="auto"/>
              <w:right w:val="single" w:sz="4" w:space="0" w:color="auto"/>
            </w:tcBorders>
            <w:shd w:val="clear" w:color="auto" w:fill="auto"/>
            <w:hideMark/>
          </w:tcPr>
          <w:p w:rsidR="004D3BF3" w:rsidRPr="00FD4912" w:rsidRDefault="004D3BF3"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hideMark/>
          </w:tcPr>
          <w:p w:rsidR="004D3BF3" w:rsidRPr="00FD4912" w:rsidRDefault="004D3BF3" w:rsidP="00ED27FC">
            <w:pPr>
              <w:ind w:left="-113" w:right="-113"/>
              <w:rPr>
                <w:rFonts w:ascii="Arial" w:hAnsi="Arial" w:cs="Arial"/>
                <w:sz w:val="16"/>
                <w:szCs w:val="16"/>
              </w:rPr>
            </w:pPr>
            <w:r w:rsidRPr="00FD4912">
              <w:rPr>
                <w:rFonts w:ascii="Arial" w:hAnsi="Arial" w:cs="Arial"/>
                <w:sz w:val="16"/>
                <w:szCs w:val="16"/>
              </w:rPr>
              <w:t>Заместитель начальника цеха</w:t>
            </w:r>
          </w:p>
        </w:tc>
        <w:tc>
          <w:tcPr>
            <w:tcW w:w="567" w:type="dxa"/>
            <w:tcBorders>
              <w:top w:val="nil"/>
              <w:left w:val="nil"/>
              <w:bottom w:val="single" w:sz="4" w:space="0" w:color="auto"/>
              <w:right w:val="single" w:sz="4" w:space="0" w:color="auto"/>
            </w:tcBorders>
            <w:shd w:val="clear" w:color="auto" w:fill="auto"/>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2</w:t>
            </w:r>
          </w:p>
        </w:tc>
        <w:tc>
          <w:tcPr>
            <w:tcW w:w="707"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2</w:t>
            </w:r>
          </w:p>
        </w:tc>
        <w:tc>
          <w:tcPr>
            <w:tcW w:w="785"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2</w:t>
            </w:r>
          </w:p>
        </w:tc>
        <w:tc>
          <w:tcPr>
            <w:tcW w:w="709" w:type="dxa"/>
            <w:tcBorders>
              <w:top w:val="nil"/>
              <w:left w:val="nil"/>
              <w:bottom w:val="single" w:sz="4" w:space="0" w:color="auto"/>
              <w:right w:val="single" w:sz="8"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Опер</w:t>
            </w:r>
            <w:r w:rsidRPr="00FD4912">
              <w:rPr>
                <w:rFonts w:ascii="Arial" w:hAnsi="Arial" w:cs="Arial"/>
                <w:sz w:val="16"/>
                <w:szCs w:val="16"/>
              </w:rPr>
              <w:t>а</w:t>
            </w:r>
            <w:r w:rsidRPr="00FD4912">
              <w:rPr>
                <w:rFonts w:ascii="Arial" w:hAnsi="Arial" w:cs="Arial"/>
                <w:sz w:val="16"/>
                <w:szCs w:val="16"/>
              </w:rPr>
              <w:t>торная</w:t>
            </w:r>
          </w:p>
        </w:tc>
      </w:tr>
      <w:tr w:rsidR="004D3BF3"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hideMark/>
          </w:tcPr>
          <w:p w:rsidR="004D3BF3" w:rsidRPr="00FD4912" w:rsidRDefault="004D3BF3"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hideMark/>
          </w:tcPr>
          <w:p w:rsidR="004D3BF3" w:rsidRPr="00FD4912" w:rsidRDefault="004D3BF3" w:rsidP="00ED27FC">
            <w:pPr>
              <w:ind w:left="-113" w:right="-113"/>
              <w:rPr>
                <w:rFonts w:ascii="Arial" w:hAnsi="Arial" w:cs="Arial"/>
                <w:sz w:val="16"/>
                <w:szCs w:val="16"/>
              </w:rPr>
            </w:pPr>
            <w:r w:rsidRPr="00FD4912">
              <w:rPr>
                <w:rFonts w:ascii="Arial" w:hAnsi="Arial" w:cs="Arial"/>
                <w:sz w:val="16"/>
                <w:szCs w:val="16"/>
              </w:rPr>
              <w:t>Ведущий инженер-технолог</w:t>
            </w:r>
          </w:p>
        </w:tc>
        <w:tc>
          <w:tcPr>
            <w:tcW w:w="567" w:type="dxa"/>
            <w:tcBorders>
              <w:top w:val="nil"/>
              <w:left w:val="nil"/>
              <w:bottom w:val="single" w:sz="4" w:space="0" w:color="auto"/>
              <w:right w:val="single" w:sz="4" w:space="0" w:color="auto"/>
            </w:tcBorders>
            <w:shd w:val="clear" w:color="auto" w:fill="auto"/>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Опер</w:t>
            </w:r>
            <w:r w:rsidRPr="00FD4912">
              <w:rPr>
                <w:rFonts w:ascii="Arial" w:hAnsi="Arial" w:cs="Arial"/>
                <w:sz w:val="16"/>
                <w:szCs w:val="16"/>
              </w:rPr>
              <w:t>а</w:t>
            </w:r>
            <w:r w:rsidRPr="00FD4912">
              <w:rPr>
                <w:rFonts w:ascii="Arial" w:hAnsi="Arial" w:cs="Arial"/>
                <w:sz w:val="16"/>
                <w:szCs w:val="16"/>
              </w:rPr>
              <w:t>торная</w:t>
            </w:r>
          </w:p>
        </w:tc>
      </w:tr>
      <w:tr w:rsidR="004D3BF3"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hideMark/>
          </w:tcPr>
          <w:p w:rsidR="004D3BF3" w:rsidRPr="00FD4912" w:rsidRDefault="004D3BF3"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hideMark/>
          </w:tcPr>
          <w:p w:rsidR="004D3BF3" w:rsidRPr="00FD4912" w:rsidRDefault="004D3BF3" w:rsidP="00ED27FC">
            <w:pPr>
              <w:ind w:left="-113" w:right="-113"/>
              <w:rPr>
                <w:rFonts w:ascii="Arial" w:hAnsi="Arial" w:cs="Arial"/>
                <w:sz w:val="16"/>
                <w:szCs w:val="16"/>
              </w:rPr>
            </w:pPr>
            <w:r w:rsidRPr="00FD4912">
              <w:rPr>
                <w:rFonts w:ascii="Arial" w:hAnsi="Arial" w:cs="Arial"/>
                <w:sz w:val="16"/>
                <w:szCs w:val="16"/>
              </w:rPr>
              <w:t>Ведущий инженер-механик</w:t>
            </w:r>
          </w:p>
        </w:tc>
        <w:tc>
          <w:tcPr>
            <w:tcW w:w="567" w:type="dxa"/>
            <w:tcBorders>
              <w:top w:val="nil"/>
              <w:left w:val="nil"/>
              <w:bottom w:val="single" w:sz="4" w:space="0" w:color="auto"/>
              <w:right w:val="single" w:sz="4" w:space="0" w:color="auto"/>
            </w:tcBorders>
            <w:shd w:val="clear" w:color="auto" w:fill="auto"/>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тит. 1216</w:t>
            </w:r>
          </w:p>
        </w:tc>
      </w:tr>
      <w:tr w:rsidR="004D3BF3"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hideMark/>
          </w:tcPr>
          <w:p w:rsidR="004D3BF3" w:rsidRPr="00FD4912" w:rsidRDefault="004D3BF3"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hideMark/>
          </w:tcPr>
          <w:p w:rsidR="004D3BF3" w:rsidRPr="00FD4912" w:rsidRDefault="004D3BF3" w:rsidP="00ED27FC">
            <w:pPr>
              <w:ind w:left="-113" w:right="-113"/>
              <w:rPr>
                <w:rFonts w:ascii="Arial" w:hAnsi="Arial" w:cs="Arial"/>
                <w:sz w:val="16"/>
                <w:szCs w:val="16"/>
              </w:rPr>
            </w:pPr>
            <w:r w:rsidRPr="00FD4912">
              <w:rPr>
                <w:rFonts w:ascii="Arial" w:hAnsi="Arial" w:cs="Arial"/>
                <w:sz w:val="16"/>
                <w:szCs w:val="16"/>
              </w:rPr>
              <w:t>Начальник смены</w:t>
            </w:r>
          </w:p>
        </w:tc>
        <w:tc>
          <w:tcPr>
            <w:tcW w:w="567" w:type="dxa"/>
            <w:tcBorders>
              <w:top w:val="nil"/>
              <w:left w:val="nil"/>
              <w:bottom w:val="single" w:sz="4" w:space="0" w:color="auto"/>
              <w:right w:val="single" w:sz="4" w:space="0" w:color="auto"/>
            </w:tcBorders>
            <w:shd w:val="clear" w:color="auto" w:fill="auto"/>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2</w:t>
            </w:r>
          </w:p>
        </w:tc>
        <w:tc>
          <w:tcPr>
            <w:tcW w:w="709"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4</w:t>
            </w:r>
          </w:p>
        </w:tc>
        <w:tc>
          <w:tcPr>
            <w:tcW w:w="850"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2</w:t>
            </w:r>
          </w:p>
        </w:tc>
        <w:tc>
          <w:tcPr>
            <w:tcW w:w="785"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4</w:t>
            </w:r>
          </w:p>
        </w:tc>
        <w:tc>
          <w:tcPr>
            <w:tcW w:w="709" w:type="dxa"/>
            <w:tcBorders>
              <w:top w:val="nil"/>
              <w:left w:val="nil"/>
              <w:bottom w:val="single" w:sz="4" w:space="0" w:color="auto"/>
              <w:right w:val="single" w:sz="8"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Опер</w:t>
            </w:r>
            <w:r w:rsidRPr="00FD4912">
              <w:rPr>
                <w:rFonts w:ascii="Arial" w:hAnsi="Arial" w:cs="Arial"/>
                <w:sz w:val="16"/>
                <w:szCs w:val="16"/>
              </w:rPr>
              <w:t>а</w:t>
            </w:r>
            <w:r w:rsidRPr="00FD4912">
              <w:rPr>
                <w:rFonts w:ascii="Arial" w:hAnsi="Arial" w:cs="Arial"/>
                <w:sz w:val="16"/>
                <w:szCs w:val="16"/>
              </w:rPr>
              <w:t>торная</w:t>
            </w:r>
          </w:p>
        </w:tc>
      </w:tr>
      <w:tr w:rsidR="004D3BF3"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hideMark/>
          </w:tcPr>
          <w:p w:rsidR="004D3BF3" w:rsidRPr="00FD4912" w:rsidRDefault="004D3BF3"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hideMark/>
          </w:tcPr>
          <w:p w:rsidR="004D3BF3" w:rsidRPr="00FD4912" w:rsidRDefault="004D3BF3" w:rsidP="00ED27FC">
            <w:pPr>
              <w:ind w:left="-113" w:right="-113"/>
              <w:rPr>
                <w:rFonts w:ascii="Arial" w:hAnsi="Arial" w:cs="Arial"/>
                <w:sz w:val="16"/>
                <w:szCs w:val="16"/>
              </w:rPr>
            </w:pPr>
            <w:r w:rsidRPr="00FD4912">
              <w:rPr>
                <w:rFonts w:ascii="Arial" w:hAnsi="Arial" w:cs="Arial"/>
                <w:sz w:val="16"/>
                <w:szCs w:val="16"/>
              </w:rPr>
              <w:t>Механик цеха</w:t>
            </w:r>
          </w:p>
        </w:tc>
        <w:tc>
          <w:tcPr>
            <w:tcW w:w="567" w:type="dxa"/>
            <w:tcBorders>
              <w:top w:val="nil"/>
              <w:left w:val="nil"/>
              <w:bottom w:val="single" w:sz="4" w:space="0" w:color="auto"/>
              <w:right w:val="single" w:sz="4" w:space="0" w:color="auto"/>
            </w:tcBorders>
            <w:shd w:val="clear" w:color="auto" w:fill="auto"/>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тит. 1216</w:t>
            </w:r>
          </w:p>
        </w:tc>
      </w:tr>
      <w:tr w:rsidR="004D3BF3"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hideMark/>
          </w:tcPr>
          <w:p w:rsidR="004D3BF3" w:rsidRPr="00FD4912" w:rsidRDefault="004D3BF3"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hideMark/>
          </w:tcPr>
          <w:p w:rsidR="004D3BF3" w:rsidRPr="00FD4912" w:rsidRDefault="004D3BF3" w:rsidP="00ED27FC">
            <w:pPr>
              <w:ind w:left="-113" w:right="-113"/>
              <w:rPr>
                <w:rFonts w:ascii="Arial" w:hAnsi="Arial" w:cs="Arial"/>
                <w:sz w:val="16"/>
                <w:szCs w:val="16"/>
              </w:rPr>
            </w:pPr>
            <w:r w:rsidRPr="00FD4912">
              <w:rPr>
                <w:rFonts w:ascii="Arial" w:hAnsi="Arial" w:cs="Arial"/>
                <w:sz w:val="16"/>
                <w:szCs w:val="16"/>
              </w:rPr>
              <w:t xml:space="preserve">Кладовщик </w:t>
            </w:r>
          </w:p>
        </w:tc>
        <w:tc>
          <w:tcPr>
            <w:tcW w:w="567" w:type="dxa"/>
            <w:tcBorders>
              <w:top w:val="nil"/>
              <w:left w:val="nil"/>
              <w:bottom w:val="single" w:sz="4" w:space="0" w:color="auto"/>
              <w:right w:val="single" w:sz="4" w:space="0" w:color="auto"/>
            </w:tcBorders>
            <w:shd w:val="clear" w:color="auto" w:fill="auto"/>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тит. 1216</w:t>
            </w:r>
          </w:p>
        </w:tc>
      </w:tr>
      <w:tr w:rsidR="004D3BF3"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hideMark/>
          </w:tcPr>
          <w:p w:rsidR="004D3BF3" w:rsidRPr="00FD4912" w:rsidRDefault="004D3BF3"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hideMark/>
          </w:tcPr>
          <w:p w:rsidR="004D3BF3" w:rsidRPr="00FD4912" w:rsidRDefault="004D3BF3" w:rsidP="00ED27FC">
            <w:pPr>
              <w:ind w:left="-113" w:right="-113"/>
              <w:rPr>
                <w:rFonts w:ascii="Arial" w:hAnsi="Arial" w:cs="Arial"/>
                <w:sz w:val="16"/>
                <w:szCs w:val="16"/>
              </w:rPr>
            </w:pPr>
            <w:r w:rsidRPr="00FD4912">
              <w:rPr>
                <w:rFonts w:ascii="Arial" w:hAnsi="Arial" w:cs="Arial"/>
                <w:sz w:val="16"/>
                <w:szCs w:val="16"/>
              </w:rPr>
              <w:t>Начальник установки</w:t>
            </w:r>
          </w:p>
        </w:tc>
        <w:tc>
          <w:tcPr>
            <w:tcW w:w="567" w:type="dxa"/>
            <w:tcBorders>
              <w:top w:val="nil"/>
              <w:left w:val="nil"/>
              <w:bottom w:val="single" w:sz="4" w:space="0" w:color="auto"/>
              <w:right w:val="single" w:sz="4" w:space="0" w:color="auto"/>
            </w:tcBorders>
            <w:shd w:val="clear" w:color="auto" w:fill="auto"/>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4</w:t>
            </w:r>
          </w:p>
        </w:tc>
        <w:tc>
          <w:tcPr>
            <w:tcW w:w="707"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4</w:t>
            </w:r>
          </w:p>
        </w:tc>
        <w:tc>
          <w:tcPr>
            <w:tcW w:w="785" w:type="dxa"/>
            <w:tcBorders>
              <w:top w:val="nil"/>
              <w:left w:val="nil"/>
              <w:bottom w:val="single" w:sz="4" w:space="0" w:color="auto"/>
              <w:right w:val="single" w:sz="4"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4</w:t>
            </w:r>
          </w:p>
        </w:tc>
        <w:tc>
          <w:tcPr>
            <w:tcW w:w="709" w:type="dxa"/>
            <w:tcBorders>
              <w:top w:val="nil"/>
              <w:left w:val="nil"/>
              <w:bottom w:val="single" w:sz="4" w:space="0" w:color="auto"/>
              <w:right w:val="single" w:sz="8" w:space="0" w:color="auto"/>
            </w:tcBorders>
            <w:shd w:val="clear" w:color="auto" w:fill="auto"/>
            <w:noWrap/>
            <w:vAlign w:val="center"/>
            <w:hideMark/>
          </w:tcPr>
          <w:p w:rsidR="004D3BF3" w:rsidRPr="00FD4912" w:rsidRDefault="004D3BF3" w:rsidP="00ED27FC">
            <w:pPr>
              <w:ind w:left="-113" w:right="-113"/>
              <w:jc w:val="center"/>
              <w:rPr>
                <w:rFonts w:ascii="Arial" w:hAnsi="Arial" w:cs="Arial"/>
                <w:sz w:val="16"/>
                <w:szCs w:val="16"/>
              </w:rPr>
            </w:pPr>
            <w:r w:rsidRPr="00FD4912">
              <w:rPr>
                <w:rFonts w:ascii="Arial" w:hAnsi="Arial" w:cs="Arial"/>
                <w:sz w:val="16"/>
                <w:szCs w:val="16"/>
              </w:rPr>
              <w:t>Опер</w:t>
            </w:r>
            <w:r w:rsidRPr="00FD4912">
              <w:rPr>
                <w:rFonts w:ascii="Arial" w:hAnsi="Arial" w:cs="Arial"/>
                <w:sz w:val="16"/>
                <w:szCs w:val="16"/>
              </w:rPr>
              <w:t>а</w:t>
            </w:r>
            <w:r w:rsidRPr="00FD4912">
              <w:rPr>
                <w:rFonts w:ascii="Arial" w:hAnsi="Arial" w:cs="Arial"/>
                <w:sz w:val="16"/>
                <w:szCs w:val="16"/>
              </w:rPr>
              <w:t>торная</w:t>
            </w:r>
          </w:p>
        </w:tc>
      </w:tr>
      <w:tr w:rsidR="00881AA5" w:rsidRPr="00FD4912" w:rsidTr="00C33AAD">
        <w:trPr>
          <w:trHeight w:val="341"/>
        </w:trPr>
        <w:tc>
          <w:tcPr>
            <w:tcW w:w="1702" w:type="dxa"/>
            <w:tcBorders>
              <w:top w:val="nil"/>
              <w:left w:val="single" w:sz="8" w:space="0" w:color="auto"/>
              <w:bottom w:val="single" w:sz="4" w:space="0" w:color="auto"/>
              <w:right w:val="single" w:sz="4" w:space="0" w:color="auto"/>
            </w:tcBorders>
            <w:shd w:val="clear" w:color="auto" w:fill="auto"/>
            <w:hideMark/>
          </w:tcPr>
          <w:p w:rsidR="00881AA5" w:rsidRPr="00FD4912" w:rsidRDefault="00881AA5"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hideMark/>
          </w:tcPr>
          <w:p w:rsidR="00881AA5" w:rsidRPr="00FD4912" w:rsidRDefault="00881AA5" w:rsidP="00ED27FC">
            <w:pPr>
              <w:ind w:left="-113" w:right="-113"/>
              <w:jc w:val="both"/>
              <w:rPr>
                <w:rFonts w:ascii="Arial" w:hAnsi="Arial" w:cs="Arial"/>
                <w:sz w:val="16"/>
                <w:szCs w:val="16"/>
              </w:rPr>
            </w:pPr>
            <w:r w:rsidRPr="00FD4912">
              <w:rPr>
                <w:rFonts w:ascii="Arial" w:hAnsi="Arial" w:cs="Arial"/>
                <w:sz w:val="16"/>
                <w:szCs w:val="16"/>
              </w:rPr>
              <w:t>Аппаратчик гидрирования/перегонки/</w:t>
            </w:r>
            <w:r w:rsidR="00463490" w:rsidRPr="00FD4912">
              <w:rPr>
                <w:rFonts w:ascii="Arial" w:hAnsi="Arial" w:cs="Arial"/>
                <w:sz w:val="16"/>
                <w:szCs w:val="16"/>
              </w:rPr>
              <w:t xml:space="preserve"> </w:t>
            </w:r>
            <w:r w:rsidRPr="00FD4912">
              <w:rPr>
                <w:rFonts w:ascii="Arial" w:hAnsi="Arial" w:cs="Arial"/>
                <w:sz w:val="16"/>
                <w:szCs w:val="16"/>
              </w:rPr>
              <w:t>экстр</w:t>
            </w:r>
            <w:r w:rsidRPr="00FD4912">
              <w:rPr>
                <w:rFonts w:ascii="Arial" w:hAnsi="Arial" w:cs="Arial"/>
                <w:sz w:val="16"/>
                <w:szCs w:val="16"/>
              </w:rPr>
              <w:t>а</w:t>
            </w:r>
            <w:r w:rsidRPr="00FD4912">
              <w:rPr>
                <w:rFonts w:ascii="Arial" w:hAnsi="Arial" w:cs="Arial"/>
                <w:sz w:val="16"/>
                <w:szCs w:val="16"/>
              </w:rPr>
              <w:t>гирования 6 разряда (старший)</w:t>
            </w:r>
          </w:p>
        </w:tc>
        <w:tc>
          <w:tcPr>
            <w:tcW w:w="567" w:type="dxa"/>
            <w:tcBorders>
              <w:top w:val="nil"/>
              <w:left w:val="nil"/>
              <w:bottom w:val="single" w:sz="4" w:space="0" w:color="auto"/>
              <w:right w:val="single" w:sz="4" w:space="0" w:color="auto"/>
            </w:tcBorders>
            <w:shd w:val="clear" w:color="auto" w:fill="auto"/>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2</w:t>
            </w:r>
          </w:p>
        </w:tc>
        <w:tc>
          <w:tcPr>
            <w:tcW w:w="709"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4</w:t>
            </w:r>
          </w:p>
        </w:tc>
        <w:tc>
          <w:tcPr>
            <w:tcW w:w="850"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3</w:t>
            </w:r>
          </w:p>
        </w:tc>
        <w:tc>
          <w:tcPr>
            <w:tcW w:w="707"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6</w:t>
            </w:r>
          </w:p>
        </w:tc>
        <w:tc>
          <w:tcPr>
            <w:tcW w:w="785"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12</w:t>
            </w:r>
          </w:p>
        </w:tc>
        <w:tc>
          <w:tcPr>
            <w:tcW w:w="709" w:type="dxa"/>
            <w:tcBorders>
              <w:top w:val="nil"/>
              <w:left w:val="nil"/>
              <w:bottom w:val="single" w:sz="4" w:space="0" w:color="auto"/>
              <w:right w:val="single" w:sz="8"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Опер</w:t>
            </w:r>
            <w:r w:rsidRPr="00FD4912">
              <w:rPr>
                <w:rFonts w:ascii="Arial" w:hAnsi="Arial" w:cs="Arial"/>
                <w:sz w:val="16"/>
                <w:szCs w:val="16"/>
              </w:rPr>
              <w:t>а</w:t>
            </w:r>
            <w:r w:rsidRPr="00FD4912">
              <w:rPr>
                <w:rFonts w:ascii="Arial" w:hAnsi="Arial" w:cs="Arial"/>
                <w:sz w:val="16"/>
                <w:szCs w:val="16"/>
              </w:rPr>
              <w:t>торная</w:t>
            </w:r>
          </w:p>
        </w:tc>
      </w:tr>
      <w:tr w:rsidR="00881AA5" w:rsidRPr="00FD4912" w:rsidTr="00463490">
        <w:trPr>
          <w:trHeight w:val="321"/>
        </w:trPr>
        <w:tc>
          <w:tcPr>
            <w:tcW w:w="1702" w:type="dxa"/>
            <w:tcBorders>
              <w:top w:val="nil"/>
              <w:left w:val="single" w:sz="8" w:space="0" w:color="auto"/>
              <w:bottom w:val="single" w:sz="4" w:space="0" w:color="auto"/>
              <w:right w:val="single" w:sz="4" w:space="0" w:color="auto"/>
            </w:tcBorders>
            <w:shd w:val="clear" w:color="auto" w:fill="auto"/>
            <w:hideMark/>
          </w:tcPr>
          <w:p w:rsidR="00881AA5" w:rsidRPr="00FD4912" w:rsidRDefault="00881AA5"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hideMark/>
          </w:tcPr>
          <w:p w:rsidR="00881AA5" w:rsidRPr="00FD4912" w:rsidRDefault="00881AA5" w:rsidP="00ED27FC">
            <w:pPr>
              <w:ind w:left="-113" w:right="-113"/>
              <w:jc w:val="both"/>
              <w:rPr>
                <w:rFonts w:ascii="Arial" w:hAnsi="Arial" w:cs="Arial"/>
                <w:sz w:val="16"/>
                <w:szCs w:val="16"/>
              </w:rPr>
            </w:pPr>
            <w:r w:rsidRPr="00FD4912">
              <w:rPr>
                <w:rFonts w:ascii="Arial" w:hAnsi="Arial" w:cs="Arial"/>
                <w:sz w:val="16"/>
                <w:szCs w:val="16"/>
              </w:rPr>
              <w:t>Аппаратчик гидрирования/перегонки/</w:t>
            </w:r>
            <w:r w:rsidR="00463490" w:rsidRPr="00FD4912">
              <w:rPr>
                <w:rFonts w:ascii="Arial" w:hAnsi="Arial" w:cs="Arial"/>
                <w:sz w:val="16"/>
                <w:szCs w:val="16"/>
              </w:rPr>
              <w:t xml:space="preserve"> </w:t>
            </w:r>
            <w:r w:rsidRPr="00FD4912">
              <w:rPr>
                <w:rFonts w:ascii="Arial" w:hAnsi="Arial" w:cs="Arial"/>
                <w:sz w:val="16"/>
                <w:szCs w:val="16"/>
              </w:rPr>
              <w:t>экстр</w:t>
            </w:r>
            <w:r w:rsidRPr="00FD4912">
              <w:rPr>
                <w:rFonts w:ascii="Arial" w:hAnsi="Arial" w:cs="Arial"/>
                <w:sz w:val="16"/>
                <w:szCs w:val="16"/>
              </w:rPr>
              <w:t>а</w:t>
            </w:r>
            <w:r w:rsidRPr="00FD4912">
              <w:rPr>
                <w:rFonts w:ascii="Arial" w:hAnsi="Arial" w:cs="Arial"/>
                <w:sz w:val="16"/>
                <w:szCs w:val="16"/>
              </w:rPr>
              <w:t>гирования 6 разряда</w:t>
            </w:r>
          </w:p>
        </w:tc>
        <w:tc>
          <w:tcPr>
            <w:tcW w:w="567" w:type="dxa"/>
            <w:tcBorders>
              <w:top w:val="nil"/>
              <w:left w:val="nil"/>
              <w:bottom w:val="single" w:sz="4" w:space="0" w:color="auto"/>
              <w:right w:val="single" w:sz="4" w:space="0" w:color="auto"/>
            </w:tcBorders>
            <w:shd w:val="clear" w:color="auto" w:fill="auto"/>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2</w:t>
            </w:r>
          </w:p>
        </w:tc>
        <w:tc>
          <w:tcPr>
            <w:tcW w:w="709"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4</w:t>
            </w:r>
          </w:p>
        </w:tc>
        <w:tc>
          <w:tcPr>
            <w:tcW w:w="850"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3б, 2г</w:t>
            </w:r>
          </w:p>
        </w:tc>
        <w:tc>
          <w:tcPr>
            <w:tcW w:w="776"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5</w:t>
            </w:r>
          </w:p>
        </w:tc>
        <w:tc>
          <w:tcPr>
            <w:tcW w:w="707"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10</w:t>
            </w:r>
          </w:p>
        </w:tc>
        <w:tc>
          <w:tcPr>
            <w:tcW w:w="785"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20</w:t>
            </w:r>
          </w:p>
        </w:tc>
        <w:tc>
          <w:tcPr>
            <w:tcW w:w="709" w:type="dxa"/>
            <w:tcBorders>
              <w:top w:val="nil"/>
              <w:left w:val="nil"/>
              <w:bottom w:val="single" w:sz="4" w:space="0" w:color="auto"/>
              <w:right w:val="single" w:sz="8"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Опер</w:t>
            </w:r>
            <w:r w:rsidRPr="00FD4912">
              <w:rPr>
                <w:rFonts w:ascii="Arial" w:hAnsi="Arial" w:cs="Arial"/>
                <w:sz w:val="16"/>
                <w:szCs w:val="16"/>
              </w:rPr>
              <w:t>а</w:t>
            </w:r>
            <w:r w:rsidRPr="00FD4912">
              <w:rPr>
                <w:rFonts w:ascii="Arial" w:hAnsi="Arial" w:cs="Arial"/>
                <w:sz w:val="16"/>
                <w:szCs w:val="16"/>
              </w:rPr>
              <w:t>торная</w:t>
            </w:r>
          </w:p>
        </w:tc>
      </w:tr>
      <w:tr w:rsidR="00881AA5" w:rsidRPr="00FD4912" w:rsidTr="00463490">
        <w:trPr>
          <w:trHeight w:val="316"/>
        </w:trPr>
        <w:tc>
          <w:tcPr>
            <w:tcW w:w="1702" w:type="dxa"/>
            <w:tcBorders>
              <w:top w:val="nil"/>
              <w:left w:val="single" w:sz="8" w:space="0" w:color="auto"/>
              <w:bottom w:val="single" w:sz="4" w:space="0" w:color="auto"/>
              <w:right w:val="single" w:sz="4" w:space="0" w:color="auto"/>
            </w:tcBorders>
            <w:shd w:val="clear" w:color="auto" w:fill="auto"/>
            <w:hideMark/>
          </w:tcPr>
          <w:p w:rsidR="00881AA5" w:rsidRPr="00FD4912" w:rsidRDefault="00881AA5"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hideMark/>
          </w:tcPr>
          <w:p w:rsidR="00881AA5" w:rsidRPr="00FD4912" w:rsidRDefault="00881AA5" w:rsidP="00ED27FC">
            <w:pPr>
              <w:ind w:left="-113" w:right="-113"/>
              <w:jc w:val="both"/>
              <w:rPr>
                <w:rFonts w:ascii="Arial" w:hAnsi="Arial" w:cs="Arial"/>
                <w:sz w:val="16"/>
                <w:szCs w:val="16"/>
              </w:rPr>
            </w:pPr>
            <w:r w:rsidRPr="00FD4912">
              <w:rPr>
                <w:rFonts w:ascii="Arial" w:hAnsi="Arial" w:cs="Arial"/>
                <w:sz w:val="16"/>
                <w:szCs w:val="16"/>
              </w:rPr>
              <w:t>Аппаратчик гидрирования/перегонки/</w:t>
            </w:r>
            <w:r w:rsidR="00463490" w:rsidRPr="00FD4912">
              <w:rPr>
                <w:rFonts w:ascii="Arial" w:hAnsi="Arial" w:cs="Arial"/>
                <w:sz w:val="16"/>
                <w:szCs w:val="16"/>
              </w:rPr>
              <w:t xml:space="preserve"> </w:t>
            </w:r>
            <w:r w:rsidRPr="00FD4912">
              <w:rPr>
                <w:rFonts w:ascii="Arial" w:hAnsi="Arial" w:cs="Arial"/>
                <w:sz w:val="16"/>
                <w:szCs w:val="16"/>
              </w:rPr>
              <w:t>экстр</w:t>
            </w:r>
            <w:r w:rsidRPr="00FD4912">
              <w:rPr>
                <w:rFonts w:ascii="Arial" w:hAnsi="Arial" w:cs="Arial"/>
                <w:sz w:val="16"/>
                <w:szCs w:val="16"/>
              </w:rPr>
              <w:t>а</w:t>
            </w:r>
            <w:r w:rsidRPr="00FD4912">
              <w:rPr>
                <w:rFonts w:ascii="Arial" w:hAnsi="Arial" w:cs="Arial"/>
                <w:sz w:val="16"/>
                <w:szCs w:val="16"/>
              </w:rPr>
              <w:t>гирования 5 разряда</w:t>
            </w:r>
          </w:p>
        </w:tc>
        <w:tc>
          <w:tcPr>
            <w:tcW w:w="567" w:type="dxa"/>
            <w:tcBorders>
              <w:top w:val="nil"/>
              <w:left w:val="nil"/>
              <w:bottom w:val="single" w:sz="4" w:space="0" w:color="auto"/>
              <w:right w:val="single" w:sz="4" w:space="0" w:color="auto"/>
            </w:tcBorders>
            <w:shd w:val="clear" w:color="auto" w:fill="auto"/>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2</w:t>
            </w:r>
          </w:p>
        </w:tc>
        <w:tc>
          <w:tcPr>
            <w:tcW w:w="709"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4</w:t>
            </w:r>
          </w:p>
        </w:tc>
        <w:tc>
          <w:tcPr>
            <w:tcW w:w="850"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3б, 2г</w:t>
            </w:r>
          </w:p>
        </w:tc>
        <w:tc>
          <w:tcPr>
            <w:tcW w:w="776"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5</w:t>
            </w:r>
          </w:p>
        </w:tc>
        <w:tc>
          <w:tcPr>
            <w:tcW w:w="707"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10</w:t>
            </w:r>
          </w:p>
        </w:tc>
        <w:tc>
          <w:tcPr>
            <w:tcW w:w="785"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20</w:t>
            </w:r>
          </w:p>
        </w:tc>
        <w:tc>
          <w:tcPr>
            <w:tcW w:w="709" w:type="dxa"/>
            <w:tcBorders>
              <w:top w:val="nil"/>
              <w:left w:val="nil"/>
              <w:bottom w:val="single" w:sz="4" w:space="0" w:color="auto"/>
              <w:right w:val="single" w:sz="8"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Опер</w:t>
            </w:r>
            <w:r w:rsidRPr="00FD4912">
              <w:rPr>
                <w:rFonts w:ascii="Arial" w:hAnsi="Arial" w:cs="Arial"/>
                <w:sz w:val="16"/>
                <w:szCs w:val="16"/>
              </w:rPr>
              <w:t>а</w:t>
            </w:r>
            <w:r w:rsidRPr="00FD4912">
              <w:rPr>
                <w:rFonts w:ascii="Arial" w:hAnsi="Arial" w:cs="Arial"/>
                <w:sz w:val="16"/>
                <w:szCs w:val="16"/>
              </w:rPr>
              <w:t>торная</w:t>
            </w:r>
          </w:p>
        </w:tc>
      </w:tr>
      <w:tr w:rsidR="00881AA5" w:rsidRPr="00FD4912" w:rsidTr="00463490">
        <w:trPr>
          <w:trHeight w:val="378"/>
        </w:trPr>
        <w:tc>
          <w:tcPr>
            <w:tcW w:w="1702" w:type="dxa"/>
            <w:tcBorders>
              <w:top w:val="nil"/>
              <w:left w:val="single" w:sz="8" w:space="0" w:color="auto"/>
              <w:bottom w:val="single" w:sz="4" w:space="0" w:color="auto"/>
              <w:right w:val="single" w:sz="4" w:space="0" w:color="auto"/>
            </w:tcBorders>
            <w:shd w:val="clear" w:color="auto" w:fill="auto"/>
            <w:hideMark/>
          </w:tcPr>
          <w:p w:rsidR="00881AA5" w:rsidRPr="00FD4912" w:rsidRDefault="00881AA5"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hideMark/>
          </w:tcPr>
          <w:p w:rsidR="00881AA5" w:rsidRPr="00FD4912" w:rsidRDefault="00881AA5" w:rsidP="00ED27FC">
            <w:pPr>
              <w:ind w:left="-113" w:right="-113"/>
              <w:jc w:val="both"/>
              <w:rPr>
                <w:rFonts w:ascii="Arial" w:hAnsi="Arial" w:cs="Arial"/>
                <w:sz w:val="16"/>
                <w:szCs w:val="16"/>
              </w:rPr>
            </w:pPr>
            <w:r w:rsidRPr="00FD4912">
              <w:rPr>
                <w:rFonts w:ascii="Arial" w:hAnsi="Arial" w:cs="Arial"/>
                <w:sz w:val="16"/>
                <w:szCs w:val="16"/>
              </w:rPr>
              <w:t>Аппаратчик гидрирования/перегонки/</w:t>
            </w:r>
            <w:r w:rsidR="00463490" w:rsidRPr="00FD4912">
              <w:rPr>
                <w:rFonts w:ascii="Arial" w:hAnsi="Arial" w:cs="Arial"/>
                <w:sz w:val="16"/>
                <w:szCs w:val="16"/>
              </w:rPr>
              <w:t xml:space="preserve"> </w:t>
            </w:r>
            <w:r w:rsidRPr="00FD4912">
              <w:rPr>
                <w:rFonts w:ascii="Arial" w:hAnsi="Arial" w:cs="Arial"/>
                <w:sz w:val="16"/>
                <w:szCs w:val="16"/>
              </w:rPr>
              <w:t>экстр</w:t>
            </w:r>
            <w:r w:rsidRPr="00FD4912">
              <w:rPr>
                <w:rFonts w:ascii="Arial" w:hAnsi="Arial" w:cs="Arial"/>
                <w:sz w:val="16"/>
                <w:szCs w:val="16"/>
              </w:rPr>
              <w:t>а</w:t>
            </w:r>
            <w:r w:rsidRPr="00FD4912">
              <w:rPr>
                <w:rFonts w:ascii="Arial" w:hAnsi="Arial" w:cs="Arial"/>
                <w:sz w:val="16"/>
                <w:szCs w:val="16"/>
              </w:rPr>
              <w:t>гирования 5 разряда (подмена)</w:t>
            </w:r>
          </w:p>
        </w:tc>
        <w:tc>
          <w:tcPr>
            <w:tcW w:w="567" w:type="dxa"/>
            <w:tcBorders>
              <w:top w:val="nil"/>
              <w:left w:val="nil"/>
              <w:bottom w:val="single" w:sz="4" w:space="0" w:color="auto"/>
              <w:right w:val="single" w:sz="4" w:space="0" w:color="auto"/>
            </w:tcBorders>
            <w:shd w:val="clear" w:color="auto" w:fill="auto"/>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3б, 2г</w:t>
            </w:r>
          </w:p>
        </w:tc>
        <w:tc>
          <w:tcPr>
            <w:tcW w:w="776"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Опер</w:t>
            </w:r>
            <w:r w:rsidRPr="00FD4912">
              <w:rPr>
                <w:rFonts w:ascii="Arial" w:hAnsi="Arial" w:cs="Arial"/>
                <w:sz w:val="16"/>
                <w:szCs w:val="16"/>
              </w:rPr>
              <w:t>а</w:t>
            </w:r>
            <w:r w:rsidRPr="00FD4912">
              <w:rPr>
                <w:rFonts w:ascii="Arial" w:hAnsi="Arial" w:cs="Arial"/>
                <w:sz w:val="16"/>
                <w:szCs w:val="16"/>
              </w:rPr>
              <w:t>торная</w:t>
            </w:r>
          </w:p>
        </w:tc>
      </w:tr>
      <w:tr w:rsidR="00881AA5"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hideMark/>
          </w:tcPr>
          <w:p w:rsidR="00881AA5" w:rsidRPr="00FD4912" w:rsidRDefault="00881AA5"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hideMark/>
          </w:tcPr>
          <w:p w:rsidR="00881AA5" w:rsidRPr="00FD4912" w:rsidRDefault="00881AA5" w:rsidP="00ED27FC">
            <w:pPr>
              <w:ind w:left="-113" w:right="-113"/>
              <w:rPr>
                <w:rFonts w:ascii="Arial" w:hAnsi="Arial" w:cs="Arial"/>
                <w:sz w:val="16"/>
                <w:szCs w:val="16"/>
              </w:rPr>
            </w:pPr>
            <w:r w:rsidRPr="00FD4912">
              <w:rPr>
                <w:rFonts w:ascii="Arial" w:hAnsi="Arial" w:cs="Arial"/>
                <w:sz w:val="16"/>
                <w:szCs w:val="16"/>
              </w:rPr>
              <w:t>Машинист компрессорных установок 6 ра</w:t>
            </w:r>
            <w:r w:rsidRPr="00FD4912">
              <w:rPr>
                <w:rFonts w:ascii="Arial" w:hAnsi="Arial" w:cs="Arial"/>
                <w:sz w:val="16"/>
                <w:szCs w:val="16"/>
              </w:rPr>
              <w:t>з</w:t>
            </w:r>
            <w:r w:rsidRPr="00FD4912">
              <w:rPr>
                <w:rFonts w:ascii="Arial" w:hAnsi="Arial" w:cs="Arial"/>
                <w:sz w:val="16"/>
                <w:szCs w:val="16"/>
              </w:rPr>
              <w:t>ряда</w:t>
            </w:r>
          </w:p>
        </w:tc>
        <w:tc>
          <w:tcPr>
            <w:tcW w:w="567" w:type="dxa"/>
            <w:tcBorders>
              <w:top w:val="nil"/>
              <w:left w:val="nil"/>
              <w:bottom w:val="single" w:sz="4" w:space="0" w:color="auto"/>
              <w:right w:val="single" w:sz="4" w:space="0" w:color="auto"/>
            </w:tcBorders>
            <w:shd w:val="clear" w:color="auto" w:fill="auto"/>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2</w:t>
            </w:r>
          </w:p>
        </w:tc>
        <w:tc>
          <w:tcPr>
            <w:tcW w:w="709"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4</w:t>
            </w:r>
          </w:p>
        </w:tc>
        <w:tc>
          <w:tcPr>
            <w:tcW w:w="850"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3б, 2г</w:t>
            </w:r>
          </w:p>
        </w:tc>
        <w:tc>
          <w:tcPr>
            <w:tcW w:w="776"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2</w:t>
            </w:r>
          </w:p>
        </w:tc>
        <w:tc>
          <w:tcPr>
            <w:tcW w:w="707"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4</w:t>
            </w:r>
          </w:p>
        </w:tc>
        <w:tc>
          <w:tcPr>
            <w:tcW w:w="785"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8</w:t>
            </w:r>
          </w:p>
        </w:tc>
        <w:tc>
          <w:tcPr>
            <w:tcW w:w="709" w:type="dxa"/>
            <w:tcBorders>
              <w:top w:val="nil"/>
              <w:left w:val="nil"/>
              <w:bottom w:val="single" w:sz="4" w:space="0" w:color="auto"/>
              <w:right w:val="single" w:sz="8"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Опер</w:t>
            </w:r>
            <w:r w:rsidRPr="00FD4912">
              <w:rPr>
                <w:rFonts w:ascii="Arial" w:hAnsi="Arial" w:cs="Arial"/>
                <w:sz w:val="16"/>
                <w:szCs w:val="16"/>
              </w:rPr>
              <w:t>а</w:t>
            </w:r>
            <w:r w:rsidRPr="00FD4912">
              <w:rPr>
                <w:rFonts w:ascii="Arial" w:hAnsi="Arial" w:cs="Arial"/>
                <w:sz w:val="16"/>
                <w:szCs w:val="16"/>
              </w:rPr>
              <w:t>торная</w:t>
            </w:r>
          </w:p>
        </w:tc>
      </w:tr>
      <w:tr w:rsidR="00C525AF" w:rsidRPr="00FD4912" w:rsidTr="00CA0832">
        <w:trPr>
          <w:trHeight w:val="300"/>
        </w:trPr>
        <w:tc>
          <w:tcPr>
            <w:tcW w:w="5104" w:type="dxa"/>
            <w:gridSpan w:val="2"/>
            <w:tcBorders>
              <w:top w:val="nil"/>
              <w:left w:val="single" w:sz="8" w:space="0" w:color="auto"/>
              <w:bottom w:val="single" w:sz="4" w:space="0" w:color="auto"/>
              <w:right w:val="single" w:sz="4" w:space="0" w:color="auto"/>
            </w:tcBorders>
            <w:shd w:val="clear" w:color="000000" w:fill="D9D9D9"/>
            <w:noWrap/>
            <w:hideMark/>
          </w:tcPr>
          <w:p w:rsidR="00C525AF" w:rsidRPr="00FD4912" w:rsidRDefault="00C33AAD" w:rsidP="00C33AAD">
            <w:pPr>
              <w:ind w:left="-113" w:right="-113"/>
              <w:rPr>
                <w:rFonts w:ascii="Arial" w:hAnsi="Arial" w:cs="Arial"/>
                <w:b/>
                <w:bCs/>
                <w:sz w:val="16"/>
                <w:szCs w:val="16"/>
              </w:rPr>
            </w:pPr>
            <w:r w:rsidRPr="00FD4912">
              <w:rPr>
                <w:rFonts w:ascii="Arial" w:hAnsi="Arial" w:cs="Arial"/>
                <w:b/>
                <w:bCs/>
                <w:sz w:val="16"/>
                <w:szCs w:val="16"/>
              </w:rPr>
              <w:t>Всего по цеху №7207:</w:t>
            </w:r>
          </w:p>
        </w:tc>
        <w:tc>
          <w:tcPr>
            <w:tcW w:w="567" w:type="dxa"/>
            <w:tcBorders>
              <w:top w:val="nil"/>
              <w:left w:val="nil"/>
              <w:bottom w:val="single" w:sz="4" w:space="0" w:color="auto"/>
              <w:right w:val="single" w:sz="4" w:space="0" w:color="auto"/>
            </w:tcBorders>
            <w:shd w:val="clear" w:color="000000" w:fill="D9D9D9"/>
            <w:vAlign w:val="center"/>
            <w:hideMark/>
          </w:tcPr>
          <w:p w:rsidR="00C525AF" w:rsidRPr="00FD4912" w:rsidRDefault="00C525AF" w:rsidP="00ED27FC">
            <w:pPr>
              <w:ind w:left="-113" w:right="-113"/>
              <w:jc w:val="center"/>
              <w:rPr>
                <w:rFonts w:ascii="Arial" w:hAnsi="Arial" w:cs="Arial"/>
                <w:b/>
                <w:bCs/>
                <w:sz w:val="16"/>
                <w:szCs w:val="16"/>
              </w:rPr>
            </w:pPr>
            <w:r w:rsidRPr="00FD4912">
              <w:rPr>
                <w:rFonts w:ascii="Arial" w:hAnsi="Arial" w:cs="Arial"/>
                <w:b/>
                <w:bCs/>
                <w:sz w:val="16"/>
                <w:szCs w:val="16"/>
              </w:rPr>
              <w:t> </w:t>
            </w:r>
          </w:p>
        </w:tc>
        <w:tc>
          <w:tcPr>
            <w:tcW w:w="709" w:type="dxa"/>
            <w:tcBorders>
              <w:top w:val="nil"/>
              <w:left w:val="nil"/>
              <w:bottom w:val="single" w:sz="4" w:space="0" w:color="auto"/>
              <w:right w:val="single" w:sz="4" w:space="0" w:color="auto"/>
            </w:tcBorders>
            <w:shd w:val="clear" w:color="000000" w:fill="D9D9D9"/>
            <w:noWrap/>
            <w:vAlign w:val="center"/>
            <w:hideMark/>
          </w:tcPr>
          <w:p w:rsidR="00C525AF" w:rsidRPr="00FD4912" w:rsidRDefault="00C525AF" w:rsidP="00ED27FC">
            <w:pPr>
              <w:ind w:left="-113" w:right="-113"/>
              <w:jc w:val="center"/>
              <w:rPr>
                <w:rFonts w:ascii="Arial" w:hAnsi="Arial" w:cs="Arial"/>
                <w:b/>
                <w:bCs/>
                <w:sz w:val="16"/>
                <w:szCs w:val="16"/>
              </w:rPr>
            </w:pPr>
            <w:r w:rsidRPr="00FD4912">
              <w:rPr>
                <w:rFonts w:ascii="Arial" w:hAnsi="Arial" w:cs="Arial"/>
                <w:b/>
                <w:bCs/>
                <w:sz w:val="16"/>
                <w:szCs w:val="16"/>
              </w:rPr>
              <w:t> </w:t>
            </w:r>
          </w:p>
        </w:tc>
        <w:tc>
          <w:tcPr>
            <w:tcW w:w="850" w:type="dxa"/>
            <w:tcBorders>
              <w:top w:val="nil"/>
              <w:left w:val="nil"/>
              <w:bottom w:val="single" w:sz="4" w:space="0" w:color="auto"/>
              <w:right w:val="single" w:sz="4" w:space="0" w:color="auto"/>
            </w:tcBorders>
            <w:shd w:val="clear" w:color="000000" w:fill="D9D9D9"/>
            <w:noWrap/>
            <w:vAlign w:val="center"/>
            <w:hideMark/>
          </w:tcPr>
          <w:p w:rsidR="00C525AF" w:rsidRPr="00FD4912" w:rsidRDefault="00C525AF" w:rsidP="00ED27FC">
            <w:pPr>
              <w:ind w:left="-113" w:right="-113"/>
              <w:jc w:val="center"/>
              <w:rPr>
                <w:rFonts w:ascii="Arial" w:hAnsi="Arial" w:cs="Arial"/>
                <w:b/>
                <w:bCs/>
                <w:sz w:val="16"/>
                <w:szCs w:val="16"/>
              </w:rPr>
            </w:pPr>
            <w:r w:rsidRPr="00FD4912">
              <w:rPr>
                <w:rFonts w:ascii="Arial" w:hAnsi="Arial" w:cs="Arial"/>
                <w:b/>
                <w:bCs/>
                <w:sz w:val="16"/>
                <w:szCs w:val="16"/>
              </w:rPr>
              <w:t> </w:t>
            </w:r>
          </w:p>
        </w:tc>
        <w:tc>
          <w:tcPr>
            <w:tcW w:w="776" w:type="dxa"/>
            <w:tcBorders>
              <w:top w:val="nil"/>
              <w:left w:val="nil"/>
              <w:bottom w:val="single" w:sz="4" w:space="0" w:color="auto"/>
              <w:right w:val="single" w:sz="4" w:space="0" w:color="auto"/>
            </w:tcBorders>
            <w:shd w:val="clear" w:color="000000" w:fill="D9D9D9"/>
            <w:noWrap/>
            <w:vAlign w:val="center"/>
            <w:hideMark/>
          </w:tcPr>
          <w:p w:rsidR="00C525AF" w:rsidRPr="00FD4912" w:rsidRDefault="00C525AF" w:rsidP="00ED27FC">
            <w:pPr>
              <w:ind w:left="-113" w:right="-113"/>
              <w:jc w:val="center"/>
              <w:rPr>
                <w:rFonts w:ascii="Arial" w:hAnsi="Arial" w:cs="Arial"/>
                <w:b/>
                <w:bCs/>
                <w:sz w:val="16"/>
                <w:szCs w:val="16"/>
              </w:rPr>
            </w:pPr>
            <w:r w:rsidRPr="00FD4912">
              <w:rPr>
                <w:rFonts w:ascii="Arial" w:hAnsi="Arial" w:cs="Arial"/>
                <w:b/>
                <w:bCs/>
                <w:sz w:val="16"/>
                <w:szCs w:val="16"/>
              </w:rPr>
              <w:t>28</w:t>
            </w:r>
          </w:p>
        </w:tc>
        <w:tc>
          <w:tcPr>
            <w:tcW w:w="707" w:type="dxa"/>
            <w:tcBorders>
              <w:top w:val="nil"/>
              <w:left w:val="nil"/>
              <w:bottom w:val="single" w:sz="4" w:space="0" w:color="auto"/>
              <w:right w:val="single" w:sz="4" w:space="0" w:color="auto"/>
            </w:tcBorders>
            <w:shd w:val="clear" w:color="000000" w:fill="D9D9D9"/>
            <w:noWrap/>
            <w:vAlign w:val="center"/>
            <w:hideMark/>
          </w:tcPr>
          <w:p w:rsidR="00C525AF" w:rsidRPr="00FD4912" w:rsidRDefault="00C525AF" w:rsidP="00ED27FC">
            <w:pPr>
              <w:ind w:left="-113" w:right="-113"/>
              <w:jc w:val="center"/>
              <w:rPr>
                <w:rFonts w:ascii="Arial" w:hAnsi="Arial" w:cs="Arial"/>
                <w:b/>
                <w:bCs/>
                <w:sz w:val="16"/>
                <w:szCs w:val="16"/>
              </w:rPr>
            </w:pPr>
            <w:r w:rsidRPr="00FD4912">
              <w:rPr>
                <w:rFonts w:ascii="Arial" w:hAnsi="Arial" w:cs="Arial"/>
                <w:b/>
                <w:bCs/>
                <w:sz w:val="16"/>
                <w:szCs w:val="16"/>
              </w:rPr>
              <w:t>44</w:t>
            </w:r>
          </w:p>
        </w:tc>
        <w:tc>
          <w:tcPr>
            <w:tcW w:w="785" w:type="dxa"/>
            <w:tcBorders>
              <w:top w:val="nil"/>
              <w:left w:val="nil"/>
              <w:bottom w:val="single" w:sz="4" w:space="0" w:color="auto"/>
              <w:right w:val="single" w:sz="4" w:space="0" w:color="auto"/>
            </w:tcBorders>
            <w:shd w:val="clear" w:color="000000" w:fill="D9D9D9"/>
            <w:noWrap/>
            <w:vAlign w:val="center"/>
            <w:hideMark/>
          </w:tcPr>
          <w:p w:rsidR="00C525AF" w:rsidRPr="00FD4912" w:rsidRDefault="00C525AF" w:rsidP="00ED27FC">
            <w:pPr>
              <w:ind w:left="-113" w:right="-113"/>
              <w:jc w:val="center"/>
              <w:rPr>
                <w:rFonts w:ascii="Arial" w:hAnsi="Arial" w:cs="Arial"/>
                <w:b/>
                <w:bCs/>
                <w:sz w:val="16"/>
                <w:szCs w:val="16"/>
              </w:rPr>
            </w:pPr>
            <w:r w:rsidRPr="00FD4912">
              <w:rPr>
                <w:rFonts w:ascii="Arial" w:hAnsi="Arial" w:cs="Arial"/>
                <w:b/>
                <w:bCs/>
                <w:sz w:val="16"/>
                <w:szCs w:val="16"/>
              </w:rPr>
              <w:t>76</w:t>
            </w:r>
          </w:p>
        </w:tc>
        <w:tc>
          <w:tcPr>
            <w:tcW w:w="709" w:type="dxa"/>
            <w:tcBorders>
              <w:top w:val="nil"/>
              <w:left w:val="nil"/>
              <w:bottom w:val="single" w:sz="4" w:space="0" w:color="auto"/>
              <w:right w:val="single" w:sz="8" w:space="0" w:color="auto"/>
            </w:tcBorders>
            <w:shd w:val="clear" w:color="000000" w:fill="D9D9D9"/>
            <w:noWrap/>
            <w:vAlign w:val="center"/>
            <w:hideMark/>
          </w:tcPr>
          <w:p w:rsidR="00C525AF" w:rsidRPr="00FD4912" w:rsidRDefault="00C525AF" w:rsidP="00ED27FC">
            <w:pPr>
              <w:ind w:left="-113" w:right="-113"/>
              <w:jc w:val="center"/>
              <w:rPr>
                <w:rFonts w:ascii="Arial" w:hAnsi="Arial" w:cs="Arial"/>
                <w:b/>
                <w:bCs/>
                <w:sz w:val="16"/>
                <w:szCs w:val="16"/>
              </w:rPr>
            </w:pPr>
            <w:r w:rsidRPr="00FD4912">
              <w:rPr>
                <w:rFonts w:ascii="Arial" w:hAnsi="Arial" w:cs="Arial"/>
                <w:b/>
                <w:bCs/>
                <w:sz w:val="16"/>
                <w:szCs w:val="16"/>
              </w:rPr>
              <w:t> </w:t>
            </w:r>
          </w:p>
        </w:tc>
      </w:tr>
      <w:tr w:rsidR="00881AA5" w:rsidRPr="00FD4912" w:rsidTr="00ED27FC">
        <w:trPr>
          <w:trHeight w:val="300"/>
        </w:trPr>
        <w:tc>
          <w:tcPr>
            <w:tcW w:w="5104" w:type="dxa"/>
            <w:gridSpan w:val="2"/>
            <w:tcBorders>
              <w:top w:val="single" w:sz="4" w:space="0" w:color="auto"/>
              <w:left w:val="single" w:sz="8" w:space="0" w:color="auto"/>
              <w:bottom w:val="single" w:sz="4" w:space="0" w:color="auto"/>
              <w:right w:val="single" w:sz="4" w:space="0" w:color="000000"/>
            </w:tcBorders>
            <w:shd w:val="clear" w:color="auto" w:fill="auto"/>
            <w:hideMark/>
          </w:tcPr>
          <w:p w:rsidR="00881AA5" w:rsidRPr="00FD4912" w:rsidRDefault="00881AA5" w:rsidP="00463490">
            <w:pPr>
              <w:ind w:left="-113" w:right="-113"/>
              <w:rPr>
                <w:rFonts w:ascii="Arial" w:hAnsi="Arial" w:cs="Arial"/>
                <w:b/>
                <w:bCs/>
                <w:sz w:val="16"/>
                <w:szCs w:val="16"/>
              </w:rPr>
            </w:pPr>
            <w:r w:rsidRPr="00FD4912">
              <w:rPr>
                <w:rFonts w:ascii="Arial" w:hAnsi="Arial" w:cs="Arial"/>
                <w:b/>
                <w:bCs/>
                <w:sz w:val="16"/>
                <w:szCs w:val="16"/>
              </w:rPr>
              <w:t>Цех промежуточных скл</w:t>
            </w:r>
            <w:r w:rsidR="00C525AF" w:rsidRPr="00FD4912">
              <w:rPr>
                <w:rFonts w:ascii="Arial" w:hAnsi="Arial" w:cs="Arial"/>
                <w:b/>
                <w:bCs/>
                <w:sz w:val="16"/>
                <w:szCs w:val="16"/>
              </w:rPr>
              <w:t>адов ЛВЖ, СЖГ, очистки, термообр</w:t>
            </w:r>
            <w:r w:rsidR="00C525AF" w:rsidRPr="00FD4912">
              <w:rPr>
                <w:rFonts w:ascii="Arial" w:hAnsi="Arial" w:cs="Arial"/>
                <w:b/>
                <w:bCs/>
                <w:sz w:val="16"/>
                <w:szCs w:val="16"/>
              </w:rPr>
              <w:t>а</w:t>
            </w:r>
            <w:r w:rsidR="00C525AF" w:rsidRPr="00FD4912">
              <w:rPr>
                <w:rFonts w:ascii="Arial" w:hAnsi="Arial" w:cs="Arial"/>
                <w:b/>
                <w:bCs/>
                <w:sz w:val="16"/>
                <w:szCs w:val="16"/>
              </w:rPr>
              <w:t>ботки</w:t>
            </w:r>
            <w:r w:rsidR="00463490" w:rsidRPr="00FD4912">
              <w:rPr>
                <w:rFonts w:ascii="Arial" w:hAnsi="Arial" w:cs="Arial"/>
                <w:b/>
                <w:bCs/>
                <w:sz w:val="16"/>
                <w:szCs w:val="16"/>
              </w:rPr>
              <w:t xml:space="preserve"> </w:t>
            </w:r>
            <w:r w:rsidRPr="00FD4912">
              <w:rPr>
                <w:rFonts w:ascii="Arial" w:hAnsi="Arial" w:cs="Arial"/>
                <w:b/>
                <w:bCs/>
                <w:sz w:val="16"/>
                <w:szCs w:val="16"/>
              </w:rPr>
              <w:t>№7208</w:t>
            </w:r>
          </w:p>
        </w:tc>
        <w:tc>
          <w:tcPr>
            <w:tcW w:w="567" w:type="dxa"/>
            <w:tcBorders>
              <w:top w:val="nil"/>
              <w:left w:val="nil"/>
              <w:bottom w:val="single" w:sz="4" w:space="0" w:color="auto"/>
              <w:right w:val="single" w:sz="4" w:space="0" w:color="auto"/>
            </w:tcBorders>
            <w:shd w:val="clear" w:color="000000" w:fill="FFFFFF"/>
            <w:vAlign w:val="center"/>
            <w:hideMark/>
          </w:tcPr>
          <w:p w:rsidR="00881AA5" w:rsidRPr="00FD4912" w:rsidRDefault="00881AA5" w:rsidP="00ED27FC">
            <w:pPr>
              <w:ind w:left="-113" w:right="-113"/>
              <w:jc w:val="center"/>
              <w:rPr>
                <w:rFonts w:ascii="Arial" w:hAnsi="Arial" w:cs="Arial"/>
                <w:b/>
                <w:bCs/>
                <w:sz w:val="16"/>
                <w:szCs w:val="16"/>
              </w:rPr>
            </w:pPr>
            <w:r w:rsidRPr="00FD4912">
              <w:rPr>
                <w:rFonts w:ascii="Arial" w:hAnsi="Arial" w:cs="Arial"/>
                <w:b/>
                <w:bCs/>
                <w:sz w:val="16"/>
                <w:szCs w:val="16"/>
              </w:rPr>
              <w:t> </w:t>
            </w:r>
          </w:p>
        </w:tc>
        <w:tc>
          <w:tcPr>
            <w:tcW w:w="709" w:type="dxa"/>
            <w:tcBorders>
              <w:top w:val="nil"/>
              <w:left w:val="nil"/>
              <w:bottom w:val="single" w:sz="4" w:space="0" w:color="auto"/>
              <w:right w:val="single" w:sz="4" w:space="0" w:color="auto"/>
            </w:tcBorders>
            <w:shd w:val="clear" w:color="000000" w:fill="FFFFFF"/>
            <w:noWrap/>
            <w:vAlign w:val="center"/>
            <w:hideMark/>
          </w:tcPr>
          <w:p w:rsidR="00881AA5" w:rsidRPr="00FD4912" w:rsidRDefault="00881AA5" w:rsidP="00ED27FC">
            <w:pPr>
              <w:ind w:left="-113" w:right="-113"/>
              <w:jc w:val="center"/>
              <w:rPr>
                <w:rFonts w:ascii="Arial" w:hAnsi="Arial" w:cs="Arial"/>
                <w:b/>
                <w:bCs/>
                <w:sz w:val="16"/>
                <w:szCs w:val="16"/>
              </w:rPr>
            </w:pPr>
            <w:r w:rsidRPr="00FD4912">
              <w:rPr>
                <w:rFonts w:ascii="Arial" w:hAnsi="Arial" w:cs="Arial"/>
                <w:b/>
                <w:bCs/>
                <w:sz w:val="16"/>
                <w:szCs w:val="16"/>
              </w:rPr>
              <w:t> </w:t>
            </w:r>
          </w:p>
        </w:tc>
        <w:tc>
          <w:tcPr>
            <w:tcW w:w="850" w:type="dxa"/>
            <w:tcBorders>
              <w:top w:val="nil"/>
              <w:left w:val="nil"/>
              <w:bottom w:val="single" w:sz="4" w:space="0" w:color="auto"/>
              <w:right w:val="single" w:sz="4" w:space="0" w:color="auto"/>
            </w:tcBorders>
            <w:shd w:val="clear" w:color="000000" w:fill="FFFFFF"/>
            <w:noWrap/>
            <w:vAlign w:val="center"/>
            <w:hideMark/>
          </w:tcPr>
          <w:p w:rsidR="00881AA5" w:rsidRPr="00FD4912" w:rsidRDefault="00881AA5" w:rsidP="00ED27FC">
            <w:pPr>
              <w:ind w:left="-113" w:right="-113"/>
              <w:jc w:val="center"/>
              <w:rPr>
                <w:rFonts w:ascii="Arial" w:hAnsi="Arial" w:cs="Arial"/>
                <w:b/>
                <w:bCs/>
                <w:sz w:val="16"/>
                <w:szCs w:val="16"/>
              </w:rPr>
            </w:pPr>
            <w:r w:rsidRPr="00FD4912">
              <w:rPr>
                <w:rFonts w:ascii="Arial" w:hAnsi="Arial" w:cs="Arial"/>
                <w:b/>
                <w:bCs/>
                <w:sz w:val="16"/>
                <w:szCs w:val="16"/>
              </w:rPr>
              <w:t> </w:t>
            </w:r>
          </w:p>
        </w:tc>
        <w:tc>
          <w:tcPr>
            <w:tcW w:w="776" w:type="dxa"/>
            <w:tcBorders>
              <w:top w:val="nil"/>
              <w:left w:val="nil"/>
              <w:bottom w:val="single" w:sz="4" w:space="0" w:color="auto"/>
              <w:right w:val="single" w:sz="4" w:space="0" w:color="auto"/>
            </w:tcBorders>
            <w:shd w:val="clear" w:color="000000" w:fill="FFFFFF"/>
            <w:noWrap/>
            <w:vAlign w:val="center"/>
            <w:hideMark/>
          </w:tcPr>
          <w:p w:rsidR="00881AA5" w:rsidRPr="00FD4912" w:rsidRDefault="00881AA5" w:rsidP="00ED27FC">
            <w:pPr>
              <w:ind w:left="-113" w:right="-113"/>
              <w:jc w:val="center"/>
              <w:rPr>
                <w:rFonts w:ascii="Arial" w:hAnsi="Arial" w:cs="Arial"/>
                <w:b/>
                <w:bCs/>
                <w:sz w:val="16"/>
                <w:szCs w:val="16"/>
              </w:rPr>
            </w:pPr>
            <w:r w:rsidRPr="00FD4912">
              <w:rPr>
                <w:rFonts w:ascii="Arial" w:hAnsi="Arial" w:cs="Arial"/>
                <w:b/>
                <w:bCs/>
                <w:sz w:val="16"/>
                <w:szCs w:val="16"/>
              </w:rPr>
              <w:t> </w:t>
            </w:r>
          </w:p>
        </w:tc>
        <w:tc>
          <w:tcPr>
            <w:tcW w:w="707" w:type="dxa"/>
            <w:tcBorders>
              <w:top w:val="nil"/>
              <w:left w:val="nil"/>
              <w:bottom w:val="single" w:sz="4" w:space="0" w:color="auto"/>
              <w:right w:val="single" w:sz="4" w:space="0" w:color="auto"/>
            </w:tcBorders>
            <w:shd w:val="clear" w:color="000000" w:fill="FFFFFF"/>
            <w:noWrap/>
            <w:vAlign w:val="center"/>
            <w:hideMark/>
          </w:tcPr>
          <w:p w:rsidR="00881AA5" w:rsidRPr="00FD4912" w:rsidRDefault="00881AA5" w:rsidP="00ED27FC">
            <w:pPr>
              <w:ind w:left="-113" w:right="-113"/>
              <w:jc w:val="center"/>
              <w:rPr>
                <w:rFonts w:ascii="Arial" w:hAnsi="Arial" w:cs="Arial"/>
                <w:b/>
                <w:bCs/>
                <w:sz w:val="16"/>
                <w:szCs w:val="16"/>
              </w:rPr>
            </w:pPr>
            <w:r w:rsidRPr="00FD4912">
              <w:rPr>
                <w:rFonts w:ascii="Arial" w:hAnsi="Arial" w:cs="Arial"/>
                <w:b/>
                <w:bCs/>
                <w:sz w:val="16"/>
                <w:szCs w:val="16"/>
              </w:rPr>
              <w:t> </w:t>
            </w:r>
          </w:p>
        </w:tc>
        <w:tc>
          <w:tcPr>
            <w:tcW w:w="785" w:type="dxa"/>
            <w:tcBorders>
              <w:top w:val="nil"/>
              <w:left w:val="nil"/>
              <w:bottom w:val="single" w:sz="4" w:space="0" w:color="auto"/>
              <w:right w:val="single" w:sz="4" w:space="0" w:color="auto"/>
            </w:tcBorders>
            <w:shd w:val="clear" w:color="000000" w:fill="FFFFFF"/>
            <w:noWrap/>
            <w:vAlign w:val="center"/>
            <w:hideMark/>
          </w:tcPr>
          <w:p w:rsidR="00881AA5" w:rsidRPr="00FD4912" w:rsidRDefault="00881AA5" w:rsidP="00ED27FC">
            <w:pPr>
              <w:ind w:left="-113" w:right="-113"/>
              <w:jc w:val="center"/>
              <w:rPr>
                <w:rFonts w:ascii="Arial" w:hAnsi="Arial" w:cs="Arial"/>
                <w:b/>
                <w:bCs/>
                <w:sz w:val="16"/>
                <w:szCs w:val="16"/>
              </w:rPr>
            </w:pPr>
            <w:r w:rsidRPr="00FD4912">
              <w:rPr>
                <w:rFonts w:ascii="Arial" w:hAnsi="Arial" w:cs="Arial"/>
                <w:b/>
                <w:bCs/>
                <w:sz w:val="16"/>
                <w:szCs w:val="16"/>
              </w:rPr>
              <w:t> </w:t>
            </w:r>
          </w:p>
        </w:tc>
        <w:tc>
          <w:tcPr>
            <w:tcW w:w="709" w:type="dxa"/>
            <w:tcBorders>
              <w:top w:val="nil"/>
              <w:left w:val="nil"/>
              <w:bottom w:val="single" w:sz="4" w:space="0" w:color="auto"/>
              <w:right w:val="single" w:sz="8" w:space="0" w:color="auto"/>
            </w:tcBorders>
            <w:shd w:val="clear" w:color="000000" w:fill="FFFFFF"/>
            <w:noWrap/>
            <w:vAlign w:val="center"/>
            <w:hideMark/>
          </w:tcPr>
          <w:p w:rsidR="00881AA5" w:rsidRPr="00FD4912" w:rsidRDefault="00881AA5" w:rsidP="00ED27FC">
            <w:pPr>
              <w:ind w:left="-113" w:right="-113"/>
              <w:jc w:val="center"/>
              <w:rPr>
                <w:rFonts w:ascii="Arial" w:hAnsi="Arial" w:cs="Arial"/>
                <w:b/>
                <w:bCs/>
                <w:sz w:val="16"/>
                <w:szCs w:val="16"/>
              </w:rPr>
            </w:pPr>
            <w:r w:rsidRPr="00FD4912">
              <w:rPr>
                <w:rFonts w:ascii="Arial" w:hAnsi="Arial" w:cs="Arial"/>
                <w:b/>
                <w:bCs/>
                <w:sz w:val="16"/>
                <w:szCs w:val="16"/>
              </w:rPr>
              <w:t> </w:t>
            </w:r>
          </w:p>
        </w:tc>
      </w:tr>
      <w:tr w:rsidR="00463490" w:rsidRPr="00FD4912" w:rsidTr="00ED27FC">
        <w:trPr>
          <w:trHeight w:val="285"/>
        </w:trPr>
        <w:tc>
          <w:tcPr>
            <w:tcW w:w="1702" w:type="dxa"/>
            <w:tcBorders>
              <w:top w:val="nil"/>
              <w:left w:val="single" w:sz="8" w:space="0" w:color="auto"/>
              <w:bottom w:val="nil"/>
              <w:right w:val="nil"/>
            </w:tcBorders>
            <w:shd w:val="clear" w:color="auto" w:fill="auto"/>
            <w:noWrap/>
            <w:vAlign w:val="center"/>
            <w:hideMark/>
          </w:tcPr>
          <w:p w:rsidR="00463490" w:rsidRPr="00FD4912" w:rsidRDefault="00463490"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single" w:sz="4" w:space="0" w:color="auto"/>
              <w:bottom w:val="single" w:sz="4" w:space="0" w:color="auto"/>
              <w:right w:val="single" w:sz="4" w:space="0" w:color="auto"/>
            </w:tcBorders>
            <w:shd w:val="clear" w:color="auto" w:fill="auto"/>
            <w:hideMark/>
          </w:tcPr>
          <w:p w:rsidR="00463490" w:rsidRPr="00FD4912" w:rsidRDefault="00463490" w:rsidP="00ED27FC">
            <w:pPr>
              <w:ind w:left="-113" w:right="-113"/>
              <w:rPr>
                <w:rFonts w:ascii="Arial" w:hAnsi="Arial" w:cs="Arial"/>
                <w:sz w:val="16"/>
                <w:szCs w:val="16"/>
              </w:rPr>
            </w:pPr>
            <w:r w:rsidRPr="00FD4912">
              <w:rPr>
                <w:rFonts w:ascii="Arial" w:hAnsi="Arial" w:cs="Arial"/>
                <w:sz w:val="16"/>
                <w:szCs w:val="16"/>
              </w:rPr>
              <w:t>Начальник цеха</w:t>
            </w:r>
          </w:p>
        </w:tc>
        <w:tc>
          <w:tcPr>
            <w:tcW w:w="567" w:type="dxa"/>
            <w:tcBorders>
              <w:top w:val="nil"/>
              <w:left w:val="nil"/>
              <w:bottom w:val="single" w:sz="4" w:space="0" w:color="auto"/>
              <w:right w:val="single" w:sz="4" w:space="0" w:color="auto"/>
            </w:tcBorders>
            <w:shd w:val="clear" w:color="auto" w:fill="auto"/>
            <w:vAlign w:val="center"/>
            <w:hideMark/>
          </w:tcPr>
          <w:p w:rsidR="00463490" w:rsidRPr="00FD4912" w:rsidRDefault="00463490"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463490" w:rsidRPr="00FD4912" w:rsidRDefault="00463490"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463490" w:rsidRPr="00FD4912" w:rsidRDefault="00463490">
            <w:pPr>
              <w:jc w:val="center"/>
              <w:rPr>
                <w:rFonts w:ascii="Arial" w:hAnsi="Arial" w:cs="Arial"/>
                <w:sz w:val="16"/>
                <w:szCs w:val="16"/>
              </w:rPr>
            </w:pPr>
            <w:r w:rsidRPr="00FD4912">
              <w:rPr>
                <w:rFonts w:ascii="Arial" w:hAnsi="Arial" w:cs="Arial"/>
                <w:sz w:val="16"/>
                <w:szCs w:val="16"/>
              </w:rPr>
              <w:t>1а</w:t>
            </w:r>
          </w:p>
        </w:tc>
        <w:tc>
          <w:tcPr>
            <w:tcW w:w="776" w:type="dxa"/>
            <w:tcBorders>
              <w:top w:val="nil"/>
              <w:left w:val="nil"/>
              <w:bottom w:val="single" w:sz="4" w:space="0" w:color="auto"/>
              <w:right w:val="single" w:sz="4" w:space="0" w:color="auto"/>
            </w:tcBorders>
            <w:shd w:val="clear" w:color="auto" w:fill="auto"/>
            <w:noWrap/>
            <w:vAlign w:val="center"/>
            <w:hideMark/>
          </w:tcPr>
          <w:p w:rsidR="00463490" w:rsidRPr="00FD4912" w:rsidRDefault="00463490"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hideMark/>
          </w:tcPr>
          <w:p w:rsidR="00463490" w:rsidRPr="00FD4912" w:rsidRDefault="00463490"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auto" w:fill="auto"/>
            <w:noWrap/>
            <w:vAlign w:val="center"/>
            <w:hideMark/>
          </w:tcPr>
          <w:p w:rsidR="00463490" w:rsidRPr="00FD4912" w:rsidRDefault="00463490"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000000" w:fill="FFFFFF"/>
            <w:noWrap/>
            <w:vAlign w:val="center"/>
            <w:hideMark/>
          </w:tcPr>
          <w:p w:rsidR="00463490" w:rsidRPr="00FD4912" w:rsidRDefault="00463490" w:rsidP="00ED27FC">
            <w:pPr>
              <w:ind w:left="-113" w:right="-113"/>
              <w:jc w:val="center"/>
              <w:rPr>
                <w:rFonts w:ascii="Arial" w:hAnsi="Arial" w:cs="Arial"/>
                <w:sz w:val="16"/>
                <w:szCs w:val="16"/>
              </w:rPr>
            </w:pPr>
            <w:r w:rsidRPr="00FD4912">
              <w:rPr>
                <w:rFonts w:ascii="Arial" w:hAnsi="Arial" w:cs="Arial"/>
                <w:sz w:val="16"/>
                <w:szCs w:val="16"/>
              </w:rPr>
              <w:t>тит. 1207</w:t>
            </w:r>
          </w:p>
        </w:tc>
      </w:tr>
      <w:tr w:rsidR="00463490" w:rsidRPr="00FD4912" w:rsidTr="00ED27FC">
        <w:trPr>
          <w:trHeight w:val="285"/>
        </w:trPr>
        <w:tc>
          <w:tcPr>
            <w:tcW w:w="1702" w:type="dxa"/>
            <w:tcBorders>
              <w:top w:val="single" w:sz="4" w:space="0" w:color="auto"/>
              <w:left w:val="single" w:sz="8" w:space="0" w:color="auto"/>
              <w:bottom w:val="single" w:sz="4" w:space="0" w:color="auto"/>
              <w:right w:val="single" w:sz="4" w:space="0" w:color="auto"/>
            </w:tcBorders>
            <w:shd w:val="clear" w:color="auto" w:fill="auto"/>
            <w:hideMark/>
          </w:tcPr>
          <w:p w:rsidR="00463490" w:rsidRPr="00FD4912" w:rsidRDefault="00463490"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hideMark/>
          </w:tcPr>
          <w:p w:rsidR="00463490" w:rsidRPr="00FD4912" w:rsidRDefault="00463490" w:rsidP="00ED27FC">
            <w:pPr>
              <w:ind w:left="-113" w:right="-113"/>
              <w:rPr>
                <w:rFonts w:ascii="Arial" w:hAnsi="Arial" w:cs="Arial"/>
                <w:sz w:val="16"/>
                <w:szCs w:val="16"/>
              </w:rPr>
            </w:pPr>
            <w:r w:rsidRPr="00FD4912">
              <w:rPr>
                <w:rFonts w:ascii="Arial" w:hAnsi="Arial" w:cs="Arial"/>
                <w:sz w:val="16"/>
                <w:szCs w:val="16"/>
              </w:rPr>
              <w:t>Заместитель начальника цеха</w:t>
            </w:r>
          </w:p>
        </w:tc>
        <w:tc>
          <w:tcPr>
            <w:tcW w:w="567" w:type="dxa"/>
            <w:tcBorders>
              <w:top w:val="nil"/>
              <w:left w:val="nil"/>
              <w:bottom w:val="single" w:sz="4" w:space="0" w:color="auto"/>
              <w:right w:val="single" w:sz="4" w:space="0" w:color="auto"/>
            </w:tcBorders>
            <w:shd w:val="clear" w:color="auto" w:fill="auto"/>
            <w:vAlign w:val="center"/>
            <w:hideMark/>
          </w:tcPr>
          <w:p w:rsidR="00463490" w:rsidRPr="00FD4912" w:rsidRDefault="00463490"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463490" w:rsidRPr="00FD4912" w:rsidRDefault="00463490"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463490" w:rsidRPr="00FD4912" w:rsidRDefault="00463490">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463490" w:rsidRPr="00FD4912" w:rsidRDefault="00463490"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hideMark/>
          </w:tcPr>
          <w:p w:rsidR="00463490" w:rsidRPr="00FD4912" w:rsidRDefault="00463490"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auto" w:fill="auto"/>
            <w:noWrap/>
            <w:vAlign w:val="center"/>
            <w:hideMark/>
          </w:tcPr>
          <w:p w:rsidR="00463490" w:rsidRPr="00FD4912" w:rsidRDefault="00463490"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auto" w:fill="auto"/>
            <w:noWrap/>
            <w:vAlign w:val="center"/>
            <w:hideMark/>
          </w:tcPr>
          <w:p w:rsidR="00463490" w:rsidRPr="00FD4912" w:rsidRDefault="00463490" w:rsidP="00ED27FC">
            <w:pPr>
              <w:ind w:left="-113" w:right="-113"/>
              <w:jc w:val="center"/>
              <w:rPr>
                <w:rFonts w:ascii="Arial" w:hAnsi="Arial" w:cs="Arial"/>
                <w:sz w:val="16"/>
                <w:szCs w:val="16"/>
              </w:rPr>
            </w:pPr>
            <w:r w:rsidRPr="00FD4912">
              <w:rPr>
                <w:rFonts w:ascii="Arial" w:hAnsi="Arial" w:cs="Arial"/>
                <w:sz w:val="16"/>
                <w:szCs w:val="16"/>
              </w:rPr>
              <w:t>Опер</w:t>
            </w:r>
            <w:r w:rsidRPr="00FD4912">
              <w:rPr>
                <w:rFonts w:ascii="Arial" w:hAnsi="Arial" w:cs="Arial"/>
                <w:sz w:val="16"/>
                <w:szCs w:val="16"/>
              </w:rPr>
              <w:t>а</w:t>
            </w:r>
            <w:r w:rsidRPr="00FD4912">
              <w:rPr>
                <w:rFonts w:ascii="Arial" w:hAnsi="Arial" w:cs="Arial"/>
                <w:sz w:val="16"/>
                <w:szCs w:val="16"/>
              </w:rPr>
              <w:t>торная</w:t>
            </w:r>
          </w:p>
        </w:tc>
      </w:tr>
      <w:tr w:rsidR="00463490"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hideMark/>
          </w:tcPr>
          <w:p w:rsidR="00463490" w:rsidRPr="00FD4912" w:rsidRDefault="00463490"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hideMark/>
          </w:tcPr>
          <w:p w:rsidR="00463490" w:rsidRPr="00FD4912" w:rsidRDefault="00463490" w:rsidP="00ED27FC">
            <w:pPr>
              <w:ind w:left="-113" w:right="-113"/>
              <w:rPr>
                <w:rFonts w:ascii="Arial" w:hAnsi="Arial" w:cs="Arial"/>
                <w:sz w:val="16"/>
                <w:szCs w:val="16"/>
              </w:rPr>
            </w:pPr>
            <w:r w:rsidRPr="00FD4912">
              <w:rPr>
                <w:rFonts w:ascii="Arial" w:hAnsi="Arial" w:cs="Arial"/>
                <w:sz w:val="16"/>
                <w:szCs w:val="16"/>
              </w:rPr>
              <w:t>Ведущий инженер-технолог</w:t>
            </w:r>
          </w:p>
        </w:tc>
        <w:tc>
          <w:tcPr>
            <w:tcW w:w="567" w:type="dxa"/>
            <w:tcBorders>
              <w:top w:val="nil"/>
              <w:left w:val="nil"/>
              <w:bottom w:val="single" w:sz="4" w:space="0" w:color="auto"/>
              <w:right w:val="single" w:sz="4" w:space="0" w:color="auto"/>
            </w:tcBorders>
            <w:shd w:val="clear" w:color="auto" w:fill="auto"/>
            <w:vAlign w:val="center"/>
            <w:hideMark/>
          </w:tcPr>
          <w:p w:rsidR="00463490" w:rsidRPr="00FD4912" w:rsidRDefault="00463490"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463490" w:rsidRPr="00FD4912" w:rsidRDefault="00463490"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463490" w:rsidRPr="00FD4912" w:rsidRDefault="00463490">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463490" w:rsidRPr="00FD4912" w:rsidRDefault="00463490"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hideMark/>
          </w:tcPr>
          <w:p w:rsidR="00463490" w:rsidRPr="00FD4912" w:rsidRDefault="00463490"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auto" w:fill="auto"/>
            <w:noWrap/>
            <w:vAlign w:val="center"/>
            <w:hideMark/>
          </w:tcPr>
          <w:p w:rsidR="00463490" w:rsidRPr="00FD4912" w:rsidRDefault="00463490"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auto" w:fill="auto"/>
            <w:noWrap/>
            <w:vAlign w:val="center"/>
            <w:hideMark/>
          </w:tcPr>
          <w:p w:rsidR="00463490" w:rsidRPr="00FD4912" w:rsidRDefault="00463490" w:rsidP="00ED27FC">
            <w:pPr>
              <w:ind w:left="-113" w:right="-113"/>
              <w:jc w:val="center"/>
              <w:rPr>
                <w:rFonts w:ascii="Arial" w:hAnsi="Arial" w:cs="Arial"/>
                <w:sz w:val="16"/>
                <w:szCs w:val="16"/>
              </w:rPr>
            </w:pPr>
            <w:r w:rsidRPr="00FD4912">
              <w:rPr>
                <w:rFonts w:ascii="Arial" w:hAnsi="Arial" w:cs="Arial"/>
                <w:sz w:val="16"/>
                <w:szCs w:val="16"/>
              </w:rPr>
              <w:t>Опер</w:t>
            </w:r>
            <w:r w:rsidRPr="00FD4912">
              <w:rPr>
                <w:rFonts w:ascii="Arial" w:hAnsi="Arial" w:cs="Arial"/>
                <w:sz w:val="16"/>
                <w:szCs w:val="16"/>
              </w:rPr>
              <w:t>а</w:t>
            </w:r>
            <w:r w:rsidRPr="00FD4912">
              <w:rPr>
                <w:rFonts w:ascii="Arial" w:hAnsi="Arial" w:cs="Arial"/>
                <w:sz w:val="16"/>
                <w:szCs w:val="16"/>
              </w:rPr>
              <w:t>торная</w:t>
            </w:r>
          </w:p>
        </w:tc>
      </w:tr>
      <w:tr w:rsidR="00463490" w:rsidRPr="00FD4912" w:rsidTr="00C525AF">
        <w:trPr>
          <w:trHeight w:val="285"/>
        </w:trPr>
        <w:tc>
          <w:tcPr>
            <w:tcW w:w="1702" w:type="dxa"/>
            <w:tcBorders>
              <w:top w:val="nil"/>
              <w:left w:val="single" w:sz="8" w:space="0" w:color="auto"/>
              <w:bottom w:val="single" w:sz="4" w:space="0" w:color="auto"/>
              <w:right w:val="single" w:sz="4" w:space="0" w:color="auto"/>
            </w:tcBorders>
            <w:shd w:val="clear" w:color="auto" w:fill="auto"/>
            <w:hideMark/>
          </w:tcPr>
          <w:p w:rsidR="00463490" w:rsidRPr="00FD4912" w:rsidRDefault="00463490"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hideMark/>
          </w:tcPr>
          <w:p w:rsidR="00463490" w:rsidRPr="00FD4912" w:rsidRDefault="00463490" w:rsidP="00ED27FC">
            <w:pPr>
              <w:ind w:left="-113" w:right="-113"/>
              <w:rPr>
                <w:rFonts w:ascii="Arial" w:hAnsi="Arial" w:cs="Arial"/>
                <w:sz w:val="16"/>
                <w:szCs w:val="16"/>
              </w:rPr>
            </w:pPr>
            <w:r w:rsidRPr="00FD4912">
              <w:rPr>
                <w:rFonts w:ascii="Arial" w:hAnsi="Arial" w:cs="Arial"/>
                <w:sz w:val="16"/>
                <w:szCs w:val="16"/>
              </w:rPr>
              <w:t>Ведущий инженер-механик</w:t>
            </w:r>
          </w:p>
        </w:tc>
        <w:tc>
          <w:tcPr>
            <w:tcW w:w="567" w:type="dxa"/>
            <w:tcBorders>
              <w:top w:val="nil"/>
              <w:left w:val="nil"/>
              <w:bottom w:val="single" w:sz="4" w:space="0" w:color="auto"/>
              <w:right w:val="single" w:sz="4" w:space="0" w:color="auto"/>
            </w:tcBorders>
            <w:shd w:val="clear" w:color="auto" w:fill="auto"/>
            <w:vAlign w:val="center"/>
            <w:hideMark/>
          </w:tcPr>
          <w:p w:rsidR="00463490" w:rsidRPr="00FD4912" w:rsidRDefault="00463490"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463490" w:rsidRPr="00FD4912" w:rsidRDefault="00463490"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463490" w:rsidRPr="00FD4912" w:rsidRDefault="00463490">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463490" w:rsidRPr="00FD4912" w:rsidRDefault="00463490"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hideMark/>
          </w:tcPr>
          <w:p w:rsidR="00463490" w:rsidRPr="00FD4912" w:rsidRDefault="00463490"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auto" w:fill="auto"/>
            <w:noWrap/>
            <w:vAlign w:val="center"/>
            <w:hideMark/>
          </w:tcPr>
          <w:p w:rsidR="00463490" w:rsidRPr="00FD4912" w:rsidRDefault="00463490"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auto" w:fill="auto"/>
            <w:noWrap/>
            <w:vAlign w:val="center"/>
            <w:hideMark/>
          </w:tcPr>
          <w:p w:rsidR="00463490" w:rsidRPr="00FD4912" w:rsidRDefault="00463490" w:rsidP="00ED27FC">
            <w:pPr>
              <w:ind w:left="-113" w:right="-113"/>
              <w:jc w:val="center"/>
              <w:rPr>
                <w:rFonts w:ascii="Arial" w:hAnsi="Arial" w:cs="Arial"/>
                <w:sz w:val="16"/>
                <w:szCs w:val="16"/>
              </w:rPr>
            </w:pPr>
            <w:r w:rsidRPr="00FD4912">
              <w:rPr>
                <w:rFonts w:ascii="Arial" w:hAnsi="Arial" w:cs="Arial"/>
                <w:sz w:val="16"/>
                <w:szCs w:val="16"/>
              </w:rPr>
              <w:t>тит. 1216</w:t>
            </w:r>
          </w:p>
        </w:tc>
      </w:tr>
      <w:tr w:rsidR="00463490" w:rsidRPr="00FD4912" w:rsidTr="00C525AF">
        <w:trPr>
          <w:trHeight w:val="285"/>
        </w:trPr>
        <w:tc>
          <w:tcPr>
            <w:tcW w:w="1702" w:type="dxa"/>
            <w:tcBorders>
              <w:top w:val="single" w:sz="4" w:space="0" w:color="auto"/>
              <w:left w:val="single" w:sz="4" w:space="0" w:color="auto"/>
              <w:bottom w:val="single" w:sz="4" w:space="0" w:color="auto"/>
              <w:right w:val="single" w:sz="4" w:space="0" w:color="auto"/>
            </w:tcBorders>
            <w:shd w:val="clear" w:color="auto" w:fill="auto"/>
            <w:hideMark/>
          </w:tcPr>
          <w:p w:rsidR="00463490" w:rsidRPr="00FD4912" w:rsidRDefault="00463490"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single" w:sz="4" w:space="0" w:color="auto"/>
              <w:left w:val="nil"/>
              <w:bottom w:val="single" w:sz="4" w:space="0" w:color="auto"/>
              <w:right w:val="single" w:sz="4" w:space="0" w:color="auto"/>
            </w:tcBorders>
            <w:shd w:val="clear" w:color="auto" w:fill="auto"/>
            <w:hideMark/>
          </w:tcPr>
          <w:p w:rsidR="00463490" w:rsidRPr="00FD4912" w:rsidRDefault="00463490" w:rsidP="00ED27FC">
            <w:pPr>
              <w:ind w:left="-113" w:right="-113"/>
              <w:rPr>
                <w:rFonts w:ascii="Arial" w:hAnsi="Arial" w:cs="Arial"/>
                <w:sz w:val="16"/>
                <w:szCs w:val="16"/>
              </w:rPr>
            </w:pPr>
            <w:r w:rsidRPr="00FD4912">
              <w:rPr>
                <w:rFonts w:ascii="Arial" w:hAnsi="Arial" w:cs="Arial"/>
                <w:sz w:val="16"/>
                <w:szCs w:val="16"/>
              </w:rPr>
              <w:t>Начальник смены</w:t>
            </w:r>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463490" w:rsidRPr="00FD4912" w:rsidRDefault="00463490" w:rsidP="00ED27FC">
            <w:pPr>
              <w:ind w:left="-113" w:right="-113"/>
              <w:jc w:val="center"/>
              <w:rPr>
                <w:rFonts w:ascii="Arial" w:hAnsi="Arial" w:cs="Arial"/>
                <w:sz w:val="16"/>
                <w:szCs w:val="16"/>
              </w:rPr>
            </w:pPr>
            <w:r w:rsidRPr="00FD4912">
              <w:rPr>
                <w:rFonts w:ascii="Arial" w:hAnsi="Arial" w:cs="Arial"/>
                <w:sz w:val="16"/>
                <w:szCs w:val="16"/>
              </w:rPr>
              <w:t>2</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463490" w:rsidRPr="00FD4912" w:rsidRDefault="00463490" w:rsidP="00ED27FC">
            <w:pPr>
              <w:ind w:left="-113" w:right="-113"/>
              <w:jc w:val="center"/>
              <w:rPr>
                <w:rFonts w:ascii="Arial" w:hAnsi="Arial" w:cs="Arial"/>
                <w:sz w:val="16"/>
                <w:szCs w:val="16"/>
              </w:rPr>
            </w:pPr>
            <w:r w:rsidRPr="00FD4912">
              <w:rPr>
                <w:rFonts w:ascii="Arial" w:hAnsi="Arial" w:cs="Arial"/>
                <w:sz w:val="16"/>
                <w:szCs w:val="16"/>
              </w:rPr>
              <w:t>4</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463490" w:rsidRPr="00FD4912" w:rsidRDefault="00463490">
            <w:pPr>
              <w:jc w:val="center"/>
              <w:rPr>
                <w:rFonts w:ascii="Arial" w:hAnsi="Arial" w:cs="Arial"/>
                <w:sz w:val="16"/>
                <w:szCs w:val="16"/>
              </w:rPr>
            </w:pPr>
            <w:r w:rsidRPr="00FD4912">
              <w:rPr>
                <w:rFonts w:ascii="Arial" w:hAnsi="Arial" w:cs="Arial"/>
                <w:sz w:val="16"/>
                <w:szCs w:val="16"/>
              </w:rPr>
              <w:t>1б</w:t>
            </w:r>
          </w:p>
        </w:tc>
        <w:tc>
          <w:tcPr>
            <w:tcW w:w="776" w:type="dxa"/>
            <w:tcBorders>
              <w:top w:val="single" w:sz="4" w:space="0" w:color="auto"/>
              <w:left w:val="nil"/>
              <w:bottom w:val="single" w:sz="4" w:space="0" w:color="auto"/>
              <w:right w:val="single" w:sz="4" w:space="0" w:color="auto"/>
            </w:tcBorders>
            <w:shd w:val="clear" w:color="auto" w:fill="auto"/>
            <w:noWrap/>
            <w:vAlign w:val="center"/>
            <w:hideMark/>
          </w:tcPr>
          <w:p w:rsidR="00463490" w:rsidRPr="00FD4912" w:rsidRDefault="00463490"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single" w:sz="4" w:space="0" w:color="auto"/>
              <w:left w:val="nil"/>
              <w:bottom w:val="single" w:sz="4" w:space="0" w:color="auto"/>
              <w:right w:val="single" w:sz="4" w:space="0" w:color="auto"/>
            </w:tcBorders>
            <w:shd w:val="clear" w:color="auto" w:fill="auto"/>
            <w:noWrap/>
            <w:vAlign w:val="center"/>
            <w:hideMark/>
          </w:tcPr>
          <w:p w:rsidR="00463490" w:rsidRPr="00FD4912" w:rsidRDefault="00463490" w:rsidP="00ED27FC">
            <w:pPr>
              <w:ind w:left="-113" w:right="-113"/>
              <w:jc w:val="center"/>
              <w:rPr>
                <w:rFonts w:ascii="Arial" w:hAnsi="Arial" w:cs="Arial"/>
                <w:sz w:val="16"/>
                <w:szCs w:val="16"/>
              </w:rPr>
            </w:pPr>
            <w:r w:rsidRPr="00FD4912">
              <w:rPr>
                <w:rFonts w:ascii="Arial" w:hAnsi="Arial" w:cs="Arial"/>
                <w:sz w:val="16"/>
                <w:szCs w:val="16"/>
              </w:rPr>
              <w:t>2</w:t>
            </w:r>
          </w:p>
        </w:tc>
        <w:tc>
          <w:tcPr>
            <w:tcW w:w="785" w:type="dxa"/>
            <w:tcBorders>
              <w:top w:val="single" w:sz="4" w:space="0" w:color="auto"/>
              <w:left w:val="nil"/>
              <w:bottom w:val="single" w:sz="4" w:space="0" w:color="auto"/>
              <w:right w:val="single" w:sz="4" w:space="0" w:color="auto"/>
            </w:tcBorders>
            <w:shd w:val="clear" w:color="auto" w:fill="auto"/>
            <w:noWrap/>
            <w:vAlign w:val="center"/>
            <w:hideMark/>
          </w:tcPr>
          <w:p w:rsidR="00463490" w:rsidRPr="00FD4912" w:rsidRDefault="00463490" w:rsidP="00ED27FC">
            <w:pPr>
              <w:ind w:left="-113" w:right="-113"/>
              <w:jc w:val="center"/>
              <w:rPr>
                <w:rFonts w:ascii="Arial" w:hAnsi="Arial" w:cs="Arial"/>
                <w:sz w:val="16"/>
                <w:szCs w:val="16"/>
              </w:rPr>
            </w:pPr>
            <w:r w:rsidRPr="00FD4912">
              <w:rPr>
                <w:rFonts w:ascii="Arial" w:hAnsi="Arial" w:cs="Arial"/>
                <w:sz w:val="16"/>
                <w:szCs w:val="16"/>
              </w:rPr>
              <w:t>4</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463490" w:rsidRPr="00FD4912" w:rsidRDefault="00463490" w:rsidP="00ED27FC">
            <w:pPr>
              <w:ind w:left="-113" w:right="-113"/>
              <w:jc w:val="center"/>
              <w:rPr>
                <w:rFonts w:ascii="Arial" w:hAnsi="Arial" w:cs="Arial"/>
                <w:sz w:val="16"/>
                <w:szCs w:val="16"/>
              </w:rPr>
            </w:pPr>
            <w:r w:rsidRPr="00FD4912">
              <w:rPr>
                <w:rFonts w:ascii="Arial" w:hAnsi="Arial" w:cs="Arial"/>
                <w:sz w:val="16"/>
                <w:szCs w:val="16"/>
              </w:rPr>
              <w:t>Опер</w:t>
            </w:r>
            <w:r w:rsidRPr="00FD4912">
              <w:rPr>
                <w:rFonts w:ascii="Arial" w:hAnsi="Arial" w:cs="Arial"/>
                <w:sz w:val="16"/>
                <w:szCs w:val="16"/>
              </w:rPr>
              <w:t>а</w:t>
            </w:r>
            <w:r w:rsidRPr="00FD4912">
              <w:rPr>
                <w:rFonts w:ascii="Arial" w:hAnsi="Arial" w:cs="Arial"/>
                <w:sz w:val="16"/>
                <w:szCs w:val="16"/>
              </w:rPr>
              <w:t>торная</w:t>
            </w:r>
          </w:p>
        </w:tc>
      </w:tr>
      <w:tr w:rsidR="00463490"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hideMark/>
          </w:tcPr>
          <w:p w:rsidR="00463490" w:rsidRPr="00FD4912" w:rsidRDefault="00463490"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hideMark/>
          </w:tcPr>
          <w:p w:rsidR="00463490" w:rsidRPr="00FD4912" w:rsidRDefault="00463490" w:rsidP="00ED27FC">
            <w:pPr>
              <w:ind w:left="-113" w:right="-113"/>
              <w:rPr>
                <w:rFonts w:ascii="Arial" w:hAnsi="Arial" w:cs="Arial"/>
                <w:sz w:val="16"/>
                <w:szCs w:val="16"/>
              </w:rPr>
            </w:pPr>
            <w:r w:rsidRPr="00FD4912">
              <w:rPr>
                <w:rFonts w:ascii="Arial" w:hAnsi="Arial" w:cs="Arial"/>
                <w:sz w:val="16"/>
                <w:szCs w:val="16"/>
              </w:rPr>
              <w:t>Механик цеха</w:t>
            </w:r>
          </w:p>
        </w:tc>
        <w:tc>
          <w:tcPr>
            <w:tcW w:w="567" w:type="dxa"/>
            <w:tcBorders>
              <w:top w:val="nil"/>
              <w:left w:val="nil"/>
              <w:bottom w:val="single" w:sz="4" w:space="0" w:color="auto"/>
              <w:right w:val="single" w:sz="4" w:space="0" w:color="auto"/>
            </w:tcBorders>
            <w:shd w:val="clear" w:color="auto" w:fill="auto"/>
            <w:vAlign w:val="center"/>
            <w:hideMark/>
          </w:tcPr>
          <w:p w:rsidR="00463490" w:rsidRPr="00FD4912" w:rsidRDefault="00463490"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463490" w:rsidRPr="00FD4912" w:rsidRDefault="00463490"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463490" w:rsidRPr="00FD4912" w:rsidRDefault="00463490">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463490" w:rsidRPr="00FD4912" w:rsidRDefault="00463490"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hideMark/>
          </w:tcPr>
          <w:p w:rsidR="00463490" w:rsidRPr="00FD4912" w:rsidRDefault="00463490"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auto" w:fill="auto"/>
            <w:noWrap/>
            <w:vAlign w:val="center"/>
            <w:hideMark/>
          </w:tcPr>
          <w:p w:rsidR="00463490" w:rsidRPr="00FD4912" w:rsidRDefault="00463490"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auto" w:fill="auto"/>
            <w:noWrap/>
            <w:vAlign w:val="center"/>
            <w:hideMark/>
          </w:tcPr>
          <w:p w:rsidR="00463490" w:rsidRPr="00FD4912" w:rsidRDefault="00463490" w:rsidP="00ED27FC">
            <w:pPr>
              <w:ind w:left="-113" w:right="-113"/>
              <w:jc w:val="center"/>
              <w:rPr>
                <w:rFonts w:ascii="Arial" w:hAnsi="Arial" w:cs="Arial"/>
                <w:sz w:val="16"/>
                <w:szCs w:val="16"/>
              </w:rPr>
            </w:pPr>
            <w:r w:rsidRPr="00FD4912">
              <w:rPr>
                <w:rFonts w:ascii="Arial" w:hAnsi="Arial" w:cs="Arial"/>
                <w:sz w:val="16"/>
                <w:szCs w:val="16"/>
              </w:rPr>
              <w:t>тит. 1216</w:t>
            </w:r>
          </w:p>
        </w:tc>
      </w:tr>
      <w:tr w:rsidR="00463490"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hideMark/>
          </w:tcPr>
          <w:p w:rsidR="00463490" w:rsidRPr="00FD4912" w:rsidRDefault="00463490"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hideMark/>
          </w:tcPr>
          <w:p w:rsidR="00463490" w:rsidRPr="00FD4912" w:rsidRDefault="00463490" w:rsidP="00ED27FC">
            <w:pPr>
              <w:ind w:left="-113" w:right="-113"/>
              <w:rPr>
                <w:rFonts w:ascii="Arial" w:hAnsi="Arial" w:cs="Arial"/>
                <w:sz w:val="16"/>
                <w:szCs w:val="16"/>
              </w:rPr>
            </w:pPr>
            <w:r w:rsidRPr="00FD4912">
              <w:rPr>
                <w:rFonts w:ascii="Arial" w:hAnsi="Arial" w:cs="Arial"/>
                <w:sz w:val="16"/>
                <w:szCs w:val="16"/>
              </w:rPr>
              <w:t>Начальник установки</w:t>
            </w:r>
          </w:p>
        </w:tc>
        <w:tc>
          <w:tcPr>
            <w:tcW w:w="567" w:type="dxa"/>
            <w:tcBorders>
              <w:top w:val="nil"/>
              <w:left w:val="nil"/>
              <w:bottom w:val="single" w:sz="4" w:space="0" w:color="auto"/>
              <w:right w:val="single" w:sz="4" w:space="0" w:color="auto"/>
            </w:tcBorders>
            <w:shd w:val="clear" w:color="auto" w:fill="auto"/>
            <w:vAlign w:val="center"/>
            <w:hideMark/>
          </w:tcPr>
          <w:p w:rsidR="00463490" w:rsidRPr="00FD4912" w:rsidRDefault="00463490"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463490" w:rsidRPr="00FD4912" w:rsidRDefault="00463490"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463490" w:rsidRPr="00FD4912" w:rsidRDefault="00463490">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463490" w:rsidRPr="00FD4912" w:rsidRDefault="00463490" w:rsidP="00ED27FC">
            <w:pPr>
              <w:ind w:left="-113" w:right="-113"/>
              <w:jc w:val="center"/>
              <w:rPr>
                <w:rFonts w:ascii="Arial" w:hAnsi="Arial" w:cs="Arial"/>
                <w:sz w:val="16"/>
                <w:szCs w:val="16"/>
              </w:rPr>
            </w:pPr>
            <w:r w:rsidRPr="00FD4912">
              <w:rPr>
                <w:rFonts w:ascii="Arial" w:hAnsi="Arial" w:cs="Arial"/>
                <w:sz w:val="16"/>
                <w:szCs w:val="16"/>
              </w:rPr>
              <w:t>2</w:t>
            </w:r>
          </w:p>
        </w:tc>
        <w:tc>
          <w:tcPr>
            <w:tcW w:w="707" w:type="dxa"/>
            <w:tcBorders>
              <w:top w:val="nil"/>
              <w:left w:val="nil"/>
              <w:bottom w:val="single" w:sz="4" w:space="0" w:color="auto"/>
              <w:right w:val="single" w:sz="4" w:space="0" w:color="auto"/>
            </w:tcBorders>
            <w:shd w:val="clear" w:color="auto" w:fill="auto"/>
            <w:noWrap/>
            <w:vAlign w:val="center"/>
            <w:hideMark/>
          </w:tcPr>
          <w:p w:rsidR="00463490" w:rsidRPr="00FD4912" w:rsidRDefault="00463490" w:rsidP="00ED27FC">
            <w:pPr>
              <w:ind w:left="-113" w:right="-113"/>
              <w:jc w:val="center"/>
              <w:rPr>
                <w:rFonts w:ascii="Arial" w:hAnsi="Arial" w:cs="Arial"/>
                <w:sz w:val="16"/>
                <w:szCs w:val="16"/>
              </w:rPr>
            </w:pPr>
            <w:r w:rsidRPr="00FD4912">
              <w:rPr>
                <w:rFonts w:ascii="Arial" w:hAnsi="Arial" w:cs="Arial"/>
                <w:sz w:val="16"/>
                <w:szCs w:val="16"/>
              </w:rPr>
              <w:t>2</w:t>
            </w:r>
          </w:p>
        </w:tc>
        <w:tc>
          <w:tcPr>
            <w:tcW w:w="785" w:type="dxa"/>
            <w:tcBorders>
              <w:top w:val="nil"/>
              <w:left w:val="nil"/>
              <w:bottom w:val="single" w:sz="4" w:space="0" w:color="auto"/>
              <w:right w:val="single" w:sz="4" w:space="0" w:color="auto"/>
            </w:tcBorders>
            <w:shd w:val="clear" w:color="auto" w:fill="auto"/>
            <w:noWrap/>
            <w:vAlign w:val="center"/>
            <w:hideMark/>
          </w:tcPr>
          <w:p w:rsidR="00463490" w:rsidRPr="00FD4912" w:rsidRDefault="00463490" w:rsidP="00ED27FC">
            <w:pPr>
              <w:ind w:left="-113" w:right="-113"/>
              <w:jc w:val="center"/>
              <w:rPr>
                <w:rFonts w:ascii="Arial" w:hAnsi="Arial" w:cs="Arial"/>
                <w:sz w:val="16"/>
                <w:szCs w:val="16"/>
              </w:rPr>
            </w:pPr>
            <w:r w:rsidRPr="00FD4912">
              <w:rPr>
                <w:rFonts w:ascii="Arial" w:hAnsi="Arial" w:cs="Arial"/>
                <w:sz w:val="16"/>
                <w:szCs w:val="16"/>
              </w:rPr>
              <w:t>2</w:t>
            </w:r>
          </w:p>
        </w:tc>
        <w:tc>
          <w:tcPr>
            <w:tcW w:w="709" w:type="dxa"/>
            <w:tcBorders>
              <w:top w:val="nil"/>
              <w:left w:val="nil"/>
              <w:bottom w:val="single" w:sz="4" w:space="0" w:color="auto"/>
              <w:right w:val="single" w:sz="8" w:space="0" w:color="auto"/>
            </w:tcBorders>
            <w:shd w:val="clear" w:color="auto" w:fill="auto"/>
            <w:noWrap/>
            <w:vAlign w:val="center"/>
            <w:hideMark/>
          </w:tcPr>
          <w:p w:rsidR="00463490" w:rsidRPr="00FD4912" w:rsidRDefault="00463490" w:rsidP="00ED27FC">
            <w:pPr>
              <w:ind w:left="-113" w:right="-113"/>
              <w:jc w:val="center"/>
              <w:rPr>
                <w:rFonts w:ascii="Arial" w:hAnsi="Arial" w:cs="Arial"/>
                <w:sz w:val="16"/>
                <w:szCs w:val="16"/>
              </w:rPr>
            </w:pPr>
            <w:r w:rsidRPr="00FD4912">
              <w:rPr>
                <w:rFonts w:ascii="Arial" w:hAnsi="Arial" w:cs="Arial"/>
                <w:sz w:val="16"/>
                <w:szCs w:val="16"/>
              </w:rPr>
              <w:t>Опер</w:t>
            </w:r>
            <w:r w:rsidRPr="00FD4912">
              <w:rPr>
                <w:rFonts w:ascii="Arial" w:hAnsi="Arial" w:cs="Arial"/>
                <w:sz w:val="16"/>
                <w:szCs w:val="16"/>
              </w:rPr>
              <w:t>а</w:t>
            </w:r>
            <w:r w:rsidRPr="00FD4912">
              <w:rPr>
                <w:rFonts w:ascii="Arial" w:hAnsi="Arial" w:cs="Arial"/>
                <w:sz w:val="16"/>
                <w:szCs w:val="16"/>
              </w:rPr>
              <w:t>торная</w:t>
            </w:r>
          </w:p>
        </w:tc>
      </w:tr>
      <w:tr w:rsidR="00190727"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tcPr>
          <w:p w:rsidR="00190727" w:rsidRPr="00FD4912" w:rsidRDefault="00190727" w:rsidP="00ED27FC">
            <w:pPr>
              <w:ind w:left="-113" w:right="-113"/>
              <w:rPr>
                <w:rFonts w:ascii="Arial" w:hAnsi="Arial" w:cs="Arial"/>
                <w:sz w:val="16"/>
                <w:szCs w:val="16"/>
              </w:rPr>
            </w:pPr>
          </w:p>
        </w:tc>
        <w:tc>
          <w:tcPr>
            <w:tcW w:w="3402" w:type="dxa"/>
            <w:tcBorders>
              <w:top w:val="nil"/>
              <w:left w:val="nil"/>
              <w:bottom w:val="single" w:sz="4" w:space="0" w:color="auto"/>
              <w:right w:val="single" w:sz="4" w:space="0" w:color="auto"/>
            </w:tcBorders>
            <w:shd w:val="clear" w:color="auto" w:fill="auto"/>
          </w:tcPr>
          <w:p w:rsidR="00190727" w:rsidRPr="00FD4912" w:rsidRDefault="00190727" w:rsidP="00463490">
            <w:pPr>
              <w:ind w:left="-57" w:right="-113"/>
              <w:rPr>
                <w:rFonts w:ascii="Arial" w:hAnsi="Arial" w:cs="Arial"/>
                <w:sz w:val="16"/>
                <w:szCs w:val="16"/>
              </w:rPr>
            </w:pPr>
            <w:r w:rsidRPr="00FD4912">
              <w:rPr>
                <w:rFonts w:ascii="Arial" w:hAnsi="Arial" w:cs="Arial"/>
                <w:sz w:val="16"/>
                <w:szCs w:val="16"/>
              </w:rPr>
              <w:t>Аппаратчик окисления 6 разряда (старший)</w:t>
            </w:r>
          </w:p>
        </w:tc>
        <w:tc>
          <w:tcPr>
            <w:tcW w:w="567" w:type="dxa"/>
            <w:tcBorders>
              <w:top w:val="nil"/>
              <w:left w:val="nil"/>
              <w:bottom w:val="single" w:sz="4" w:space="0" w:color="auto"/>
              <w:right w:val="single" w:sz="4" w:space="0" w:color="auto"/>
            </w:tcBorders>
            <w:shd w:val="clear" w:color="auto" w:fill="auto"/>
            <w:vAlign w:val="center"/>
          </w:tcPr>
          <w:p w:rsidR="00190727" w:rsidRPr="00FD4912" w:rsidRDefault="00190727">
            <w:pPr>
              <w:jc w:val="center"/>
              <w:rPr>
                <w:rFonts w:ascii="Arial" w:hAnsi="Arial" w:cs="Arial"/>
                <w:sz w:val="16"/>
                <w:szCs w:val="16"/>
              </w:rPr>
            </w:pPr>
            <w:r w:rsidRPr="00FD4912">
              <w:rPr>
                <w:rFonts w:ascii="Arial" w:hAnsi="Arial" w:cs="Arial"/>
                <w:sz w:val="16"/>
                <w:szCs w:val="16"/>
              </w:rPr>
              <w:t>2</w:t>
            </w:r>
          </w:p>
        </w:tc>
        <w:tc>
          <w:tcPr>
            <w:tcW w:w="709" w:type="dxa"/>
            <w:tcBorders>
              <w:top w:val="nil"/>
              <w:left w:val="nil"/>
              <w:bottom w:val="single" w:sz="4" w:space="0" w:color="auto"/>
              <w:right w:val="single" w:sz="4" w:space="0" w:color="auto"/>
            </w:tcBorders>
            <w:shd w:val="clear" w:color="auto" w:fill="auto"/>
            <w:noWrap/>
            <w:vAlign w:val="center"/>
          </w:tcPr>
          <w:p w:rsidR="00190727" w:rsidRPr="00FD4912" w:rsidRDefault="00190727">
            <w:pPr>
              <w:jc w:val="center"/>
              <w:rPr>
                <w:rFonts w:ascii="Arial" w:hAnsi="Arial" w:cs="Arial"/>
                <w:sz w:val="16"/>
                <w:szCs w:val="16"/>
              </w:rPr>
            </w:pPr>
            <w:r w:rsidRPr="00FD4912">
              <w:rPr>
                <w:rFonts w:ascii="Arial" w:hAnsi="Arial" w:cs="Arial"/>
                <w:sz w:val="16"/>
                <w:szCs w:val="16"/>
              </w:rPr>
              <w:t>4</w:t>
            </w:r>
          </w:p>
        </w:tc>
        <w:tc>
          <w:tcPr>
            <w:tcW w:w="850" w:type="dxa"/>
            <w:tcBorders>
              <w:top w:val="nil"/>
              <w:left w:val="nil"/>
              <w:bottom w:val="single" w:sz="4" w:space="0" w:color="auto"/>
              <w:right w:val="single" w:sz="4" w:space="0" w:color="auto"/>
            </w:tcBorders>
            <w:shd w:val="clear" w:color="auto" w:fill="auto"/>
            <w:noWrap/>
            <w:vAlign w:val="center"/>
          </w:tcPr>
          <w:p w:rsidR="00190727" w:rsidRPr="00FD4912" w:rsidRDefault="00190727">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tcPr>
          <w:p w:rsidR="00190727" w:rsidRPr="00FD4912" w:rsidRDefault="00190727">
            <w:pPr>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tcPr>
          <w:p w:rsidR="00190727" w:rsidRPr="00FD4912" w:rsidRDefault="00190727">
            <w:pPr>
              <w:jc w:val="center"/>
              <w:rPr>
                <w:rFonts w:ascii="Arial" w:hAnsi="Arial" w:cs="Arial"/>
                <w:sz w:val="16"/>
                <w:szCs w:val="16"/>
              </w:rPr>
            </w:pPr>
            <w:r w:rsidRPr="00FD4912">
              <w:rPr>
                <w:rFonts w:ascii="Arial" w:hAnsi="Arial" w:cs="Arial"/>
                <w:sz w:val="16"/>
                <w:szCs w:val="16"/>
              </w:rPr>
              <w:t>2</w:t>
            </w:r>
          </w:p>
        </w:tc>
        <w:tc>
          <w:tcPr>
            <w:tcW w:w="785" w:type="dxa"/>
            <w:tcBorders>
              <w:top w:val="nil"/>
              <w:left w:val="nil"/>
              <w:bottom w:val="single" w:sz="4" w:space="0" w:color="auto"/>
              <w:right w:val="single" w:sz="4" w:space="0" w:color="auto"/>
            </w:tcBorders>
            <w:shd w:val="clear" w:color="auto" w:fill="auto"/>
            <w:noWrap/>
            <w:vAlign w:val="center"/>
          </w:tcPr>
          <w:p w:rsidR="00190727" w:rsidRPr="00FD4912" w:rsidRDefault="00190727">
            <w:pPr>
              <w:jc w:val="center"/>
              <w:rPr>
                <w:rFonts w:ascii="Arial" w:hAnsi="Arial" w:cs="Arial"/>
                <w:sz w:val="16"/>
                <w:szCs w:val="16"/>
              </w:rPr>
            </w:pPr>
            <w:r w:rsidRPr="00FD4912">
              <w:rPr>
                <w:rFonts w:ascii="Arial" w:hAnsi="Arial" w:cs="Arial"/>
                <w:sz w:val="16"/>
                <w:szCs w:val="16"/>
              </w:rPr>
              <w:t>4</w:t>
            </w:r>
          </w:p>
        </w:tc>
        <w:tc>
          <w:tcPr>
            <w:tcW w:w="709" w:type="dxa"/>
            <w:tcBorders>
              <w:top w:val="nil"/>
              <w:left w:val="nil"/>
              <w:bottom w:val="single" w:sz="4" w:space="0" w:color="auto"/>
              <w:right w:val="single" w:sz="8" w:space="0" w:color="auto"/>
            </w:tcBorders>
            <w:shd w:val="clear" w:color="auto" w:fill="auto"/>
            <w:noWrap/>
            <w:vAlign w:val="center"/>
          </w:tcPr>
          <w:p w:rsidR="00190727" w:rsidRPr="00FD4912" w:rsidRDefault="00190727" w:rsidP="000D57BD">
            <w:pPr>
              <w:ind w:left="-113" w:right="-113"/>
              <w:jc w:val="center"/>
              <w:rPr>
                <w:rFonts w:ascii="Arial" w:hAnsi="Arial" w:cs="Arial"/>
                <w:sz w:val="16"/>
                <w:szCs w:val="16"/>
              </w:rPr>
            </w:pPr>
            <w:r w:rsidRPr="00FD4912">
              <w:rPr>
                <w:rFonts w:ascii="Arial" w:hAnsi="Arial" w:cs="Arial"/>
                <w:sz w:val="16"/>
                <w:szCs w:val="16"/>
              </w:rPr>
              <w:t>Опер</w:t>
            </w:r>
            <w:r w:rsidRPr="00FD4912">
              <w:rPr>
                <w:rFonts w:ascii="Arial" w:hAnsi="Arial" w:cs="Arial"/>
                <w:sz w:val="16"/>
                <w:szCs w:val="16"/>
              </w:rPr>
              <w:t>а</w:t>
            </w:r>
            <w:r w:rsidRPr="00FD4912">
              <w:rPr>
                <w:rFonts w:ascii="Arial" w:hAnsi="Arial" w:cs="Arial"/>
                <w:sz w:val="16"/>
                <w:szCs w:val="16"/>
              </w:rPr>
              <w:t>торная</w:t>
            </w:r>
          </w:p>
        </w:tc>
      </w:tr>
      <w:tr w:rsidR="00190727"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tcPr>
          <w:p w:rsidR="00190727" w:rsidRPr="00FD4912" w:rsidRDefault="00190727" w:rsidP="00ED27FC">
            <w:pPr>
              <w:ind w:left="-113" w:right="-113"/>
              <w:rPr>
                <w:rFonts w:ascii="Arial" w:hAnsi="Arial" w:cs="Arial"/>
                <w:sz w:val="16"/>
                <w:szCs w:val="16"/>
              </w:rPr>
            </w:pPr>
          </w:p>
        </w:tc>
        <w:tc>
          <w:tcPr>
            <w:tcW w:w="3402" w:type="dxa"/>
            <w:tcBorders>
              <w:top w:val="nil"/>
              <w:left w:val="nil"/>
              <w:bottom w:val="single" w:sz="4" w:space="0" w:color="auto"/>
              <w:right w:val="single" w:sz="4" w:space="0" w:color="auto"/>
            </w:tcBorders>
            <w:shd w:val="clear" w:color="auto" w:fill="auto"/>
          </w:tcPr>
          <w:p w:rsidR="00190727" w:rsidRPr="00FD4912" w:rsidRDefault="00190727" w:rsidP="00463490">
            <w:pPr>
              <w:ind w:left="-57" w:right="-113"/>
              <w:rPr>
                <w:rFonts w:ascii="Arial" w:hAnsi="Arial" w:cs="Arial"/>
                <w:sz w:val="16"/>
                <w:szCs w:val="16"/>
              </w:rPr>
            </w:pPr>
            <w:r w:rsidRPr="00FD4912">
              <w:rPr>
                <w:rFonts w:ascii="Arial" w:hAnsi="Arial" w:cs="Arial"/>
                <w:sz w:val="16"/>
                <w:szCs w:val="16"/>
              </w:rPr>
              <w:t>Аппаратчик окисления 5 разряда</w:t>
            </w:r>
          </w:p>
        </w:tc>
        <w:tc>
          <w:tcPr>
            <w:tcW w:w="567" w:type="dxa"/>
            <w:tcBorders>
              <w:top w:val="nil"/>
              <w:left w:val="nil"/>
              <w:bottom w:val="single" w:sz="4" w:space="0" w:color="auto"/>
              <w:right w:val="single" w:sz="4" w:space="0" w:color="auto"/>
            </w:tcBorders>
            <w:shd w:val="clear" w:color="auto" w:fill="auto"/>
            <w:vAlign w:val="center"/>
          </w:tcPr>
          <w:p w:rsidR="00190727" w:rsidRPr="00FD4912" w:rsidRDefault="00190727">
            <w:pPr>
              <w:jc w:val="center"/>
              <w:rPr>
                <w:rFonts w:ascii="Arial" w:hAnsi="Arial" w:cs="Arial"/>
                <w:sz w:val="16"/>
                <w:szCs w:val="16"/>
              </w:rPr>
            </w:pPr>
            <w:r w:rsidRPr="00FD4912">
              <w:rPr>
                <w:rFonts w:ascii="Arial" w:hAnsi="Arial" w:cs="Arial"/>
                <w:sz w:val="16"/>
                <w:szCs w:val="16"/>
              </w:rPr>
              <w:t>2</w:t>
            </w:r>
          </w:p>
        </w:tc>
        <w:tc>
          <w:tcPr>
            <w:tcW w:w="709" w:type="dxa"/>
            <w:tcBorders>
              <w:top w:val="nil"/>
              <w:left w:val="nil"/>
              <w:bottom w:val="single" w:sz="4" w:space="0" w:color="auto"/>
              <w:right w:val="single" w:sz="4" w:space="0" w:color="auto"/>
            </w:tcBorders>
            <w:shd w:val="clear" w:color="auto" w:fill="auto"/>
            <w:noWrap/>
            <w:vAlign w:val="center"/>
          </w:tcPr>
          <w:p w:rsidR="00190727" w:rsidRPr="00FD4912" w:rsidRDefault="00190727">
            <w:pPr>
              <w:jc w:val="center"/>
              <w:rPr>
                <w:rFonts w:ascii="Arial" w:hAnsi="Arial" w:cs="Arial"/>
                <w:sz w:val="16"/>
                <w:szCs w:val="16"/>
              </w:rPr>
            </w:pPr>
            <w:r w:rsidRPr="00FD4912">
              <w:rPr>
                <w:rFonts w:ascii="Arial" w:hAnsi="Arial" w:cs="Arial"/>
                <w:sz w:val="16"/>
                <w:szCs w:val="16"/>
              </w:rPr>
              <w:t>4</w:t>
            </w:r>
          </w:p>
        </w:tc>
        <w:tc>
          <w:tcPr>
            <w:tcW w:w="850" w:type="dxa"/>
            <w:tcBorders>
              <w:top w:val="nil"/>
              <w:left w:val="nil"/>
              <w:bottom w:val="single" w:sz="4" w:space="0" w:color="auto"/>
              <w:right w:val="single" w:sz="4" w:space="0" w:color="auto"/>
            </w:tcBorders>
            <w:shd w:val="clear" w:color="auto" w:fill="auto"/>
            <w:noWrap/>
            <w:vAlign w:val="center"/>
          </w:tcPr>
          <w:p w:rsidR="00190727" w:rsidRPr="00FD4912" w:rsidRDefault="00190727">
            <w:pPr>
              <w:jc w:val="center"/>
              <w:rPr>
                <w:rFonts w:ascii="Arial" w:hAnsi="Arial" w:cs="Arial"/>
                <w:sz w:val="16"/>
                <w:szCs w:val="16"/>
              </w:rPr>
            </w:pPr>
            <w:r w:rsidRPr="00FD4912">
              <w:rPr>
                <w:rFonts w:ascii="Arial" w:hAnsi="Arial" w:cs="Arial"/>
                <w:sz w:val="16"/>
                <w:szCs w:val="16"/>
              </w:rPr>
              <w:t>3б, 2г</w:t>
            </w:r>
          </w:p>
        </w:tc>
        <w:tc>
          <w:tcPr>
            <w:tcW w:w="776" w:type="dxa"/>
            <w:tcBorders>
              <w:top w:val="nil"/>
              <w:left w:val="nil"/>
              <w:bottom w:val="single" w:sz="4" w:space="0" w:color="auto"/>
              <w:right w:val="single" w:sz="4" w:space="0" w:color="auto"/>
            </w:tcBorders>
            <w:shd w:val="clear" w:color="auto" w:fill="auto"/>
            <w:noWrap/>
            <w:vAlign w:val="center"/>
          </w:tcPr>
          <w:p w:rsidR="00190727" w:rsidRPr="00FD4912" w:rsidRDefault="00190727">
            <w:pPr>
              <w:jc w:val="center"/>
              <w:rPr>
                <w:rFonts w:ascii="Arial" w:hAnsi="Arial" w:cs="Arial"/>
                <w:sz w:val="16"/>
                <w:szCs w:val="16"/>
              </w:rPr>
            </w:pPr>
            <w:r w:rsidRPr="00FD4912">
              <w:rPr>
                <w:rFonts w:ascii="Arial" w:hAnsi="Arial" w:cs="Arial"/>
                <w:sz w:val="16"/>
                <w:szCs w:val="16"/>
              </w:rPr>
              <w:t>2</w:t>
            </w:r>
          </w:p>
        </w:tc>
        <w:tc>
          <w:tcPr>
            <w:tcW w:w="707" w:type="dxa"/>
            <w:tcBorders>
              <w:top w:val="nil"/>
              <w:left w:val="nil"/>
              <w:bottom w:val="single" w:sz="4" w:space="0" w:color="auto"/>
              <w:right w:val="single" w:sz="4" w:space="0" w:color="auto"/>
            </w:tcBorders>
            <w:shd w:val="clear" w:color="auto" w:fill="auto"/>
            <w:noWrap/>
            <w:vAlign w:val="center"/>
          </w:tcPr>
          <w:p w:rsidR="00190727" w:rsidRPr="00FD4912" w:rsidRDefault="00190727">
            <w:pPr>
              <w:jc w:val="center"/>
              <w:rPr>
                <w:rFonts w:ascii="Arial" w:hAnsi="Arial" w:cs="Arial"/>
                <w:sz w:val="16"/>
                <w:szCs w:val="16"/>
              </w:rPr>
            </w:pPr>
            <w:r w:rsidRPr="00FD4912">
              <w:rPr>
                <w:rFonts w:ascii="Arial" w:hAnsi="Arial" w:cs="Arial"/>
                <w:sz w:val="16"/>
                <w:szCs w:val="16"/>
              </w:rPr>
              <w:t>4</w:t>
            </w:r>
          </w:p>
        </w:tc>
        <w:tc>
          <w:tcPr>
            <w:tcW w:w="785" w:type="dxa"/>
            <w:tcBorders>
              <w:top w:val="nil"/>
              <w:left w:val="nil"/>
              <w:bottom w:val="single" w:sz="4" w:space="0" w:color="auto"/>
              <w:right w:val="single" w:sz="4" w:space="0" w:color="auto"/>
            </w:tcBorders>
            <w:shd w:val="clear" w:color="auto" w:fill="auto"/>
            <w:noWrap/>
            <w:vAlign w:val="center"/>
          </w:tcPr>
          <w:p w:rsidR="00190727" w:rsidRPr="00FD4912" w:rsidRDefault="00190727">
            <w:pPr>
              <w:jc w:val="center"/>
              <w:rPr>
                <w:rFonts w:ascii="Arial" w:hAnsi="Arial" w:cs="Arial"/>
                <w:sz w:val="16"/>
                <w:szCs w:val="16"/>
              </w:rPr>
            </w:pPr>
            <w:r w:rsidRPr="00FD4912">
              <w:rPr>
                <w:rFonts w:ascii="Arial" w:hAnsi="Arial" w:cs="Arial"/>
                <w:sz w:val="16"/>
                <w:szCs w:val="16"/>
              </w:rPr>
              <w:t>8</w:t>
            </w:r>
          </w:p>
        </w:tc>
        <w:tc>
          <w:tcPr>
            <w:tcW w:w="709" w:type="dxa"/>
            <w:tcBorders>
              <w:top w:val="nil"/>
              <w:left w:val="nil"/>
              <w:bottom w:val="single" w:sz="4" w:space="0" w:color="auto"/>
              <w:right w:val="single" w:sz="8" w:space="0" w:color="auto"/>
            </w:tcBorders>
            <w:shd w:val="clear" w:color="auto" w:fill="auto"/>
            <w:noWrap/>
            <w:vAlign w:val="center"/>
          </w:tcPr>
          <w:p w:rsidR="00190727" w:rsidRPr="00FD4912" w:rsidRDefault="00190727" w:rsidP="000D57BD">
            <w:pPr>
              <w:ind w:left="-113" w:right="-113"/>
              <w:jc w:val="center"/>
              <w:rPr>
                <w:rFonts w:ascii="Arial" w:hAnsi="Arial" w:cs="Arial"/>
                <w:sz w:val="16"/>
                <w:szCs w:val="16"/>
              </w:rPr>
            </w:pPr>
            <w:r w:rsidRPr="00FD4912">
              <w:rPr>
                <w:rFonts w:ascii="Arial" w:hAnsi="Arial" w:cs="Arial"/>
                <w:sz w:val="16"/>
                <w:szCs w:val="16"/>
              </w:rPr>
              <w:t>Опер</w:t>
            </w:r>
            <w:r w:rsidRPr="00FD4912">
              <w:rPr>
                <w:rFonts w:ascii="Arial" w:hAnsi="Arial" w:cs="Arial"/>
                <w:sz w:val="16"/>
                <w:szCs w:val="16"/>
              </w:rPr>
              <w:t>а</w:t>
            </w:r>
            <w:r w:rsidRPr="00FD4912">
              <w:rPr>
                <w:rFonts w:ascii="Arial" w:hAnsi="Arial" w:cs="Arial"/>
                <w:sz w:val="16"/>
                <w:szCs w:val="16"/>
              </w:rPr>
              <w:t>торная</w:t>
            </w:r>
          </w:p>
        </w:tc>
      </w:tr>
      <w:tr w:rsidR="00190727"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tcPr>
          <w:p w:rsidR="00190727" w:rsidRPr="00FD4912" w:rsidRDefault="00190727" w:rsidP="00ED27FC">
            <w:pPr>
              <w:ind w:left="-113" w:right="-113"/>
              <w:rPr>
                <w:rFonts w:ascii="Arial" w:hAnsi="Arial" w:cs="Arial"/>
                <w:sz w:val="16"/>
                <w:szCs w:val="16"/>
              </w:rPr>
            </w:pPr>
          </w:p>
        </w:tc>
        <w:tc>
          <w:tcPr>
            <w:tcW w:w="3402" w:type="dxa"/>
            <w:tcBorders>
              <w:top w:val="nil"/>
              <w:left w:val="nil"/>
              <w:bottom w:val="single" w:sz="4" w:space="0" w:color="auto"/>
              <w:right w:val="single" w:sz="4" w:space="0" w:color="auto"/>
            </w:tcBorders>
            <w:shd w:val="clear" w:color="auto" w:fill="auto"/>
          </w:tcPr>
          <w:p w:rsidR="00190727" w:rsidRPr="00FD4912" w:rsidRDefault="00190727" w:rsidP="00463490">
            <w:pPr>
              <w:ind w:left="-57" w:right="-113"/>
              <w:rPr>
                <w:rFonts w:ascii="Arial" w:hAnsi="Arial" w:cs="Arial"/>
                <w:sz w:val="16"/>
                <w:szCs w:val="16"/>
              </w:rPr>
            </w:pPr>
            <w:r w:rsidRPr="00FD4912">
              <w:rPr>
                <w:rFonts w:ascii="Arial" w:hAnsi="Arial" w:cs="Arial"/>
                <w:sz w:val="16"/>
                <w:szCs w:val="16"/>
              </w:rPr>
              <w:t>Аппаратчик окисления 5 разряда (подмена)</w:t>
            </w:r>
          </w:p>
        </w:tc>
        <w:tc>
          <w:tcPr>
            <w:tcW w:w="567" w:type="dxa"/>
            <w:tcBorders>
              <w:top w:val="nil"/>
              <w:left w:val="nil"/>
              <w:bottom w:val="single" w:sz="4" w:space="0" w:color="auto"/>
              <w:right w:val="single" w:sz="4" w:space="0" w:color="auto"/>
            </w:tcBorders>
            <w:shd w:val="clear" w:color="auto" w:fill="auto"/>
            <w:vAlign w:val="center"/>
          </w:tcPr>
          <w:p w:rsidR="00190727" w:rsidRPr="00FD4912" w:rsidRDefault="00190727">
            <w:pPr>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tcPr>
          <w:p w:rsidR="00190727" w:rsidRPr="00FD4912" w:rsidRDefault="00190727">
            <w:pPr>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tcPr>
          <w:p w:rsidR="00190727" w:rsidRPr="00FD4912" w:rsidRDefault="00190727">
            <w:pPr>
              <w:jc w:val="center"/>
              <w:rPr>
                <w:rFonts w:ascii="Arial" w:hAnsi="Arial" w:cs="Arial"/>
                <w:sz w:val="16"/>
                <w:szCs w:val="16"/>
              </w:rPr>
            </w:pPr>
            <w:r w:rsidRPr="00FD4912">
              <w:rPr>
                <w:rFonts w:ascii="Arial" w:hAnsi="Arial" w:cs="Arial"/>
                <w:sz w:val="16"/>
                <w:szCs w:val="16"/>
              </w:rPr>
              <w:t>3б, 2г</w:t>
            </w:r>
          </w:p>
        </w:tc>
        <w:tc>
          <w:tcPr>
            <w:tcW w:w="776" w:type="dxa"/>
            <w:tcBorders>
              <w:top w:val="nil"/>
              <w:left w:val="nil"/>
              <w:bottom w:val="single" w:sz="4" w:space="0" w:color="auto"/>
              <w:right w:val="single" w:sz="4" w:space="0" w:color="auto"/>
            </w:tcBorders>
            <w:shd w:val="clear" w:color="auto" w:fill="auto"/>
            <w:noWrap/>
            <w:vAlign w:val="center"/>
          </w:tcPr>
          <w:p w:rsidR="00190727" w:rsidRPr="00FD4912" w:rsidRDefault="00190727">
            <w:pPr>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tcPr>
          <w:p w:rsidR="00190727" w:rsidRPr="00FD4912" w:rsidRDefault="00190727">
            <w:pPr>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auto" w:fill="auto"/>
            <w:noWrap/>
            <w:vAlign w:val="center"/>
          </w:tcPr>
          <w:p w:rsidR="00190727" w:rsidRPr="00FD4912" w:rsidRDefault="00190727">
            <w:pPr>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auto" w:fill="auto"/>
            <w:noWrap/>
            <w:vAlign w:val="center"/>
          </w:tcPr>
          <w:p w:rsidR="00190727" w:rsidRPr="00FD4912" w:rsidRDefault="00190727" w:rsidP="000D57BD">
            <w:pPr>
              <w:ind w:left="-113" w:right="-113"/>
              <w:jc w:val="center"/>
              <w:rPr>
                <w:rFonts w:ascii="Arial" w:hAnsi="Arial" w:cs="Arial"/>
                <w:sz w:val="16"/>
                <w:szCs w:val="16"/>
              </w:rPr>
            </w:pPr>
            <w:r w:rsidRPr="00FD4912">
              <w:rPr>
                <w:rFonts w:ascii="Arial" w:hAnsi="Arial" w:cs="Arial"/>
                <w:sz w:val="16"/>
                <w:szCs w:val="16"/>
              </w:rPr>
              <w:t>Опер</w:t>
            </w:r>
            <w:r w:rsidRPr="00FD4912">
              <w:rPr>
                <w:rFonts w:ascii="Arial" w:hAnsi="Arial" w:cs="Arial"/>
                <w:sz w:val="16"/>
                <w:szCs w:val="16"/>
              </w:rPr>
              <w:t>а</w:t>
            </w:r>
            <w:r w:rsidRPr="00FD4912">
              <w:rPr>
                <w:rFonts w:ascii="Arial" w:hAnsi="Arial" w:cs="Arial"/>
                <w:sz w:val="16"/>
                <w:szCs w:val="16"/>
              </w:rPr>
              <w:t>торная</w:t>
            </w:r>
          </w:p>
        </w:tc>
      </w:tr>
      <w:tr w:rsidR="00190727"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tcPr>
          <w:p w:rsidR="00190727" w:rsidRPr="00FD4912" w:rsidRDefault="00190727" w:rsidP="00ED27FC">
            <w:pPr>
              <w:ind w:left="-113" w:right="-113"/>
              <w:rPr>
                <w:rFonts w:ascii="Arial" w:hAnsi="Arial" w:cs="Arial"/>
                <w:sz w:val="16"/>
                <w:szCs w:val="16"/>
              </w:rPr>
            </w:pPr>
          </w:p>
        </w:tc>
        <w:tc>
          <w:tcPr>
            <w:tcW w:w="3402" w:type="dxa"/>
            <w:tcBorders>
              <w:top w:val="nil"/>
              <w:left w:val="nil"/>
              <w:bottom w:val="single" w:sz="4" w:space="0" w:color="auto"/>
              <w:right w:val="single" w:sz="4" w:space="0" w:color="auto"/>
            </w:tcBorders>
            <w:shd w:val="clear" w:color="auto" w:fill="auto"/>
          </w:tcPr>
          <w:p w:rsidR="00190727" w:rsidRPr="00FD4912" w:rsidRDefault="00190727" w:rsidP="00190727">
            <w:pPr>
              <w:ind w:left="-57" w:right="-113"/>
              <w:rPr>
                <w:rFonts w:ascii="Arial" w:hAnsi="Arial" w:cs="Arial"/>
                <w:sz w:val="16"/>
                <w:szCs w:val="16"/>
              </w:rPr>
            </w:pPr>
            <w:r w:rsidRPr="00FD4912">
              <w:rPr>
                <w:rFonts w:ascii="Arial" w:hAnsi="Arial" w:cs="Arial"/>
                <w:sz w:val="16"/>
                <w:szCs w:val="16"/>
              </w:rPr>
              <w:t>Аппаратчик термической обработки 5 ра</w:t>
            </w:r>
            <w:r w:rsidRPr="00FD4912">
              <w:rPr>
                <w:rFonts w:ascii="Arial" w:hAnsi="Arial" w:cs="Arial"/>
                <w:sz w:val="16"/>
                <w:szCs w:val="16"/>
              </w:rPr>
              <w:t>з</w:t>
            </w:r>
            <w:r w:rsidRPr="00FD4912">
              <w:rPr>
                <w:rFonts w:ascii="Arial" w:hAnsi="Arial" w:cs="Arial"/>
                <w:sz w:val="16"/>
                <w:szCs w:val="16"/>
              </w:rPr>
              <w:t>ряда</w:t>
            </w:r>
          </w:p>
        </w:tc>
        <w:tc>
          <w:tcPr>
            <w:tcW w:w="567" w:type="dxa"/>
            <w:tcBorders>
              <w:top w:val="nil"/>
              <w:left w:val="nil"/>
              <w:bottom w:val="single" w:sz="4" w:space="0" w:color="auto"/>
              <w:right w:val="single" w:sz="4" w:space="0" w:color="auto"/>
            </w:tcBorders>
            <w:shd w:val="clear" w:color="auto" w:fill="auto"/>
            <w:vAlign w:val="center"/>
          </w:tcPr>
          <w:p w:rsidR="00190727" w:rsidRPr="00FD4912" w:rsidRDefault="00190727">
            <w:pPr>
              <w:jc w:val="center"/>
              <w:rPr>
                <w:rFonts w:ascii="Arial" w:hAnsi="Arial" w:cs="Arial"/>
                <w:sz w:val="16"/>
                <w:szCs w:val="16"/>
              </w:rPr>
            </w:pPr>
            <w:r w:rsidRPr="00FD4912">
              <w:rPr>
                <w:rFonts w:ascii="Arial" w:hAnsi="Arial" w:cs="Arial"/>
                <w:sz w:val="16"/>
                <w:szCs w:val="16"/>
              </w:rPr>
              <w:t>2</w:t>
            </w:r>
          </w:p>
        </w:tc>
        <w:tc>
          <w:tcPr>
            <w:tcW w:w="709" w:type="dxa"/>
            <w:tcBorders>
              <w:top w:val="nil"/>
              <w:left w:val="nil"/>
              <w:bottom w:val="single" w:sz="4" w:space="0" w:color="auto"/>
              <w:right w:val="single" w:sz="4" w:space="0" w:color="auto"/>
            </w:tcBorders>
            <w:shd w:val="clear" w:color="auto" w:fill="auto"/>
            <w:noWrap/>
            <w:vAlign w:val="center"/>
          </w:tcPr>
          <w:p w:rsidR="00190727" w:rsidRPr="00FD4912" w:rsidRDefault="00190727">
            <w:pPr>
              <w:jc w:val="center"/>
              <w:rPr>
                <w:rFonts w:ascii="Arial" w:hAnsi="Arial" w:cs="Arial"/>
                <w:sz w:val="16"/>
                <w:szCs w:val="16"/>
              </w:rPr>
            </w:pPr>
            <w:r w:rsidRPr="00FD4912">
              <w:rPr>
                <w:rFonts w:ascii="Arial" w:hAnsi="Arial" w:cs="Arial"/>
                <w:sz w:val="16"/>
                <w:szCs w:val="16"/>
              </w:rPr>
              <w:t>4</w:t>
            </w:r>
          </w:p>
        </w:tc>
        <w:tc>
          <w:tcPr>
            <w:tcW w:w="850" w:type="dxa"/>
            <w:tcBorders>
              <w:top w:val="nil"/>
              <w:left w:val="nil"/>
              <w:bottom w:val="single" w:sz="4" w:space="0" w:color="auto"/>
              <w:right w:val="single" w:sz="4" w:space="0" w:color="auto"/>
            </w:tcBorders>
            <w:shd w:val="clear" w:color="auto" w:fill="auto"/>
            <w:noWrap/>
            <w:vAlign w:val="center"/>
          </w:tcPr>
          <w:p w:rsidR="00190727" w:rsidRPr="00FD4912" w:rsidRDefault="00190727">
            <w:pPr>
              <w:jc w:val="center"/>
              <w:rPr>
                <w:rFonts w:ascii="Arial" w:hAnsi="Arial" w:cs="Arial"/>
                <w:sz w:val="16"/>
                <w:szCs w:val="16"/>
              </w:rPr>
            </w:pPr>
            <w:r w:rsidRPr="00FD4912">
              <w:rPr>
                <w:rFonts w:ascii="Arial" w:hAnsi="Arial" w:cs="Arial"/>
                <w:sz w:val="16"/>
                <w:szCs w:val="16"/>
              </w:rPr>
              <w:t>3б, 2г</w:t>
            </w:r>
          </w:p>
        </w:tc>
        <w:tc>
          <w:tcPr>
            <w:tcW w:w="776" w:type="dxa"/>
            <w:tcBorders>
              <w:top w:val="nil"/>
              <w:left w:val="nil"/>
              <w:bottom w:val="single" w:sz="4" w:space="0" w:color="auto"/>
              <w:right w:val="single" w:sz="4" w:space="0" w:color="auto"/>
            </w:tcBorders>
            <w:shd w:val="clear" w:color="auto" w:fill="auto"/>
            <w:noWrap/>
            <w:vAlign w:val="center"/>
          </w:tcPr>
          <w:p w:rsidR="00190727" w:rsidRPr="00FD4912" w:rsidRDefault="00190727">
            <w:pPr>
              <w:jc w:val="center"/>
              <w:rPr>
                <w:rFonts w:ascii="Arial" w:hAnsi="Arial" w:cs="Arial"/>
                <w:sz w:val="16"/>
                <w:szCs w:val="16"/>
              </w:rPr>
            </w:pPr>
            <w:r w:rsidRPr="00FD4912">
              <w:rPr>
                <w:rFonts w:ascii="Arial" w:hAnsi="Arial" w:cs="Arial"/>
                <w:sz w:val="16"/>
                <w:szCs w:val="16"/>
              </w:rPr>
              <w:t>2</w:t>
            </w:r>
          </w:p>
        </w:tc>
        <w:tc>
          <w:tcPr>
            <w:tcW w:w="707" w:type="dxa"/>
            <w:tcBorders>
              <w:top w:val="nil"/>
              <w:left w:val="nil"/>
              <w:bottom w:val="single" w:sz="4" w:space="0" w:color="auto"/>
              <w:right w:val="single" w:sz="4" w:space="0" w:color="auto"/>
            </w:tcBorders>
            <w:shd w:val="clear" w:color="auto" w:fill="auto"/>
            <w:noWrap/>
            <w:vAlign w:val="center"/>
          </w:tcPr>
          <w:p w:rsidR="00190727" w:rsidRPr="00FD4912" w:rsidRDefault="00190727">
            <w:pPr>
              <w:jc w:val="center"/>
              <w:rPr>
                <w:rFonts w:ascii="Arial" w:hAnsi="Arial" w:cs="Arial"/>
                <w:sz w:val="16"/>
                <w:szCs w:val="16"/>
              </w:rPr>
            </w:pPr>
            <w:r w:rsidRPr="00FD4912">
              <w:rPr>
                <w:rFonts w:ascii="Arial" w:hAnsi="Arial" w:cs="Arial"/>
                <w:sz w:val="16"/>
                <w:szCs w:val="16"/>
              </w:rPr>
              <w:t>4</w:t>
            </w:r>
          </w:p>
        </w:tc>
        <w:tc>
          <w:tcPr>
            <w:tcW w:w="785" w:type="dxa"/>
            <w:tcBorders>
              <w:top w:val="nil"/>
              <w:left w:val="nil"/>
              <w:bottom w:val="single" w:sz="4" w:space="0" w:color="auto"/>
              <w:right w:val="single" w:sz="4" w:space="0" w:color="auto"/>
            </w:tcBorders>
            <w:shd w:val="clear" w:color="auto" w:fill="auto"/>
            <w:noWrap/>
            <w:vAlign w:val="center"/>
          </w:tcPr>
          <w:p w:rsidR="00190727" w:rsidRPr="00FD4912" w:rsidRDefault="00190727">
            <w:pPr>
              <w:jc w:val="center"/>
              <w:rPr>
                <w:rFonts w:ascii="Arial" w:hAnsi="Arial" w:cs="Arial"/>
                <w:sz w:val="16"/>
                <w:szCs w:val="16"/>
              </w:rPr>
            </w:pPr>
            <w:r w:rsidRPr="00FD4912">
              <w:rPr>
                <w:rFonts w:ascii="Arial" w:hAnsi="Arial" w:cs="Arial"/>
                <w:sz w:val="16"/>
                <w:szCs w:val="16"/>
              </w:rPr>
              <w:t>8</w:t>
            </w:r>
          </w:p>
        </w:tc>
        <w:tc>
          <w:tcPr>
            <w:tcW w:w="709" w:type="dxa"/>
            <w:tcBorders>
              <w:top w:val="nil"/>
              <w:left w:val="nil"/>
              <w:bottom w:val="single" w:sz="4" w:space="0" w:color="auto"/>
              <w:right w:val="single" w:sz="8" w:space="0" w:color="auto"/>
            </w:tcBorders>
            <w:shd w:val="clear" w:color="auto" w:fill="auto"/>
            <w:noWrap/>
            <w:vAlign w:val="center"/>
          </w:tcPr>
          <w:p w:rsidR="00190727" w:rsidRPr="00FD4912" w:rsidRDefault="00190727" w:rsidP="000D57BD">
            <w:pPr>
              <w:ind w:left="-113" w:right="-113"/>
              <w:jc w:val="center"/>
              <w:rPr>
                <w:rFonts w:ascii="Arial" w:hAnsi="Arial" w:cs="Arial"/>
                <w:sz w:val="16"/>
                <w:szCs w:val="16"/>
              </w:rPr>
            </w:pPr>
            <w:r w:rsidRPr="00FD4912">
              <w:rPr>
                <w:rFonts w:ascii="Arial" w:hAnsi="Arial" w:cs="Arial"/>
                <w:sz w:val="16"/>
                <w:szCs w:val="16"/>
              </w:rPr>
              <w:t>Опер</w:t>
            </w:r>
            <w:r w:rsidRPr="00FD4912">
              <w:rPr>
                <w:rFonts w:ascii="Arial" w:hAnsi="Arial" w:cs="Arial"/>
                <w:sz w:val="16"/>
                <w:szCs w:val="16"/>
              </w:rPr>
              <w:t>а</w:t>
            </w:r>
            <w:r w:rsidRPr="00FD4912">
              <w:rPr>
                <w:rFonts w:ascii="Arial" w:hAnsi="Arial" w:cs="Arial"/>
                <w:sz w:val="16"/>
                <w:szCs w:val="16"/>
              </w:rPr>
              <w:t>торная</w:t>
            </w:r>
          </w:p>
        </w:tc>
      </w:tr>
      <w:tr w:rsidR="00190727" w:rsidRPr="00FD4912" w:rsidTr="00ED27FC">
        <w:trPr>
          <w:trHeight w:val="600"/>
        </w:trPr>
        <w:tc>
          <w:tcPr>
            <w:tcW w:w="1702" w:type="dxa"/>
            <w:tcBorders>
              <w:top w:val="nil"/>
              <w:left w:val="single" w:sz="8" w:space="0" w:color="auto"/>
              <w:bottom w:val="single" w:sz="4" w:space="0" w:color="auto"/>
              <w:right w:val="single" w:sz="4" w:space="0" w:color="auto"/>
            </w:tcBorders>
            <w:shd w:val="clear" w:color="auto" w:fill="auto"/>
            <w:hideMark/>
          </w:tcPr>
          <w:p w:rsidR="00190727" w:rsidRPr="00FD4912" w:rsidRDefault="00190727"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hideMark/>
          </w:tcPr>
          <w:p w:rsidR="00190727" w:rsidRPr="00FD4912" w:rsidRDefault="00190727" w:rsidP="00190727">
            <w:pPr>
              <w:ind w:left="-113" w:right="-113"/>
              <w:rPr>
                <w:rFonts w:ascii="Arial" w:hAnsi="Arial" w:cs="Arial"/>
                <w:sz w:val="16"/>
                <w:szCs w:val="16"/>
              </w:rPr>
            </w:pPr>
            <w:r w:rsidRPr="00FD4912">
              <w:rPr>
                <w:rFonts w:ascii="Arial" w:hAnsi="Arial" w:cs="Arial"/>
                <w:sz w:val="16"/>
                <w:szCs w:val="16"/>
              </w:rPr>
              <w:t>Аппаратчик подготовки сырья и отпуска полуфабрикатов и продукции 6 разряда (старший)</w:t>
            </w:r>
          </w:p>
        </w:tc>
        <w:tc>
          <w:tcPr>
            <w:tcW w:w="567" w:type="dxa"/>
            <w:tcBorders>
              <w:top w:val="nil"/>
              <w:left w:val="nil"/>
              <w:bottom w:val="single" w:sz="4" w:space="0" w:color="auto"/>
              <w:right w:val="single" w:sz="4" w:space="0" w:color="auto"/>
            </w:tcBorders>
            <w:shd w:val="clear" w:color="auto" w:fill="auto"/>
            <w:vAlign w:val="center"/>
            <w:hideMark/>
          </w:tcPr>
          <w:p w:rsidR="00190727" w:rsidRPr="00FD4912" w:rsidRDefault="00190727">
            <w:pPr>
              <w:jc w:val="center"/>
              <w:rPr>
                <w:rFonts w:ascii="Arial" w:hAnsi="Arial" w:cs="Arial"/>
                <w:sz w:val="16"/>
                <w:szCs w:val="16"/>
              </w:rPr>
            </w:pPr>
            <w:r w:rsidRPr="00FD4912">
              <w:rPr>
                <w:rFonts w:ascii="Arial" w:hAnsi="Arial" w:cs="Arial"/>
                <w:sz w:val="16"/>
                <w:szCs w:val="16"/>
              </w:rPr>
              <w:t>2</w:t>
            </w:r>
          </w:p>
        </w:tc>
        <w:tc>
          <w:tcPr>
            <w:tcW w:w="709" w:type="dxa"/>
            <w:tcBorders>
              <w:top w:val="nil"/>
              <w:left w:val="nil"/>
              <w:bottom w:val="single" w:sz="4" w:space="0" w:color="auto"/>
              <w:right w:val="single" w:sz="4" w:space="0" w:color="auto"/>
            </w:tcBorders>
            <w:shd w:val="clear" w:color="auto" w:fill="auto"/>
            <w:noWrap/>
            <w:vAlign w:val="center"/>
            <w:hideMark/>
          </w:tcPr>
          <w:p w:rsidR="00190727" w:rsidRPr="00FD4912" w:rsidRDefault="00190727">
            <w:pPr>
              <w:jc w:val="center"/>
              <w:rPr>
                <w:rFonts w:ascii="Arial" w:hAnsi="Arial" w:cs="Arial"/>
                <w:sz w:val="16"/>
                <w:szCs w:val="16"/>
              </w:rPr>
            </w:pPr>
            <w:r w:rsidRPr="00FD4912">
              <w:rPr>
                <w:rFonts w:ascii="Arial" w:hAnsi="Arial" w:cs="Arial"/>
                <w:sz w:val="16"/>
                <w:szCs w:val="16"/>
              </w:rPr>
              <w:t>4</w:t>
            </w:r>
          </w:p>
        </w:tc>
        <w:tc>
          <w:tcPr>
            <w:tcW w:w="850" w:type="dxa"/>
            <w:tcBorders>
              <w:top w:val="nil"/>
              <w:left w:val="nil"/>
              <w:bottom w:val="single" w:sz="4" w:space="0" w:color="auto"/>
              <w:right w:val="single" w:sz="4" w:space="0" w:color="auto"/>
            </w:tcBorders>
            <w:shd w:val="clear" w:color="auto" w:fill="auto"/>
            <w:noWrap/>
            <w:vAlign w:val="center"/>
            <w:hideMark/>
          </w:tcPr>
          <w:p w:rsidR="00190727" w:rsidRPr="00FD4912" w:rsidRDefault="00190727">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190727" w:rsidRPr="00FD4912" w:rsidRDefault="00190727">
            <w:pPr>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hideMark/>
          </w:tcPr>
          <w:p w:rsidR="00190727" w:rsidRPr="00FD4912" w:rsidRDefault="00190727">
            <w:pPr>
              <w:jc w:val="center"/>
              <w:rPr>
                <w:rFonts w:ascii="Arial" w:hAnsi="Arial" w:cs="Arial"/>
                <w:sz w:val="16"/>
                <w:szCs w:val="16"/>
              </w:rPr>
            </w:pPr>
            <w:r w:rsidRPr="00FD4912">
              <w:rPr>
                <w:rFonts w:ascii="Arial" w:hAnsi="Arial" w:cs="Arial"/>
                <w:sz w:val="16"/>
                <w:szCs w:val="16"/>
              </w:rPr>
              <w:t>2</w:t>
            </w:r>
          </w:p>
        </w:tc>
        <w:tc>
          <w:tcPr>
            <w:tcW w:w="785" w:type="dxa"/>
            <w:tcBorders>
              <w:top w:val="nil"/>
              <w:left w:val="nil"/>
              <w:bottom w:val="single" w:sz="4" w:space="0" w:color="auto"/>
              <w:right w:val="single" w:sz="4" w:space="0" w:color="auto"/>
            </w:tcBorders>
            <w:shd w:val="clear" w:color="auto" w:fill="auto"/>
            <w:noWrap/>
            <w:vAlign w:val="center"/>
            <w:hideMark/>
          </w:tcPr>
          <w:p w:rsidR="00190727" w:rsidRPr="00FD4912" w:rsidRDefault="00190727">
            <w:pPr>
              <w:jc w:val="center"/>
              <w:rPr>
                <w:rFonts w:ascii="Arial" w:hAnsi="Arial" w:cs="Arial"/>
                <w:sz w:val="16"/>
                <w:szCs w:val="16"/>
              </w:rPr>
            </w:pPr>
            <w:r w:rsidRPr="00FD4912">
              <w:rPr>
                <w:rFonts w:ascii="Arial" w:hAnsi="Arial" w:cs="Arial"/>
                <w:sz w:val="16"/>
                <w:szCs w:val="16"/>
              </w:rPr>
              <w:t>4</w:t>
            </w:r>
          </w:p>
        </w:tc>
        <w:tc>
          <w:tcPr>
            <w:tcW w:w="709" w:type="dxa"/>
            <w:tcBorders>
              <w:top w:val="nil"/>
              <w:left w:val="nil"/>
              <w:bottom w:val="single" w:sz="4" w:space="0" w:color="auto"/>
              <w:right w:val="single" w:sz="8" w:space="0" w:color="auto"/>
            </w:tcBorders>
            <w:shd w:val="clear" w:color="auto" w:fill="auto"/>
            <w:noWrap/>
            <w:vAlign w:val="center"/>
            <w:hideMark/>
          </w:tcPr>
          <w:p w:rsidR="00190727" w:rsidRPr="00FD4912" w:rsidRDefault="00190727" w:rsidP="00ED27FC">
            <w:pPr>
              <w:ind w:left="-113" w:right="-113"/>
              <w:jc w:val="center"/>
              <w:rPr>
                <w:rFonts w:ascii="Arial" w:hAnsi="Arial" w:cs="Arial"/>
                <w:sz w:val="16"/>
                <w:szCs w:val="16"/>
              </w:rPr>
            </w:pPr>
            <w:r w:rsidRPr="00FD4912">
              <w:rPr>
                <w:rFonts w:ascii="Arial" w:hAnsi="Arial" w:cs="Arial"/>
                <w:sz w:val="16"/>
                <w:szCs w:val="16"/>
              </w:rPr>
              <w:t>Опер</w:t>
            </w:r>
            <w:r w:rsidRPr="00FD4912">
              <w:rPr>
                <w:rFonts w:ascii="Arial" w:hAnsi="Arial" w:cs="Arial"/>
                <w:sz w:val="16"/>
                <w:szCs w:val="16"/>
              </w:rPr>
              <w:t>а</w:t>
            </w:r>
            <w:r w:rsidRPr="00FD4912">
              <w:rPr>
                <w:rFonts w:ascii="Arial" w:hAnsi="Arial" w:cs="Arial"/>
                <w:sz w:val="16"/>
                <w:szCs w:val="16"/>
              </w:rPr>
              <w:t>торная</w:t>
            </w:r>
          </w:p>
        </w:tc>
      </w:tr>
      <w:tr w:rsidR="00190727" w:rsidRPr="00FD4912" w:rsidTr="00190727">
        <w:trPr>
          <w:trHeight w:val="386"/>
        </w:trPr>
        <w:tc>
          <w:tcPr>
            <w:tcW w:w="1702" w:type="dxa"/>
            <w:tcBorders>
              <w:top w:val="nil"/>
              <w:left w:val="single" w:sz="8" w:space="0" w:color="auto"/>
              <w:bottom w:val="single" w:sz="4" w:space="0" w:color="auto"/>
              <w:right w:val="single" w:sz="4" w:space="0" w:color="auto"/>
            </w:tcBorders>
            <w:shd w:val="clear" w:color="auto" w:fill="auto"/>
            <w:hideMark/>
          </w:tcPr>
          <w:p w:rsidR="00190727" w:rsidRPr="00FD4912" w:rsidRDefault="00190727"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hideMark/>
          </w:tcPr>
          <w:p w:rsidR="00190727" w:rsidRPr="00FD4912" w:rsidRDefault="00190727" w:rsidP="00ED27FC">
            <w:pPr>
              <w:ind w:left="-113" w:right="-113"/>
              <w:rPr>
                <w:rFonts w:ascii="Arial" w:hAnsi="Arial" w:cs="Arial"/>
                <w:sz w:val="16"/>
                <w:szCs w:val="16"/>
              </w:rPr>
            </w:pPr>
            <w:r w:rsidRPr="00FD4912">
              <w:rPr>
                <w:rFonts w:ascii="Arial" w:hAnsi="Arial" w:cs="Arial"/>
                <w:sz w:val="16"/>
                <w:szCs w:val="16"/>
              </w:rPr>
              <w:t xml:space="preserve">Аппаратчик подготовки сырья и отпуска полуфабрикатов и продукции 5 разряда </w:t>
            </w:r>
          </w:p>
        </w:tc>
        <w:tc>
          <w:tcPr>
            <w:tcW w:w="567" w:type="dxa"/>
            <w:tcBorders>
              <w:top w:val="nil"/>
              <w:left w:val="nil"/>
              <w:bottom w:val="single" w:sz="4" w:space="0" w:color="auto"/>
              <w:right w:val="single" w:sz="4" w:space="0" w:color="auto"/>
            </w:tcBorders>
            <w:shd w:val="clear" w:color="auto" w:fill="auto"/>
            <w:vAlign w:val="center"/>
            <w:hideMark/>
          </w:tcPr>
          <w:p w:rsidR="00190727" w:rsidRPr="00FD4912" w:rsidRDefault="00190727">
            <w:pPr>
              <w:jc w:val="center"/>
              <w:rPr>
                <w:rFonts w:ascii="Arial" w:hAnsi="Arial" w:cs="Arial"/>
                <w:sz w:val="16"/>
                <w:szCs w:val="16"/>
              </w:rPr>
            </w:pPr>
            <w:r w:rsidRPr="00FD4912">
              <w:rPr>
                <w:rFonts w:ascii="Arial" w:hAnsi="Arial" w:cs="Arial"/>
                <w:sz w:val="16"/>
                <w:szCs w:val="16"/>
              </w:rPr>
              <w:t>2</w:t>
            </w:r>
          </w:p>
        </w:tc>
        <w:tc>
          <w:tcPr>
            <w:tcW w:w="709" w:type="dxa"/>
            <w:tcBorders>
              <w:top w:val="nil"/>
              <w:left w:val="nil"/>
              <w:bottom w:val="single" w:sz="4" w:space="0" w:color="auto"/>
              <w:right w:val="single" w:sz="4" w:space="0" w:color="auto"/>
            </w:tcBorders>
            <w:shd w:val="clear" w:color="auto" w:fill="auto"/>
            <w:noWrap/>
            <w:vAlign w:val="center"/>
            <w:hideMark/>
          </w:tcPr>
          <w:p w:rsidR="00190727" w:rsidRPr="00FD4912" w:rsidRDefault="00190727">
            <w:pPr>
              <w:jc w:val="center"/>
              <w:rPr>
                <w:rFonts w:ascii="Arial" w:hAnsi="Arial" w:cs="Arial"/>
                <w:sz w:val="16"/>
                <w:szCs w:val="16"/>
              </w:rPr>
            </w:pPr>
            <w:r w:rsidRPr="00FD4912">
              <w:rPr>
                <w:rFonts w:ascii="Arial" w:hAnsi="Arial" w:cs="Arial"/>
                <w:sz w:val="16"/>
                <w:szCs w:val="16"/>
              </w:rPr>
              <w:t>4</w:t>
            </w:r>
          </w:p>
        </w:tc>
        <w:tc>
          <w:tcPr>
            <w:tcW w:w="850" w:type="dxa"/>
            <w:tcBorders>
              <w:top w:val="nil"/>
              <w:left w:val="nil"/>
              <w:bottom w:val="single" w:sz="4" w:space="0" w:color="auto"/>
              <w:right w:val="single" w:sz="4" w:space="0" w:color="auto"/>
            </w:tcBorders>
            <w:shd w:val="clear" w:color="auto" w:fill="auto"/>
            <w:noWrap/>
            <w:vAlign w:val="center"/>
            <w:hideMark/>
          </w:tcPr>
          <w:p w:rsidR="00190727" w:rsidRPr="00FD4912" w:rsidRDefault="00190727">
            <w:pPr>
              <w:jc w:val="center"/>
              <w:rPr>
                <w:rFonts w:ascii="Arial" w:hAnsi="Arial" w:cs="Arial"/>
                <w:sz w:val="16"/>
                <w:szCs w:val="16"/>
              </w:rPr>
            </w:pPr>
            <w:r w:rsidRPr="00FD4912">
              <w:rPr>
                <w:rFonts w:ascii="Arial" w:hAnsi="Arial" w:cs="Arial"/>
                <w:sz w:val="16"/>
                <w:szCs w:val="16"/>
              </w:rPr>
              <w:t>3б, 2г</w:t>
            </w:r>
          </w:p>
        </w:tc>
        <w:tc>
          <w:tcPr>
            <w:tcW w:w="776" w:type="dxa"/>
            <w:tcBorders>
              <w:top w:val="nil"/>
              <w:left w:val="nil"/>
              <w:bottom w:val="single" w:sz="4" w:space="0" w:color="auto"/>
              <w:right w:val="single" w:sz="4" w:space="0" w:color="auto"/>
            </w:tcBorders>
            <w:shd w:val="clear" w:color="auto" w:fill="auto"/>
            <w:noWrap/>
            <w:vAlign w:val="center"/>
            <w:hideMark/>
          </w:tcPr>
          <w:p w:rsidR="00190727" w:rsidRPr="00FD4912" w:rsidRDefault="00190727">
            <w:pPr>
              <w:jc w:val="center"/>
              <w:rPr>
                <w:rFonts w:ascii="Arial" w:hAnsi="Arial" w:cs="Arial"/>
                <w:sz w:val="16"/>
                <w:szCs w:val="16"/>
              </w:rPr>
            </w:pPr>
            <w:r w:rsidRPr="00FD4912">
              <w:rPr>
                <w:rFonts w:ascii="Arial" w:hAnsi="Arial" w:cs="Arial"/>
                <w:sz w:val="16"/>
                <w:szCs w:val="16"/>
              </w:rPr>
              <w:t>5</w:t>
            </w:r>
          </w:p>
        </w:tc>
        <w:tc>
          <w:tcPr>
            <w:tcW w:w="707" w:type="dxa"/>
            <w:tcBorders>
              <w:top w:val="nil"/>
              <w:left w:val="nil"/>
              <w:bottom w:val="single" w:sz="4" w:space="0" w:color="auto"/>
              <w:right w:val="single" w:sz="4" w:space="0" w:color="auto"/>
            </w:tcBorders>
            <w:shd w:val="clear" w:color="auto" w:fill="auto"/>
            <w:noWrap/>
            <w:vAlign w:val="center"/>
            <w:hideMark/>
          </w:tcPr>
          <w:p w:rsidR="00190727" w:rsidRPr="00FD4912" w:rsidRDefault="00190727">
            <w:pPr>
              <w:jc w:val="center"/>
              <w:rPr>
                <w:rFonts w:ascii="Arial" w:hAnsi="Arial" w:cs="Arial"/>
                <w:sz w:val="16"/>
                <w:szCs w:val="16"/>
              </w:rPr>
            </w:pPr>
            <w:r w:rsidRPr="00FD4912">
              <w:rPr>
                <w:rFonts w:ascii="Arial" w:hAnsi="Arial" w:cs="Arial"/>
                <w:sz w:val="16"/>
                <w:szCs w:val="16"/>
              </w:rPr>
              <w:t>10</w:t>
            </w:r>
          </w:p>
        </w:tc>
        <w:tc>
          <w:tcPr>
            <w:tcW w:w="785" w:type="dxa"/>
            <w:tcBorders>
              <w:top w:val="nil"/>
              <w:left w:val="nil"/>
              <w:bottom w:val="single" w:sz="4" w:space="0" w:color="auto"/>
              <w:right w:val="single" w:sz="4" w:space="0" w:color="auto"/>
            </w:tcBorders>
            <w:shd w:val="clear" w:color="auto" w:fill="auto"/>
            <w:noWrap/>
            <w:vAlign w:val="center"/>
            <w:hideMark/>
          </w:tcPr>
          <w:p w:rsidR="00190727" w:rsidRPr="00FD4912" w:rsidRDefault="00190727">
            <w:pPr>
              <w:jc w:val="center"/>
              <w:rPr>
                <w:rFonts w:ascii="Arial" w:hAnsi="Arial" w:cs="Arial"/>
                <w:sz w:val="16"/>
                <w:szCs w:val="16"/>
              </w:rPr>
            </w:pPr>
            <w:r w:rsidRPr="00FD4912">
              <w:rPr>
                <w:rFonts w:ascii="Arial" w:hAnsi="Arial" w:cs="Arial"/>
                <w:sz w:val="16"/>
                <w:szCs w:val="16"/>
              </w:rPr>
              <w:t>20</w:t>
            </w:r>
          </w:p>
        </w:tc>
        <w:tc>
          <w:tcPr>
            <w:tcW w:w="709" w:type="dxa"/>
            <w:tcBorders>
              <w:top w:val="nil"/>
              <w:left w:val="nil"/>
              <w:bottom w:val="single" w:sz="4" w:space="0" w:color="auto"/>
              <w:right w:val="single" w:sz="8" w:space="0" w:color="auto"/>
            </w:tcBorders>
            <w:shd w:val="clear" w:color="auto" w:fill="auto"/>
            <w:noWrap/>
            <w:vAlign w:val="center"/>
            <w:hideMark/>
          </w:tcPr>
          <w:p w:rsidR="00190727" w:rsidRPr="00FD4912" w:rsidRDefault="00190727" w:rsidP="00ED27FC">
            <w:pPr>
              <w:ind w:left="-113" w:right="-113"/>
              <w:jc w:val="center"/>
              <w:rPr>
                <w:rFonts w:ascii="Arial" w:hAnsi="Arial" w:cs="Arial"/>
                <w:sz w:val="16"/>
                <w:szCs w:val="16"/>
              </w:rPr>
            </w:pPr>
            <w:r w:rsidRPr="00FD4912">
              <w:rPr>
                <w:rFonts w:ascii="Arial" w:hAnsi="Arial" w:cs="Arial"/>
                <w:sz w:val="16"/>
                <w:szCs w:val="16"/>
              </w:rPr>
              <w:t>Опер</w:t>
            </w:r>
            <w:r w:rsidRPr="00FD4912">
              <w:rPr>
                <w:rFonts w:ascii="Arial" w:hAnsi="Arial" w:cs="Arial"/>
                <w:sz w:val="16"/>
                <w:szCs w:val="16"/>
              </w:rPr>
              <w:t>а</w:t>
            </w:r>
            <w:r w:rsidRPr="00FD4912">
              <w:rPr>
                <w:rFonts w:ascii="Arial" w:hAnsi="Arial" w:cs="Arial"/>
                <w:sz w:val="16"/>
                <w:szCs w:val="16"/>
              </w:rPr>
              <w:t>торная</w:t>
            </w:r>
          </w:p>
        </w:tc>
      </w:tr>
      <w:tr w:rsidR="00190727"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hideMark/>
          </w:tcPr>
          <w:p w:rsidR="00190727" w:rsidRPr="00FD4912" w:rsidRDefault="00190727"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hideMark/>
          </w:tcPr>
          <w:p w:rsidR="00190727" w:rsidRPr="00FD4912" w:rsidRDefault="00190727" w:rsidP="00190727">
            <w:pPr>
              <w:ind w:left="-113" w:right="-113"/>
              <w:rPr>
                <w:rFonts w:ascii="Arial" w:hAnsi="Arial" w:cs="Arial"/>
                <w:sz w:val="16"/>
                <w:szCs w:val="16"/>
              </w:rPr>
            </w:pPr>
            <w:r w:rsidRPr="00FD4912">
              <w:rPr>
                <w:rFonts w:ascii="Arial" w:hAnsi="Arial" w:cs="Arial"/>
                <w:sz w:val="16"/>
                <w:szCs w:val="16"/>
              </w:rPr>
              <w:t>Аппаратчик подготовки сырья и отпуска полуфабрикатов и продукции 5 разряда (подмена)</w:t>
            </w:r>
          </w:p>
        </w:tc>
        <w:tc>
          <w:tcPr>
            <w:tcW w:w="567" w:type="dxa"/>
            <w:tcBorders>
              <w:top w:val="nil"/>
              <w:left w:val="nil"/>
              <w:bottom w:val="single" w:sz="4" w:space="0" w:color="auto"/>
              <w:right w:val="single" w:sz="4" w:space="0" w:color="auto"/>
            </w:tcBorders>
            <w:shd w:val="clear" w:color="auto" w:fill="auto"/>
            <w:vAlign w:val="center"/>
            <w:hideMark/>
          </w:tcPr>
          <w:p w:rsidR="00190727" w:rsidRPr="00FD4912" w:rsidRDefault="00190727">
            <w:pPr>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190727" w:rsidRPr="00FD4912" w:rsidRDefault="00190727">
            <w:pPr>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190727" w:rsidRPr="00FD4912" w:rsidRDefault="00190727">
            <w:pPr>
              <w:jc w:val="center"/>
              <w:rPr>
                <w:rFonts w:ascii="Arial" w:hAnsi="Arial" w:cs="Arial"/>
                <w:sz w:val="16"/>
                <w:szCs w:val="16"/>
              </w:rPr>
            </w:pPr>
            <w:r w:rsidRPr="00FD4912">
              <w:rPr>
                <w:rFonts w:ascii="Arial" w:hAnsi="Arial" w:cs="Arial"/>
                <w:sz w:val="16"/>
                <w:szCs w:val="16"/>
              </w:rPr>
              <w:t>3б, 2г</w:t>
            </w:r>
          </w:p>
        </w:tc>
        <w:tc>
          <w:tcPr>
            <w:tcW w:w="776" w:type="dxa"/>
            <w:tcBorders>
              <w:top w:val="nil"/>
              <w:left w:val="nil"/>
              <w:bottom w:val="single" w:sz="4" w:space="0" w:color="auto"/>
              <w:right w:val="single" w:sz="4" w:space="0" w:color="auto"/>
            </w:tcBorders>
            <w:shd w:val="clear" w:color="auto" w:fill="auto"/>
            <w:noWrap/>
            <w:vAlign w:val="center"/>
            <w:hideMark/>
          </w:tcPr>
          <w:p w:rsidR="00190727" w:rsidRPr="00FD4912" w:rsidRDefault="00190727">
            <w:pPr>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hideMark/>
          </w:tcPr>
          <w:p w:rsidR="00190727" w:rsidRPr="00FD4912" w:rsidRDefault="00190727">
            <w:pPr>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auto" w:fill="auto"/>
            <w:noWrap/>
            <w:vAlign w:val="center"/>
            <w:hideMark/>
          </w:tcPr>
          <w:p w:rsidR="00190727" w:rsidRPr="00FD4912" w:rsidRDefault="00190727">
            <w:pPr>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auto" w:fill="auto"/>
            <w:noWrap/>
            <w:vAlign w:val="center"/>
            <w:hideMark/>
          </w:tcPr>
          <w:p w:rsidR="00190727" w:rsidRPr="00FD4912" w:rsidRDefault="00190727" w:rsidP="00ED27FC">
            <w:pPr>
              <w:ind w:left="-113" w:right="-113"/>
              <w:jc w:val="center"/>
              <w:rPr>
                <w:rFonts w:ascii="Arial" w:hAnsi="Arial" w:cs="Arial"/>
                <w:sz w:val="16"/>
                <w:szCs w:val="16"/>
              </w:rPr>
            </w:pPr>
            <w:r w:rsidRPr="00FD4912">
              <w:rPr>
                <w:rFonts w:ascii="Arial" w:hAnsi="Arial" w:cs="Arial"/>
                <w:sz w:val="16"/>
                <w:szCs w:val="16"/>
              </w:rPr>
              <w:t>Опер</w:t>
            </w:r>
            <w:r w:rsidRPr="00FD4912">
              <w:rPr>
                <w:rFonts w:ascii="Arial" w:hAnsi="Arial" w:cs="Arial"/>
                <w:sz w:val="16"/>
                <w:szCs w:val="16"/>
              </w:rPr>
              <w:t>а</w:t>
            </w:r>
            <w:r w:rsidRPr="00FD4912">
              <w:rPr>
                <w:rFonts w:ascii="Arial" w:hAnsi="Arial" w:cs="Arial"/>
                <w:sz w:val="16"/>
                <w:szCs w:val="16"/>
              </w:rPr>
              <w:t>торная</w:t>
            </w:r>
          </w:p>
        </w:tc>
      </w:tr>
      <w:tr w:rsidR="00C525AF" w:rsidRPr="00FD4912" w:rsidTr="00CA0832">
        <w:trPr>
          <w:trHeight w:val="300"/>
        </w:trPr>
        <w:tc>
          <w:tcPr>
            <w:tcW w:w="5104" w:type="dxa"/>
            <w:gridSpan w:val="2"/>
            <w:tcBorders>
              <w:top w:val="nil"/>
              <w:left w:val="single" w:sz="8" w:space="0" w:color="auto"/>
              <w:bottom w:val="single" w:sz="4" w:space="0" w:color="auto"/>
              <w:right w:val="single" w:sz="4" w:space="0" w:color="auto"/>
            </w:tcBorders>
            <w:shd w:val="clear" w:color="000000" w:fill="D9D9D9"/>
            <w:noWrap/>
            <w:hideMark/>
          </w:tcPr>
          <w:p w:rsidR="00C525AF" w:rsidRPr="00FD4912" w:rsidRDefault="00C33AAD" w:rsidP="00C33AAD">
            <w:pPr>
              <w:ind w:left="-113" w:right="-113"/>
              <w:rPr>
                <w:rFonts w:ascii="Arial" w:hAnsi="Arial" w:cs="Arial"/>
                <w:b/>
                <w:bCs/>
                <w:sz w:val="16"/>
                <w:szCs w:val="16"/>
              </w:rPr>
            </w:pPr>
            <w:r w:rsidRPr="00FD4912">
              <w:rPr>
                <w:rFonts w:ascii="Arial" w:hAnsi="Arial" w:cs="Arial"/>
                <w:b/>
                <w:bCs/>
                <w:sz w:val="16"/>
                <w:szCs w:val="16"/>
              </w:rPr>
              <w:t>Всего по цеху №7208:</w:t>
            </w:r>
          </w:p>
        </w:tc>
        <w:tc>
          <w:tcPr>
            <w:tcW w:w="567" w:type="dxa"/>
            <w:tcBorders>
              <w:top w:val="nil"/>
              <w:left w:val="nil"/>
              <w:bottom w:val="single" w:sz="4" w:space="0" w:color="auto"/>
              <w:right w:val="single" w:sz="4" w:space="0" w:color="auto"/>
            </w:tcBorders>
            <w:shd w:val="clear" w:color="000000" w:fill="D9D9D9"/>
            <w:vAlign w:val="center"/>
            <w:hideMark/>
          </w:tcPr>
          <w:p w:rsidR="00C525AF" w:rsidRPr="00FD4912" w:rsidRDefault="00C525AF" w:rsidP="00ED27FC">
            <w:pPr>
              <w:ind w:left="-113" w:right="-113"/>
              <w:jc w:val="center"/>
              <w:rPr>
                <w:rFonts w:ascii="Arial" w:hAnsi="Arial" w:cs="Arial"/>
                <w:b/>
                <w:bCs/>
                <w:sz w:val="16"/>
                <w:szCs w:val="16"/>
              </w:rPr>
            </w:pPr>
            <w:r w:rsidRPr="00FD4912">
              <w:rPr>
                <w:rFonts w:ascii="Arial" w:hAnsi="Arial" w:cs="Arial"/>
                <w:b/>
                <w:bCs/>
                <w:sz w:val="16"/>
                <w:szCs w:val="16"/>
              </w:rPr>
              <w:t> </w:t>
            </w:r>
          </w:p>
        </w:tc>
        <w:tc>
          <w:tcPr>
            <w:tcW w:w="709" w:type="dxa"/>
            <w:tcBorders>
              <w:top w:val="nil"/>
              <w:left w:val="nil"/>
              <w:bottom w:val="single" w:sz="4" w:space="0" w:color="auto"/>
              <w:right w:val="single" w:sz="4" w:space="0" w:color="auto"/>
            </w:tcBorders>
            <w:shd w:val="clear" w:color="000000" w:fill="D9D9D9"/>
            <w:noWrap/>
            <w:vAlign w:val="center"/>
            <w:hideMark/>
          </w:tcPr>
          <w:p w:rsidR="00C525AF" w:rsidRPr="00FD4912" w:rsidRDefault="00C525AF" w:rsidP="00ED27FC">
            <w:pPr>
              <w:ind w:left="-113" w:right="-113"/>
              <w:jc w:val="center"/>
              <w:rPr>
                <w:rFonts w:ascii="Arial" w:hAnsi="Arial" w:cs="Arial"/>
                <w:b/>
                <w:bCs/>
                <w:sz w:val="16"/>
                <w:szCs w:val="16"/>
              </w:rPr>
            </w:pPr>
            <w:r w:rsidRPr="00FD4912">
              <w:rPr>
                <w:rFonts w:ascii="Arial" w:hAnsi="Arial" w:cs="Arial"/>
                <w:b/>
                <w:bCs/>
                <w:sz w:val="16"/>
                <w:szCs w:val="16"/>
              </w:rPr>
              <w:t> </w:t>
            </w:r>
          </w:p>
        </w:tc>
        <w:tc>
          <w:tcPr>
            <w:tcW w:w="850" w:type="dxa"/>
            <w:tcBorders>
              <w:top w:val="nil"/>
              <w:left w:val="nil"/>
              <w:bottom w:val="single" w:sz="4" w:space="0" w:color="auto"/>
              <w:right w:val="single" w:sz="4" w:space="0" w:color="auto"/>
            </w:tcBorders>
            <w:shd w:val="clear" w:color="000000" w:fill="D9D9D9"/>
            <w:noWrap/>
            <w:vAlign w:val="center"/>
            <w:hideMark/>
          </w:tcPr>
          <w:p w:rsidR="00C525AF" w:rsidRPr="00FD4912" w:rsidRDefault="00C525AF" w:rsidP="00ED27FC">
            <w:pPr>
              <w:ind w:left="-113" w:right="-113"/>
              <w:jc w:val="center"/>
              <w:rPr>
                <w:rFonts w:ascii="Arial" w:hAnsi="Arial" w:cs="Arial"/>
                <w:b/>
                <w:bCs/>
                <w:sz w:val="16"/>
                <w:szCs w:val="16"/>
              </w:rPr>
            </w:pPr>
            <w:r w:rsidRPr="00FD4912">
              <w:rPr>
                <w:rFonts w:ascii="Arial" w:hAnsi="Arial" w:cs="Arial"/>
                <w:b/>
                <w:bCs/>
                <w:sz w:val="16"/>
                <w:szCs w:val="16"/>
              </w:rPr>
              <w:t> </w:t>
            </w:r>
          </w:p>
        </w:tc>
        <w:tc>
          <w:tcPr>
            <w:tcW w:w="776" w:type="dxa"/>
            <w:tcBorders>
              <w:top w:val="nil"/>
              <w:left w:val="nil"/>
              <w:bottom w:val="single" w:sz="4" w:space="0" w:color="auto"/>
              <w:right w:val="single" w:sz="4" w:space="0" w:color="auto"/>
            </w:tcBorders>
            <w:shd w:val="clear" w:color="000000" w:fill="D9D9D9"/>
            <w:noWrap/>
            <w:vAlign w:val="center"/>
            <w:hideMark/>
          </w:tcPr>
          <w:p w:rsidR="00C525AF" w:rsidRPr="00FD4912" w:rsidRDefault="00C525AF" w:rsidP="00ED27FC">
            <w:pPr>
              <w:ind w:left="-113" w:right="-113"/>
              <w:jc w:val="center"/>
              <w:rPr>
                <w:rFonts w:ascii="Arial" w:hAnsi="Arial" w:cs="Arial"/>
                <w:b/>
                <w:bCs/>
                <w:sz w:val="16"/>
                <w:szCs w:val="16"/>
              </w:rPr>
            </w:pPr>
            <w:r w:rsidRPr="00FD4912">
              <w:rPr>
                <w:rFonts w:ascii="Arial" w:hAnsi="Arial" w:cs="Arial"/>
                <w:b/>
                <w:bCs/>
                <w:sz w:val="16"/>
                <w:szCs w:val="16"/>
              </w:rPr>
              <w:t>21</w:t>
            </w:r>
          </w:p>
        </w:tc>
        <w:tc>
          <w:tcPr>
            <w:tcW w:w="707" w:type="dxa"/>
            <w:tcBorders>
              <w:top w:val="nil"/>
              <w:left w:val="nil"/>
              <w:bottom w:val="single" w:sz="4" w:space="0" w:color="auto"/>
              <w:right w:val="single" w:sz="4" w:space="0" w:color="auto"/>
            </w:tcBorders>
            <w:shd w:val="clear" w:color="000000" w:fill="D9D9D9"/>
            <w:noWrap/>
            <w:vAlign w:val="center"/>
            <w:hideMark/>
          </w:tcPr>
          <w:p w:rsidR="00C525AF" w:rsidRPr="00FD4912" w:rsidRDefault="00C525AF" w:rsidP="00ED27FC">
            <w:pPr>
              <w:ind w:left="-113" w:right="-113"/>
              <w:jc w:val="center"/>
              <w:rPr>
                <w:rFonts w:ascii="Arial" w:hAnsi="Arial" w:cs="Arial"/>
                <w:b/>
                <w:bCs/>
                <w:sz w:val="16"/>
                <w:szCs w:val="16"/>
              </w:rPr>
            </w:pPr>
            <w:r w:rsidRPr="00FD4912">
              <w:rPr>
                <w:rFonts w:ascii="Arial" w:hAnsi="Arial" w:cs="Arial"/>
                <w:b/>
                <w:bCs/>
                <w:sz w:val="16"/>
                <w:szCs w:val="16"/>
              </w:rPr>
              <w:t>33</w:t>
            </w:r>
          </w:p>
        </w:tc>
        <w:tc>
          <w:tcPr>
            <w:tcW w:w="785" w:type="dxa"/>
            <w:tcBorders>
              <w:top w:val="nil"/>
              <w:left w:val="nil"/>
              <w:bottom w:val="single" w:sz="4" w:space="0" w:color="auto"/>
              <w:right w:val="single" w:sz="4" w:space="0" w:color="auto"/>
            </w:tcBorders>
            <w:shd w:val="clear" w:color="000000" w:fill="D9D9D9"/>
            <w:noWrap/>
            <w:vAlign w:val="center"/>
            <w:hideMark/>
          </w:tcPr>
          <w:p w:rsidR="00C525AF" w:rsidRPr="00FD4912" w:rsidRDefault="00C525AF" w:rsidP="00ED27FC">
            <w:pPr>
              <w:ind w:left="-113" w:right="-113"/>
              <w:jc w:val="center"/>
              <w:rPr>
                <w:rFonts w:ascii="Arial" w:hAnsi="Arial" w:cs="Arial"/>
                <w:b/>
                <w:bCs/>
                <w:sz w:val="16"/>
                <w:szCs w:val="16"/>
              </w:rPr>
            </w:pPr>
            <w:r w:rsidRPr="00FD4912">
              <w:rPr>
                <w:rFonts w:ascii="Arial" w:hAnsi="Arial" w:cs="Arial"/>
                <w:b/>
                <w:bCs/>
                <w:sz w:val="16"/>
                <w:szCs w:val="16"/>
              </w:rPr>
              <w:t>57</w:t>
            </w:r>
          </w:p>
        </w:tc>
        <w:tc>
          <w:tcPr>
            <w:tcW w:w="709" w:type="dxa"/>
            <w:tcBorders>
              <w:top w:val="nil"/>
              <w:left w:val="nil"/>
              <w:bottom w:val="single" w:sz="4" w:space="0" w:color="auto"/>
              <w:right w:val="single" w:sz="8" w:space="0" w:color="auto"/>
            </w:tcBorders>
            <w:shd w:val="clear" w:color="000000" w:fill="D9D9D9"/>
            <w:noWrap/>
            <w:vAlign w:val="center"/>
            <w:hideMark/>
          </w:tcPr>
          <w:p w:rsidR="00C525AF" w:rsidRPr="00FD4912" w:rsidRDefault="00C525AF" w:rsidP="00ED27FC">
            <w:pPr>
              <w:ind w:left="-113" w:right="-113"/>
              <w:jc w:val="center"/>
              <w:rPr>
                <w:rFonts w:ascii="Arial" w:hAnsi="Arial" w:cs="Arial"/>
                <w:b/>
                <w:bCs/>
                <w:sz w:val="16"/>
                <w:szCs w:val="16"/>
              </w:rPr>
            </w:pPr>
            <w:r w:rsidRPr="00FD4912">
              <w:rPr>
                <w:rFonts w:ascii="Arial" w:hAnsi="Arial" w:cs="Arial"/>
                <w:b/>
                <w:bCs/>
                <w:sz w:val="16"/>
                <w:szCs w:val="16"/>
              </w:rPr>
              <w:t> </w:t>
            </w:r>
          </w:p>
        </w:tc>
      </w:tr>
      <w:tr w:rsidR="00881AA5" w:rsidRPr="00FD4912" w:rsidTr="00ED27FC">
        <w:trPr>
          <w:trHeight w:val="300"/>
        </w:trPr>
        <w:tc>
          <w:tcPr>
            <w:tcW w:w="5104" w:type="dxa"/>
            <w:gridSpan w:val="2"/>
            <w:tcBorders>
              <w:top w:val="single" w:sz="4" w:space="0" w:color="auto"/>
              <w:left w:val="single" w:sz="8" w:space="0" w:color="auto"/>
              <w:bottom w:val="single" w:sz="4" w:space="0" w:color="auto"/>
              <w:right w:val="single" w:sz="4" w:space="0" w:color="000000"/>
            </w:tcBorders>
            <w:shd w:val="clear" w:color="auto" w:fill="auto"/>
            <w:hideMark/>
          </w:tcPr>
          <w:p w:rsidR="00881AA5" w:rsidRPr="00FD4912" w:rsidRDefault="00881AA5" w:rsidP="00ED27FC">
            <w:pPr>
              <w:ind w:left="-113" w:right="-113"/>
              <w:rPr>
                <w:rFonts w:ascii="Arial" w:hAnsi="Arial" w:cs="Arial"/>
                <w:b/>
                <w:bCs/>
                <w:sz w:val="16"/>
                <w:szCs w:val="16"/>
              </w:rPr>
            </w:pPr>
            <w:r w:rsidRPr="00FD4912">
              <w:rPr>
                <w:rFonts w:ascii="Arial" w:hAnsi="Arial" w:cs="Arial"/>
                <w:b/>
                <w:bCs/>
                <w:sz w:val="16"/>
                <w:szCs w:val="16"/>
              </w:rPr>
              <w:lastRenderedPageBreak/>
              <w:t>Цех подготовки воды №7209</w:t>
            </w:r>
          </w:p>
        </w:tc>
        <w:tc>
          <w:tcPr>
            <w:tcW w:w="567" w:type="dxa"/>
            <w:tcBorders>
              <w:top w:val="nil"/>
              <w:left w:val="nil"/>
              <w:bottom w:val="single" w:sz="4" w:space="0" w:color="auto"/>
              <w:right w:val="single" w:sz="4" w:space="0" w:color="auto"/>
            </w:tcBorders>
            <w:shd w:val="clear" w:color="auto" w:fill="auto"/>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 </w:t>
            </w:r>
          </w:p>
        </w:tc>
        <w:tc>
          <w:tcPr>
            <w:tcW w:w="709"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 </w:t>
            </w:r>
          </w:p>
        </w:tc>
        <w:tc>
          <w:tcPr>
            <w:tcW w:w="850"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 </w:t>
            </w:r>
          </w:p>
        </w:tc>
        <w:tc>
          <w:tcPr>
            <w:tcW w:w="776"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 </w:t>
            </w:r>
          </w:p>
        </w:tc>
        <w:tc>
          <w:tcPr>
            <w:tcW w:w="707"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 </w:t>
            </w:r>
          </w:p>
        </w:tc>
        <w:tc>
          <w:tcPr>
            <w:tcW w:w="785"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 </w:t>
            </w:r>
          </w:p>
        </w:tc>
        <w:tc>
          <w:tcPr>
            <w:tcW w:w="709" w:type="dxa"/>
            <w:tcBorders>
              <w:top w:val="nil"/>
              <w:left w:val="nil"/>
              <w:bottom w:val="single" w:sz="4" w:space="0" w:color="auto"/>
              <w:right w:val="single" w:sz="8"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 </w:t>
            </w:r>
          </w:p>
        </w:tc>
      </w:tr>
      <w:tr w:rsidR="00AF0D4B"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hideMark/>
          </w:tcPr>
          <w:p w:rsidR="00AF0D4B" w:rsidRPr="00FD4912" w:rsidRDefault="00AF0D4B"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hideMark/>
          </w:tcPr>
          <w:p w:rsidR="00AF0D4B" w:rsidRPr="00FD4912" w:rsidRDefault="00AF0D4B" w:rsidP="00ED27FC">
            <w:pPr>
              <w:ind w:left="-113" w:right="-113"/>
              <w:rPr>
                <w:rFonts w:ascii="Arial" w:hAnsi="Arial" w:cs="Arial"/>
                <w:sz w:val="16"/>
                <w:szCs w:val="16"/>
              </w:rPr>
            </w:pPr>
            <w:r w:rsidRPr="00FD4912">
              <w:rPr>
                <w:rFonts w:ascii="Arial" w:hAnsi="Arial" w:cs="Arial"/>
                <w:sz w:val="16"/>
                <w:szCs w:val="16"/>
              </w:rPr>
              <w:t>Начальник цеха</w:t>
            </w:r>
          </w:p>
        </w:tc>
        <w:tc>
          <w:tcPr>
            <w:tcW w:w="567" w:type="dxa"/>
            <w:tcBorders>
              <w:top w:val="nil"/>
              <w:left w:val="nil"/>
              <w:bottom w:val="single" w:sz="4" w:space="0" w:color="auto"/>
              <w:right w:val="single" w:sz="4" w:space="0" w:color="auto"/>
            </w:tcBorders>
            <w:shd w:val="clear" w:color="auto" w:fill="auto"/>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AF0D4B" w:rsidRPr="00FD4912" w:rsidRDefault="00AF0D4B">
            <w:pPr>
              <w:jc w:val="center"/>
              <w:rPr>
                <w:rFonts w:ascii="Arial" w:hAnsi="Arial" w:cs="Arial"/>
                <w:sz w:val="16"/>
                <w:szCs w:val="16"/>
              </w:rPr>
            </w:pPr>
            <w:r w:rsidRPr="00FD4912">
              <w:rPr>
                <w:rFonts w:ascii="Arial" w:hAnsi="Arial" w:cs="Arial"/>
                <w:sz w:val="16"/>
                <w:szCs w:val="16"/>
              </w:rPr>
              <w:t>1а</w:t>
            </w:r>
          </w:p>
        </w:tc>
        <w:tc>
          <w:tcPr>
            <w:tcW w:w="776" w:type="dxa"/>
            <w:tcBorders>
              <w:top w:val="nil"/>
              <w:left w:val="nil"/>
              <w:bottom w:val="single" w:sz="4" w:space="0" w:color="auto"/>
              <w:right w:val="single" w:sz="4" w:space="0" w:color="auto"/>
            </w:tcBorders>
            <w:shd w:val="clear" w:color="auto" w:fill="auto"/>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auto" w:fill="auto"/>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тит. 1207</w:t>
            </w:r>
          </w:p>
        </w:tc>
      </w:tr>
      <w:tr w:rsidR="00AF0D4B"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hideMark/>
          </w:tcPr>
          <w:p w:rsidR="00AF0D4B" w:rsidRPr="00FD4912" w:rsidRDefault="00AF0D4B"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hideMark/>
          </w:tcPr>
          <w:p w:rsidR="00AF0D4B" w:rsidRPr="00FD4912" w:rsidRDefault="00AF0D4B" w:rsidP="00ED27FC">
            <w:pPr>
              <w:ind w:left="-113" w:right="-113"/>
              <w:rPr>
                <w:rFonts w:ascii="Arial" w:hAnsi="Arial" w:cs="Arial"/>
                <w:sz w:val="16"/>
                <w:szCs w:val="16"/>
              </w:rPr>
            </w:pPr>
            <w:r w:rsidRPr="00FD4912">
              <w:rPr>
                <w:rFonts w:ascii="Arial" w:hAnsi="Arial" w:cs="Arial"/>
                <w:sz w:val="16"/>
                <w:szCs w:val="16"/>
              </w:rPr>
              <w:t>Заместитель начальника цеха</w:t>
            </w:r>
          </w:p>
        </w:tc>
        <w:tc>
          <w:tcPr>
            <w:tcW w:w="567" w:type="dxa"/>
            <w:tcBorders>
              <w:top w:val="nil"/>
              <w:left w:val="nil"/>
              <w:bottom w:val="single" w:sz="4" w:space="0" w:color="auto"/>
              <w:right w:val="single" w:sz="4" w:space="0" w:color="auto"/>
            </w:tcBorders>
            <w:shd w:val="clear" w:color="auto" w:fill="auto"/>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AF0D4B" w:rsidRPr="00FD4912" w:rsidRDefault="00AF0D4B">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auto" w:fill="auto"/>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auto" w:fill="auto"/>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Опер</w:t>
            </w:r>
            <w:r w:rsidRPr="00FD4912">
              <w:rPr>
                <w:rFonts w:ascii="Arial" w:hAnsi="Arial" w:cs="Arial"/>
                <w:sz w:val="16"/>
                <w:szCs w:val="16"/>
              </w:rPr>
              <w:t>а</w:t>
            </w:r>
            <w:r w:rsidRPr="00FD4912">
              <w:rPr>
                <w:rFonts w:ascii="Arial" w:hAnsi="Arial" w:cs="Arial"/>
                <w:sz w:val="16"/>
                <w:szCs w:val="16"/>
              </w:rPr>
              <w:t>торная</w:t>
            </w:r>
          </w:p>
        </w:tc>
      </w:tr>
      <w:tr w:rsidR="00AF0D4B"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hideMark/>
          </w:tcPr>
          <w:p w:rsidR="00AF0D4B" w:rsidRPr="00FD4912" w:rsidRDefault="00AF0D4B"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hideMark/>
          </w:tcPr>
          <w:p w:rsidR="00AF0D4B" w:rsidRPr="00FD4912" w:rsidRDefault="00AF0D4B" w:rsidP="00ED27FC">
            <w:pPr>
              <w:ind w:left="-113" w:right="-113"/>
              <w:rPr>
                <w:rFonts w:ascii="Arial" w:hAnsi="Arial" w:cs="Arial"/>
                <w:sz w:val="16"/>
                <w:szCs w:val="16"/>
              </w:rPr>
            </w:pPr>
            <w:r w:rsidRPr="00FD4912">
              <w:rPr>
                <w:rFonts w:ascii="Arial" w:hAnsi="Arial" w:cs="Arial"/>
                <w:sz w:val="16"/>
                <w:szCs w:val="16"/>
              </w:rPr>
              <w:t>Ведущий инженер-технолог</w:t>
            </w:r>
          </w:p>
        </w:tc>
        <w:tc>
          <w:tcPr>
            <w:tcW w:w="567" w:type="dxa"/>
            <w:tcBorders>
              <w:top w:val="nil"/>
              <w:left w:val="nil"/>
              <w:bottom w:val="single" w:sz="4" w:space="0" w:color="auto"/>
              <w:right w:val="single" w:sz="4" w:space="0" w:color="auto"/>
            </w:tcBorders>
            <w:shd w:val="clear" w:color="auto" w:fill="auto"/>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AF0D4B" w:rsidRPr="00FD4912" w:rsidRDefault="00AF0D4B">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auto" w:fill="auto"/>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auto" w:fill="auto"/>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Опер</w:t>
            </w:r>
            <w:r w:rsidRPr="00FD4912">
              <w:rPr>
                <w:rFonts w:ascii="Arial" w:hAnsi="Arial" w:cs="Arial"/>
                <w:sz w:val="16"/>
                <w:szCs w:val="16"/>
              </w:rPr>
              <w:t>а</w:t>
            </w:r>
            <w:r w:rsidRPr="00FD4912">
              <w:rPr>
                <w:rFonts w:ascii="Arial" w:hAnsi="Arial" w:cs="Arial"/>
                <w:sz w:val="16"/>
                <w:szCs w:val="16"/>
              </w:rPr>
              <w:t>торная</w:t>
            </w:r>
          </w:p>
        </w:tc>
      </w:tr>
      <w:tr w:rsidR="00AF0D4B"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hideMark/>
          </w:tcPr>
          <w:p w:rsidR="00AF0D4B" w:rsidRPr="00FD4912" w:rsidRDefault="00AF0D4B"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hideMark/>
          </w:tcPr>
          <w:p w:rsidR="00AF0D4B" w:rsidRPr="00FD4912" w:rsidRDefault="00AF0D4B" w:rsidP="00ED27FC">
            <w:pPr>
              <w:ind w:left="-113" w:right="-113"/>
              <w:rPr>
                <w:rFonts w:ascii="Arial" w:hAnsi="Arial" w:cs="Arial"/>
                <w:sz w:val="16"/>
                <w:szCs w:val="16"/>
              </w:rPr>
            </w:pPr>
            <w:r w:rsidRPr="00FD4912">
              <w:rPr>
                <w:rFonts w:ascii="Arial" w:hAnsi="Arial" w:cs="Arial"/>
                <w:sz w:val="16"/>
                <w:szCs w:val="16"/>
              </w:rPr>
              <w:t>Ведущий инженер-механик</w:t>
            </w:r>
          </w:p>
        </w:tc>
        <w:tc>
          <w:tcPr>
            <w:tcW w:w="567" w:type="dxa"/>
            <w:tcBorders>
              <w:top w:val="nil"/>
              <w:left w:val="nil"/>
              <w:bottom w:val="single" w:sz="4" w:space="0" w:color="auto"/>
              <w:right w:val="single" w:sz="4" w:space="0" w:color="auto"/>
            </w:tcBorders>
            <w:shd w:val="clear" w:color="auto" w:fill="auto"/>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AF0D4B" w:rsidRPr="00FD4912" w:rsidRDefault="00AF0D4B">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auto" w:fill="auto"/>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auto" w:fill="auto"/>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тит. 1216</w:t>
            </w:r>
          </w:p>
        </w:tc>
      </w:tr>
      <w:tr w:rsidR="00AF0D4B"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hideMark/>
          </w:tcPr>
          <w:p w:rsidR="00AF0D4B" w:rsidRPr="00FD4912" w:rsidRDefault="00AF0D4B"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hideMark/>
          </w:tcPr>
          <w:p w:rsidR="00AF0D4B" w:rsidRPr="00FD4912" w:rsidRDefault="00AF0D4B" w:rsidP="00ED27FC">
            <w:pPr>
              <w:ind w:left="-113" w:right="-113"/>
              <w:rPr>
                <w:rFonts w:ascii="Arial" w:hAnsi="Arial" w:cs="Arial"/>
                <w:sz w:val="16"/>
                <w:szCs w:val="16"/>
              </w:rPr>
            </w:pPr>
            <w:r w:rsidRPr="00FD4912">
              <w:rPr>
                <w:rFonts w:ascii="Arial" w:hAnsi="Arial" w:cs="Arial"/>
                <w:sz w:val="16"/>
                <w:szCs w:val="16"/>
              </w:rPr>
              <w:t>Начальник смены</w:t>
            </w:r>
          </w:p>
        </w:tc>
        <w:tc>
          <w:tcPr>
            <w:tcW w:w="567" w:type="dxa"/>
            <w:tcBorders>
              <w:top w:val="nil"/>
              <w:left w:val="nil"/>
              <w:bottom w:val="single" w:sz="4" w:space="0" w:color="auto"/>
              <w:right w:val="single" w:sz="4" w:space="0" w:color="auto"/>
            </w:tcBorders>
            <w:shd w:val="clear" w:color="auto" w:fill="auto"/>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2</w:t>
            </w:r>
          </w:p>
        </w:tc>
        <w:tc>
          <w:tcPr>
            <w:tcW w:w="709" w:type="dxa"/>
            <w:tcBorders>
              <w:top w:val="nil"/>
              <w:left w:val="nil"/>
              <w:bottom w:val="single" w:sz="4" w:space="0" w:color="auto"/>
              <w:right w:val="single" w:sz="4" w:space="0" w:color="auto"/>
            </w:tcBorders>
            <w:shd w:val="clear" w:color="auto" w:fill="auto"/>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4</w:t>
            </w:r>
          </w:p>
        </w:tc>
        <w:tc>
          <w:tcPr>
            <w:tcW w:w="850" w:type="dxa"/>
            <w:tcBorders>
              <w:top w:val="nil"/>
              <w:left w:val="nil"/>
              <w:bottom w:val="single" w:sz="4" w:space="0" w:color="auto"/>
              <w:right w:val="single" w:sz="4" w:space="0" w:color="auto"/>
            </w:tcBorders>
            <w:shd w:val="clear" w:color="auto" w:fill="auto"/>
            <w:noWrap/>
            <w:vAlign w:val="center"/>
            <w:hideMark/>
          </w:tcPr>
          <w:p w:rsidR="00AF0D4B" w:rsidRPr="00FD4912" w:rsidRDefault="00AF0D4B">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2</w:t>
            </w:r>
          </w:p>
        </w:tc>
        <w:tc>
          <w:tcPr>
            <w:tcW w:w="785" w:type="dxa"/>
            <w:tcBorders>
              <w:top w:val="nil"/>
              <w:left w:val="nil"/>
              <w:bottom w:val="single" w:sz="4" w:space="0" w:color="auto"/>
              <w:right w:val="single" w:sz="4" w:space="0" w:color="auto"/>
            </w:tcBorders>
            <w:shd w:val="clear" w:color="auto" w:fill="auto"/>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4</w:t>
            </w:r>
          </w:p>
        </w:tc>
        <w:tc>
          <w:tcPr>
            <w:tcW w:w="709" w:type="dxa"/>
            <w:tcBorders>
              <w:top w:val="nil"/>
              <w:left w:val="nil"/>
              <w:bottom w:val="single" w:sz="4" w:space="0" w:color="auto"/>
              <w:right w:val="single" w:sz="8" w:space="0" w:color="auto"/>
            </w:tcBorders>
            <w:shd w:val="clear" w:color="auto" w:fill="auto"/>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Опер</w:t>
            </w:r>
            <w:r w:rsidRPr="00FD4912">
              <w:rPr>
                <w:rFonts w:ascii="Arial" w:hAnsi="Arial" w:cs="Arial"/>
                <w:sz w:val="16"/>
                <w:szCs w:val="16"/>
              </w:rPr>
              <w:t>а</w:t>
            </w:r>
            <w:r w:rsidRPr="00FD4912">
              <w:rPr>
                <w:rFonts w:ascii="Arial" w:hAnsi="Arial" w:cs="Arial"/>
                <w:sz w:val="16"/>
                <w:szCs w:val="16"/>
              </w:rPr>
              <w:t>торная</w:t>
            </w:r>
          </w:p>
        </w:tc>
      </w:tr>
      <w:tr w:rsidR="00AF0D4B"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hideMark/>
          </w:tcPr>
          <w:p w:rsidR="00AF0D4B" w:rsidRPr="00FD4912" w:rsidRDefault="00AF0D4B"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hideMark/>
          </w:tcPr>
          <w:p w:rsidR="00AF0D4B" w:rsidRPr="00FD4912" w:rsidRDefault="00AF0D4B" w:rsidP="00ED27FC">
            <w:pPr>
              <w:ind w:left="-113" w:right="-113"/>
              <w:rPr>
                <w:rFonts w:ascii="Arial" w:hAnsi="Arial" w:cs="Arial"/>
                <w:sz w:val="16"/>
                <w:szCs w:val="16"/>
              </w:rPr>
            </w:pPr>
            <w:r w:rsidRPr="00FD4912">
              <w:rPr>
                <w:rFonts w:ascii="Arial" w:hAnsi="Arial" w:cs="Arial"/>
                <w:sz w:val="16"/>
                <w:szCs w:val="16"/>
              </w:rPr>
              <w:t>Механик цеха</w:t>
            </w:r>
          </w:p>
        </w:tc>
        <w:tc>
          <w:tcPr>
            <w:tcW w:w="567" w:type="dxa"/>
            <w:tcBorders>
              <w:top w:val="nil"/>
              <w:left w:val="nil"/>
              <w:bottom w:val="single" w:sz="4" w:space="0" w:color="auto"/>
              <w:right w:val="single" w:sz="4" w:space="0" w:color="auto"/>
            </w:tcBorders>
            <w:shd w:val="clear" w:color="auto" w:fill="auto"/>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AF0D4B" w:rsidRPr="00FD4912" w:rsidRDefault="00AF0D4B">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auto" w:fill="auto"/>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auto" w:fill="auto"/>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auto" w:fill="auto"/>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тит. 1216</w:t>
            </w:r>
          </w:p>
        </w:tc>
      </w:tr>
      <w:tr w:rsidR="00AF0D4B"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hideMark/>
          </w:tcPr>
          <w:p w:rsidR="00AF0D4B" w:rsidRPr="00FD4912" w:rsidRDefault="00AF0D4B"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hideMark/>
          </w:tcPr>
          <w:p w:rsidR="00AF0D4B" w:rsidRPr="00FD4912" w:rsidRDefault="00AF0D4B" w:rsidP="00ED27FC">
            <w:pPr>
              <w:ind w:left="-113" w:right="-113"/>
              <w:rPr>
                <w:rFonts w:ascii="Arial" w:hAnsi="Arial" w:cs="Arial"/>
                <w:sz w:val="16"/>
                <w:szCs w:val="16"/>
              </w:rPr>
            </w:pPr>
            <w:r w:rsidRPr="00FD4912">
              <w:rPr>
                <w:rFonts w:ascii="Arial" w:hAnsi="Arial" w:cs="Arial"/>
                <w:sz w:val="16"/>
                <w:szCs w:val="16"/>
              </w:rPr>
              <w:t>Начальник установки</w:t>
            </w:r>
          </w:p>
        </w:tc>
        <w:tc>
          <w:tcPr>
            <w:tcW w:w="567" w:type="dxa"/>
            <w:tcBorders>
              <w:top w:val="nil"/>
              <w:left w:val="nil"/>
              <w:bottom w:val="single" w:sz="4" w:space="0" w:color="auto"/>
              <w:right w:val="single" w:sz="4" w:space="0" w:color="auto"/>
            </w:tcBorders>
            <w:shd w:val="clear" w:color="auto" w:fill="auto"/>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AF0D4B" w:rsidRPr="00FD4912" w:rsidRDefault="00AF0D4B">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3</w:t>
            </w:r>
          </w:p>
        </w:tc>
        <w:tc>
          <w:tcPr>
            <w:tcW w:w="707" w:type="dxa"/>
            <w:tcBorders>
              <w:top w:val="nil"/>
              <w:left w:val="nil"/>
              <w:bottom w:val="single" w:sz="4" w:space="0" w:color="auto"/>
              <w:right w:val="single" w:sz="4" w:space="0" w:color="auto"/>
            </w:tcBorders>
            <w:shd w:val="clear" w:color="auto" w:fill="auto"/>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3</w:t>
            </w:r>
          </w:p>
        </w:tc>
        <w:tc>
          <w:tcPr>
            <w:tcW w:w="785" w:type="dxa"/>
            <w:tcBorders>
              <w:top w:val="nil"/>
              <w:left w:val="nil"/>
              <w:bottom w:val="single" w:sz="4" w:space="0" w:color="auto"/>
              <w:right w:val="single" w:sz="4" w:space="0" w:color="auto"/>
            </w:tcBorders>
            <w:shd w:val="clear" w:color="auto" w:fill="auto"/>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3</w:t>
            </w:r>
          </w:p>
        </w:tc>
        <w:tc>
          <w:tcPr>
            <w:tcW w:w="709" w:type="dxa"/>
            <w:tcBorders>
              <w:top w:val="nil"/>
              <w:left w:val="nil"/>
              <w:bottom w:val="single" w:sz="4" w:space="0" w:color="auto"/>
              <w:right w:val="single" w:sz="8" w:space="0" w:color="auto"/>
            </w:tcBorders>
            <w:shd w:val="clear" w:color="auto" w:fill="auto"/>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Опер</w:t>
            </w:r>
            <w:r w:rsidRPr="00FD4912">
              <w:rPr>
                <w:rFonts w:ascii="Arial" w:hAnsi="Arial" w:cs="Arial"/>
                <w:sz w:val="16"/>
                <w:szCs w:val="16"/>
              </w:rPr>
              <w:t>а</w:t>
            </w:r>
            <w:r w:rsidRPr="00FD4912">
              <w:rPr>
                <w:rFonts w:ascii="Arial" w:hAnsi="Arial" w:cs="Arial"/>
                <w:sz w:val="16"/>
                <w:szCs w:val="16"/>
              </w:rPr>
              <w:t>торная</w:t>
            </w:r>
          </w:p>
        </w:tc>
      </w:tr>
      <w:tr w:rsidR="00AF0D4B"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hideMark/>
          </w:tcPr>
          <w:p w:rsidR="00AF0D4B" w:rsidRPr="00FD4912" w:rsidRDefault="00AF0D4B"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hideMark/>
          </w:tcPr>
          <w:p w:rsidR="00AF0D4B" w:rsidRPr="00FD4912" w:rsidRDefault="00AF0D4B" w:rsidP="00AF0D4B">
            <w:pPr>
              <w:ind w:left="-57" w:right="-113"/>
              <w:rPr>
                <w:rFonts w:ascii="Arial" w:hAnsi="Arial" w:cs="Arial"/>
                <w:sz w:val="16"/>
                <w:szCs w:val="16"/>
              </w:rPr>
            </w:pPr>
            <w:r w:rsidRPr="00FD4912">
              <w:rPr>
                <w:rFonts w:ascii="Arial" w:hAnsi="Arial" w:cs="Arial"/>
                <w:sz w:val="16"/>
                <w:szCs w:val="16"/>
              </w:rPr>
              <w:t>Аппаратчик дозирования 5 разряда</w:t>
            </w:r>
          </w:p>
        </w:tc>
        <w:tc>
          <w:tcPr>
            <w:tcW w:w="567" w:type="dxa"/>
            <w:tcBorders>
              <w:top w:val="nil"/>
              <w:left w:val="nil"/>
              <w:bottom w:val="single" w:sz="4" w:space="0" w:color="auto"/>
              <w:right w:val="single" w:sz="4" w:space="0" w:color="auto"/>
            </w:tcBorders>
            <w:shd w:val="clear" w:color="auto" w:fill="auto"/>
            <w:vAlign w:val="center"/>
            <w:hideMark/>
          </w:tcPr>
          <w:p w:rsidR="00AF0D4B" w:rsidRPr="00FD4912" w:rsidRDefault="00AF0D4B">
            <w:pPr>
              <w:jc w:val="center"/>
              <w:rPr>
                <w:rFonts w:ascii="Arial" w:hAnsi="Arial" w:cs="Arial"/>
                <w:sz w:val="16"/>
                <w:szCs w:val="16"/>
              </w:rPr>
            </w:pPr>
            <w:r w:rsidRPr="00FD4912">
              <w:rPr>
                <w:rFonts w:ascii="Arial" w:hAnsi="Arial" w:cs="Arial"/>
                <w:sz w:val="16"/>
                <w:szCs w:val="16"/>
              </w:rPr>
              <w:t>2</w:t>
            </w:r>
          </w:p>
        </w:tc>
        <w:tc>
          <w:tcPr>
            <w:tcW w:w="709" w:type="dxa"/>
            <w:tcBorders>
              <w:top w:val="nil"/>
              <w:left w:val="nil"/>
              <w:bottom w:val="single" w:sz="4" w:space="0" w:color="auto"/>
              <w:right w:val="single" w:sz="4" w:space="0" w:color="auto"/>
            </w:tcBorders>
            <w:shd w:val="clear" w:color="auto" w:fill="auto"/>
            <w:noWrap/>
            <w:vAlign w:val="center"/>
            <w:hideMark/>
          </w:tcPr>
          <w:p w:rsidR="00AF0D4B" w:rsidRPr="00FD4912" w:rsidRDefault="00AF0D4B">
            <w:pPr>
              <w:jc w:val="center"/>
              <w:rPr>
                <w:rFonts w:ascii="Arial" w:hAnsi="Arial" w:cs="Arial"/>
                <w:sz w:val="16"/>
                <w:szCs w:val="16"/>
              </w:rPr>
            </w:pPr>
            <w:r w:rsidRPr="00FD4912">
              <w:rPr>
                <w:rFonts w:ascii="Arial" w:hAnsi="Arial" w:cs="Arial"/>
                <w:sz w:val="16"/>
                <w:szCs w:val="16"/>
              </w:rPr>
              <w:t>4</w:t>
            </w:r>
          </w:p>
        </w:tc>
        <w:tc>
          <w:tcPr>
            <w:tcW w:w="850" w:type="dxa"/>
            <w:tcBorders>
              <w:top w:val="nil"/>
              <w:left w:val="nil"/>
              <w:bottom w:val="single" w:sz="4" w:space="0" w:color="auto"/>
              <w:right w:val="single" w:sz="4" w:space="0" w:color="auto"/>
            </w:tcBorders>
            <w:shd w:val="clear" w:color="auto" w:fill="auto"/>
            <w:noWrap/>
            <w:vAlign w:val="center"/>
            <w:hideMark/>
          </w:tcPr>
          <w:p w:rsidR="00AF0D4B" w:rsidRPr="00FD4912" w:rsidRDefault="00AF0D4B">
            <w:pPr>
              <w:jc w:val="center"/>
              <w:rPr>
                <w:rFonts w:ascii="Arial" w:hAnsi="Arial" w:cs="Arial"/>
                <w:sz w:val="16"/>
                <w:szCs w:val="16"/>
              </w:rPr>
            </w:pPr>
            <w:r w:rsidRPr="00FD4912">
              <w:rPr>
                <w:rFonts w:ascii="Arial" w:hAnsi="Arial" w:cs="Arial"/>
                <w:sz w:val="16"/>
                <w:szCs w:val="16"/>
              </w:rPr>
              <w:t>3б, 2г</w:t>
            </w:r>
          </w:p>
        </w:tc>
        <w:tc>
          <w:tcPr>
            <w:tcW w:w="776" w:type="dxa"/>
            <w:tcBorders>
              <w:top w:val="nil"/>
              <w:left w:val="nil"/>
              <w:bottom w:val="single" w:sz="4" w:space="0" w:color="auto"/>
              <w:right w:val="single" w:sz="4" w:space="0" w:color="auto"/>
            </w:tcBorders>
            <w:shd w:val="clear" w:color="auto" w:fill="auto"/>
            <w:noWrap/>
            <w:vAlign w:val="center"/>
            <w:hideMark/>
          </w:tcPr>
          <w:p w:rsidR="00AF0D4B" w:rsidRPr="00FD4912" w:rsidRDefault="00AF0D4B">
            <w:pPr>
              <w:jc w:val="center"/>
              <w:rPr>
                <w:rFonts w:ascii="Arial" w:hAnsi="Arial" w:cs="Arial"/>
                <w:sz w:val="16"/>
                <w:szCs w:val="16"/>
              </w:rPr>
            </w:pPr>
            <w:r w:rsidRPr="00FD4912">
              <w:rPr>
                <w:rFonts w:ascii="Arial" w:hAnsi="Arial" w:cs="Arial"/>
                <w:sz w:val="16"/>
                <w:szCs w:val="16"/>
              </w:rPr>
              <w:t>9</w:t>
            </w:r>
          </w:p>
        </w:tc>
        <w:tc>
          <w:tcPr>
            <w:tcW w:w="707" w:type="dxa"/>
            <w:tcBorders>
              <w:top w:val="nil"/>
              <w:left w:val="nil"/>
              <w:bottom w:val="single" w:sz="4" w:space="0" w:color="auto"/>
              <w:right w:val="single" w:sz="4" w:space="0" w:color="auto"/>
            </w:tcBorders>
            <w:shd w:val="clear" w:color="auto" w:fill="auto"/>
            <w:noWrap/>
            <w:vAlign w:val="center"/>
            <w:hideMark/>
          </w:tcPr>
          <w:p w:rsidR="00AF0D4B" w:rsidRPr="00FD4912" w:rsidRDefault="00AF0D4B">
            <w:pPr>
              <w:jc w:val="center"/>
              <w:rPr>
                <w:rFonts w:ascii="Arial" w:hAnsi="Arial" w:cs="Arial"/>
                <w:sz w:val="16"/>
                <w:szCs w:val="16"/>
              </w:rPr>
            </w:pPr>
            <w:r w:rsidRPr="00FD4912">
              <w:rPr>
                <w:rFonts w:ascii="Arial" w:hAnsi="Arial" w:cs="Arial"/>
                <w:sz w:val="16"/>
                <w:szCs w:val="16"/>
              </w:rPr>
              <w:t>18</w:t>
            </w:r>
          </w:p>
        </w:tc>
        <w:tc>
          <w:tcPr>
            <w:tcW w:w="785" w:type="dxa"/>
            <w:tcBorders>
              <w:top w:val="nil"/>
              <w:left w:val="nil"/>
              <w:bottom w:val="single" w:sz="4" w:space="0" w:color="auto"/>
              <w:right w:val="single" w:sz="4" w:space="0" w:color="auto"/>
            </w:tcBorders>
            <w:shd w:val="clear" w:color="auto" w:fill="auto"/>
            <w:noWrap/>
            <w:vAlign w:val="center"/>
            <w:hideMark/>
          </w:tcPr>
          <w:p w:rsidR="00AF0D4B" w:rsidRPr="00FD4912" w:rsidRDefault="00AF0D4B">
            <w:pPr>
              <w:jc w:val="center"/>
              <w:rPr>
                <w:rFonts w:ascii="Arial" w:hAnsi="Arial" w:cs="Arial"/>
                <w:sz w:val="16"/>
                <w:szCs w:val="16"/>
              </w:rPr>
            </w:pPr>
            <w:r w:rsidRPr="00FD4912">
              <w:rPr>
                <w:rFonts w:ascii="Arial" w:hAnsi="Arial" w:cs="Arial"/>
                <w:sz w:val="16"/>
                <w:szCs w:val="16"/>
              </w:rPr>
              <w:t>36</w:t>
            </w:r>
          </w:p>
        </w:tc>
        <w:tc>
          <w:tcPr>
            <w:tcW w:w="709" w:type="dxa"/>
            <w:tcBorders>
              <w:top w:val="nil"/>
              <w:left w:val="nil"/>
              <w:bottom w:val="single" w:sz="4" w:space="0" w:color="auto"/>
              <w:right w:val="single" w:sz="8" w:space="0" w:color="auto"/>
            </w:tcBorders>
            <w:shd w:val="clear" w:color="auto" w:fill="auto"/>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Опер</w:t>
            </w:r>
            <w:r w:rsidRPr="00FD4912">
              <w:rPr>
                <w:rFonts w:ascii="Arial" w:hAnsi="Arial" w:cs="Arial"/>
                <w:sz w:val="16"/>
                <w:szCs w:val="16"/>
              </w:rPr>
              <w:t>а</w:t>
            </w:r>
            <w:r w:rsidRPr="00FD4912">
              <w:rPr>
                <w:rFonts w:ascii="Arial" w:hAnsi="Arial" w:cs="Arial"/>
                <w:sz w:val="16"/>
                <w:szCs w:val="16"/>
              </w:rPr>
              <w:t>торная</w:t>
            </w:r>
          </w:p>
        </w:tc>
      </w:tr>
      <w:tr w:rsidR="00AF0D4B"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hideMark/>
          </w:tcPr>
          <w:p w:rsidR="00AF0D4B" w:rsidRPr="00FD4912" w:rsidRDefault="00AF0D4B"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hideMark/>
          </w:tcPr>
          <w:p w:rsidR="00AF0D4B" w:rsidRPr="00FD4912" w:rsidRDefault="00AF0D4B" w:rsidP="00AF0D4B">
            <w:pPr>
              <w:ind w:left="-57" w:right="-113"/>
              <w:rPr>
                <w:rFonts w:ascii="Arial" w:hAnsi="Arial" w:cs="Arial"/>
                <w:sz w:val="16"/>
                <w:szCs w:val="16"/>
              </w:rPr>
            </w:pPr>
            <w:r w:rsidRPr="00FD4912">
              <w:rPr>
                <w:rFonts w:ascii="Arial" w:hAnsi="Arial" w:cs="Arial"/>
                <w:sz w:val="16"/>
                <w:szCs w:val="16"/>
              </w:rPr>
              <w:t>Аппаратчик дозирования 5 разряда (подм</w:t>
            </w:r>
            <w:r w:rsidRPr="00FD4912">
              <w:rPr>
                <w:rFonts w:ascii="Arial" w:hAnsi="Arial" w:cs="Arial"/>
                <w:sz w:val="16"/>
                <w:szCs w:val="16"/>
              </w:rPr>
              <w:t>е</w:t>
            </w:r>
            <w:r w:rsidRPr="00FD4912">
              <w:rPr>
                <w:rFonts w:ascii="Arial" w:hAnsi="Arial" w:cs="Arial"/>
                <w:sz w:val="16"/>
                <w:szCs w:val="16"/>
              </w:rPr>
              <w:t>на)</w:t>
            </w:r>
          </w:p>
        </w:tc>
        <w:tc>
          <w:tcPr>
            <w:tcW w:w="567" w:type="dxa"/>
            <w:tcBorders>
              <w:top w:val="nil"/>
              <w:left w:val="nil"/>
              <w:bottom w:val="single" w:sz="4" w:space="0" w:color="auto"/>
              <w:right w:val="single" w:sz="4" w:space="0" w:color="auto"/>
            </w:tcBorders>
            <w:shd w:val="clear" w:color="auto" w:fill="auto"/>
            <w:vAlign w:val="center"/>
            <w:hideMark/>
          </w:tcPr>
          <w:p w:rsidR="00AF0D4B" w:rsidRPr="00FD4912" w:rsidRDefault="00AF0D4B">
            <w:pPr>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AF0D4B" w:rsidRPr="00FD4912" w:rsidRDefault="00AF0D4B">
            <w:pPr>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AF0D4B" w:rsidRPr="00FD4912" w:rsidRDefault="00AF0D4B">
            <w:pPr>
              <w:jc w:val="center"/>
              <w:rPr>
                <w:rFonts w:ascii="Arial" w:hAnsi="Arial" w:cs="Arial"/>
                <w:sz w:val="16"/>
                <w:szCs w:val="16"/>
              </w:rPr>
            </w:pPr>
            <w:r w:rsidRPr="00FD4912">
              <w:rPr>
                <w:rFonts w:ascii="Arial" w:hAnsi="Arial" w:cs="Arial"/>
                <w:sz w:val="16"/>
                <w:szCs w:val="16"/>
              </w:rPr>
              <w:t>3б, 2г</w:t>
            </w:r>
          </w:p>
        </w:tc>
        <w:tc>
          <w:tcPr>
            <w:tcW w:w="776" w:type="dxa"/>
            <w:tcBorders>
              <w:top w:val="nil"/>
              <w:left w:val="nil"/>
              <w:bottom w:val="single" w:sz="4" w:space="0" w:color="auto"/>
              <w:right w:val="single" w:sz="4" w:space="0" w:color="auto"/>
            </w:tcBorders>
            <w:shd w:val="clear" w:color="auto" w:fill="auto"/>
            <w:noWrap/>
            <w:vAlign w:val="center"/>
            <w:hideMark/>
          </w:tcPr>
          <w:p w:rsidR="00AF0D4B" w:rsidRPr="00FD4912" w:rsidRDefault="00AF0D4B">
            <w:pPr>
              <w:jc w:val="center"/>
              <w:rPr>
                <w:rFonts w:ascii="Arial" w:hAnsi="Arial" w:cs="Arial"/>
                <w:sz w:val="16"/>
                <w:szCs w:val="16"/>
              </w:rPr>
            </w:pPr>
            <w:r w:rsidRPr="00FD4912">
              <w:rPr>
                <w:rFonts w:ascii="Arial" w:hAnsi="Arial" w:cs="Arial"/>
                <w:sz w:val="16"/>
                <w:szCs w:val="16"/>
              </w:rPr>
              <w:t>2</w:t>
            </w:r>
          </w:p>
        </w:tc>
        <w:tc>
          <w:tcPr>
            <w:tcW w:w="707" w:type="dxa"/>
            <w:tcBorders>
              <w:top w:val="nil"/>
              <w:left w:val="nil"/>
              <w:bottom w:val="single" w:sz="4" w:space="0" w:color="auto"/>
              <w:right w:val="single" w:sz="4" w:space="0" w:color="auto"/>
            </w:tcBorders>
            <w:shd w:val="clear" w:color="auto" w:fill="auto"/>
            <w:noWrap/>
            <w:vAlign w:val="center"/>
            <w:hideMark/>
          </w:tcPr>
          <w:p w:rsidR="00AF0D4B" w:rsidRPr="00FD4912" w:rsidRDefault="00AF0D4B">
            <w:pPr>
              <w:jc w:val="center"/>
              <w:rPr>
                <w:rFonts w:ascii="Arial" w:hAnsi="Arial" w:cs="Arial"/>
                <w:sz w:val="16"/>
                <w:szCs w:val="16"/>
              </w:rPr>
            </w:pPr>
            <w:r w:rsidRPr="00FD4912">
              <w:rPr>
                <w:rFonts w:ascii="Arial" w:hAnsi="Arial" w:cs="Arial"/>
                <w:sz w:val="16"/>
                <w:szCs w:val="16"/>
              </w:rPr>
              <w:t>2</w:t>
            </w:r>
          </w:p>
        </w:tc>
        <w:tc>
          <w:tcPr>
            <w:tcW w:w="785" w:type="dxa"/>
            <w:tcBorders>
              <w:top w:val="nil"/>
              <w:left w:val="nil"/>
              <w:bottom w:val="single" w:sz="4" w:space="0" w:color="auto"/>
              <w:right w:val="single" w:sz="4" w:space="0" w:color="auto"/>
            </w:tcBorders>
            <w:shd w:val="clear" w:color="auto" w:fill="auto"/>
            <w:noWrap/>
            <w:vAlign w:val="center"/>
            <w:hideMark/>
          </w:tcPr>
          <w:p w:rsidR="00AF0D4B" w:rsidRPr="00FD4912" w:rsidRDefault="00AF0D4B">
            <w:pPr>
              <w:jc w:val="center"/>
              <w:rPr>
                <w:rFonts w:ascii="Arial" w:hAnsi="Arial" w:cs="Arial"/>
                <w:sz w:val="16"/>
                <w:szCs w:val="16"/>
              </w:rPr>
            </w:pPr>
            <w:r w:rsidRPr="00FD4912">
              <w:rPr>
                <w:rFonts w:ascii="Arial" w:hAnsi="Arial" w:cs="Arial"/>
                <w:sz w:val="16"/>
                <w:szCs w:val="16"/>
              </w:rPr>
              <w:t>2</w:t>
            </w:r>
          </w:p>
        </w:tc>
        <w:tc>
          <w:tcPr>
            <w:tcW w:w="709" w:type="dxa"/>
            <w:tcBorders>
              <w:top w:val="nil"/>
              <w:left w:val="nil"/>
              <w:bottom w:val="single" w:sz="4" w:space="0" w:color="auto"/>
              <w:right w:val="single" w:sz="8" w:space="0" w:color="auto"/>
            </w:tcBorders>
            <w:shd w:val="clear" w:color="auto" w:fill="auto"/>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Опер</w:t>
            </w:r>
            <w:r w:rsidRPr="00FD4912">
              <w:rPr>
                <w:rFonts w:ascii="Arial" w:hAnsi="Arial" w:cs="Arial"/>
                <w:sz w:val="16"/>
                <w:szCs w:val="16"/>
              </w:rPr>
              <w:t>а</w:t>
            </w:r>
            <w:r w:rsidRPr="00FD4912">
              <w:rPr>
                <w:rFonts w:ascii="Arial" w:hAnsi="Arial" w:cs="Arial"/>
                <w:sz w:val="16"/>
                <w:szCs w:val="16"/>
              </w:rPr>
              <w:t>торная</w:t>
            </w:r>
          </w:p>
        </w:tc>
      </w:tr>
      <w:tr w:rsidR="00AF0D4B"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hideMark/>
          </w:tcPr>
          <w:p w:rsidR="00AF0D4B" w:rsidRPr="00FD4912" w:rsidRDefault="00AF0D4B"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hideMark/>
          </w:tcPr>
          <w:p w:rsidR="00AF0D4B" w:rsidRPr="00FD4912" w:rsidRDefault="00AF0D4B" w:rsidP="00AF0D4B">
            <w:pPr>
              <w:ind w:left="-57" w:right="-113"/>
              <w:rPr>
                <w:rFonts w:ascii="Arial" w:hAnsi="Arial" w:cs="Arial"/>
                <w:sz w:val="16"/>
                <w:szCs w:val="16"/>
              </w:rPr>
            </w:pPr>
            <w:r w:rsidRPr="00FD4912">
              <w:rPr>
                <w:rFonts w:ascii="Arial" w:hAnsi="Arial" w:cs="Arial"/>
                <w:sz w:val="16"/>
                <w:szCs w:val="16"/>
              </w:rPr>
              <w:t>Машинист насосных установок  6 разряда</w:t>
            </w:r>
          </w:p>
        </w:tc>
        <w:tc>
          <w:tcPr>
            <w:tcW w:w="567" w:type="dxa"/>
            <w:tcBorders>
              <w:top w:val="nil"/>
              <w:left w:val="nil"/>
              <w:bottom w:val="single" w:sz="4" w:space="0" w:color="auto"/>
              <w:right w:val="single" w:sz="4" w:space="0" w:color="auto"/>
            </w:tcBorders>
            <w:shd w:val="clear" w:color="auto" w:fill="auto"/>
            <w:vAlign w:val="center"/>
            <w:hideMark/>
          </w:tcPr>
          <w:p w:rsidR="00AF0D4B" w:rsidRPr="00FD4912" w:rsidRDefault="00AF0D4B">
            <w:pPr>
              <w:jc w:val="center"/>
              <w:rPr>
                <w:rFonts w:ascii="Arial" w:hAnsi="Arial" w:cs="Arial"/>
                <w:sz w:val="16"/>
                <w:szCs w:val="16"/>
              </w:rPr>
            </w:pPr>
            <w:r w:rsidRPr="00FD4912">
              <w:rPr>
                <w:rFonts w:ascii="Arial" w:hAnsi="Arial" w:cs="Arial"/>
                <w:sz w:val="16"/>
                <w:szCs w:val="16"/>
              </w:rPr>
              <w:t>2</w:t>
            </w:r>
          </w:p>
        </w:tc>
        <w:tc>
          <w:tcPr>
            <w:tcW w:w="709" w:type="dxa"/>
            <w:tcBorders>
              <w:top w:val="nil"/>
              <w:left w:val="nil"/>
              <w:bottom w:val="single" w:sz="4" w:space="0" w:color="auto"/>
              <w:right w:val="single" w:sz="4" w:space="0" w:color="auto"/>
            </w:tcBorders>
            <w:shd w:val="clear" w:color="auto" w:fill="auto"/>
            <w:noWrap/>
            <w:vAlign w:val="center"/>
            <w:hideMark/>
          </w:tcPr>
          <w:p w:rsidR="00AF0D4B" w:rsidRPr="00FD4912" w:rsidRDefault="00AF0D4B">
            <w:pPr>
              <w:jc w:val="center"/>
              <w:rPr>
                <w:rFonts w:ascii="Arial" w:hAnsi="Arial" w:cs="Arial"/>
                <w:sz w:val="16"/>
                <w:szCs w:val="16"/>
              </w:rPr>
            </w:pPr>
            <w:r w:rsidRPr="00FD4912">
              <w:rPr>
                <w:rFonts w:ascii="Arial" w:hAnsi="Arial" w:cs="Arial"/>
                <w:sz w:val="16"/>
                <w:szCs w:val="16"/>
              </w:rPr>
              <w:t>4</w:t>
            </w:r>
          </w:p>
        </w:tc>
        <w:tc>
          <w:tcPr>
            <w:tcW w:w="850" w:type="dxa"/>
            <w:tcBorders>
              <w:top w:val="nil"/>
              <w:left w:val="nil"/>
              <w:bottom w:val="single" w:sz="4" w:space="0" w:color="auto"/>
              <w:right w:val="single" w:sz="4" w:space="0" w:color="auto"/>
            </w:tcBorders>
            <w:shd w:val="clear" w:color="auto" w:fill="auto"/>
            <w:noWrap/>
            <w:vAlign w:val="center"/>
            <w:hideMark/>
          </w:tcPr>
          <w:p w:rsidR="00AF0D4B" w:rsidRPr="00FD4912" w:rsidRDefault="00AF0D4B">
            <w:pPr>
              <w:jc w:val="center"/>
              <w:rPr>
                <w:rFonts w:ascii="Arial" w:hAnsi="Arial" w:cs="Arial"/>
                <w:sz w:val="16"/>
                <w:szCs w:val="16"/>
              </w:rPr>
            </w:pPr>
            <w:r w:rsidRPr="00FD4912">
              <w:rPr>
                <w:rFonts w:ascii="Arial" w:hAnsi="Arial" w:cs="Arial"/>
                <w:sz w:val="16"/>
                <w:szCs w:val="16"/>
              </w:rPr>
              <w:t>3б, 2г</w:t>
            </w:r>
          </w:p>
        </w:tc>
        <w:tc>
          <w:tcPr>
            <w:tcW w:w="776" w:type="dxa"/>
            <w:tcBorders>
              <w:top w:val="nil"/>
              <w:left w:val="nil"/>
              <w:bottom w:val="single" w:sz="4" w:space="0" w:color="auto"/>
              <w:right w:val="single" w:sz="4" w:space="0" w:color="auto"/>
            </w:tcBorders>
            <w:shd w:val="clear" w:color="auto" w:fill="auto"/>
            <w:noWrap/>
            <w:vAlign w:val="center"/>
            <w:hideMark/>
          </w:tcPr>
          <w:p w:rsidR="00AF0D4B" w:rsidRPr="00FD4912" w:rsidRDefault="00AF0D4B">
            <w:pPr>
              <w:jc w:val="center"/>
              <w:rPr>
                <w:rFonts w:ascii="Arial" w:hAnsi="Arial" w:cs="Arial"/>
                <w:sz w:val="16"/>
                <w:szCs w:val="16"/>
              </w:rPr>
            </w:pPr>
            <w:r w:rsidRPr="00FD4912">
              <w:rPr>
                <w:rFonts w:ascii="Arial" w:hAnsi="Arial" w:cs="Arial"/>
                <w:sz w:val="16"/>
                <w:szCs w:val="16"/>
              </w:rPr>
              <w:t>2</w:t>
            </w:r>
          </w:p>
        </w:tc>
        <w:tc>
          <w:tcPr>
            <w:tcW w:w="707" w:type="dxa"/>
            <w:tcBorders>
              <w:top w:val="nil"/>
              <w:left w:val="nil"/>
              <w:bottom w:val="single" w:sz="4" w:space="0" w:color="auto"/>
              <w:right w:val="single" w:sz="4" w:space="0" w:color="auto"/>
            </w:tcBorders>
            <w:shd w:val="clear" w:color="auto" w:fill="auto"/>
            <w:noWrap/>
            <w:vAlign w:val="center"/>
            <w:hideMark/>
          </w:tcPr>
          <w:p w:rsidR="00AF0D4B" w:rsidRPr="00FD4912" w:rsidRDefault="00AF0D4B">
            <w:pPr>
              <w:jc w:val="center"/>
              <w:rPr>
                <w:rFonts w:ascii="Arial" w:hAnsi="Arial" w:cs="Arial"/>
                <w:sz w:val="16"/>
                <w:szCs w:val="16"/>
              </w:rPr>
            </w:pPr>
            <w:r w:rsidRPr="00FD4912">
              <w:rPr>
                <w:rFonts w:ascii="Arial" w:hAnsi="Arial" w:cs="Arial"/>
                <w:sz w:val="16"/>
                <w:szCs w:val="16"/>
              </w:rPr>
              <w:t>4</w:t>
            </w:r>
          </w:p>
        </w:tc>
        <w:tc>
          <w:tcPr>
            <w:tcW w:w="785" w:type="dxa"/>
            <w:tcBorders>
              <w:top w:val="nil"/>
              <w:left w:val="nil"/>
              <w:bottom w:val="single" w:sz="4" w:space="0" w:color="auto"/>
              <w:right w:val="single" w:sz="4" w:space="0" w:color="auto"/>
            </w:tcBorders>
            <w:shd w:val="clear" w:color="auto" w:fill="auto"/>
            <w:noWrap/>
            <w:vAlign w:val="center"/>
            <w:hideMark/>
          </w:tcPr>
          <w:p w:rsidR="00AF0D4B" w:rsidRPr="00FD4912" w:rsidRDefault="00AF0D4B">
            <w:pPr>
              <w:jc w:val="center"/>
              <w:rPr>
                <w:rFonts w:ascii="Arial" w:hAnsi="Arial" w:cs="Arial"/>
                <w:sz w:val="16"/>
                <w:szCs w:val="16"/>
              </w:rPr>
            </w:pPr>
            <w:r w:rsidRPr="00FD4912">
              <w:rPr>
                <w:rFonts w:ascii="Arial" w:hAnsi="Arial" w:cs="Arial"/>
                <w:sz w:val="16"/>
                <w:szCs w:val="16"/>
              </w:rPr>
              <w:t>8</w:t>
            </w:r>
          </w:p>
        </w:tc>
        <w:tc>
          <w:tcPr>
            <w:tcW w:w="709" w:type="dxa"/>
            <w:tcBorders>
              <w:top w:val="nil"/>
              <w:left w:val="nil"/>
              <w:bottom w:val="single" w:sz="4" w:space="0" w:color="auto"/>
              <w:right w:val="single" w:sz="8" w:space="0" w:color="auto"/>
            </w:tcBorders>
            <w:shd w:val="clear" w:color="auto" w:fill="auto"/>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Опер</w:t>
            </w:r>
            <w:r w:rsidRPr="00FD4912">
              <w:rPr>
                <w:rFonts w:ascii="Arial" w:hAnsi="Arial" w:cs="Arial"/>
                <w:sz w:val="16"/>
                <w:szCs w:val="16"/>
              </w:rPr>
              <w:t>а</w:t>
            </w:r>
            <w:r w:rsidRPr="00FD4912">
              <w:rPr>
                <w:rFonts w:ascii="Arial" w:hAnsi="Arial" w:cs="Arial"/>
                <w:sz w:val="16"/>
                <w:szCs w:val="16"/>
              </w:rPr>
              <w:t>торная</w:t>
            </w:r>
          </w:p>
        </w:tc>
      </w:tr>
      <w:tr w:rsidR="00AF0D4B" w:rsidRPr="00FD4912" w:rsidTr="00ED27FC">
        <w:trPr>
          <w:trHeight w:val="330"/>
        </w:trPr>
        <w:tc>
          <w:tcPr>
            <w:tcW w:w="1702" w:type="dxa"/>
            <w:tcBorders>
              <w:top w:val="nil"/>
              <w:left w:val="single" w:sz="8" w:space="0" w:color="auto"/>
              <w:bottom w:val="single" w:sz="4" w:space="0" w:color="auto"/>
              <w:right w:val="single" w:sz="4" w:space="0" w:color="auto"/>
            </w:tcBorders>
            <w:shd w:val="clear" w:color="auto" w:fill="auto"/>
            <w:hideMark/>
          </w:tcPr>
          <w:p w:rsidR="00AF0D4B" w:rsidRPr="00FD4912" w:rsidRDefault="00AF0D4B"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hideMark/>
          </w:tcPr>
          <w:p w:rsidR="00AF0D4B" w:rsidRPr="00FD4912" w:rsidRDefault="00AF0D4B" w:rsidP="00AF0D4B">
            <w:pPr>
              <w:ind w:left="-57" w:right="-113"/>
              <w:rPr>
                <w:rFonts w:ascii="Arial" w:hAnsi="Arial" w:cs="Arial"/>
                <w:sz w:val="16"/>
                <w:szCs w:val="16"/>
              </w:rPr>
            </w:pPr>
            <w:r w:rsidRPr="00FD4912">
              <w:rPr>
                <w:rFonts w:ascii="Arial" w:hAnsi="Arial" w:cs="Arial"/>
                <w:sz w:val="16"/>
                <w:szCs w:val="16"/>
              </w:rPr>
              <w:t>Машинист насосных установок  5 разряда</w:t>
            </w:r>
          </w:p>
        </w:tc>
        <w:tc>
          <w:tcPr>
            <w:tcW w:w="567" w:type="dxa"/>
            <w:tcBorders>
              <w:top w:val="nil"/>
              <w:left w:val="nil"/>
              <w:bottom w:val="single" w:sz="4" w:space="0" w:color="auto"/>
              <w:right w:val="single" w:sz="4" w:space="0" w:color="auto"/>
            </w:tcBorders>
            <w:shd w:val="clear" w:color="auto" w:fill="auto"/>
            <w:vAlign w:val="center"/>
            <w:hideMark/>
          </w:tcPr>
          <w:p w:rsidR="00AF0D4B" w:rsidRPr="00FD4912" w:rsidRDefault="00AF0D4B">
            <w:pPr>
              <w:jc w:val="center"/>
              <w:rPr>
                <w:rFonts w:ascii="Arial" w:hAnsi="Arial" w:cs="Arial"/>
                <w:sz w:val="16"/>
                <w:szCs w:val="16"/>
              </w:rPr>
            </w:pPr>
            <w:r w:rsidRPr="00FD4912">
              <w:rPr>
                <w:rFonts w:ascii="Arial" w:hAnsi="Arial" w:cs="Arial"/>
                <w:sz w:val="16"/>
                <w:szCs w:val="16"/>
              </w:rPr>
              <w:t>2</w:t>
            </w:r>
          </w:p>
        </w:tc>
        <w:tc>
          <w:tcPr>
            <w:tcW w:w="709" w:type="dxa"/>
            <w:tcBorders>
              <w:top w:val="nil"/>
              <w:left w:val="nil"/>
              <w:bottom w:val="single" w:sz="4" w:space="0" w:color="auto"/>
              <w:right w:val="single" w:sz="4" w:space="0" w:color="auto"/>
            </w:tcBorders>
            <w:shd w:val="clear" w:color="auto" w:fill="auto"/>
            <w:noWrap/>
            <w:vAlign w:val="center"/>
            <w:hideMark/>
          </w:tcPr>
          <w:p w:rsidR="00AF0D4B" w:rsidRPr="00FD4912" w:rsidRDefault="00AF0D4B">
            <w:pPr>
              <w:jc w:val="center"/>
              <w:rPr>
                <w:rFonts w:ascii="Arial" w:hAnsi="Arial" w:cs="Arial"/>
                <w:sz w:val="16"/>
                <w:szCs w:val="16"/>
              </w:rPr>
            </w:pPr>
            <w:r w:rsidRPr="00FD4912">
              <w:rPr>
                <w:rFonts w:ascii="Arial" w:hAnsi="Arial" w:cs="Arial"/>
                <w:sz w:val="16"/>
                <w:szCs w:val="16"/>
              </w:rPr>
              <w:t>4</w:t>
            </w:r>
          </w:p>
        </w:tc>
        <w:tc>
          <w:tcPr>
            <w:tcW w:w="850" w:type="dxa"/>
            <w:tcBorders>
              <w:top w:val="nil"/>
              <w:left w:val="nil"/>
              <w:bottom w:val="single" w:sz="4" w:space="0" w:color="auto"/>
              <w:right w:val="single" w:sz="4" w:space="0" w:color="auto"/>
            </w:tcBorders>
            <w:shd w:val="clear" w:color="auto" w:fill="auto"/>
            <w:noWrap/>
            <w:vAlign w:val="center"/>
            <w:hideMark/>
          </w:tcPr>
          <w:p w:rsidR="00AF0D4B" w:rsidRPr="00FD4912" w:rsidRDefault="00AF0D4B">
            <w:pPr>
              <w:jc w:val="center"/>
              <w:rPr>
                <w:rFonts w:ascii="Arial" w:hAnsi="Arial" w:cs="Arial"/>
                <w:sz w:val="16"/>
                <w:szCs w:val="16"/>
              </w:rPr>
            </w:pPr>
            <w:r w:rsidRPr="00FD4912">
              <w:rPr>
                <w:rFonts w:ascii="Arial" w:hAnsi="Arial" w:cs="Arial"/>
                <w:sz w:val="16"/>
                <w:szCs w:val="16"/>
              </w:rPr>
              <w:t>3б, 2г</w:t>
            </w:r>
          </w:p>
        </w:tc>
        <w:tc>
          <w:tcPr>
            <w:tcW w:w="776" w:type="dxa"/>
            <w:tcBorders>
              <w:top w:val="nil"/>
              <w:left w:val="nil"/>
              <w:bottom w:val="single" w:sz="4" w:space="0" w:color="auto"/>
              <w:right w:val="single" w:sz="4" w:space="0" w:color="auto"/>
            </w:tcBorders>
            <w:shd w:val="clear" w:color="auto" w:fill="auto"/>
            <w:noWrap/>
            <w:vAlign w:val="center"/>
            <w:hideMark/>
          </w:tcPr>
          <w:p w:rsidR="00AF0D4B" w:rsidRPr="00FD4912" w:rsidRDefault="00AF0D4B">
            <w:pPr>
              <w:jc w:val="center"/>
              <w:rPr>
                <w:rFonts w:ascii="Arial" w:hAnsi="Arial" w:cs="Arial"/>
                <w:sz w:val="16"/>
                <w:szCs w:val="16"/>
              </w:rPr>
            </w:pPr>
            <w:r w:rsidRPr="00FD4912">
              <w:rPr>
                <w:rFonts w:ascii="Arial" w:hAnsi="Arial" w:cs="Arial"/>
                <w:sz w:val="16"/>
                <w:szCs w:val="16"/>
              </w:rPr>
              <w:t>2</w:t>
            </w:r>
          </w:p>
        </w:tc>
        <w:tc>
          <w:tcPr>
            <w:tcW w:w="707" w:type="dxa"/>
            <w:tcBorders>
              <w:top w:val="nil"/>
              <w:left w:val="nil"/>
              <w:bottom w:val="single" w:sz="4" w:space="0" w:color="auto"/>
              <w:right w:val="single" w:sz="4" w:space="0" w:color="auto"/>
            </w:tcBorders>
            <w:shd w:val="clear" w:color="auto" w:fill="auto"/>
            <w:noWrap/>
            <w:vAlign w:val="center"/>
            <w:hideMark/>
          </w:tcPr>
          <w:p w:rsidR="00AF0D4B" w:rsidRPr="00FD4912" w:rsidRDefault="00AF0D4B">
            <w:pPr>
              <w:jc w:val="center"/>
              <w:rPr>
                <w:rFonts w:ascii="Arial" w:hAnsi="Arial" w:cs="Arial"/>
                <w:sz w:val="16"/>
                <w:szCs w:val="16"/>
              </w:rPr>
            </w:pPr>
            <w:r w:rsidRPr="00FD4912">
              <w:rPr>
                <w:rFonts w:ascii="Arial" w:hAnsi="Arial" w:cs="Arial"/>
                <w:sz w:val="16"/>
                <w:szCs w:val="16"/>
              </w:rPr>
              <w:t>4</w:t>
            </w:r>
          </w:p>
        </w:tc>
        <w:tc>
          <w:tcPr>
            <w:tcW w:w="785" w:type="dxa"/>
            <w:tcBorders>
              <w:top w:val="nil"/>
              <w:left w:val="nil"/>
              <w:bottom w:val="single" w:sz="4" w:space="0" w:color="auto"/>
              <w:right w:val="single" w:sz="4" w:space="0" w:color="auto"/>
            </w:tcBorders>
            <w:shd w:val="clear" w:color="auto" w:fill="auto"/>
            <w:noWrap/>
            <w:vAlign w:val="center"/>
            <w:hideMark/>
          </w:tcPr>
          <w:p w:rsidR="00AF0D4B" w:rsidRPr="00FD4912" w:rsidRDefault="00AF0D4B">
            <w:pPr>
              <w:jc w:val="center"/>
              <w:rPr>
                <w:rFonts w:ascii="Arial" w:hAnsi="Arial" w:cs="Arial"/>
                <w:sz w:val="16"/>
                <w:szCs w:val="16"/>
              </w:rPr>
            </w:pPr>
            <w:r w:rsidRPr="00FD4912">
              <w:rPr>
                <w:rFonts w:ascii="Arial" w:hAnsi="Arial" w:cs="Arial"/>
                <w:sz w:val="16"/>
                <w:szCs w:val="16"/>
              </w:rPr>
              <w:t>8</w:t>
            </w:r>
          </w:p>
        </w:tc>
        <w:tc>
          <w:tcPr>
            <w:tcW w:w="709" w:type="dxa"/>
            <w:tcBorders>
              <w:top w:val="nil"/>
              <w:left w:val="nil"/>
              <w:bottom w:val="single" w:sz="4" w:space="0" w:color="auto"/>
              <w:right w:val="single" w:sz="8" w:space="0" w:color="auto"/>
            </w:tcBorders>
            <w:shd w:val="clear" w:color="auto" w:fill="auto"/>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Опер</w:t>
            </w:r>
            <w:r w:rsidRPr="00FD4912">
              <w:rPr>
                <w:rFonts w:ascii="Arial" w:hAnsi="Arial" w:cs="Arial"/>
                <w:sz w:val="16"/>
                <w:szCs w:val="16"/>
              </w:rPr>
              <w:t>а</w:t>
            </w:r>
            <w:r w:rsidRPr="00FD4912">
              <w:rPr>
                <w:rFonts w:ascii="Arial" w:hAnsi="Arial" w:cs="Arial"/>
                <w:sz w:val="16"/>
                <w:szCs w:val="16"/>
              </w:rPr>
              <w:t>торная</w:t>
            </w:r>
          </w:p>
        </w:tc>
      </w:tr>
      <w:tr w:rsidR="00AF0D4B" w:rsidRPr="00FD4912" w:rsidTr="00ED27FC">
        <w:trPr>
          <w:trHeight w:val="330"/>
        </w:trPr>
        <w:tc>
          <w:tcPr>
            <w:tcW w:w="1702" w:type="dxa"/>
            <w:tcBorders>
              <w:top w:val="nil"/>
              <w:left w:val="single" w:sz="8" w:space="0" w:color="auto"/>
              <w:bottom w:val="single" w:sz="4" w:space="0" w:color="auto"/>
              <w:right w:val="single" w:sz="4" w:space="0" w:color="auto"/>
            </w:tcBorders>
            <w:shd w:val="clear" w:color="auto" w:fill="auto"/>
          </w:tcPr>
          <w:p w:rsidR="00AF0D4B" w:rsidRPr="00FD4912" w:rsidRDefault="00AF0D4B" w:rsidP="00ED27FC">
            <w:pPr>
              <w:ind w:left="-113" w:right="-113"/>
              <w:rPr>
                <w:rFonts w:ascii="Arial" w:hAnsi="Arial" w:cs="Arial"/>
                <w:sz w:val="16"/>
                <w:szCs w:val="16"/>
              </w:rPr>
            </w:pPr>
          </w:p>
        </w:tc>
        <w:tc>
          <w:tcPr>
            <w:tcW w:w="3402" w:type="dxa"/>
            <w:tcBorders>
              <w:top w:val="nil"/>
              <w:left w:val="nil"/>
              <w:bottom w:val="single" w:sz="4" w:space="0" w:color="auto"/>
              <w:right w:val="single" w:sz="4" w:space="0" w:color="auto"/>
            </w:tcBorders>
            <w:shd w:val="clear" w:color="auto" w:fill="auto"/>
          </w:tcPr>
          <w:p w:rsidR="00AF0D4B" w:rsidRPr="00FD4912" w:rsidRDefault="00AF0D4B" w:rsidP="00AF0D4B">
            <w:pPr>
              <w:ind w:left="-57" w:right="-113"/>
              <w:rPr>
                <w:rFonts w:ascii="Arial" w:hAnsi="Arial" w:cs="Arial"/>
                <w:sz w:val="16"/>
                <w:szCs w:val="16"/>
              </w:rPr>
            </w:pPr>
            <w:r w:rsidRPr="00FD4912">
              <w:rPr>
                <w:rFonts w:ascii="Arial" w:hAnsi="Arial" w:cs="Arial"/>
                <w:sz w:val="16"/>
                <w:szCs w:val="16"/>
              </w:rPr>
              <w:t>Машинист компрессорных установок 6 ра</w:t>
            </w:r>
            <w:r w:rsidRPr="00FD4912">
              <w:rPr>
                <w:rFonts w:ascii="Arial" w:hAnsi="Arial" w:cs="Arial"/>
                <w:sz w:val="16"/>
                <w:szCs w:val="16"/>
              </w:rPr>
              <w:t>з</w:t>
            </w:r>
            <w:r w:rsidRPr="00FD4912">
              <w:rPr>
                <w:rFonts w:ascii="Arial" w:hAnsi="Arial" w:cs="Arial"/>
                <w:sz w:val="16"/>
                <w:szCs w:val="16"/>
              </w:rPr>
              <w:t>ряда</w:t>
            </w:r>
          </w:p>
        </w:tc>
        <w:tc>
          <w:tcPr>
            <w:tcW w:w="567" w:type="dxa"/>
            <w:tcBorders>
              <w:top w:val="nil"/>
              <w:left w:val="nil"/>
              <w:bottom w:val="single" w:sz="4" w:space="0" w:color="auto"/>
              <w:right w:val="single" w:sz="4" w:space="0" w:color="auto"/>
            </w:tcBorders>
            <w:shd w:val="clear" w:color="auto" w:fill="auto"/>
            <w:vAlign w:val="center"/>
          </w:tcPr>
          <w:p w:rsidR="00AF0D4B" w:rsidRPr="00FD4912" w:rsidRDefault="00AF0D4B">
            <w:pPr>
              <w:jc w:val="center"/>
              <w:rPr>
                <w:rFonts w:ascii="Arial" w:hAnsi="Arial" w:cs="Arial"/>
                <w:sz w:val="16"/>
                <w:szCs w:val="16"/>
              </w:rPr>
            </w:pPr>
            <w:r w:rsidRPr="00FD4912">
              <w:rPr>
                <w:rFonts w:ascii="Arial" w:hAnsi="Arial" w:cs="Arial"/>
                <w:sz w:val="16"/>
                <w:szCs w:val="16"/>
              </w:rPr>
              <w:t>2</w:t>
            </w:r>
          </w:p>
        </w:tc>
        <w:tc>
          <w:tcPr>
            <w:tcW w:w="709" w:type="dxa"/>
            <w:tcBorders>
              <w:top w:val="nil"/>
              <w:left w:val="nil"/>
              <w:bottom w:val="single" w:sz="4" w:space="0" w:color="auto"/>
              <w:right w:val="single" w:sz="4" w:space="0" w:color="auto"/>
            </w:tcBorders>
            <w:shd w:val="clear" w:color="auto" w:fill="auto"/>
            <w:noWrap/>
            <w:vAlign w:val="center"/>
          </w:tcPr>
          <w:p w:rsidR="00AF0D4B" w:rsidRPr="00FD4912" w:rsidRDefault="00AF0D4B">
            <w:pPr>
              <w:jc w:val="center"/>
              <w:rPr>
                <w:rFonts w:ascii="Arial" w:hAnsi="Arial" w:cs="Arial"/>
                <w:sz w:val="16"/>
                <w:szCs w:val="16"/>
              </w:rPr>
            </w:pPr>
            <w:r w:rsidRPr="00FD4912">
              <w:rPr>
                <w:rFonts w:ascii="Arial" w:hAnsi="Arial" w:cs="Arial"/>
                <w:sz w:val="16"/>
                <w:szCs w:val="16"/>
              </w:rPr>
              <w:t>4</w:t>
            </w:r>
          </w:p>
        </w:tc>
        <w:tc>
          <w:tcPr>
            <w:tcW w:w="850" w:type="dxa"/>
            <w:tcBorders>
              <w:top w:val="nil"/>
              <w:left w:val="nil"/>
              <w:bottom w:val="single" w:sz="4" w:space="0" w:color="auto"/>
              <w:right w:val="single" w:sz="4" w:space="0" w:color="auto"/>
            </w:tcBorders>
            <w:shd w:val="clear" w:color="auto" w:fill="auto"/>
            <w:noWrap/>
            <w:vAlign w:val="center"/>
          </w:tcPr>
          <w:p w:rsidR="00AF0D4B" w:rsidRPr="00FD4912" w:rsidRDefault="00AF0D4B">
            <w:pPr>
              <w:jc w:val="center"/>
              <w:rPr>
                <w:rFonts w:ascii="Arial" w:hAnsi="Arial" w:cs="Arial"/>
                <w:sz w:val="16"/>
                <w:szCs w:val="16"/>
              </w:rPr>
            </w:pPr>
            <w:r w:rsidRPr="00FD4912">
              <w:rPr>
                <w:rFonts w:ascii="Arial" w:hAnsi="Arial" w:cs="Arial"/>
                <w:sz w:val="16"/>
                <w:szCs w:val="16"/>
              </w:rPr>
              <w:t>3б, 2г</w:t>
            </w:r>
          </w:p>
        </w:tc>
        <w:tc>
          <w:tcPr>
            <w:tcW w:w="776" w:type="dxa"/>
            <w:tcBorders>
              <w:top w:val="nil"/>
              <w:left w:val="nil"/>
              <w:bottom w:val="single" w:sz="4" w:space="0" w:color="auto"/>
              <w:right w:val="single" w:sz="4" w:space="0" w:color="auto"/>
            </w:tcBorders>
            <w:shd w:val="clear" w:color="auto" w:fill="auto"/>
            <w:noWrap/>
            <w:vAlign w:val="center"/>
          </w:tcPr>
          <w:p w:rsidR="00AF0D4B" w:rsidRPr="00FD4912" w:rsidRDefault="00AF0D4B">
            <w:pPr>
              <w:jc w:val="center"/>
              <w:rPr>
                <w:rFonts w:ascii="Arial" w:hAnsi="Arial" w:cs="Arial"/>
                <w:sz w:val="16"/>
                <w:szCs w:val="16"/>
              </w:rPr>
            </w:pPr>
            <w:r w:rsidRPr="00FD4912">
              <w:rPr>
                <w:rFonts w:ascii="Arial" w:hAnsi="Arial" w:cs="Arial"/>
                <w:sz w:val="16"/>
                <w:szCs w:val="16"/>
              </w:rPr>
              <w:t>2</w:t>
            </w:r>
          </w:p>
        </w:tc>
        <w:tc>
          <w:tcPr>
            <w:tcW w:w="707" w:type="dxa"/>
            <w:tcBorders>
              <w:top w:val="nil"/>
              <w:left w:val="nil"/>
              <w:bottom w:val="single" w:sz="4" w:space="0" w:color="auto"/>
              <w:right w:val="single" w:sz="4" w:space="0" w:color="auto"/>
            </w:tcBorders>
            <w:shd w:val="clear" w:color="auto" w:fill="auto"/>
            <w:noWrap/>
            <w:vAlign w:val="center"/>
          </w:tcPr>
          <w:p w:rsidR="00AF0D4B" w:rsidRPr="00FD4912" w:rsidRDefault="00AF0D4B">
            <w:pPr>
              <w:jc w:val="center"/>
              <w:rPr>
                <w:rFonts w:ascii="Arial" w:hAnsi="Arial" w:cs="Arial"/>
                <w:sz w:val="16"/>
                <w:szCs w:val="16"/>
              </w:rPr>
            </w:pPr>
            <w:r w:rsidRPr="00FD4912">
              <w:rPr>
                <w:rFonts w:ascii="Arial" w:hAnsi="Arial" w:cs="Arial"/>
                <w:sz w:val="16"/>
                <w:szCs w:val="16"/>
              </w:rPr>
              <w:t>4</w:t>
            </w:r>
          </w:p>
        </w:tc>
        <w:tc>
          <w:tcPr>
            <w:tcW w:w="785" w:type="dxa"/>
            <w:tcBorders>
              <w:top w:val="nil"/>
              <w:left w:val="nil"/>
              <w:bottom w:val="single" w:sz="4" w:space="0" w:color="auto"/>
              <w:right w:val="single" w:sz="4" w:space="0" w:color="auto"/>
            </w:tcBorders>
            <w:shd w:val="clear" w:color="auto" w:fill="auto"/>
            <w:noWrap/>
            <w:vAlign w:val="center"/>
          </w:tcPr>
          <w:p w:rsidR="00AF0D4B" w:rsidRPr="00FD4912" w:rsidRDefault="00AF0D4B">
            <w:pPr>
              <w:jc w:val="center"/>
              <w:rPr>
                <w:rFonts w:ascii="Arial" w:hAnsi="Arial" w:cs="Arial"/>
                <w:sz w:val="16"/>
                <w:szCs w:val="16"/>
              </w:rPr>
            </w:pPr>
            <w:r w:rsidRPr="00FD4912">
              <w:rPr>
                <w:rFonts w:ascii="Arial" w:hAnsi="Arial" w:cs="Arial"/>
                <w:sz w:val="16"/>
                <w:szCs w:val="16"/>
              </w:rPr>
              <w:t>8</w:t>
            </w:r>
          </w:p>
        </w:tc>
        <w:tc>
          <w:tcPr>
            <w:tcW w:w="709" w:type="dxa"/>
            <w:tcBorders>
              <w:top w:val="nil"/>
              <w:left w:val="nil"/>
              <w:bottom w:val="single" w:sz="4" w:space="0" w:color="auto"/>
              <w:right w:val="single" w:sz="8" w:space="0" w:color="auto"/>
            </w:tcBorders>
            <w:shd w:val="clear" w:color="auto" w:fill="auto"/>
            <w:noWrap/>
            <w:vAlign w:val="center"/>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Опер</w:t>
            </w:r>
            <w:r w:rsidRPr="00FD4912">
              <w:rPr>
                <w:rFonts w:ascii="Arial" w:hAnsi="Arial" w:cs="Arial"/>
                <w:sz w:val="16"/>
                <w:szCs w:val="16"/>
              </w:rPr>
              <w:t>а</w:t>
            </w:r>
            <w:r w:rsidRPr="00FD4912">
              <w:rPr>
                <w:rFonts w:ascii="Arial" w:hAnsi="Arial" w:cs="Arial"/>
                <w:sz w:val="16"/>
                <w:szCs w:val="16"/>
              </w:rPr>
              <w:t>торная</w:t>
            </w:r>
          </w:p>
        </w:tc>
      </w:tr>
      <w:tr w:rsidR="00C525AF" w:rsidRPr="00FD4912" w:rsidTr="00AF0D4B">
        <w:trPr>
          <w:trHeight w:val="196"/>
        </w:trPr>
        <w:tc>
          <w:tcPr>
            <w:tcW w:w="5104" w:type="dxa"/>
            <w:gridSpan w:val="2"/>
            <w:tcBorders>
              <w:top w:val="nil"/>
              <w:left w:val="single" w:sz="8" w:space="0" w:color="auto"/>
              <w:bottom w:val="single" w:sz="4" w:space="0" w:color="auto"/>
              <w:right w:val="single" w:sz="4" w:space="0" w:color="auto"/>
            </w:tcBorders>
            <w:shd w:val="clear" w:color="000000" w:fill="D9D9D9"/>
            <w:noWrap/>
            <w:hideMark/>
          </w:tcPr>
          <w:p w:rsidR="00C525AF" w:rsidRPr="00FD4912" w:rsidRDefault="00AF0D4B" w:rsidP="00AF0D4B">
            <w:pPr>
              <w:ind w:left="-113" w:right="-113"/>
              <w:rPr>
                <w:rFonts w:ascii="Arial" w:hAnsi="Arial" w:cs="Arial"/>
                <w:b/>
                <w:bCs/>
                <w:sz w:val="16"/>
                <w:szCs w:val="16"/>
              </w:rPr>
            </w:pPr>
            <w:r w:rsidRPr="00FD4912">
              <w:rPr>
                <w:rFonts w:ascii="Arial" w:hAnsi="Arial" w:cs="Arial"/>
                <w:b/>
                <w:bCs/>
                <w:sz w:val="16"/>
                <w:szCs w:val="16"/>
              </w:rPr>
              <w:t>Всего по цеху №7209:</w:t>
            </w:r>
          </w:p>
        </w:tc>
        <w:tc>
          <w:tcPr>
            <w:tcW w:w="567" w:type="dxa"/>
            <w:tcBorders>
              <w:top w:val="nil"/>
              <w:left w:val="nil"/>
              <w:bottom w:val="single" w:sz="4" w:space="0" w:color="auto"/>
              <w:right w:val="single" w:sz="4" w:space="0" w:color="auto"/>
            </w:tcBorders>
            <w:shd w:val="clear" w:color="000000" w:fill="D9D9D9"/>
            <w:vAlign w:val="center"/>
            <w:hideMark/>
          </w:tcPr>
          <w:p w:rsidR="00C525AF" w:rsidRPr="00FD4912" w:rsidRDefault="00C525AF" w:rsidP="00ED27FC">
            <w:pPr>
              <w:ind w:left="-113" w:right="-113"/>
              <w:jc w:val="center"/>
              <w:rPr>
                <w:rFonts w:ascii="Arial" w:hAnsi="Arial" w:cs="Arial"/>
                <w:b/>
                <w:bCs/>
                <w:sz w:val="16"/>
                <w:szCs w:val="16"/>
              </w:rPr>
            </w:pPr>
            <w:r w:rsidRPr="00FD4912">
              <w:rPr>
                <w:rFonts w:ascii="Arial" w:hAnsi="Arial" w:cs="Arial"/>
                <w:b/>
                <w:bCs/>
                <w:sz w:val="16"/>
                <w:szCs w:val="16"/>
              </w:rPr>
              <w:t> </w:t>
            </w:r>
          </w:p>
        </w:tc>
        <w:tc>
          <w:tcPr>
            <w:tcW w:w="709" w:type="dxa"/>
            <w:tcBorders>
              <w:top w:val="nil"/>
              <w:left w:val="nil"/>
              <w:bottom w:val="single" w:sz="4" w:space="0" w:color="auto"/>
              <w:right w:val="single" w:sz="4" w:space="0" w:color="auto"/>
            </w:tcBorders>
            <w:shd w:val="clear" w:color="000000" w:fill="D9D9D9"/>
            <w:noWrap/>
            <w:vAlign w:val="center"/>
            <w:hideMark/>
          </w:tcPr>
          <w:p w:rsidR="00C525AF" w:rsidRPr="00FD4912" w:rsidRDefault="00C525AF" w:rsidP="00ED27FC">
            <w:pPr>
              <w:ind w:left="-113" w:right="-113"/>
              <w:jc w:val="center"/>
              <w:rPr>
                <w:rFonts w:ascii="Arial" w:hAnsi="Arial" w:cs="Arial"/>
                <w:b/>
                <w:bCs/>
                <w:sz w:val="16"/>
                <w:szCs w:val="16"/>
              </w:rPr>
            </w:pPr>
            <w:r w:rsidRPr="00FD4912">
              <w:rPr>
                <w:rFonts w:ascii="Arial" w:hAnsi="Arial" w:cs="Arial"/>
                <w:b/>
                <w:bCs/>
                <w:sz w:val="16"/>
                <w:szCs w:val="16"/>
              </w:rPr>
              <w:t> </w:t>
            </w:r>
          </w:p>
        </w:tc>
        <w:tc>
          <w:tcPr>
            <w:tcW w:w="850" w:type="dxa"/>
            <w:tcBorders>
              <w:top w:val="nil"/>
              <w:left w:val="nil"/>
              <w:bottom w:val="single" w:sz="4" w:space="0" w:color="auto"/>
              <w:right w:val="single" w:sz="4" w:space="0" w:color="auto"/>
            </w:tcBorders>
            <w:shd w:val="clear" w:color="000000" w:fill="D9D9D9"/>
            <w:noWrap/>
            <w:vAlign w:val="center"/>
            <w:hideMark/>
          </w:tcPr>
          <w:p w:rsidR="00C525AF" w:rsidRPr="00FD4912" w:rsidRDefault="00C525AF" w:rsidP="00ED27FC">
            <w:pPr>
              <w:ind w:left="-113" w:right="-113"/>
              <w:jc w:val="center"/>
              <w:rPr>
                <w:rFonts w:ascii="Arial" w:hAnsi="Arial" w:cs="Arial"/>
                <w:b/>
                <w:bCs/>
                <w:sz w:val="16"/>
                <w:szCs w:val="16"/>
              </w:rPr>
            </w:pPr>
            <w:r w:rsidRPr="00FD4912">
              <w:rPr>
                <w:rFonts w:ascii="Arial" w:hAnsi="Arial" w:cs="Arial"/>
                <w:b/>
                <w:bCs/>
                <w:sz w:val="16"/>
                <w:szCs w:val="16"/>
              </w:rPr>
              <w:t> </w:t>
            </w:r>
          </w:p>
        </w:tc>
        <w:tc>
          <w:tcPr>
            <w:tcW w:w="776" w:type="dxa"/>
            <w:tcBorders>
              <w:top w:val="nil"/>
              <w:left w:val="nil"/>
              <w:bottom w:val="single" w:sz="4" w:space="0" w:color="auto"/>
              <w:right w:val="single" w:sz="4" w:space="0" w:color="auto"/>
            </w:tcBorders>
            <w:shd w:val="clear" w:color="000000" w:fill="D9D9D9"/>
            <w:noWrap/>
            <w:vAlign w:val="center"/>
            <w:hideMark/>
          </w:tcPr>
          <w:p w:rsidR="00C525AF" w:rsidRPr="00FD4912" w:rsidRDefault="00C525AF" w:rsidP="00ED27FC">
            <w:pPr>
              <w:ind w:left="-113" w:right="-113"/>
              <w:jc w:val="center"/>
              <w:rPr>
                <w:rFonts w:ascii="Arial" w:hAnsi="Arial" w:cs="Arial"/>
                <w:b/>
                <w:bCs/>
                <w:sz w:val="16"/>
                <w:szCs w:val="16"/>
              </w:rPr>
            </w:pPr>
            <w:r w:rsidRPr="00FD4912">
              <w:rPr>
                <w:rFonts w:ascii="Arial" w:hAnsi="Arial" w:cs="Arial"/>
                <w:b/>
                <w:bCs/>
                <w:sz w:val="16"/>
                <w:szCs w:val="16"/>
              </w:rPr>
              <w:t>26</w:t>
            </w:r>
          </w:p>
        </w:tc>
        <w:tc>
          <w:tcPr>
            <w:tcW w:w="707" w:type="dxa"/>
            <w:tcBorders>
              <w:top w:val="nil"/>
              <w:left w:val="nil"/>
              <w:bottom w:val="single" w:sz="4" w:space="0" w:color="auto"/>
              <w:right w:val="single" w:sz="4" w:space="0" w:color="auto"/>
            </w:tcBorders>
            <w:shd w:val="clear" w:color="000000" w:fill="D9D9D9"/>
            <w:noWrap/>
            <w:vAlign w:val="center"/>
            <w:hideMark/>
          </w:tcPr>
          <w:p w:rsidR="00C525AF" w:rsidRPr="00FD4912" w:rsidRDefault="00C525AF" w:rsidP="00ED27FC">
            <w:pPr>
              <w:ind w:left="-113" w:right="-113"/>
              <w:jc w:val="center"/>
              <w:rPr>
                <w:rFonts w:ascii="Arial" w:hAnsi="Arial" w:cs="Arial"/>
                <w:b/>
                <w:bCs/>
                <w:sz w:val="16"/>
                <w:szCs w:val="16"/>
              </w:rPr>
            </w:pPr>
            <w:r w:rsidRPr="00FD4912">
              <w:rPr>
                <w:rFonts w:ascii="Arial" w:hAnsi="Arial" w:cs="Arial"/>
                <w:b/>
                <w:bCs/>
                <w:sz w:val="16"/>
                <w:szCs w:val="16"/>
              </w:rPr>
              <w:t>42</w:t>
            </w:r>
          </w:p>
        </w:tc>
        <w:tc>
          <w:tcPr>
            <w:tcW w:w="785" w:type="dxa"/>
            <w:tcBorders>
              <w:top w:val="nil"/>
              <w:left w:val="nil"/>
              <w:bottom w:val="single" w:sz="4" w:space="0" w:color="auto"/>
              <w:right w:val="single" w:sz="4" w:space="0" w:color="auto"/>
            </w:tcBorders>
            <w:shd w:val="clear" w:color="000000" w:fill="D9D9D9"/>
            <w:noWrap/>
            <w:vAlign w:val="center"/>
            <w:hideMark/>
          </w:tcPr>
          <w:p w:rsidR="00C525AF" w:rsidRPr="00FD4912" w:rsidRDefault="00C525AF" w:rsidP="00ED27FC">
            <w:pPr>
              <w:ind w:left="-113" w:right="-113"/>
              <w:jc w:val="center"/>
              <w:rPr>
                <w:rFonts w:ascii="Arial" w:hAnsi="Arial" w:cs="Arial"/>
                <w:b/>
                <w:bCs/>
                <w:sz w:val="16"/>
                <w:szCs w:val="16"/>
              </w:rPr>
            </w:pPr>
            <w:r w:rsidRPr="00FD4912">
              <w:rPr>
                <w:rFonts w:ascii="Arial" w:hAnsi="Arial" w:cs="Arial"/>
                <w:b/>
                <w:bCs/>
                <w:sz w:val="16"/>
                <w:szCs w:val="16"/>
              </w:rPr>
              <w:t>74</w:t>
            </w:r>
          </w:p>
        </w:tc>
        <w:tc>
          <w:tcPr>
            <w:tcW w:w="709" w:type="dxa"/>
            <w:tcBorders>
              <w:top w:val="nil"/>
              <w:left w:val="nil"/>
              <w:bottom w:val="single" w:sz="4" w:space="0" w:color="auto"/>
              <w:right w:val="single" w:sz="8" w:space="0" w:color="auto"/>
            </w:tcBorders>
            <w:shd w:val="clear" w:color="000000" w:fill="D9D9D9"/>
            <w:noWrap/>
            <w:vAlign w:val="center"/>
            <w:hideMark/>
          </w:tcPr>
          <w:p w:rsidR="00C525AF" w:rsidRPr="00FD4912" w:rsidRDefault="00C525AF" w:rsidP="00ED27FC">
            <w:pPr>
              <w:ind w:left="-113" w:right="-113"/>
              <w:jc w:val="center"/>
              <w:rPr>
                <w:rFonts w:ascii="Arial" w:hAnsi="Arial" w:cs="Arial"/>
                <w:b/>
                <w:bCs/>
                <w:sz w:val="16"/>
                <w:szCs w:val="16"/>
              </w:rPr>
            </w:pPr>
            <w:r w:rsidRPr="00FD4912">
              <w:rPr>
                <w:rFonts w:ascii="Arial" w:hAnsi="Arial" w:cs="Arial"/>
                <w:b/>
                <w:bCs/>
                <w:sz w:val="16"/>
                <w:szCs w:val="16"/>
              </w:rPr>
              <w:t> </w:t>
            </w:r>
          </w:p>
        </w:tc>
      </w:tr>
      <w:tr w:rsidR="00C525AF" w:rsidRPr="00FD4912" w:rsidTr="00CA0832">
        <w:trPr>
          <w:trHeight w:val="315"/>
        </w:trPr>
        <w:tc>
          <w:tcPr>
            <w:tcW w:w="5104" w:type="dxa"/>
            <w:gridSpan w:val="2"/>
            <w:tcBorders>
              <w:top w:val="nil"/>
              <w:left w:val="single" w:sz="8" w:space="0" w:color="auto"/>
              <w:bottom w:val="single" w:sz="8" w:space="0" w:color="auto"/>
              <w:right w:val="single" w:sz="4" w:space="0" w:color="auto"/>
            </w:tcBorders>
            <w:shd w:val="clear" w:color="000000" w:fill="D9D9D9"/>
            <w:noWrap/>
            <w:hideMark/>
          </w:tcPr>
          <w:p w:rsidR="00C525AF" w:rsidRPr="00FD4912" w:rsidRDefault="00C525AF" w:rsidP="00AF0D4B">
            <w:pPr>
              <w:ind w:left="-113" w:right="-113"/>
              <w:rPr>
                <w:rFonts w:ascii="Arial" w:hAnsi="Arial" w:cs="Arial"/>
                <w:b/>
                <w:bCs/>
                <w:sz w:val="16"/>
                <w:szCs w:val="16"/>
              </w:rPr>
            </w:pPr>
            <w:r w:rsidRPr="00FD4912">
              <w:rPr>
                <w:rFonts w:ascii="Arial" w:hAnsi="Arial" w:cs="Arial"/>
                <w:b/>
                <w:bCs/>
                <w:sz w:val="16"/>
                <w:szCs w:val="16"/>
              </w:rPr>
              <w:t>Всего осн</w:t>
            </w:r>
            <w:r w:rsidR="00AF0D4B" w:rsidRPr="00FD4912">
              <w:rPr>
                <w:rFonts w:ascii="Arial" w:hAnsi="Arial" w:cs="Arial"/>
                <w:b/>
                <w:bCs/>
                <w:sz w:val="16"/>
                <w:szCs w:val="16"/>
              </w:rPr>
              <w:t>овной технологический персонал:</w:t>
            </w:r>
          </w:p>
        </w:tc>
        <w:tc>
          <w:tcPr>
            <w:tcW w:w="567" w:type="dxa"/>
            <w:tcBorders>
              <w:top w:val="nil"/>
              <w:left w:val="nil"/>
              <w:bottom w:val="single" w:sz="8" w:space="0" w:color="auto"/>
              <w:right w:val="single" w:sz="4" w:space="0" w:color="auto"/>
            </w:tcBorders>
            <w:shd w:val="clear" w:color="000000" w:fill="D9D9D9"/>
            <w:vAlign w:val="center"/>
            <w:hideMark/>
          </w:tcPr>
          <w:p w:rsidR="00C525AF" w:rsidRPr="00FD4912" w:rsidRDefault="00C525AF" w:rsidP="00ED27FC">
            <w:pPr>
              <w:ind w:left="-113" w:right="-113"/>
              <w:jc w:val="center"/>
              <w:rPr>
                <w:rFonts w:ascii="Arial" w:hAnsi="Arial" w:cs="Arial"/>
                <w:b/>
                <w:bCs/>
                <w:sz w:val="16"/>
                <w:szCs w:val="16"/>
              </w:rPr>
            </w:pPr>
            <w:r w:rsidRPr="00FD4912">
              <w:rPr>
                <w:rFonts w:ascii="Arial" w:hAnsi="Arial" w:cs="Arial"/>
                <w:b/>
                <w:bCs/>
                <w:sz w:val="16"/>
                <w:szCs w:val="16"/>
              </w:rPr>
              <w:t> </w:t>
            </w:r>
          </w:p>
        </w:tc>
        <w:tc>
          <w:tcPr>
            <w:tcW w:w="709" w:type="dxa"/>
            <w:tcBorders>
              <w:top w:val="nil"/>
              <w:left w:val="nil"/>
              <w:bottom w:val="single" w:sz="8" w:space="0" w:color="auto"/>
              <w:right w:val="single" w:sz="4" w:space="0" w:color="auto"/>
            </w:tcBorders>
            <w:shd w:val="clear" w:color="000000" w:fill="D9D9D9"/>
            <w:noWrap/>
            <w:vAlign w:val="center"/>
            <w:hideMark/>
          </w:tcPr>
          <w:p w:rsidR="00C525AF" w:rsidRPr="00FD4912" w:rsidRDefault="00C525AF" w:rsidP="00ED27FC">
            <w:pPr>
              <w:ind w:left="-113" w:right="-113"/>
              <w:jc w:val="center"/>
              <w:rPr>
                <w:rFonts w:ascii="Arial" w:hAnsi="Arial" w:cs="Arial"/>
                <w:b/>
                <w:bCs/>
                <w:sz w:val="16"/>
                <w:szCs w:val="16"/>
              </w:rPr>
            </w:pPr>
            <w:r w:rsidRPr="00FD4912">
              <w:rPr>
                <w:rFonts w:ascii="Arial" w:hAnsi="Arial" w:cs="Arial"/>
                <w:b/>
                <w:bCs/>
                <w:sz w:val="16"/>
                <w:szCs w:val="16"/>
              </w:rPr>
              <w:t> </w:t>
            </w:r>
          </w:p>
        </w:tc>
        <w:tc>
          <w:tcPr>
            <w:tcW w:w="850" w:type="dxa"/>
            <w:tcBorders>
              <w:top w:val="nil"/>
              <w:left w:val="nil"/>
              <w:bottom w:val="single" w:sz="8" w:space="0" w:color="auto"/>
              <w:right w:val="single" w:sz="4" w:space="0" w:color="auto"/>
            </w:tcBorders>
            <w:shd w:val="clear" w:color="000000" w:fill="D9D9D9"/>
            <w:noWrap/>
            <w:vAlign w:val="center"/>
            <w:hideMark/>
          </w:tcPr>
          <w:p w:rsidR="00C525AF" w:rsidRPr="00FD4912" w:rsidRDefault="00C525AF" w:rsidP="00ED27FC">
            <w:pPr>
              <w:ind w:left="-113" w:right="-113"/>
              <w:jc w:val="center"/>
              <w:rPr>
                <w:rFonts w:ascii="Arial" w:hAnsi="Arial" w:cs="Arial"/>
                <w:b/>
                <w:bCs/>
                <w:sz w:val="16"/>
                <w:szCs w:val="16"/>
              </w:rPr>
            </w:pPr>
            <w:r w:rsidRPr="00FD4912">
              <w:rPr>
                <w:rFonts w:ascii="Arial" w:hAnsi="Arial" w:cs="Arial"/>
                <w:b/>
                <w:bCs/>
                <w:sz w:val="16"/>
                <w:szCs w:val="16"/>
              </w:rPr>
              <w:t> </w:t>
            </w:r>
          </w:p>
        </w:tc>
        <w:tc>
          <w:tcPr>
            <w:tcW w:w="776" w:type="dxa"/>
            <w:tcBorders>
              <w:top w:val="nil"/>
              <w:left w:val="nil"/>
              <w:bottom w:val="single" w:sz="8" w:space="0" w:color="auto"/>
              <w:right w:val="single" w:sz="4" w:space="0" w:color="auto"/>
            </w:tcBorders>
            <w:shd w:val="clear" w:color="000000" w:fill="D9D9D9"/>
            <w:noWrap/>
            <w:vAlign w:val="center"/>
            <w:hideMark/>
          </w:tcPr>
          <w:p w:rsidR="00C525AF" w:rsidRPr="00FD4912" w:rsidRDefault="00C525AF" w:rsidP="00ED27FC">
            <w:pPr>
              <w:ind w:left="-113" w:right="-113"/>
              <w:jc w:val="center"/>
              <w:rPr>
                <w:rFonts w:ascii="Arial" w:hAnsi="Arial" w:cs="Arial"/>
                <w:b/>
                <w:bCs/>
                <w:sz w:val="16"/>
                <w:szCs w:val="16"/>
              </w:rPr>
            </w:pPr>
            <w:r w:rsidRPr="00FD4912">
              <w:rPr>
                <w:rFonts w:ascii="Arial" w:hAnsi="Arial" w:cs="Arial"/>
                <w:b/>
                <w:bCs/>
                <w:sz w:val="16"/>
                <w:szCs w:val="16"/>
              </w:rPr>
              <w:t>130</w:t>
            </w:r>
          </w:p>
        </w:tc>
        <w:tc>
          <w:tcPr>
            <w:tcW w:w="707" w:type="dxa"/>
            <w:tcBorders>
              <w:top w:val="nil"/>
              <w:left w:val="nil"/>
              <w:bottom w:val="single" w:sz="8" w:space="0" w:color="auto"/>
              <w:right w:val="single" w:sz="4" w:space="0" w:color="auto"/>
            </w:tcBorders>
            <w:shd w:val="clear" w:color="000000" w:fill="D9D9D9"/>
            <w:noWrap/>
            <w:vAlign w:val="center"/>
            <w:hideMark/>
          </w:tcPr>
          <w:p w:rsidR="00C525AF" w:rsidRPr="00FD4912" w:rsidRDefault="00C525AF" w:rsidP="00ED27FC">
            <w:pPr>
              <w:ind w:left="-113" w:right="-113"/>
              <w:jc w:val="center"/>
              <w:rPr>
                <w:rFonts w:ascii="Arial" w:hAnsi="Arial" w:cs="Arial"/>
                <w:b/>
                <w:bCs/>
                <w:sz w:val="16"/>
                <w:szCs w:val="16"/>
              </w:rPr>
            </w:pPr>
            <w:r w:rsidRPr="00FD4912">
              <w:rPr>
                <w:rFonts w:ascii="Arial" w:hAnsi="Arial" w:cs="Arial"/>
                <w:b/>
                <w:bCs/>
                <w:sz w:val="16"/>
                <w:szCs w:val="16"/>
              </w:rPr>
              <w:t>206</w:t>
            </w:r>
          </w:p>
        </w:tc>
        <w:tc>
          <w:tcPr>
            <w:tcW w:w="785" w:type="dxa"/>
            <w:tcBorders>
              <w:top w:val="nil"/>
              <w:left w:val="nil"/>
              <w:bottom w:val="single" w:sz="8" w:space="0" w:color="auto"/>
              <w:right w:val="single" w:sz="4" w:space="0" w:color="auto"/>
            </w:tcBorders>
            <w:shd w:val="clear" w:color="000000" w:fill="D9D9D9"/>
            <w:noWrap/>
            <w:vAlign w:val="center"/>
            <w:hideMark/>
          </w:tcPr>
          <w:p w:rsidR="00C525AF" w:rsidRPr="00FD4912" w:rsidRDefault="00C525AF" w:rsidP="00ED27FC">
            <w:pPr>
              <w:ind w:left="-113" w:right="-113"/>
              <w:jc w:val="center"/>
              <w:rPr>
                <w:rFonts w:ascii="Arial" w:hAnsi="Arial" w:cs="Arial"/>
                <w:b/>
                <w:bCs/>
                <w:sz w:val="16"/>
                <w:szCs w:val="16"/>
              </w:rPr>
            </w:pPr>
            <w:r w:rsidRPr="00FD4912">
              <w:rPr>
                <w:rFonts w:ascii="Arial" w:hAnsi="Arial" w:cs="Arial"/>
                <w:b/>
                <w:bCs/>
                <w:sz w:val="16"/>
                <w:szCs w:val="16"/>
              </w:rPr>
              <w:t>358</w:t>
            </w:r>
          </w:p>
        </w:tc>
        <w:tc>
          <w:tcPr>
            <w:tcW w:w="709" w:type="dxa"/>
            <w:tcBorders>
              <w:top w:val="nil"/>
              <w:left w:val="nil"/>
              <w:bottom w:val="single" w:sz="8" w:space="0" w:color="auto"/>
              <w:right w:val="single" w:sz="8" w:space="0" w:color="auto"/>
            </w:tcBorders>
            <w:shd w:val="clear" w:color="000000" w:fill="D9D9D9"/>
            <w:noWrap/>
            <w:vAlign w:val="center"/>
            <w:hideMark/>
          </w:tcPr>
          <w:p w:rsidR="00C525AF" w:rsidRPr="00FD4912" w:rsidRDefault="00C525AF" w:rsidP="00ED27FC">
            <w:pPr>
              <w:ind w:left="-113" w:right="-113"/>
              <w:jc w:val="center"/>
              <w:rPr>
                <w:rFonts w:ascii="Arial" w:hAnsi="Arial" w:cs="Arial"/>
                <w:b/>
                <w:bCs/>
                <w:sz w:val="16"/>
                <w:szCs w:val="16"/>
              </w:rPr>
            </w:pPr>
            <w:r w:rsidRPr="00FD4912">
              <w:rPr>
                <w:rFonts w:ascii="Arial" w:hAnsi="Arial" w:cs="Arial"/>
                <w:b/>
                <w:bCs/>
                <w:sz w:val="16"/>
                <w:szCs w:val="16"/>
              </w:rPr>
              <w:t> </w:t>
            </w:r>
          </w:p>
        </w:tc>
      </w:tr>
      <w:tr w:rsidR="00C525AF" w:rsidRPr="00FD4912" w:rsidTr="00CA0832">
        <w:trPr>
          <w:trHeight w:val="300"/>
        </w:trPr>
        <w:tc>
          <w:tcPr>
            <w:tcW w:w="10207" w:type="dxa"/>
            <w:gridSpan w:val="9"/>
            <w:tcBorders>
              <w:top w:val="nil"/>
              <w:left w:val="single" w:sz="8" w:space="0" w:color="auto"/>
              <w:bottom w:val="single" w:sz="4" w:space="0" w:color="auto"/>
              <w:right w:val="single" w:sz="8" w:space="0" w:color="auto"/>
            </w:tcBorders>
            <w:shd w:val="clear" w:color="000000" w:fill="FFFFFF"/>
            <w:noWrap/>
            <w:vAlign w:val="center"/>
            <w:hideMark/>
          </w:tcPr>
          <w:p w:rsidR="00C525AF" w:rsidRPr="00FD4912" w:rsidRDefault="00C525AF" w:rsidP="00C525AF">
            <w:pPr>
              <w:ind w:left="-113" w:right="-113"/>
              <w:rPr>
                <w:rFonts w:ascii="Arial" w:hAnsi="Arial" w:cs="Arial"/>
                <w:b/>
                <w:bCs/>
                <w:sz w:val="16"/>
                <w:szCs w:val="16"/>
              </w:rPr>
            </w:pPr>
            <w:r w:rsidRPr="00FD4912">
              <w:rPr>
                <w:rFonts w:ascii="Arial" w:hAnsi="Arial" w:cs="Arial"/>
                <w:b/>
                <w:bCs/>
                <w:sz w:val="16"/>
                <w:szCs w:val="16"/>
              </w:rPr>
              <w:t>Служба технического обслуживания механическая (ЦРО)</w:t>
            </w:r>
            <w:r w:rsidRPr="00FD4912">
              <w:rPr>
                <w:rFonts w:ascii="Arial" w:hAnsi="Arial" w:cs="Arial"/>
                <w:sz w:val="16"/>
                <w:szCs w:val="16"/>
              </w:rPr>
              <w:t> </w:t>
            </w:r>
          </w:p>
        </w:tc>
      </w:tr>
      <w:tr w:rsidR="00C33AAD" w:rsidRPr="00FD4912" w:rsidTr="00ED27FC">
        <w:trPr>
          <w:trHeight w:val="285"/>
        </w:trPr>
        <w:tc>
          <w:tcPr>
            <w:tcW w:w="1702" w:type="dxa"/>
            <w:tcBorders>
              <w:top w:val="nil"/>
              <w:left w:val="single" w:sz="8" w:space="0" w:color="auto"/>
              <w:bottom w:val="single" w:sz="4" w:space="0" w:color="auto"/>
              <w:right w:val="single" w:sz="4" w:space="0" w:color="auto"/>
            </w:tcBorders>
            <w:shd w:val="clear" w:color="000000" w:fill="FFFFFF"/>
            <w:vAlign w:val="center"/>
            <w:hideMark/>
          </w:tcPr>
          <w:p w:rsidR="00C33AAD" w:rsidRPr="00FD4912" w:rsidRDefault="00C33AAD" w:rsidP="00ED27FC">
            <w:pPr>
              <w:ind w:left="-113" w:right="-113"/>
              <w:rPr>
                <w:rFonts w:ascii="Arial" w:hAnsi="Arial" w:cs="Arial"/>
                <w:color w:val="000000"/>
                <w:sz w:val="16"/>
                <w:szCs w:val="16"/>
              </w:rPr>
            </w:pPr>
            <w:r w:rsidRPr="00FD4912">
              <w:rPr>
                <w:rFonts w:ascii="Arial" w:hAnsi="Arial" w:cs="Arial"/>
                <w:color w:val="000000"/>
                <w:sz w:val="16"/>
                <w:szCs w:val="16"/>
              </w:rPr>
              <w:t> </w:t>
            </w:r>
          </w:p>
        </w:tc>
        <w:tc>
          <w:tcPr>
            <w:tcW w:w="3402"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Руководитель службы</w:t>
            </w:r>
          </w:p>
        </w:tc>
        <w:tc>
          <w:tcPr>
            <w:tcW w:w="567"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pPr>
              <w:jc w:val="center"/>
              <w:rPr>
                <w:rFonts w:ascii="Arial" w:hAnsi="Arial" w:cs="Arial"/>
                <w:sz w:val="16"/>
                <w:szCs w:val="16"/>
              </w:rPr>
            </w:pPr>
            <w:r w:rsidRPr="00FD4912">
              <w:rPr>
                <w:rFonts w:ascii="Arial" w:hAnsi="Arial" w:cs="Arial"/>
                <w:sz w:val="16"/>
                <w:szCs w:val="16"/>
              </w:rPr>
              <w:t>1а</w:t>
            </w:r>
          </w:p>
        </w:tc>
        <w:tc>
          <w:tcPr>
            <w:tcW w:w="776"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тит. 1207</w:t>
            </w:r>
          </w:p>
        </w:tc>
      </w:tr>
      <w:tr w:rsidR="00C33AAD" w:rsidRPr="00FD4912" w:rsidTr="00ED27FC">
        <w:trPr>
          <w:trHeight w:val="285"/>
        </w:trPr>
        <w:tc>
          <w:tcPr>
            <w:tcW w:w="1702" w:type="dxa"/>
            <w:tcBorders>
              <w:top w:val="nil"/>
              <w:left w:val="single" w:sz="8" w:space="0" w:color="auto"/>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Заместитель руководителя службы</w:t>
            </w:r>
          </w:p>
        </w:tc>
        <w:tc>
          <w:tcPr>
            <w:tcW w:w="567"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pPr>
              <w:jc w:val="center"/>
              <w:rPr>
                <w:rFonts w:ascii="Arial" w:hAnsi="Arial" w:cs="Arial"/>
                <w:sz w:val="16"/>
                <w:szCs w:val="16"/>
              </w:rPr>
            </w:pPr>
            <w:r w:rsidRPr="00FD4912">
              <w:rPr>
                <w:rFonts w:ascii="Arial" w:hAnsi="Arial" w:cs="Arial"/>
                <w:sz w:val="16"/>
                <w:szCs w:val="16"/>
              </w:rPr>
              <w:t>1а</w:t>
            </w:r>
          </w:p>
        </w:tc>
        <w:tc>
          <w:tcPr>
            <w:tcW w:w="776"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тит. 1207</w:t>
            </w:r>
          </w:p>
        </w:tc>
      </w:tr>
      <w:tr w:rsidR="00C33AAD" w:rsidRPr="00FD4912" w:rsidTr="00ED27FC">
        <w:trPr>
          <w:trHeight w:val="285"/>
        </w:trPr>
        <w:tc>
          <w:tcPr>
            <w:tcW w:w="1702" w:type="dxa"/>
            <w:tcBorders>
              <w:top w:val="nil"/>
              <w:left w:val="single" w:sz="8" w:space="0" w:color="auto"/>
              <w:bottom w:val="single" w:sz="4" w:space="0" w:color="auto"/>
              <w:right w:val="single" w:sz="4" w:space="0" w:color="auto"/>
            </w:tcBorders>
            <w:shd w:val="clear" w:color="000000" w:fill="FFFFFF"/>
            <w:vAlign w:val="center"/>
            <w:hideMark/>
          </w:tcPr>
          <w:p w:rsidR="00C33AAD" w:rsidRPr="00FD4912" w:rsidRDefault="00C33AAD" w:rsidP="00ED27FC">
            <w:pPr>
              <w:ind w:left="-113" w:right="-113"/>
              <w:rPr>
                <w:rFonts w:ascii="Arial" w:hAnsi="Arial" w:cs="Arial"/>
                <w:i/>
                <w:iCs/>
                <w:color w:val="000000"/>
                <w:sz w:val="16"/>
                <w:szCs w:val="16"/>
              </w:rPr>
            </w:pPr>
            <w:r w:rsidRPr="00FD4912">
              <w:rPr>
                <w:rFonts w:ascii="Arial" w:hAnsi="Arial" w:cs="Arial"/>
                <w:i/>
                <w:iCs/>
                <w:color w:val="000000"/>
                <w:sz w:val="16"/>
                <w:szCs w:val="16"/>
              </w:rPr>
              <w:t>Участок НКО</w:t>
            </w:r>
          </w:p>
        </w:tc>
        <w:tc>
          <w:tcPr>
            <w:tcW w:w="3402"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Старший мастер участка</w:t>
            </w:r>
          </w:p>
        </w:tc>
        <w:tc>
          <w:tcPr>
            <w:tcW w:w="567"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тит. 1216</w:t>
            </w:r>
          </w:p>
        </w:tc>
      </w:tr>
      <w:tr w:rsidR="00C33AAD"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Мастер участка</w:t>
            </w:r>
          </w:p>
        </w:tc>
        <w:tc>
          <w:tcPr>
            <w:tcW w:w="567"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2</w:t>
            </w:r>
          </w:p>
        </w:tc>
        <w:tc>
          <w:tcPr>
            <w:tcW w:w="707"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2</w:t>
            </w:r>
          </w:p>
        </w:tc>
        <w:tc>
          <w:tcPr>
            <w:tcW w:w="785"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2</w:t>
            </w:r>
          </w:p>
        </w:tc>
        <w:tc>
          <w:tcPr>
            <w:tcW w:w="709" w:type="dxa"/>
            <w:tcBorders>
              <w:top w:val="nil"/>
              <w:left w:val="nil"/>
              <w:bottom w:val="single" w:sz="4" w:space="0" w:color="auto"/>
              <w:right w:val="single" w:sz="8"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тит. 1216</w:t>
            </w:r>
          </w:p>
        </w:tc>
      </w:tr>
      <w:tr w:rsidR="00C33AAD" w:rsidRPr="00FD4912" w:rsidTr="00C525AF">
        <w:trPr>
          <w:trHeight w:val="372"/>
        </w:trPr>
        <w:tc>
          <w:tcPr>
            <w:tcW w:w="1702" w:type="dxa"/>
            <w:tcBorders>
              <w:top w:val="nil"/>
              <w:left w:val="single" w:sz="8" w:space="0" w:color="auto"/>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both"/>
              <w:rPr>
                <w:rFonts w:ascii="Arial" w:hAnsi="Arial" w:cs="Arial"/>
                <w:sz w:val="16"/>
                <w:szCs w:val="16"/>
              </w:rPr>
            </w:pPr>
            <w:r w:rsidRPr="00FD4912">
              <w:rPr>
                <w:rFonts w:ascii="Arial" w:hAnsi="Arial" w:cs="Arial"/>
                <w:sz w:val="16"/>
                <w:szCs w:val="16"/>
              </w:rPr>
              <w:t>Слесарь по ремонту технологических уст</w:t>
            </w:r>
            <w:r w:rsidRPr="00FD4912">
              <w:rPr>
                <w:rFonts w:ascii="Arial" w:hAnsi="Arial" w:cs="Arial"/>
                <w:sz w:val="16"/>
                <w:szCs w:val="16"/>
              </w:rPr>
              <w:t>а</w:t>
            </w:r>
            <w:r w:rsidRPr="00FD4912">
              <w:rPr>
                <w:rFonts w:ascii="Arial" w:hAnsi="Arial" w:cs="Arial"/>
                <w:sz w:val="16"/>
                <w:szCs w:val="16"/>
              </w:rPr>
              <w:t>новок 6 разряда</w:t>
            </w:r>
          </w:p>
        </w:tc>
        <w:tc>
          <w:tcPr>
            <w:tcW w:w="56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pPr>
              <w:jc w:val="center"/>
              <w:rPr>
                <w:rFonts w:ascii="Arial" w:hAnsi="Arial" w:cs="Arial"/>
                <w:sz w:val="16"/>
                <w:szCs w:val="16"/>
              </w:rPr>
            </w:pPr>
            <w:r w:rsidRPr="00FD4912">
              <w:rPr>
                <w:rFonts w:ascii="Arial" w:hAnsi="Arial" w:cs="Arial"/>
                <w:sz w:val="16"/>
                <w:szCs w:val="16"/>
              </w:rPr>
              <w:t>3б, 2г</w:t>
            </w:r>
          </w:p>
        </w:tc>
        <w:tc>
          <w:tcPr>
            <w:tcW w:w="776"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8</w:t>
            </w:r>
          </w:p>
        </w:tc>
        <w:tc>
          <w:tcPr>
            <w:tcW w:w="707"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8</w:t>
            </w:r>
          </w:p>
        </w:tc>
        <w:tc>
          <w:tcPr>
            <w:tcW w:w="785"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8</w:t>
            </w:r>
          </w:p>
        </w:tc>
        <w:tc>
          <w:tcPr>
            <w:tcW w:w="709" w:type="dxa"/>
            <w:tcBorders>
              <w:top w:val="nil"/>
              <w:left w:val="nil"/>
              <w:bottom w:val="single" w:sz="4" w:space="0" w:color="auto"/>
              <w:right w:val="single" w:sz="8"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тит. 1216</w:t>
            </w:r>
          </w:p>
        </w:tc>
      </w:tr>
      <w:tr w:rsidR="00C33AAD" w:rsidRPr="00FD4912" w:rsidTr="00C525AF">
        <w:trPr>
          <w:trHeight w:val="433"/>
        </w:trPr>
        <w:tc>
          <w:tcPr>
            <w:tcW w:w="1702" w:type="dxa"/>
            <w:tcBorders>
              <w:top w:val="nil"/>
              <w:left w:val="single" w:sz="8" w:space="0" w:color="auto"/>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both"/>
              <w:rPr>
                <w:rFonts w:ascii="Arial" w:hAnsi="Arial" w:cs="Arial"/>
                <w:sz w:val="16"/>
                <w:szCs w:val="16"/>
              </w:rPr>
            </w:pPr>
            <w:r w:rsidRPr="00FD4912">
              <w:rPr>
                <w:rFonts w:ascii="Arial" w:hAnsi="Arial" w:cs="Arial"/>
                <w:sz w:val="16"/>
                <w:szCs w:val="16"/>
              </w:rPr>
              <w:t>Слесарь по ремонту технологических уст</w:t>
            </w:r>
            <w:r w:rsidRPr="00FD4912">
              <w:rPr>
                <w:rFonts w:ascii="Arial" w:hAnsi="Arial" w:cs="Arial"/>
                <w:sz w:val="16"/>
                <w:szCs w:val="16"/>
              </w:rPr>
              <w:t>а</w:t>
            </w:r>
            <w:r w:rsidRPr="00FD4912">
              <w:rPr>
                <w:rFonts w:ascii="Arial" w:hAnsi="Arial" w:cs="Arial"/>
                <w:sz w:val="16"/>
                <w:szCs w:val="16"/>
              </w:rPr>
              <w:t>новок 5 разряда</w:t>
            </w:r>
          </w:p>
        </w:tc>
        <w:tc>
          <w:tcPr>
            <w:tcW w:w="56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pPr>
              <w:jc w:val="center"/>
              <w:rPr>
                <w:rFonts w:ascii="Arial" w:hAnsi="Arial" w:cs="Arial"/>
                <w:sz w:val="16"/>
                <w:szCs w:val="16"/>
              </w:rPr>
            </w:pPr>
            <w:r w:rsidRPr="00FD4912">
              <w:rPr>
                <w:rFonts w:ascii="Arial" w:hAnsi="Arial" w:cs="Arial"/>
                <w:sz w:val="16"/>
                <w:szCs w:val="16"/>
              </w:rPr>
              <w:t>3б, 2г</w:t>
            </w:r>
          </w:p>
        </w:tc>
        <w:tc>
          <w:tcPr>
            <w:tcW w:w="776"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12</w:t>
            </w:r>
          </w:p>
        </w:tc>
        <w:tc>
          <w:tcPr>
            <w:tcW w:w="707"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12</w:t>
            </w:r>
          </w:p>
        </w:tc>
        <w:tc>
          <w:tcPr>
            <w:tcW w:w="785"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12</w:t>
            </w:r>
          </w:p>
        </w:tc>
        <w:tc>
          <w:tcPr>
            <w:tcW w:w="709" w:type="dxa"/>
            <w:tcBorders>
              <w:top w:val="nil"/>
              <w:left w:val="nil"/>
              <w:bottom w:val="single" w:sz="4" w:space="0" w:color="auto"/>
              <w:right w:val="single" w:sz="8"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тит. 1216</w:t>
            </w:r>
          </w:p>
        </w:tc>
      </w:tr>
      <w:tr w:rsidR="00C33AAD" w:rsidRPr="00FD4912" w:rsidTr="00C525AF">
        <w:trPr>
          <w:trHeight w:val="397"/>
        </w:trPr>
        <w:tc>
          <w:tcPr>
            <w:tcW w:w="1702" w:type="dxa"/>
            <w:tcBorders>
              <w:top w:val="nil"/>
              <w:left w:val="single" w:sz="8" w:space="0" w:color="auto"/>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both"/>
              <w:rPr>
                <w:rFonts w:ascii="Arial" w:hAnsi="Arial" w:cs="Arial"/>
                <w:sz w:val="16"/>
                <w:szCs w:val="16"/>
              </w:rPr>
            </w:pPr>
            <w:r w:rsidRPr="00FD4912">
              <w:rPr>
                <w:rFonts w:ascii="Arial" w:hAnsi="Arial" w:cs="Arial"/>
                <w:sz w:val="16"/>
                <w:szCs w:val="16"/>
              </w:rPr>
              <w:t>Слесарь по ремонту технологических уст</w:t>
            </w:r>
            <w:r w:rsidRPr="00FD4912">
              <w:rPr>
                <w:rFonts w:ascii="Arial" w:hAnsi="Arial" w:cs="Arial"/>
                <w:sz w:val="16"/>
                <w:szCs w:val="16"/>
              </w:rPr>
              <w:t>а</w:t>
            </w:r>
            <w:r w:rsidRPr="00FD4912">
              <w:rPr>
                <w:rFonts w:ascii="Arial" w:hAnsi="Arial" w:cs="Arial"/>
                <w:sz w:val="16"/>
                <w:szCs w:val="16"/>
              </w:rPr>
              <w:t>новок 5 разряда</w:t>
            </w:r>
          </w:p>
        </w:tc>
        <w:tc>
          <w:tcPr>
            <w:tcW w:w="56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2</w:t>
            </w:r>
          </w:p>
        </w:tc>
        <w:tc>
          <w:tcPr>
            <w:tcW w:w="709"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4</w:t>
            </w:r>
          </w:p>
        </w:tc>
        <w:tc>
          <w:tcPr>
            <w:tcW w:w="850"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pPr>
              <w:jc w:val="center"/>
              <w:rPr>
                <w:rFonts w:ascii="Arial" w:hAnsi="Arial" w:cs="Arial"/>
                <w:sz w:val="16"/>
                <w:szCs w:val="16"/>
              </w:rPr>
            </w:pPr>
            <w:r w:rsidRPr="00FD4912">
              <w:rPr>
                <w:rFonts w:ascii="Arial" w:hAnsi="Arial" w:cs="Arial"/>
                <w:sz w:val="16"/>
                <w:szCs w:val="16"/>
              </w:rPr>
              <w:t>3б, 2г</w:t>
            </w:r>
          </w:p>
        </w:tc>
        <w:tc>
          <w:tcPr>
            <w:tcW w:w="776"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2</w:t>
            </w:r>
          </w:p>
        </w:tc>
        <w:tc>
          <w:tcPr>
            <w:tcW w:w="707"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4</w:t>
            </w:r>
          </w:p>
        </w:tc>
        <w:tc>
          <w:tcPr>
            <w:tcW w:w="785"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8</w:t>
            </w:r>
          </w:p>
        </w:tc>
        <w:tc>
          <w:tcPr>
            <w:tcW w:w="709" w:type="dxa"/>
            <w:tcBorders>
              <w:top w:val="nil"/>
              <w:left w:val="nil"/>
              <w:bottom w:val="single" w:sz="4" w:space="0" w:color="auto"/>
              <w:right w:val="single" w:sz="8"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Опер</w:t>
            </w:r>
            <w:r w:rsidRPr="00FD4912">
              <w:rPr>
                <w:rFonts w:ascii="Arial" w:hAnsi="Arial" w:cs="Arial"/>
                <w:sz w:val="16"/>
                <w:szCs w:val="16"/>
              </w:rPr>
              <w:t>а</w:t>
            </w:r>
            <w:r w:rsidRPr="00FD4912">
              <w:rPr>
                <w:rFonts w:ascii="Arial" w:hAnsi="Arial" w:cs="Arial"/>
                <w:sz w:val="16"/>
                <w:szCs w:val="16"/>
              </w:rPr>
              <w:t>торная</w:t>
            </w:r>
          </w:p>
        </w:tc>
      </w:tr>
      <w:tr w:rsidR="00C33AAD" w:rsidRPr="00FD4912" w:rsidTr="00C525AF">
        <w:trPr>
          <w:trHeight w:val="418"/>
        </w:trPr>
        <w:tc>
          <w:tcPr>
            <w:tcW w:w="1702" w:type="dxa"/>
            <w:tcBorders>
              <w:top w:val="nil"/>
              <w:left w:val="single" w:sz="8" w:space="0" w:color="auto"/>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both"/>
              <w:rPr>
                <w:rFonts w:ascii="Arial" w:hAnsi="Arial" w:cs="Arial"/>
                <w:sz w:val="16"/>
                <w:szCs w:val="16"/>
              </w:rPr>
            </w:pPr>
            <w:r w:rsidRPr="00FD4912">
              <w:rPr>
                <w:rFonts w:ascii="Arial" w:hAnsi="Arial" w:cs="Arial"/>
                <w:sz w:val="16"/>
                <w:szCs w:val="16"/>
              </w:rPr>
              <w:t>Слесарь по ремонту технологических уст</w:t>
            </w:r>
            <w:r w:rsidRPr="00FD4912">
              <w:rPr>
                <w:rFonts w:ascii="Arial" w:hAnsi="Arial" w:cs="Arial"/>
                <w:sz w:val="16"/>
                <w:szCs w:val="16"/>
              </w:rPr>
              <w:t>а</w:t>
            </w:r>
            <w:r w:rsidRPr="00FD4912">
              <w:rPr>
                <w:rFonts w:ascii="Arial" w:hAnsi="Arial" w:cs="Arial"/>
                <w:sz w:val="16"/>
                <w:szCs w:val="16"/>
              </w:rPr>
              <w:t>новок 4 разряда</w:t>
            </w:r>
          </w:p>
        </w:tc>
        <w:tc>
          <w:tcPr>
            <w:tcW w:w="56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pPr>
              <w:jc w:val="center"/>
              <w:rPr>
                <w:rFonts w:ascii="Arial" w:hAnsi="Arial" w:cs="Arial"/>
                <w:sz w:val="16"/>
                <w:szCs w:val="16"/>
              </w:rPr>
            </w:pPr>
            <w:r w:rsidRPr="00FD4912">
              <w:rPr>
                <w:rFonts w:ascii="Arial" w:hAnsi="Arial" w:cs="Arial"/>
                <w:sz w:val="16"/>
                <w:szCs w:val="16"/>
              </w:rPr>
              <w:t>3б, 2г</w:t>
            </w:r>
          </w:p>
        </w:tc>
        <w:tc>
          <w:tcPr>
            <w:tcW w:w="776"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5</w:t>
            </w:r>
          </w:p>
        </w:tc>
        <w:tc>
          <w:tcPr>
            <w:tcW w:w="707"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5</w:t>
            </w:r>
          </w:p>
        </w:tc>
        <w:tc>
          <w:tcPr>
            <w:tcW w:w="785"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5</w:t>
            </w:r>
          </w:p>
        </w:tc>
        <w:tc>
          <w:tcPr>
            <w:tcW w:w="709" w:type="dxa"/>
            <w:tcBorders>
              <w:top w:val="nil"/>
              <w:left w:val="nil"/>
              <w:bottom w:val="single" w:sz="4" w:space="0" w:color="auto"/>
              <w:right w:val="single" w:sz="8"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тит. 1216</w:t>
            </w:r>
          </w:p>
        </w:tc>
      </w:tr>
      <w:tr w:rsidR="00C33AAD"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i/>
                <w:iCs/>
                <w:sz w:val="16"/>
                <w:szCs w:val="16"/>
              </w:rPr>
            </w:pPr>
            <w:r w:rsidRPr="00FD4912">
              <w:rPr>
                <w:rFonts w:ascii="Arial" w:hAnsi="Arial" w:cs="Arial"/>
                <w:i/>
                <w:iCs/>
                <w:sz w:val="16"/>
                <w:szCs w:val="16"/>
              </w:rPr>
              <w:t>Участок ТО</w:t>
            </w:r>
          </w:p>
        </w:tc>
        <w:tc>
          <w:tcPr>
            <w:tcW w:w="3402"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both"/>
              <w:rPr>
                <w:rFonts w:ascii="Arial" w:hAnsi="Arial" w:cs="Arial"/>
                <w:sz w:val="16"/>
                <w:szCs w:val="16"/>
              </w:rPr>
            </w:pPr>
            <w:r w:rsidRPr="00FD4912">
              <w:rPr>
                <w:rFonts w:ascii="Arial" w:hAnsi="Arial" w:cs="Arial"/>
                <w:sz w:val="16"/>
                <w:szCs w:val="16"/>
              </w:rPr>
              <w:t>Старший мастер участка</w:t>
            </w:r>
          </w:p>
        </w:tc>
        <w:tc>
          <w:tcPr>
            <w:tcW w:w="567"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тит. 1216</w:t>
            </w:r>
          </w:p>
        </w:tc>
      </w:tr>
      <w:tr w:rsidR="00C33AAD"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both"/>
              <w:rPr>
                <w:rFonts w:ascii="Arial" w:hAnsi="Arial" w:cs="Arial"/>
                <w:sz w:val="16"/>
                <w:szCs w:val="16"/>
              </w:rPr>
            </w:pPr>
            <w:r w:rsidRPr="00FD4912">
              <w:rPr>
                <w:rFonts w:ascii="Arial" w:hAnsi="Arial" w:cs="Arial"/>
                <w:sz w:val="16"/>
                <w:szCs w:val="16"/>
              </w:rPr>
              <w:t>Мастер участка</w:t>
            </w:r>
          </w:p>
        </w:tc>
        <w:tc>
          <w:tcPr>
            <w:tcW w:w="567"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2</w:t>
            </w:r>
          </w:p>
        </w:tc>
        <w:tc>
          <w:tcPr>
            <w:tcW w:w="707"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2</w:t>
            </w:r>
          </w:p>
        </w:tc>
        <w:tc>
          <w:tcPr>
            <w:tcW w:w="785"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2</w:t>
            </w:r>
          </w:p>
        </w:tc>
        <w:tc>
          <w:tcPr>
            <w:tcW w:w="709" w:type="dxa"/>
            <w:tcBorders>
              <w:top w:val="nil"/>
              <w:left w:val="nil"/>
              <w:bottom w:val="single" w:sz="4" w:space="0" w:color="auto"/>
              <w:right w:val="single" w:sz="8"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тит. 1216</w:t>
            </w:r>
          </w:p>
        </w:tc>
      </w:tr>
      <w:tr w:rsidR="00C33AAD" w:rsidRPr="00FD4912" w:rsidTr="00C525AF">
        <w:trPr>
          <w:trHeight w:val="390"/>
        </w:trPr>
        <w:tc>
          <w:tcPr>
            <w:tcW w:w="1702" w:type="dxa"/>
            <w:tcBorders>
              <w:top w:val="nil"/>
              <w:left w:val="single" w:sz="8" w:space="0" w:color="auto"/>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both"/>
              <w:rPr>
                <w:rFonts w:ascii="Arial" w:hAnsi="Arial" w:cs="Arial"/>
                <w:sz w:val="16"/>
                <w:szCs w:val="16"/>
              </w:rPr>
            </w:pPr>
            <w:r w:rsidRPr="00FD4912">
              <w:rPr>
                <w:rFonts w:ascii="Arial" w:hAnsi="Arial" w:cs="Arial"/>
                <w:sz w:val="16"/>
                <w:szCs w:val="16"/>
              </w:rPr>
              <w:t>Слесарь по ремонту технологических уст</w:t>
            </w:r>
            <w:r w:rsidRPr="00FD4912">
              <w:rPr>
                <w:rFonts w:ascii="Arial" w:hAnsi="Arial" w:cs="Arial"/>
                <w:sz w:val="16"/>
                <w:szCs w:val="16"/>
              </w:rPr>
              <w:t>а</w:t>
            </w:r>
            <w:r w:rsidRPr="00FD4912">
              <w:rPr>
                <w:rFonts w:ascii="Arial" w:hAnsi="Arial" w:cs="Arial"/>
                <w:sz w:val="16"/>
                <w:szCs w:val="16"/>
              </w:rPr>
              <w:t>новок 6 разряда</w:t>
            </w:r>
          </w:p>
        </w:tc>
        <w:tc>
          <w:tcPr>
            <w:tcW w:w="56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pPr>
              <w:jc w:val="center"/>
              <w:rPr>
                <w:rFonts w:ascii="Arial" w:hAnsi="Arial" w:cs="Arial"/>
                <w:sz w:val="16"/>
                <w:szCs w:val="16"/>
              </w:rPr>
            </w:pPr>
            <w:r w:rsidRPr="00FD4912">
              <w:rPr>
                <w:rFonts w:ascii="Arial" w:hAnsi="Arial" w:cs="Arial"/>
                <w:sz w:val="16"/>
                <w:szCs w:val="16"/>
              </w:rPr>
              <w:t>3б, 2г</w:t>
            </w:r>
          </w:p>
        </w:tc>
        <w:tc>
          <w:tcPr>
            <w:tcW w:w="776"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4</w:t>
            </w:r>
          </w:p>
        </w:tc>
        <w:tc>
          <w:tcPr>
            <w:tcW w:w="707"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4</w:t>
            </w:r>
          </w:p>
        </w:tc>
        <w:tc>
          <w:tcPr>
            <w:tcW w:w="785"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4</w:t>
            </w:r>
          </w:p>
        </w:tc>
        <w:tc>
          <w:tcPr>
            <w:tcW w:w="709" w:type="dxa"/>
            <w:tcBorders>
              <w:top w:val="nil"/>
              <w:left w:val="nil"/>
              <w:bottom w:val="single" w:sz="4" w:space="0" w:color="auto"/>
              <w:right w:val="single" w:sz="8"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тит. 1216</w:t>
            </w:r>
          </w:p>
        </w:tc>
      </w:tr>
      <w:tr w:rsidR="00C33AAD" w:rsidRPr="00FD4912" w:rsidTr="00C525AF">
        <w:trPr>
          <w:trHeight w:val="423"/>
        </w:trPr>
        <w:tc>
          <w:tcPr>
            <w:tcW w:w="1702" w:type="dxa"/>
            <w:tcBorders>
              <w:top w:val="nil"/>
              <w:left w:val="single" w:sz="8" w:space="0" w:color="auto"/>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both"/>
              <w:rPr>
                <w:rFonts w:ascii="Arial" w:hAnsi="Arial" w:cs="Arial"/>
                <w:sz w:val="16"/>
                <w:szCs w:val="16"/>
              </w:rPr>
            </w:pPr>
            <w:r w:rsidRPr="00FD4912">
              <w:rPr>
                <w:rFonts w:ascii="Arial" w:hAnsi="Arial" w:cs="Arial"/>
                <w:sz w:val="16"/>
                <w:szCs w:val="16"/>
              </w:rPr>
              <w:t>Слесарь по ремонту технологических уст</w:t>
            </w:r>
            <w:r w:rsidRPr="00FD4912">
              <w:rPr>
                <w:rFonts w:ascii="Arial" w:hAnsi="Arial" w:cs="Arial"/>
                <w:sz w:val="16"/>
                <w:szCs w:val="16"/>
              </w:rPr>
              <w:t>а</w:t>
            </w:r>
            <w:r w:rsidRPr="00FD4912">
              <w:rPr>
                <w:rFonts w:ascii="Arial" w:hAnsi="Arial" w:cs="Arial"/>
                <w:sz w:val="16"/>
                <w:szCs w:val="16"/>
              </w:rPr>
              <w:t>новок 5 разряда</w:t>
            </w:r>
          </w:p>
        </w:tc>
        <w:tc>
          <w:tcPr>
            <w:tcW w:w="56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pPr>
              <w:jc w:val="center"/>
              <w:rPr>
                <w:rFonts w:ascii="Arial" w:hAnsi="Arial" w:cs="Arial"/>
                <w:sz w:val="16"/>
                <w:szCs w:val="16"/>
              </w:rPr>
            </w:pPr>
            <w:r w:rsidRPr="00FD4912">
              <w:rPr>
                <w:rFonts w:ascii="Arial" w:hAnsi="Arial" w:cs="Arial"/>
                <w:sz w:val="16"/>
                <w:szCs w:val="16"/>
              </w:rPr>
              <w:t>3б, 2г</w:t>
            </w:r>
          </w:p>
        </w:tc>
        <w:tc>
          <w:tcPr>
            <w:tcW w:w="776"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17</w:t>
            </w:r>
          </w:p>
        </w:tc>
        <w:tc>
          <w:tcPr>
            <w:tcW w:w="707"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17</w:t>
            </w:r>
          </w:p>
        </w:tc>
        <w:tc>
          <w:tcPr>
            <w:tcW w:w="785"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17</w:t>
            </w:r>
          </w:p>
        </w:tc>
        <w:tc>
          <w:tcPr>
            <w:tcW w:w="709" w:type="dxa"/>
            <w:tcBorders>
              <w:top w:val="nil"/>
              <w:left w:val="nil"/>
              <w:bottom w:val="single" w:sz="4" w:space="0" w:color="auto"/>
              <w:right w:val="single" w:sz="8"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тит. 1216</w:t>
            </w:r>
          </w:p>
        </w:tc>
      </w:tr>
      <w:tr w:rsidR="00C33AAD" w:rsidRPr="00FD4912" w:rsidTr="00C525AF">
        <w:trPr>
          <w:trHeight w:val="415"/>
        </w:trPr>
        <w:tc>
          <w:tcPr>
            <w:tcW w:w="1702" w:type="dxa"/>
            <w:tcBorders>
              <w:top w:val="nil"/>
              <w:left w:val="single" w:sz="8" w:space="0" w:color="auto"/>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both"/>
              <w:rPr>
                <w:rFonts w:ascii="Arial" w:hAnsi="Arial" w:cs="Arial"/>
                <w:sz w:val="16"/>
                <w:szCs w:val="16"/>
              </w:rPr>
            </w:pPr>
            <w:r w:rsidRPr="00FD4912">
              <w:rPr>
                <w:rFonts w:ascii="Arial" w:hAnsi="Arial" w:cs="Arial"/>
                <w:sz w:val="16"/>
                <w:szCs w:val="16"/>
              </w:rPr>
              <w:t>Слесарь по ремонту технологических уст</w:t>
            </w:r>
            <w:r w:rsidRPr="00FD4912">
              <w:rPr>
                <w:rFonts w:ascii="Arial" w:hAnsi="Arial" w:cs="Arial"/>
                <w:sz w:val="16"/>
                <w:szCs w:val="16"/>
              </w:rPr>
              <w:t>а</w:t>
            </w:r>
            <w:r w:rsidRPr="00FD4912">
              <w:rPr>
                <w:rFonts w:ascii="Arial" w:hAnsi="Arial" w:cs="Arial"/>
                <w:sz w:val="16"/>
                <w:szCs w:val="16"/>
              </w:rPr>
              <w:t>новок 5 разряда</w:t>
            </w:r>
          </w:p>
        </w:tc>
        <w:tc>
          <w:tcPr>
            <w:tcW w:w="56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2</w:t>
            </w:r>
          </w:p>
        </w:tc>
        <w:tc>
          <w:tcPr>
            <w:tcW w:w="709"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4</w:t>
            </w:r>
          </w:p>
        </w:tc>
        <w:tc>
          <w:tcPr>
            <w:tcW w:w="850"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pPr>
              <w:jc w:val="center"/>
              <w:rPr>
                <w:rFonts w:ascii="Arial" w:hAnsi="Arial" w:cs="Arial"/>
                <w:sz w:val="16"/>
                <w:szCs w:val="16"/>
              </w:rPr>
            </w:pPr>
            <w:r w:rsidRPr="00FD4912">
              <w:rPr>
                <w:rFonts w:ascii="Arial" w:hAnsi="Arial" w:cs="Arial"/>
                <w:sz w:val="16"/>
                <w:szCs w:val="16"/>
              </w:rPr>
              <w:t>3б, 2г</w:t>
            </w:r>
          </w:p>
        </w:tc>
        <w:tc>
          <w:tcPr>
            <w:tcW w:w="776"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2</w:t>
            </w:r>
          </w:p>
        </w:tc>
        <w:tc>
          <w:tcPr>
            <w:tcW w:w="707"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4</w:t>
            </w:r>
          </w:p>
        </w:tc>
        <w:tc>
          <w:tcPr>
            <w:tcW w:w="785"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8</w:t>
            </w:r>
          </w:p>
        </w:tc>
        <w:tc>
          <w:tcPr>
            <w:tcW w:w="709" w:type="dxa"/>
            <w:tcBorders>
              <w:top w:val="nil"/>
              <w:left w:val="nil"/>
              <w:bottom w:val="single" w:sz="4" w:space="0" w:color="auto"/>
              <w:right w:val="single" w:sz="8"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Опер</w:t>
            </w:r>
            <w:r w:rsidRPr="00FD4912">
              <w:rPr>
                <w:rFonts w:ascii="Arial" w:hAnsi="Arial" w:cs="Arial"/>
                <w:sz w:val="16"/>
                <w:szCs w:val="16"/>
              </w:rPr>
              <w:t>а</w:t>
            </w:r>
            <w:r w:rsidRPr="00FD4912">
              <w:rPr>
                <w:rFonts w:ascii="Arial" w:hAnsi="Arial" w:cs="Arial"/>
                <w:sz w:val="16"/>
                <w:szCs w:val="16"/>
              </w:rPr>
              <w:t>торная</w:t>
            </w:r>
          </w:p>
        </w:tc>
      </w:tr>
      <w:tr w:rsidR="00C33AAD" w:rsidRPr="00FD4912" w:rsidTr="00C525AF">
        <w:trPr>
          <w:trHeight w:val="422"/>
        </w:trPr>
        <w:tc>
          <w:tcPr>
            <w:tcW w:w="1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single" w:sz="4" w:space="0" w:color="auto"/>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both"/>
              <w:rPr>
                <w:rFonts w:ascii="Arial" w:hAnsi="Arial" w:cs="Arial"/>
                <w:sz w:val="16"/>
                <w:szCs w:val="16"/>
              </w:rPr>
            </w:pPr>
            <w:r w:rsidRPr="00FD4912">
              <w:rPr>
                <w:rFonts w:ascii="Arial" w:hAnsi="Arial" w:cs="Arial"/>
                <w:sz w:val="16"/>
                <w:szCs w:val="16"/>
              </w:rPr>
              <w:t>Слесарь по ремонту технологических уст</w:t>
            </w:r>
            <w:r w:rsidRPr="00FD4912">
              <w:rPr>
                <w:rFonts w:ascii="Arial" w:hAnsi="Arial" w:cs="Arial"/>
                <w:sz w:val="16"/>
                <w:szCs w:val="16"/>
              </w:rPr>
              <w:t>а</w:t>
            </w:r>
            <w:r w:rsidRPr="00FD4912">
              <w:rPr>
                <w:rFonts w:ascii="Arial" w:hAnsi="Arial" w:cs="Arial"/>
                <w:sz w:val="16"/>
                <w:szCs w:val="16"/>
              </w:rPr>
              <w:t>новок 4 разряда</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C33AAD" w:rsidRPr="00FD4912" w:rsidRDefault="00C33AAD">
            <w:pPr>
              <w:jc w:val="center"/>
              <w:rPr>
                <w:rFonts w:ascii="Arial" w:hAnsi="Arial" w:cs="Arial"/>
                <w:sz w:val="16"/>
                <w:szCs w:val="16"/>
              </w:rPr>
            </w:pPr>
            <w:r w:rsidRPr="00FD4912">
              <w:rPr>
                <w:rFonts w:ascii="Arial" w:hAnsi="Arial" w:cs="Arial"/>
                <w:sz w:val="16"/>
                <w:szCs w:val="16"/>
              </w:rPr>
              <w:t>3б, 2г</w:t>
            </w:r>
          </w:p>
        </w:tc>
        <w:tc>
          <w:tcPr>
            <w:tcW w:w="776" w:type="dxa"/>
            <w:tcBorders>
              <w:top w:val="single" w:sz="4" w:space="0" w:color="auto"/>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5</w:t>
            </w:r>
          </w:p>
        </w:tc>
        <w:tc>
          <w:tcPr>
            <w:tcW w:w="707" w:type="dxa"/>
            <w:tcBorders>
              <w:top w:val="single" w:sz="4" w:space="0" w:color="auto"/>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5</w:t>
            </w:r>
          </w:p>
        </w:tc>
        <w:tc>
          <w:tcPr>
            <w:tcW w:w="785" w:type="dxa"/>
            <w:tcBorders>
              <w:top w:val="single" w:sz="4" w:space="0" w:color="auto"/>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5</w:t>
            </w:r>
          </w:p>
        </w:tc>
        <w:tc>
          <w:tcPr>
            <w:tcW w:w="709" w:type="dxa"/>
            <w:tcBorders>
              <w:top w:val="single" w:sz="4" w:space="0" w:color="auto"/>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тит. 1216</w:t>
            </w:r>
          </w:p>
        </w:tc>
      </w:tr>
      <w:tr w:rsidR="00C33AAD"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i/>
                <w:iCs/>
                <w:sz w:val="16"/>
                <w:szCs w:val="16"/>
              </w:rPr>
            </w:pPr>
            <w:r w:rsidRPr="00FD4912">
              <w:rPr>
                <w:rFonts w:ascii="Arial" w:hAnsi="Arial" w:cs="Arial"/>
                <w:i/>
                <w:iCs/>
                <w:sz w:val="16"/>
                <w:szCs w:val="16"/>
              </w:rPr>
              <w:t>Механический уч</w:t>
            </w:r>
            <w:r w:rsidRPr="00FD4912">
              <w:rPr>
                <w:rFonts w:ascii="Arial" w:hAnsi="Arial" w:cs="Arial"/>
                <w:i/>
                <w:iCs/>
                <w:sz w:val="16"/>
                <w:szCs w:val="16"/>
              </w:rPr>
              <w:t>а</w:t>
            </w:r>
            <w:r w:rsidRPr="00FD4912">
              <w:rPr>
                <w:rFonts w:ascii="Arial" w:hAnsi="Arial" w:cs="Arial"/>
                <w:i/>
                <w:iCs/>
                <w:sz w:val="16"/>
                <w:szCs w:val="16"/>
              </w:rPr>
              <w:t>сток</w:t>
            </w:r>
          </w:p>
        </w:tc>
        <w:tc>
          <w:tcPr>
            <w:tcW w:w="3402"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both"/>
              <w:rPr>
                <w:rFonts w:ascii="Arial" w:hAnsi="Arial" w:cs="Arial"/>
                <w:sz w:val="16"/>
                <w:szCs w:val="16"/>
              </w:rPr>
            </w:pPr>
            <w:r w:rsidRPr="00FD4912">
              <w:rPr>
                <w:rFonts w:ascii="Arial" w:hAnsi="Arial" w:cs="Arial"/>
                <w:sz w:val="16"/>
                <w:szCs w:val="16"/>
              </w:rPr>
              <w:t>Электрогазосварщик 6 разряда</w:t>
            </w:r>
          </w:p>
        </w:tc>
        <w:tc>
          <w:tcPr>
            <w:tcW w:w="56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pPr>
              <w:jc w:val="center"/>
              <w:rPr>
                <w:rFonts w:ascii="Arial" w:hAnsi="Arial" w:cs="Arial"/>
                <w:sz w:val="16"/>
                <w:szCs w:val="16"/>
              </w:rPr>
            </w:pPr>
            <w:r w:rsidRPr="00FD4912">
              <w:rPr>
                <w:rFonts w:ascii="Arial" w:hAnsi="Arial" w:cs="Arial"/>
                <w:sz w:val="16"/>
                <w:szCs w:val="16"/>
              </w:rPr>
              <w:t>3б, 2г</w:t>
            </w:r>
          </w:p>
        </w:tc>
        <w:tc>
          <w:tcPr>
            <w:tcW w:w="776"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3</w:t>
            </w:r>
          </w:p>
        </w:tc>
        <w:tc>
          <w:tcPr>
            <w:tcW w:w="707"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3</w:t>
            </w:r>
          </w:p>
        </w:tc>
        <w:tc>
          <w:tcPr>
            <w:tcW w:w="785"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3</w:t>
            </w:r>
          </w:p>
        </w:tc>
        <w:tc>
          <w:tcPr>
            <w:tcW w:w="709" w:type="dxa"/>
            <w:tcBorders>
              <w:top w:val="nil"/>
              <w:left w:val="nil"/>
              <w:bottom w:val="single" w:sz="4" w:space="0" w:color="auto"/>
              <w:right w:val="single" w:sz="8"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тит. 1216</w:t>
            </w:r>
          </w:p>
        </w:tc>
      </w:tr>
      <w:tr w:rsidR="00C33AAD"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both"/>
              <w:rPr>
                <w:rFonts w:ascii="Arial" w:hAnsi="Arial" w:cs="Arial"/>
                <w:sz w:val="16"/>
                <w:szCs w:val="16"/>
              </w:rPr>
            </w:pPr>
            <w:r w:rsidRPr="00FD4912">
              <w:rPr>
                <w:rFonts w:ascii="Arial" w:hAnsi="Arial" w:cs="Arial"/>
                <w:sz w:val="16"/>
                <w:szCs w:val="16"/>
              </w:rPr>
              <w:t>Электрогазосварщик 5 разряда</w:t>
            </w:r>
          </w:p>
        </w:tc>
        <w:tc>
          <w:tcPr>
            <w:tcW w:w="56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pPr>
              <w:jc w:val="center"/>
              <w:rPr>
                <w:rFonts w:ascii="Arial" w:hAnsi="Arial" w:cs="Arial"/>
                <w:sz w:val="16"/>
                <w:szCs w:val="16"/>
              </w:rPr>
            </w:pPr>
            <w:r w:rsidRPr="00FD4912">
              <w:rPr>
                <w:rFonts w:ascii="Arial" w:hAnsi="Arial" w:cs="Arial"/>
                <w:sz w:val="16"/>
                <w:szCs w:val="16"/>
              </w:rPr>
              <w:t>3б, 2г</w:t>
            </w:r>
          </w:p>
        </w:tc>
        <w:tc>
          <w:tcPr>
            <w:tcW w:w="776"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2</w:t>
            </w:r>
          </w:p>
        </w:tc>
        <w:tc>
          <w:tcPr>
            <w:tcW w:w="707"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2</w:t>
            </w:r>
          </w:p>
        </w:tc>
        <w:tc>
          <w:tcPr>
            <w:tcW w:w="785"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2</w:t>
            </w:r>
          </w:p>
        </w:tc>
        <w:tc>
          <w:tcPr>
            <w:tcW w:w="709" w:type="dxa"/>
            <w:tcBorders>
              <w:top w:val="nil"/>
              <w:left w:val="nil"/>
              <w:bottom w:val="single" w:sz="4" w:space="0" w:color="auto"/>
              <w:right w:val="single" w:sz="8"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тит. 1216</w:t>
            </w:r>
          </w:p>
        </w:tc>
      </w:tr>
      <w:tr w:rsidR="00C33AAD"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both"/>
              <w:rPr>
                <w:rFonts w:ascii="Arial" w:hAnsi="Arial" w:cs="Arial"/>
                <w:sz w:val="16"/>
                <w:szCs w:val="16"/>
              </w:rPr>
            </w:pPr>
            <w:r w:rsidRPr="00FD4912">
              <w:rPr>
                <w:rFonts w:ascii="Arial" w:hAnsi="Arial" w:cs="Arial"/>
                <w:sz w:val="16"/>
                <w:szCs w:val="16"/>
              </w:rPr>
              <w:t>Фрезеровщик 6 разряда</w:t>
            </w:r>
          </w:p>
        </w:tc>
        <w:tc>
          <w:tcPr>
            <w:tcW w:w="56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тит. 1216</w:t>
            </w:r>
          </w:p>
        </w:tc>
      </w:tr>
      <w:tr w:rsidR="00C33AAD"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both"/>
              <w:rPr>
                <w:rFonts w:ascii="Arial" w:hAnsi="Arial" w:cs="Arial"/>
                <w:sz w:val="16"/>
                <w:szCs w:val="16"/>
              </w:rPr>
            </w:pPr>
            <w:r w:rsidRPr="00FD4912">
              <w:rPr>
                <w:rFonts w:ascii="Arial" w:hAnsi="Arial" w:cs="Arial"/>
                <w:sz w:val="16"/>
                <w:szCs w:val="16"/>
              </w:rPr>
              <w:t>Токарь 6 разряда</w:t>
            </w:r>
          </w:p>
        </w:tc>
        <w:tc>
          <w:tcPr>
            <w:tcW w:w="56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3</w:t>
            </w:r>
          </w:p>
        </w:tc>
        <w:tc>
          <w:tcPr>
            <w:tcW w:w="707"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3</w:t>
            </w:r>
          </w:p>
        </w:tc>
        <w:tc>
          <w:tcPr>
            <w:tcW w:w="785"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3</w:t>
            </w:r>
          </w:p>
        </w:tc>
        <w:tc>
          <w:tcPr>
            <w:tcW w:w="709" w:type="dxa"/>
            <w:tcBorders>
              <w:top w:val="nil"/>
              <w:left w:val="nil"/>
              <w:bottom w:val="single" w:sz="4" w:space="0" w:color="auto"/>
              <w:right w:val="single" w:sz="8"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тит. 1216</w:t>
            </w:r>
          </w:p>
        </w:tc>
      </w:tr>
      <w:tr w:rsidR="00C33AAD"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both"/>
              <w:rPr>
                <w:rFonts w:ascii="Arial" w:hAnsi="Arial" w:cs="Arial"/>
                <w:sz w:val="16"/>
                <w:szCs w:val="16"/>
              </w:rPr>
            </w:pPr>
            <w:r w:rsidRPr="00FD4912">
              <w:rPr>
                <w:rFonts w:ascii="Arial" w:hAnsi="Arial" w:cs="Arial"/>
                <w:sz w:val="16"/>
                <w:szCs w:val="16"/>
              </w:rPr>
              <w:t>Токарь 5 разряда</w:t>
            </w:r>
          </w:p>
        </w:tc>
        <w:tc>
          <w:tcPr>
            <w:tcW w:w="56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2</w:t>
            </w:r>
          </w:p>
        </w:tc>
        <w:tc>
          <w:tcPr>
            <w:tcW w:w="707"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2</w:t>
            </w:r>
          </w:p>
        </w:tc>
        <w:tc>
          <w:tcPr>
            <w:tcW w:w="785"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2</w:t>
            </w:r>
          </w:p>
        </w:tc>
        <w:tc>
          <w:tcPr>
            <w:tcW w:w="709" w:type="dxa"/>
            <w:tcBorders>
              <w:top w:val="nil"/>
              <w:left w:val="nil"/>
              <w:bottom w:val="single" w:sz="4" w:space="0" w:color="auto"/>
              <w:right w:val="single" w:sz="8"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тит. 1216</w:t>
            </w:r>
          </w:p>
        </w:tc>
      </w:tr>
      <w:tr w:rsidR="00C33AAD"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noWrap/>
            <w:vAlign w:val="center"/>
            <w:hideMark/>
          </w:tcPr>
          <w:p w:rsidR="00C33AAD" w:rsidRPr="00FD4912" w:rsidRDefault="00C33AAD"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both"/>
              <w:rPr>
                <w:rFonts w:ascii="Arial" w:hAnsi="Arial" w:cs="Arial"/>
                <w:sz w:val="16"/>
                <w:szCs w:val="16"/>
              </w:rPr>
            </w:pPr>
            <w:r w:rsidRPr="00FD4912">
              <w:rPr>
                <w:rFonts w:ascii="Arial" w:hAnsi="Arial" w:cs="Arial"/>
                <w:sz w:val="16"/>
                <w:szCs w:val="16"/>
              </w:rPr>
              <w:t>Водитель погрузчика 6 разряда</w:t>
            </w:r>
          </w:p>
        </w:tc>
        <w:tc>
          <w:tcPr>
            <w:tcW w:w="567"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auto" w:fill="auto"/>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000000" w:fill="FFFFFF"/>
            <w:noWrap/>
            <w:vAlign w:val="center"/>
            <w:hideMark/>
          </w:tcPr>
          <w:p w:rsidR="00C33AAD" w:rsidRPr="00FD4912" w:rsidRDefault="00C33AAD" w:rsidP="00ED27FC">
            <w:pPr>
              <w:ind w:left="-113" w:right="-113"/>
              <w:jc w:val="center"/>
              <w:rPr>
                <w:rFonts w:ascii="Arial" w:hAnsi="Arial" w:cs="Arial"/>
                <w:sz w:val="16"/>
                <w:szCs w:val="16"/>
              </w:rPr>
            </w:pPr>
            <w:r w:rsidRPr="00FD4912">
              <w:rPr>
                <w:rFonts w:ascii="Arial" w:hAnsi="Arial" w:cs="Arial"/>
                <w:sz w:val="16"/>
                <w:szCs w:val="16"/>
              </w:rPr>
              <w:t>тит. 1216</w:t>
            </w:r>
          </w:p>
        </w:tc>
      </w:tr>
      <w:tr w:rsidR="00881AA5" w:rsidRPr="00FD4912" w:rsidTr="00ED27FC">
        <w:trPr>
          <w:trHeight w:val="300"/>
        </w:trPr>
        <w:tc>
          <w:tcPr>
            <w:tcW w:w="5104" w:type="dxa"/>
            <w:gridSpan w:val="2"/>
            <w:tcBorders>
              <w:top w:val="single" w:sz="4" w:space="0" w:color="auto"/>
              <w:left w:val="single" w:sz="8" w:space="0" w:color="auto"/>
              <w:bottom w:val="single" w:sz="4" w:space="0" w:color="auto"/>
              <w:right w:val="single" w:sz="4" w:space="0" w:color="000000"/>
            </w:tcBorders>
            <w:shd w:val="clear" w:color="000000" w:fill="F2F2F2"/>
            <w:vAlign w:val="center"/>
            <w:hideMark/>
          </w:tcPr>
          <w:p w:rsidR="00881AA5" w:rsidRPr="00FD4912" w:rsidRDefault="00881AA5" w:rsidP="00ED27FC">
            <w:pPr>
              <w:ind w:left="-113" w:right="-113"/>
              <w:jc w:val="right"/>
              <w:rPr>
                <w:rFonts w:ascii="Arial" w:hAnsi="Arial" w:cs="Arial"/>
                <w:b/>
                <w:bCs/>
                <w:sz w:val="16"/>
                <w:szCs w:val="16"/>
              </w:rPr>
            </w:pPr>
            <w:r w:rsidRPr="00FD4912">
              <w:rPr>
                <w:rFonts w:ascii="Arial" w:hAnsi="Arial" w:cs="Arial"/>
                <w:b/>
                <w:bCs/>
                <w:sz w:val="16"/>
                <w:szCs w:val="16"/>
              </w:rPr>
              <w:t>Итого:</w:t>
            </w:r>
          </w:p>
        </w:tc>
        <w:tc>
          <w:tcPr>
            <w:tcW w:w="567"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center"/>
              <w:rPr>
                <w:rFonts w:ascii="Arial" w:hAnsi="Arial" w:cs="Arial"/>
                <w:b/>
                <w:bCs/>
                <w:sz w:val="16"/>
                <w:szCs w:val="16"/>
              </w:rPr>
            </w:pPr>
            <w:r w:rsidRPr="00FD4912">
              <w:rPr>
                <w:rFonts w:ascii="Arial" w:hAnsi="Arial" w:cs="Arial"/>
                <w:b/>
                <w:bCs/>
                <w:sz w:val="16"/>
                <w:szCs w:val="16"/>
              </w:rPr>
              <w:t> </w:t>
            </w:r>
          </w:p>
        </w:tc>
        <w:tc>
          <w:tcPr>
            <w:tcW w:w="709"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center"/>
              <w:rPr>
                <w:rFonts w:ascii="Arial" w:hAnsi="Arial" w:cs="Arial"/>
                <w:b/>
                <w:bCs/>
                <w:sz w:val="16"/>
                <w:szCs w:val="16"/>
              </w:rPr>
            </w:pPr>
            <w:r w:rsidRPr="00FD4912">
              <w:rPr>
                <w:rFonts w:ascii="Arial" w:hAnsi="Arial" w:cs="Arial"/>
                <w:b/>
                <w:bCs/>
                <w:sz w:val="16"/>
                <w:szCs w:val="16"/>
              </w:rPr>
              <w:t> </w:t>
            </w:r>
          </w:p>
        </w:tc>
        <w:tc>
          <w:tcPr>
            <w:tcW w:w="850"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center"/>
              <w:rPr>
                <w:rFonts w:ascii="Arial" w:hAnsi="Arial" w:cs="Arial"/>
                <w:b/>
                <w:bCs/>
                <w:sz w:val="16"/>
                <w:szCs w:val="16"/>
              </w:rPr>
            </w:pPr>
            <w:r w:rsidRPr="00FD4912">
              <w:rPr>
                <w:rFonts w:ascii="Arial" w:hAnsi="Arial" w:cs="Arial"/>
                <w:b/>
                <w:bCs/>
                <w:sz w:val="16"/>
                <w:szCs w:val="16"/>
              </w:rPr>
              <w:t> </w:t>
            </w:r>
          </w:p>
        </w:tc>
        <w:tc>
          <w:tcPr>
            <w:tcW w:w="776"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center"/>
              <w:rPr>
                <w:rFonts w:ascii="Arial" w:hAnsi="Arial" w:cs="Arial"/>
                <w:b/>
                <w:bCs/>
                <w:sz w:val="16"/>
                <w:szCs w:val="16"/>
              </w:rPr>
            </w:pPr>
            <w:r w:rsidRPr="00FD4912">
              <w:rPr>
                <w:rFonts w:ascii="Arial" w:hAnsi="Arial" w:cs="Arial"/>
                <w:b/>
                <w:bCs/>
                <w:sz w:val="16"/>
                <w:szCs w:val="16"/>
              </w:rPr>
              <w:t>75</w:t>
            </w:r>
          </w:p>
        </w:tc>
        <w:tc>
          <w:tcPr>
            <w:tcW w:w="707"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center"/>
              <w:rPr>
                <w:rFonts w:ascii="Arial" w:hAnsi="Arial" w:cs="Arial"/>
                <w:b/>
                <w:bCs/>
                <w:sz w:val="16"/>
                <w:szCs w:val="16"/>
              </w:rPr>
            </w:pPr>
            <w:r w:rsidRPr="00FD4912">
              <w:rPr>
                <w:rFonts w:ascii="Arial" w:hAnsi="Arial" w:cs="Arial"/>
                <w:b/>
                <w:bCs/>
                <w:sz w:val="16"/>
                <w:szCs w:val="16"/>
              </w:rPr>
              <w:t>79</w:t>
            </w:r>
          </w:p>
        </w:tc>
        <w:tc>
          <w:tcPr>
            <w:tcW w:w="785"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center"/>
              <w:rPr>
                <w:rFonts w:ascii="Arial" w:hAnsi="Arial" w:cs="Arial"/>
                <w:b/>
                <w:bCs/>
                <w:sz w:val="16"/>
                <w:szCs w:val="16"/>
              </w:rPr>
            </w:pPr>
            <w:r w:rsidRPr="00FD4912">
              <w:rPr>
                <w:rFonts w:ascii="Arial" w:hAnsi="Arial" w:cs="Arial"/>
                <w:b/>
                <w:bCs/>
                <w:sz w:val="16"/>
                <w:szCs w:val="16"/>
              </w:rPr>
              <w:t>87</w:t>
            </w:r>
          </w:p>
        </w:tc>
        <w:tc>
          <w:tcPr>
            <w:tcW w:w="709" w:type="dxa"/>
            <w:tcBorders>
              <w:top w:val="nil"/>
              <w:left w:val="nil"/>
              <w:bottom w:val="single" w:sz="4" w:space="0" w:color="auto"/>
              <w:right w:val="single" w:sz="8" w:space="0" w:color="auto"/>
            </w:tcBorders>
            <w:shd w:val="clear" w:color="000000" w:fill="F2F2F2"/>
            <w:noWrap/>
            <w:vAlign w:val="center"/>
            <w:hideMark/>
          </w:tcPr>
          <w:p w:rsidR="00881AA5" w:rsidRPr="00FD4912" w:rsidRDefault="00881AA5" w:rsidP="00ED27FC">
            <w:pPr>
              <w:ind w:left="-113" w:right="-113"/>
              <w:jc w:val="center"/>
              <w:rPr>
                <w:rFonts w:ascii="Arial" w:hAnsi="Arial" w:cs="Arial"/>
                <w:b/>
                <w:bCs/>
                <w:sz w:val="16"/>
                <w:szCs w:val="16"/>
              </w:rPr>
            </w:pPr>
            <w:r w:rsidRPr="00FD4912">
              <w:rPr>
                <w:rFonts w:ascii="Arial" w:hAnsi="Arial" w:cs="Arial"/>
                <w:b/>
                <w:bCs/>
                <w:sz w:val="16"/>
                <w:szCs w:val="16"/>
              </w:rPr>
              <w:t> </w:t>
            </w:r>
          </w:p>
        </w:tc>
      </w:tr>
      <w:tr w:rsidR="00881AA5" w:rsidRPr="00FD4912" w:rsidTr="00ED27FC">
        <w:trPr>
          <w:trHeight w:val="300"/>
        </w:trPr>
        <w:tc>
          <w:tcPr>
            <w:tcW w:w="5104" w:type="dxa"/>
            <w:gridSpan w:val="2"/>
            <w:tcBorders>
              <w:top w:val="single" w:sz="4" w:space="0" w:color="auto"/>
              <w:left w:val="single" w:sz="8" w:space="0" w:color="auto"/>
              <w:bottom w:val="single" w:sz="4" w:space="0" w:color="auto"/>
              <w:right w:val="single" w:sz="4" w:space="0" w:color="000000"/>
            </w:tcBorders>
            <w:shd w:val="clear" w:color="000000" w:fill="FFFFFF"/>
            <w:vAlign w:val="center"/>
            <w:hideMark/>
          </w:tcPr>
          <w:p w:rsidR="00881AA5" w:rsidRPr="00FD4912" w:rsidRDefault="00881AA5" w:rsidP="00ED27FC">
            <w:pPr>
              <w:ind w:left="-113" w:right="-113"/>
              <w:rPr>
                <w:rFonts w:ascii="Arial" w:hAnsi="Arial" w:cs="Arial"/>
                <w:b/>
                <w:bCs/>
                <w:color w:val="000000"/>
                <w:sz w:val="16"/>
                <w:szCs w:val="16"/>
              </w:rPr>
            </w:pPr>
            <w:r w:rsidRPr="00FD4912">
              <w:rPr>
                <w:rFonts w:ascii="Arial" w:hAnsi="Arial" w:cs="Arial"/>
                <w:b/>
                <w:bCs/>
                <w:color w:val="000000"/>
                <w:sz w:val="16"/>
                <w:szCs w:val="16"/>
              </w:rPr>
              <w:t>Служба технического обслуживания энергетическая</w:t>
            </w:r>
          </w:p>
        </w:tc>
        <w:tc>
          <w:tcPr>
            <w:tcW w:w="567" w:type="dxa"/>
            <w:tcBorders>
              <w:top w:val="nil"/>
              <w:left w:val="nil"/>
              <w:bottom w:val="single" w:sz="4" w:space="0" w:color="auto"/>
              <w:right w:val="single" w:sz="4" w:space="0" w:color="auto"/>
            </w:tcBorders>
            <w:shd w:val="clear" w:color="000000" w:fill="FFFFFF"/>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 </w:t>
            </w:r>
          </w:p>
        </w:tc>
        <w:tc>
          <w:tcPr>
            <w:tcW w:w="709" w:type="dxa"/>
            <w:tcBorders>
              <w:top w:val="nil"/>
              <w:left w:val="nil"/>
              <w:bottom w:val="single" w:sz="4" w:space="0" w:color="auto"/>
              <w:right w:val="single" w:sz="4" w:space="0" w:color="auto"/>
            </w:tcBorders>
            <w:shd w:val="clear" w:color="000000" w:fill="FFFFFF"/>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 </w:t>
            </w:r>
          </w:p>
        </w:tc>
        <w:tc>
          <w:tcPr>
            <w:tcW w:w="850" w:type="dxa"/>
            <w:tcBorders>
              <w:top w:val="nil"/>
              <w:left w:val="nil"/>
              <w:bottom w:val="single" w:sz="4" w:space="0" w:color="auto"/>
              <w:right w:val="single" w:sz="4" w:space="0" w:color="auto"/>
            </w:tcBorders>
            <w:shd w:val="clear" w:color="000000" w:fill="FFFFFF"/>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 </w:t>
            </w:r>
          </w:p>
        </w:tc>
        <w:tc>
          <w:tcPr>
            <w:tcW w:w="776" w:type="dxa"/>
            <w:tcBorders>
              <w:top w:val="nil"/>
              <w:left w:val="nil"/>
              <w:bottom w:val="single" w:sz="4" w:space="0" w:color="auto"/>
              <w:right w:val="single" w:sz="4" w:space="0" w:color="auto"/>
            </w:tcBorders>
            <w:shd w:val="clear" w:color="000000" w:fill="FFFFFF"/>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 </w:t>
            </w:r>
          </w:p>
        </w:tc>
        <w:tc>
          <w:tcPr>
            <w:tcW w:w="707" w:type="dxa"/>
            <w:tcBorders>
              <w:top w:val="nil"/>
              <w:left w:val="nil"/>
              <w:bottom w:val="single" w:sz="4" w:space="0" w:color="auto"/>
              <w:right w:val="single" w:sz="4" w:space="0" w:color="auto"/>
            </w:tcBorders>
            <w:shd w:val="clear" w:color="000000" w:fill="FFFFFF"/>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 </w:t>
            </w:r>
          </w:p>
        </w:tc>
        <w:tc>
          <w:tcPr>
            <w:tcW w:w="785" w:type="dxa"/>
            <w:tcBorders>
              <w:top w:val="nil"/>
              <w:left w:val="nil"/>
              <w:bottom w:val="single" w:sz="4" w:space="0" w:color="auto"/>
              <w:right w:val="single" w:sz="4" w:space="0" w:color="auto"/>
            </w:tcBorders>
            <w:shd w:val="clear" w:color="000000" w:fill="FFFFFF"/>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 </w:t>
            </w:r>
          </w:p>
        </w:tc>
        <w:tc>
          <w:tcPr>
            <w:tcW w:w="709" w:type="dxa"/>
            <w:tcBorders>
              <w:top w:val="nil"/>
              <w:left w:val="nil"/>
              <w:bottom w:val="single" w:sz="4" w:space="0" w:color="auto"/>
              <w:right w:val="single" w:sz="8" w:space="0" w:color="auto"/>
            </w:tcBorders>
            <w:shd w:val="clear" w:color="000000" w:fill="FFFFFF"/>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 </w:t>
            </w:r>
          </w:p>
        </w:tc>
      </w:tr>
      <w:tr w:rsidR="00AF0D4B" w:rsidRPr="00FD4912" w:rsidTr="00ED27FC">
        <w:trPr>
          <w:trHeight w:val="285"/>
        </w:trPr>
        <w:tc>
          <w:tcPr>
            <w:tcW w:w="1702" w:type="dxa"/>
            <w:tcBorders>
              <w:top w:val="nil"/>
              <w:left w:val="single" w:sz="8" w:space="0" w:color="auto"/>
              <w:bottom w:val="single" w:sz="4" w:space="0" w:color="auto"/>
              <w:right w:val="single" w:sz="4" w:space="0" w:color="auto"/>
            </w:tcBorders>
            <w:shd w:val="clear" w:color="000000" w:fill="FFFFFF"/>
            <w:vAlign w:val="center"/>
            <w:hideMark/>
          </w:tcPr>
          <w:p w:rsidR="00AF0D4B" w:rsidRPr="00FD4912" w:rsidRDefault="00AF0D4B" w:rsidP="00ED27FC">
            <w:pPr>
              <w:ind w:left="-113" w:right="-113"/>
              <w:rPr>
                <w:rFonts w:ascii="Arial" w:hAnsi="Arial" w:cs="Arial"/>
                <w:color w:val="000000"/>
                <w:sz w:val="16"/>
                <w:szCs w:val="16"/>
              </w:rPr>
            </w:pPr>
            <w:r w:rsidRPr="00FD4912">
              <w:rPr>
                <w:rFonts w:ascii="Arial" w:hAnsi="Arial" w:cs="Arial"/>
                <w:color w:val="000000"/>
                <w:sz w:val="16"/>
                <w:szCs w:val="16"/>
              </w:rPr>
              <w:t> </w:t>
            </w:r>
          </w:p>
        </w:tc>
        <w:tc>
          <w:tcPr>
            <w:tcW w:w="3402"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rPr>
                <w:rFonts w:ascii="Arial" w:hAnsi="Arial" w:cs="Arial"/>
                <w:sz w:val="16"/>
                <w:szCs w:val="16"/>
              </w:rPr>
            </w:pPr>
            <w:r w:rsidRPr="00FD4912">
              <w:rPr>
                <w:rFonts w:ascii="Arial" w:hAnsi="Arial" w:cs="Arial"/>
                <w:sz w:val="16"/>
                <w:szCs w:val="16"/>
              </w:rPr>
              <w:t>Руководитель службы</w:t>
            </w:r>
          </w:p>
        </w:tc>
        <w:tc>
          <w:tcPr>
            <w:tcW w:w="567"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pPr>
              <w:jc w:val="center"/>
              <w:rPr>
                <w:rFonts w:ascii="Arial" w:hAnsi="Arial" w:cs="Arial"/>
                <w:sz w:val="16"/>
                <w:szCs w:val="16"/>
              </w:rPr>
            </w:pPr>
            <w:r w:rsidRPr="00FD4912">
              <w:rPr>
                <w:rFonts w:ascii="Arial" w:hAnsi="Arial" w:cs="Arial"/>
                <w:sz w:val="16"/>
                <w:szCs w:val="16"/>
              </w:rPr>
              <w:t>1а</w:t>
            </w:r>
          </w:p>
        </w:tc>
        <w:tc>
          <w:tcPr>
            <w:tcW w:w="776"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тит. 1207</w:t>
            </w:r>
          </w:p>
        </w:tc>
      </w:tr>
      <w:tr w:rsidR="00AF0D4B" w:rsidRPr="00FD4912" w:rsidTr="00ED27FC">
        <w:trPr>
          <w:trHeight w:val="285"/>
        </w:trPr>
        <w:tc>
          <w:tcPr>
            <w:tcW w:w="1702" w:type="dxa"/>
            <w:tcBorders>
              <w:top w:val="nil"/>
              <w:left w:val="single" w:sz="8" w:space="0" w:color="auto"/>
              <w:bottom w:val="single" w:sz="4" w:space="0" w:color="auto"/>
              <w:right w:val="single" w:sz="4" w:space="0" w:color="auto"/>
            </w:tcBorders>
            <w:shd w:val="clear" w:color="000000" w:fill="FFFFFF"/>
            <w:vAlign w:val="center"/>
            <w:hideMark/>
          </w:tcPr>
          <w:p w:rsidR="00AF0D4B" w:rsidRPr="00FD4912" w:rsidRDefault="00AF0D4B" w:rsidP="00ED27FC">
            <w:pPr>
              <w:ind w:left="-113" w:right="-113"/>
              <w:rPr>
                <w:rFonts w:ascii="Arial" w:hAnsi="Arial" w:cs="Arial"/>
                <w:color w:val="000000"/>
                <w:sz w:val="16"/>
                <w:szCs w:val="16"/>
              </w:rPr>
            </w:pPr>
            <w:r w:rsidRPr="00FD4912">
              <w:rPr>
                <w:rFonts w:ascii="Arial" w:hAnsi="Arial" w:cs="Arial"/>
                <w:color w:val="000000"/>
                <w:sz w:val="16"/>
                <w:szCs w:val="16"/>
              </w:rPr>
              <w:lastRenderedPageBreak/>
              <w:t> </w:t>
            </w:r>
          </w:p>
        </w:tc>
        <w:tc>
          <w:tcPr>
            <w:tcW w:w="3402"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rPr>
                <w:rFonts w:ascii="Arial" w:hAnsi="Arial" w:cs="Arial"/>
                <w:sz w:val="16"/>
                <w:szCs w:val="16"/>
              </w:rPr>
            </w:pPr>
            <w:r w:rsidRPr="00FD4912">
              <w:rPr>
                <w:rFonts w:ascii="Arial" w:hAnsi="Arial" w:cs="Arial"/>
                <w:sz w:val="16"/>
                <w:szCs w:val="16"/>
              </w:rPr>
              <w:t>Заместитель руководителя службы</w:t>
            </w:r>
          </w:p>
        </w:tc>
        <w:tc>
          <w:tcPr>
            <w:tcW w:w="567"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pPr>
              <w:jc w:val="center"/>
              <w:rPr>
                <w:rFonts w:ascii="Arial" w:hAnsi="Arial" w:cs="Arial"/>
                <w:sz w:val="16"/>
                <w:szCs w:val="16"/>
              </w:rPr>
            </w:pPr>
            <w:r w:rsidRPr="00FD4912">
              <w:rPr>
                <w:rFonts w:ascii="Arial" w:hAnsi="Arial" w:cs="Arial"/>
                <w:sz w:val="16"/>
                <w:szCs w:val="16"/>
              </w:rPr>
              <w:t>1а</w:t>
            </w:r>
          </w:p>
        </w:tc>
        <w:tc>
          <w:tcPr>
            <w:tcW w:w="776"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тит. 1207</w:t>
            </w:r>
          </w:p>
        </w:tc>
      </w:tr>
      <w:tr w:rsidR="00AF0D4B" w:rsidRPr="00FD4912" w:rsidTr="00ED27FC">
        <w:trPr>
          <w:trHeight w:val="285"/>
        </w:trPr>
        <w:tc>
          <w:tcPr>
            <w:tcW w:w="1702" w:type="dxa"/>
            <w:tcBorders>
              <w:top w:val="nil"/>
              <w:left w:val="single" w:sz="8" w:space="0" w:color="auto"/>
              <w:bottom w:val="single" w:sz="4" w:space="0" w:color="auto"/>
              <w:right w:val="single" w:sz="4" w:space="0" w:color="auto"/>
            </w:tcBorders>
            <w:shd w:val="clear" w:color="000000" w:fill="FFFFFF"/>
            <w:vAlign w:val="center"/>
            <w:hideMark/>
          </w:tcPr>
          <w:p w:rsidR="00AF0D4B" w:rsidRPr="00FD4912" w:rsidRDefault="00AF0D4B" w:rsidP="00ED27FC">
            <w:pPr>
              <w:ind w:left="-113" w:right="-113"/>
              <w:rPr>
                <w:rFonts w:ascii="Arial" w:hAnsi="Arial" w:cs="Arial"/>
                <w:color w:val="000000"/>
                <w:sz w:val="16"/>
                <w:szCs w:val="16"/>
              </w:rPr>
            </w:pPr>
            <w:r w:rsidRPr="00FD4912">
              <w:rPr>
                <w:rFonts w:ascii="Arial" w:hAnsi="Arial" w:cs="Arial"/>
                <w:color w:val="000000"/>
                <w:sz w:val="16"/>
                <w:szCs w:val="16"/>
              </w:rPr>
              <w:t> </w:t>
            </w:r>
          </w:p>
        </w:tc>
        <w:tc>
          <w:tcPr>
            <w:tcW w:w="3402"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rPr>
                <w:rFonts w:ascii="Arial" w:hAnsi="Arial" w:cs="Arial"/>
                <w:sz w:val="16"/>
                <w:szCs w:val="16"/>
              </w:rPr>
            </w:pPr>
            <w:proofErr w:type="gramStart"/>
            <w:r w:rsidRPr="00FD4912">
              <w:rPr>
                <w:rFonts w:ascii="Arial" w:hAnsi="Arial" w:cs="Arial"/>
                <w:sz w:val="16"/>
                <w:szCs w:val="16"/>
              </w:rPr>
              <w:t>Инженер-электроник</w:t>
            </w:r>
            <w:proofErr w:type="gramEnd"/>
            <w:r w:rsidRPr="00FD4912">
              <w:rPr>
                <w:rFonts w:ascii="Arial" w:hAnsi="Arial" w:cs="Arial"/>
                <w:sz w:val="16"/>
                <w:szCs w:val="16"/>
              </w:rPr>
              <w:t xml:space="preserve"> I категории</w:t>
            </w:r>
          </w:p>
        </w:tc>
        <w:tc>
          <w:tcPr>
            <w:tcW w:w="567"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2</w:t>
            </w:r>
          </w:p>
        </w:tc>
        <w:tc>
          <w:tcPr>
            <w:tcW w:w="709"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4</w:t>
            </w:r>
          </w:p>
        </w:tc>
        <w:tc>
          <w:tcPr>
            <w:tcW w:w="850"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2</w:t>
            </w:r>
          </w:p>
        </w:tc>
        <w:tc>
          <w:tcPr>
            <w:tcW w:w="785"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4</w:t>
            </w:r>
          </w:p>
        </w:tc>
        <w:tc>
          <w:tcPr>
            <w:tcW w:w="709" w:type="dxa"/>
            <w:tcBorders>
              <w:top w:val="nil"/>
              <w:left w:val="nil"/>
              <w:bottom w:val="single" w:sz="4" w:space="0" w:color="auto"/>
              <w:right w:val="single" w:sz="8"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Опер</w:t>
            </w:r>
            <w:r w:rsidRPr="00FD4912">
              <w:rPr>
                <w:rFonts w:ascii="Arial" w:hAnsi="Arial" w:cs="Arial"/>
                <w:sz w:val="16"/>
                <w:szCs w:val="16"/>
              </w:rPr>
              <w:t>а</w:t>
            </w:r>
            <w:r w:rsidRPr="00FD4912">
              <w:rPr>
                <w:rFonts w:ascii="Arial" w:hAnsi="Arial" w:cs="Arial"/>
                <w:sz w:val="16"/>
                <w:szCs w:val="16"/>
              </w:rPr>
              <w:t>торная</w:t>
            </w:r>
          </w:p>
        </w:tc>
      </w:tr>
      <w:tr w:rsidR="00AF0D4B" w:rsidRPr="00FD4912" w:rsidTr="00ED27FC">
        <w:trPr>
          <w:trHeight w:val="285"/>
        </w:trPr>
        <w:tc>
          <w:tcPr>
            <w:tcW w:w="1702" w:type="dxa"/>
            <w:tcBorders>
              <w:top w:val="nil"/>
              <w:left w:val="single" w:sz="8" w:space="0" w:color="auto"/>
              <w:bottom w:val="single" w:sz="4" w:space="0" w:color="auto"/>
              <w:right w:val="single" w:sz="4" w:space="0" w:color="auto"/>
            </w:tcBorders>
            <w:shd w:val="clear" w:color="000000" w:fill="FFFFFF"/>
            <w:vAlign w:val="center"/>
            <w:hideMark/>
          </w:tcPr>
          <w:p w:rsidR="00AF0D4B" w:rsidRPr="00FD4912" w:rsidRDefault="00AF0D4B" w:rsidP="00ED27FC">
            <w:pPr>
              <w:ind w:left="-113" w:right="-113"/>
              <w:rPr>
                <w:rFonts w:ascii="Arial" w:hAnsi="Arial" w:cs="Arial"/>
                <w:color w:val="000000"/>
                <w:sz w:val="16"/>
                <w:szCs w:val="16"/>
              </w:rPr>
            </w:pPr>
            <w:r w:rsidRPr="00FD4912">
              <w:rPr>
                <w:rFonts w:ascii="Arial" w:hAnsi="Arial" w:cs="Arial"/>
                <w:color w:val="000000"/>
                <w:sz w:val="16"/>
                <w:szCs w:val="16"/>
              </w:rPr>
              <w:t> </w:t>
            </w:r>
          </w:p>
        </w:tc>
        <w:tc>
          <w:tcPr>
            <w:tcW w:w="3402"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rPr>
                <w:rFonts w:ascii="Arial" w:hAnsi="Arial" w:cs="Arial"/>
                <w:sz w:val="16"/>
                <w:szCs w:val="16"/>
              </w:rPr>
            </w:pPr>
            <w:r w:rsidRPr="00FD4912">
              <w:rPr>
                <w:rFonts w:ascii="Arial" w:hAnsi="Arial" w:cs="Arial"/>
                <w:sz w:val="16"/>
                <w:szCs w:val="16"/>
              </w:rPr>
              <w:t>Старший мастер участка</w:t>
            </w:r>
          </w:p>
        </w:tc>
        <w:tc>
          <w:tcPr>
            <w:tcW w:w="567"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тит. 1207</w:t>
            </w:r>
          </w:p>
        </w:tc>
      </w:tr>
      <w:tr w:rsidR="00AF0D4B" w:rsidRPr="00FD4912" w:rsidTr="00ED27FC">
        <w:trPr>
          <w:trHeight w:val="285"/>
        </w:trPr>
        <w:tc>
          <w:tcPr>
            <w:tcW w:w="1702" w:type="dxa"/>
            <w:tcBorders>
              <w:top w:val="nil"/>
              <w:left w:val="single" w:sz="8" w:space="0" w:color="auto"/>
              <w:bottom w:val="single" w:sz="4" w:space="0" w:color="auto"/>
              <w:right w:val="single" w:sz="4" w:space="0" w:color="auto"/>
            </w:tcBorders>
            <w:shd w:val="clear" w:color="000000" w:fill="FFFFFF"/>
            <w:vAlign w:val="center"/>
            <w:hideMark/>
          </w:tcPr>
          <w:p w:rsidR="00AF0D4B" w:rsidRPr="00FD4912" w:rsidRDefault="00AF0D4B" w:rsidP="00ED27FC">
            <w:pPr>
              <w:ind w:left="-113" w:right="-113"/>
              <w:rPr>
                <w:rFonts w:ascii="Arial" w:hAnsi="Arial" w:cs="Arial"/>
                <w:color w:val="000000"/>
                <w:sz w:val="16"/>
                <w:szCs w:val="16"/>
              </w:rPr>
            </w:pPr>
            <w:r w:rsidRPr="00FD4912">
              <w:rPr>
                <w:rFonts w:ascii="Arial" w:hAnsi="Arial" w:cs="Arial"/>
                <w:color w:val="000000"/>
                <w:sz w:val="16"/>
                <w:szCs w:val="16"/>
              </w:rPr>
              <w:t> </w:t>
            </w:r>
          </w:p>
        </w:tc>
        <w:tc>
          <w:tcPr>
            <w:tcW w:w="3402"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rPr>
                <w:rFonts w:ascii="Arial" w:hAnsi="Arial" w:cs="Arial"/>
                <w:sz w:val="16"/>
                <w:szCs w:val="16"/>
              </w:rPr>
            </w:pPr>
            <w:r w:rsidRPr="00FD4912">
              <w:rPr>
                <w:rFonts w:ascii="Arial" w:hAnsi="Arial" w:cs="Arial"/>
                <w:sz w:val="16"/>
                <w:szCs w:val="16"/>
              </w:rPr>
              <w:t>Мастер участка</w:t>
            </w:r>
          </w:p>
        </w:tc>
        <w:tc>
          <w:tcPr>
            <w:tcW w:w="567"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4</w:t>
            </w:r>
          </w:p>
        </w:tc>
        <w:tc>
          <w:tcPr>
            <w:tcW w:w="707"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4</w:t>
            </w:r>
          </w:p>
        </w:tc>
        <w:tc>
          <w:tcPr>
            <w:tcW w:w="785"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4</w:t>
            </w:r>
          </w:p>
        </w:tc>
        <w:tc>
          <w:tcPr>
            <w:tcW w:w="709" w:type="dxa"/>
            <w:tcBorders>
              <w:top w:val="nil"/>
              <w:left w:val="nil"/>
              <w:bottom w:val="single" w:sz="4" w:space="0" w:color="auto"/>
              <w:right w:val="single" w:sz="8"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тит. 1207</w:t>
            </w:r>
          </w:p>
        </w:tc>
      </w:tr>
      <w:tr w:rsidR="00AF0D4B" w:rsidRPr="00FD4912" w:rsidTr="00ED27FC">
        <w:trPr>
          <w:trHeight w:val="285"/>
        </w:trPr>
        <w:tc>
          <w:tcPr>
            <w:tcW w:w="1702" w:type="dxa"/>
            <w:tcBorders>
              <w:top w:val="nil"/>
              <w:left w:val="single" w:sz="8" w:space="0" w:color="auto"/>
              <w:bottom w:val="single" w:sz="4" w:space="0" w:color="auto"/>
              <w:right w:val="single" w:sz="4" w:space="0" w:color="auto"/>
            </w:tcBorders>
            <w:shd w:val="clear" w:color="000000" w:fill="FFFFFF"/>
            <w:vAlign w:val="center"/>
            <w:hideMark/>
          </w:tcPr>
          <w:p w:rsidR="00AF0D4B" w:rsidRPr="00FD4912" w:rsidRDefault="00AF0D4B" w:rsidP="00ED27FC">
            <w:pPr>
              <w:ind w:left="-113" w:right="-113"/>
              <w:rPr>
                <w:rFonts w:ascii="Arial" w:hAnsi="Arial" w:cs="Arial"/>
                <w:color w:val="000000"/>
                <w:sz w:val="16"/>
                <w:szCs w:val="16"/>
              </w:rPr>
            </w:pPr>
            <w:r w:rsidRPr="00FD4912">
              <w:rPr>
                <w:rFonts w:ascii="Arial" w:hAnsi="Arial" w:cs="Arial"/>
                <w:color w:val="000000"/>
                <w:sz w:val="16"/>
                <w:szCs w:val="16"/>
              </w:rPr>
              <w:t> </w:t>
            </w:r>
          </w:p>
        </w:tc>
        <w:tc>
          <w:tcPr>
            <w:tcW w:w="3402"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rPr>
                <w:rFonts w:ascii="Arial" w:hAnsi="Arial" w:cs="Arial"/>
                <w:sz w:val="16"/>
                <w:szCs w:val="16"/>
              </w:rPr>
            </w:pPr>
            <w:r w:rsidRPr="00FD4912">
              <w:rPr>
                <w:rFonts w:ascii="Arial" w:hAnsi="Arial" w:cs="Arial"/>
                <w:sz w:val="16"/>
                <w:szCs w:val="16"/>
              </w:rPr>
              <w:t>Электромонтер  6 разряда</w:t>
            </w:r>
          </w:p>
        </w:tc>
        <w:tc>
          <w:tcPr>
            <w:tcW w:w="567"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pPr>
              <w:jc w:val="center"/>
              <w:rPr>
                <w:rFonts w:ascii="Arial" w:hAnsi="Arial" w:cs="Arial"/>
                <w:sz w:val="16"/>
                <w:szCs w:val="16"/>
              </w:rPr>
            </w:pPr>
            <w:r w:rsidRPr="00FD4912">
              <w:rPr>
                <w:rFonts w:ascii="Arial" w:hAnsi="Arial" w:cs="Arial"/>
                <w:sz w:val="16"/>
                <w:szCs w:val="16"/>
              </w:rPr>
              <w:t>3б, 2г</w:t>
            </w:r>
          </w:p>
        </w:tc>
        <w:tc>
          <w:tcPr>
            <w:tcW w:w="776"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10</w:t>
            </w:r>
          </w:p>
        </w:tc>
        <w:tc>
          <w:tcPr>
            <w:tcW w:w="707"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10</w:t>
            </w:r>
          </w:p>
        </w:tc>
        <w:tc>
          <w:tcPr>
            <w:tcW w:w="785"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10</w:t>
            </w:r>
          </w:p>
        </w:tc>
        <w:tc>
          <w:tcPr>
            <w:tcW w:w="709" w:type="dxa"/>
            <w:tcBorders>
              <w:top w:val="nil"/>
              <w:left w:val="nil"/>
              <w:bottom w:val="single" w:sz="4" w:space="0" w:color="auto"/>
              <w:right w:val="single" w:sz="8"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тит. 1216</w:t>
            </w:r>
          </w:p>
        </w:tc>
      </w:tr>
      <w:tr w:rsidR="00AF0D4B" w:rsidRPr="00FD4912" w:rsidTr="00ED27FC">
        <w:trPr>
          <w:trHeight w:val="285"/>
        </w:trPr>
        <w:tc>
          <w:tcPr>
            <w:tcW w:w="1702" w:type="dxa"/>
            <w:tcBorders>
              <w:top w:val="nil"/>
              <w:left w:val="single" w:sz="8" w:space="0" w:color="auto"/>
              <w:bottom w:val="single" w:sz="4" w:space="0" w:color="auto"/>
              <w:right w:val="single" w:sz="4" w:space="0" w:color="auto"/>
            </w:tcBorders>
            <w:shd w:val="clear" w:color="000000" w:fill="FFFFFF"/>
            <w:vAlign w:val="center"/>
            <w:hideMark/>
          </w:tcPr>
          <w:p w:rsidR="00AF0D4B" w:rsidRPr="00FD4912" w:rsidRDefault="00AF0D4B" w:rsidP="00ED27FC">
            <w:pPr>
              <w:ind w:left="-113" w:right="-113"/>
              <w:rPr>
                <w:rFonts w:ascii="Arial" w:hAnsi="Arial" w:cs="Arial"/>
                <w:color w:val="000000"/>
                <w:sz w:val="16"/>
                <w:szCs w:val="16"/>
              </w:rPr>
            </w:pPr>
            <w:r w:rsidRPr="00FD4912">
              <w:rPr>
                <w:rFonts w:ascii="Arial" w:hAnsi="Arial" w:cs="Arial"/>
                <w:color w:val="000000"/>
                <w:sz w:val="16"/>
                <w:szCs w:val="16"/>
              </w:rPr>
              <w:t> </w:t>
            </w:r>
          </w:p>
        </w:tc>
        <w:tc>
          <w:tcPr>
            <w:tcW w:w="3402"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rPr>
                <w:rFonts w:ascii="Arial" w:hAnsi="Arial" w:cs="Arial"/>
                <w:sz w:val="16"/>
                <w:szCs w:val="16"/>
              </w:rPr>
            </w:pPr>
            <w:r w:rsidRPr="00FD4912">
              <w:rPr>
                <w:rFonts w:ascii="Arial" w:hAnsi="Arial" w:cs="Arial"/>
                <w:sz w:val="16"/>
                <w:szCs w:val="16"/>
              </w:rPr>
              <w:t>Электромонтер 5 разряда</w:t>
            </w:r>
          </w:p>
        </w:tc>
        <w:tc>
          <w:tcPr>
            <w:tcW w:w="567"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pPr>
              <w:jc w:val="center"/>
              <w:rPr>
                <w:rFonts w:ascii="Arial" w:hAnsi="Arial" w:cs="Arial"/>
                <w:sz w:val="16"/>
                <w:szCs w:val="16"/>
              </w:rPr>
            </w:pPr>
            <w:r w:rsidRPr="00FD4912">
              <w:rPr>
                <w:rFonts w:ascii="Arial" w:hAnsi="Arial" w:cs="Arial"/>
                <w:sz w:val="16"/>
                <w:szCs w:val="16"/>
              </w:rPr>
              <w:t>3б, 2г</w:t>
            </w:r>
          </w:p>
        </w:tc>
        <w:tc>
          <w:tcPr>
            <w:tcW w:w="776"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10</w:t>
            </w:r>
          </w:p>
        </w:tc>
        <w:tc>
          <w:tcPr>
            <w:tcW w:w="707"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10</w:t>
            </w:r>
          </w:p>
        </w:tc>
        <w:tc>
          <w:tcPr>
            <w:tcW w:w="785"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10</w:t>
            </w:r>
          </w:p>
        </w:tc>
        <w:tc>
          <w:tcPr>
            <w:tcW w:w="709" w:type="dxa"/>
            <w:tcBorders>
              <w:top w:val="nil"/>
              <w:left w:val="nil"/>
              <w:bottom w:val="single" w:sz="4" w:space="0" w:color="auto"/>
              <w:right w:val="single" w:sz="8"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тит. 1216</w:t>
            </w:r>
          </w:p>
        </w:tc>
      </w:tr>
      <w:tr w:rsidR="00AF0D4B" w:rsidRPr="00FD4912" w:rsidTr="00ED27FC">
        <w:trPr>
          <w:trHeight w:val="285"/>
        </w:trPr>
        <w:tc>
          <w:tcPr>
            <w:tcW w:w="1702" w:type="dxa"/>
            <w:tcBorders>
              <w:top w:val="nil"/>
              <w:left w:val="single" w:sz="8" w:space="0" w:color="auto"/>
              <w:bottom w:val="single" w:sz="4" w:space="0" w:color="auto"/>
              <w:right w:val="single" w:sz="4" w:space="0" w:color="auto"/>
            </w:tcBorders>
            <w:shd w:val="clear" w:color="000000" w:fill="FFFFFF"/>
            <w:vAlign w:val="center"/>
            <w:hideMark/>
          </w:tcPr>
          <w:p w:rsidR="00AF0D4B" w:rsidRPr="00FD4912" w:rsidRDefault="00AF0D4B" w:rsidP="00ED27FC">
            <w:pPr>
              <w:ind w:left="-113" w:right="-113"/>
              <w:rPr>
                <w:rFonts w:ascii="Arial" w:hAnsi="Arial" w:cs="Arial"/>
                <w:color w:val="000000"/>
                <w:sz w:val="16"/>
                <w:szCs w:val="16"/>
              </w:rPr>
            </w:pPr>
            <w:r w:rsidRPr="00FD4912">
              <w:rPr>
                <w:rFonts w:ascii="Arial" w:hAnsi="Arial" w:cs="Arial"/>
                <w:color w:val="000000"/>
                <w:sz w:val="16"/>
                <w:szCs w:val="16"/>
              </w:rPr>
              <w:t> </w:t>
            </w:r>
          </w:p>
        </w:tc>
        <w:tc>
          <w:tcPr>
            <w:tcW w:w="3402"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rPr>
                <w:rFonts w:ascii="Arial" w:hAnsi="Arial" w:cs="Arial"/>
                <w:sz w:val="16"/>
                <w:szCs w:val="16"/>
              </w:rPr>
            </w:pPr>
            <w:proofErr w:type="gramStart"/>
            <w:r w:rsidRPr="00FD4912">
              <w:rPr>
                <w:rFonts w:ascii="Arial" w:hAnsi="Arial" w:cs="Arial"/>
                <w:sz w:val="16"/>
                <w:szCs w:val="16"/>
              </w:rPr>
              <w:t>Инженер-электроник</w:t>
            </w:r>
            <w:proofErr w:type="gramEnd"/>
            <w:r w:rsidRPr="00FD4912">
              <w:rPr>
                <w:rFonts w:ascii="Arial" w:hAnsi="Arial" w:cs="Arial"/>
                <w:sz w:val="16"/>
                <w:szCs w:val="16"/>
              </w:rPr>
              <w:t xml:space="preserve"> II категории</w:t>
            </w:r>
          </w:p>
        </w:tc>
        <w:tc>
          <w:tcPr>
            <w:tcW w:w="567"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2</w:t>
            </w:r>
          </w:p>
        </w:tc>
        <w:tc>
          <w:tcPr>
            <w:tcW w:w="709"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4</w:t>
            </w:r>
          </w:p>
        </w:tc>
        <w:tc>
          <w:tcPr>
            <w:tcW w:w="850"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4</w:t>
            </w:r>
          </w:p>
        </w:tc>
        <w:tc>
          <w:tcPr>
            <w:tcW w:w="707"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8</w:t>
            </w:r>
          </w:p>
        </w:tc>
        <w:tc>
          <w:tcPr>
            <w:tcW w:w="785"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16</w:t>
            </w:r>
          </w:p>
        </w:tc>
        <w:tc>
          <w:tcPr>
            <w:tcW w:w="709" w:type="dxa"/>
            <w:tcBorders>
              <w:top w:val="nil"/>
              <w:left w:val="nil"/>
              <w:bottom w:val="single" w:sz="4" w:space="0" w:color="auto"/>
              <w:right w:val="single" w:sz="8"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Опер</w:t>
            </w:r>
            <w:r w:rsidRPr="00FD4912">
              <w:rPr>
                <w:rFonts w:ascii="Arial" w:hAnsi="Arial" w:cs="Arial"/>
                <w:sz w:val="16"/>
                <w:szCs w:val="16"/>
              </w:rPr>
              <w:t>а</w:t>
            </w:r>
            <w:r w:rsidRPr="00FD4912">
              <w:rPr>
                <w:rFonts w:ascii="Arial" w:hAnsi="Arial" w:cs="Arial"/>
                <w:sz w:val="16"/>
                <w:szCs w:val="16"/>
              </w:rPr>
              <w:t>торная</w:t>
            </w:r>
          </w:p>
        </w:tc>
      </w:tr>
      <w:tr w:rsidR="00881AA5" w:rsidRPr="00FD4912" w:rsidTr="00ED27FC">
        <w:trPr>
          <w:trHeight w:val="300"/>
        </w:trPr>
        <w:tc>
          <w:tcPr>
            <w:tcW w:w="5104" w:type="dxa"/>
            <w:gridSpan w:val="2"/>
            <w:tcBorders>
              <w:top w:val="single" w:sz="4" w:space="0" w:color="auto"/>
              <w:left w:val="single" w:sz="8" w:space="0" w:color="auto"/>
              <w:bottom w:val="single" w:sz="4" w:space="0" w:color="auto"/>
              <w:right w:val="single" w:sz="4" w:space="0" w:color="000000"/>
            </w:tcBorders>
            <w:shd w:val="clear" w:color="000000" w:fill="F2F2F2"/>
            <w:vAlign w:val="center"/>
            <w:hideMark/>
          </w:tcPr>
          <w:p w:rsidR="00881AA5" w:rsidRPr="00FD4912" w:rsidRDefault="00881AA5" w:rsidP="00ED27FC">
            <w:pPr>
              <w:ind w:left="-113" w:right="-113"/>
              <w:jc w:val="right"/>
              <w:rPr>
                <w:rFonts w:ascii="Arial" w:hAnsi="Arial" w:cs="Arial"/>
                <w:b/>
                <w:bCs/>
                <w:color w:val="000000"/>
                <w:sz w:val="16"/>
                <w:szCs w:val="16"/>
              </w:rPr>
            </w:pPr>
            <w:r w:rsidRPr="00FD4912">
              <w:rPr>
                <w:rFonts w:ascii="Arial" w:hAnsi="Arial" w:cs="Arial"/>
                <w:b/>
                <w:bCs/>
                <w:color w:val="000000"/>
                <w:sz w:val="16"/>
                <w:szCs w:val="16"/>
              </w:rPr>
              <w:t>Итого:</w:t>
            </w:r>
          </w:p>
        </w:tc>
        <w:tc>
          <w:tcPr>
            <w:tcW w:w="567"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center"/>
              <w:rPr>
                <w:rFonts w:ascii="Arial" w:hAnsi="Arial" w:cs="Arial"/>
                <w:b/>
                <w:bCs/>
                <w:sz w:val="16"/>
                <w:szCs w:val="16"/>
              </w:rPr>
            </w:pPr>
            <w:r w:rsidRPr="00FD4912">
              <w:rPr>
                <w:rFonts w:ascii="Arial" w:hAnsi="Arial" w:cs="Arial"/>
                <w:b/>
                <w:bCs/>
                <w:sz w:val="16"/>
                <w:szCs w:val="16"/>
              </w:rPr>
              <w:t> </w:t>
            </w:r>
          </w:p>
        </w:tc>
        <w:tc>
          <w:tcPr>
            <w:tcW w:w="709"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center"/>
              <w:rPr>
                <w:rFonts w:ascii="Arial" w:hAnsi="Arial" w:cs="Arial"/>
                <w:b/>
                <w:bCs/>
                <w:sz w:val="16"/>
                <w:szCs w:val="16"/>
              </w:rPr>
            </w:pPr>
            <w:r w:rsidRPr="00FD4912">
              <w:rPr>
                <w:rFonts w:ascii="Arial" w:hAnsi="Arial" w:cs="Arial"/>
                <w:b/>
                <w:bCs/>
                <w:sz w:val="16"/>
                <w:szCs w:val="16"/>
              </w:rPr>
              <w:t> </w:t>
            </w:r>
          </w:p>
        </w:tc>
        <w:tc>
          <w:tcPr>
            <w:tcW w:w="850"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center"/>
              <w:rPr>
                <w:rFonts w:ascii="Arial" w:hAnsi="Arial" w:cs="Arial"/>
                <w:b/>
                <w:bCs/>
                <w:sz w:val="16"/>
                <w:szCs w:val="16"/>
              </w:rPr>
            </w:pPr>
            <w:r w:rsidRPr="00FD4912">
              <w:rPr>
                <w:rFonts w:ascii="Arial" w:hAnsi="Arial" w:cs="Arial"/>
                <w:b/>
                <w:bCs/>
                <w:sz w:val="16"/>
                <w:szCs w:val="16"/>
              </w:rPr>
              <w:t> </w:t>
            </w:r>
          </w:p>
        </w:tc>
        <w:tc>
          <w:tcPr>
            <w:tcW w:w="776"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center"/>
              <w:rPr>
                <w:rFonts w:ascii="Arial" w:hAnsi="Arial" w:cs="Arial"/>
                <w:b/>
                <w:bCs/>
                <w:sz w:val="16"/>
                <w:szCs w:val="16"/>
              </w:rPr>
            </w:pPr>
            <w:r w:rsidRPr="00FD4912">
              <w:rPr>
                <w:rFonts w:ascii="Arial" w:hAnsi="Arial" w:cs="Arial"/>
                <w:b/>
                <w:bCs/>
                <w:sz w:val="16"/>
                <w:szCs w:val="16"/>
              </w:rPr>
              <w:t>32</w:t>
            </w:r>
          </w:p>
        </w:tc>
        <w:tc>
          <w:tcPr>
            <w:tcW w:w="707"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center"/>
              <w:rPr>
                <w:rFonts w:ascii="Arial" w:hAnsi="Arial" w:cs="Arial"/>
                <w:b/>
                <w:bCs/>
                <w:sz w:val="16"/>
                <w:szCs w:val="16"/>
              </w:rPr>
            </w:pPr>
            <w:r w:rsidRPr="00FD4912">
              <w:rPr>
                <w:rFonts w:ascii="Arial" w:hAnsi="Arial" w:cs="Arial"/>
                <w:b/>
                <w:bCs/>
                <w:sz w:val="16"/>
                <w:szCs w:val="16"/>
              </w:rPr>
              <w:t>37</w:t>
            </w:r>
          </w:p>
        </w:tc>
        <w:tc>
          <w:tcPr>
            <w:tcW w:w="785"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center"/>
              <w:rPr>
                <w:rFonts w:ascii="Arial" w:hAnsi="Arial" w:cs="Arial"/>
                <w:b/>
                <w:bCs/>
                <w:sz w:val="16"/>
                <w:szCs w:val="16"/>
              </w:rPr>
            </w:pPr>
            <w:r w:rsidRPr="00FD4912">
              <w:rPr>
                <w:rFonts w:ascii="Arial" w:hAnsi="Arial" w:cs="Arial"/>
                <w:b/>
                <w:bCs/>
                <w:sz w:val="16"/>
                <w:szCs w:val="16"/>
              </w:rPr>
              <w:t>47</w:t>
            </w:r>
          </w:p>
        </w:tc>
        <w:tc>
          <w:tcPr>
            <w:tcW w:w="709" w:type="dxa"/>
            <w:tcBorders>
              <w:top w:val="nil"/>
              <w:left w:val="nil"/>
              <w:bottom w:val="single" w:sz="4" w:space="0" w:color="auto"/>
              <w:right w:val="single" w:sz="8" w:space="0" w:color="auto"/>
            </w:tcBorders>
            <w:shd w:val="clear" w:color="000000" w:fill="F2F2F2"/>
            <w:noWrap/>
            <w:vAlign w:val="center"/>
            <w:hideMark/>
          </w:tcPr>
          <w:p w:rsidR="00881AA5" w:rsidRPr="00FD4912" w:rsidRDefault="00881AA5" w:rsidP="00ED27FC">
            <w:pPr>
              <w:ind w:left="-113" w:right="-113"/>
              <w:jc w:val="center"/>
              <w:rPr>
                <w:rFonts w:ascii="Arial" w:hAnsi="Arial" w:cs="Arial"/>
                <w:b/>
                <w:bCs/>
                <w:sz w:val="16"/>
                <w:szCs w:val="16"/>
              </w:rPr>
            </w:pPr>
            <w:r w:rsidRPr="00FD4912">
              <w:rPr>
                <w:rFonts w:ascii="Arial" w:hAnsi="Arial" w:cs="Arial"/>
                <w:b/>
                <w:bCs/>
                <w:sz w:val="16"/>
                <w:szCs w:val="16"/>
              </w:rPr>
              <w:t> </w:t>
            </w:r>
          </w:p>
        </w:tc>
      </w:tr>
      <w:tr w:rsidR="00881AA5" w:rsidRPr="00FD4912" w:rsidTr="00ED27FC">
        <w:trPr>
          <w:trHeight w:val="300"/>
        </w:trPr>
        <w:tc>
          <w:tcPr>
            <w:tcW w:w="5104" w:type="dxa"/>
            <w:gridSpan w:val="2"/>
            <w:tcBorders>
              <w:top w:val="single" w:sz="4" w:space="0" w:color="auto"/>
              <w:left w:val="single" w:sz="8" w:space="0" w:color="auto"/>
              <w:bottom w:val="single" w:sz="4" w:space="0" w:color="auto"/>
              <w:right w:val="single" w:sz="4" w:space="0" w:color="000000"/>
            </w:tcBorders>
            <w:shd w:val="clear" w:color="000000" w:fill="FFFFFF"/>
            <w:vAlign w:val="center"/>
            <w:hideMark/>
          </w:tcPr>
          <w:p w:rsidR="00881AA5" w:rsidRPr="00FD4912" w:rsidRDefault="00881AA5" w:rsidP="00ED27FC">
            <w:pPr>
              <w:ind w:left="-113" w:right="-113"/>
              <w:rPr>
                <w:rFonts w:ascii="Arial" w:hAnsi="Arial" w:cs="Arial"/>
                <w:b/>
                <w:bCs/>
                <w:color w:val="000000"/>
                <w:sz w:val="16"/>
                <w:szCs w:val="16"/>
              </w:rPr>
            </w:pPr>
            <w:r w:rsidRPr="00FD4912">
              <w:rPr>
                <w:rFonts w:ascii="Arial" w:hAnsi="Arial" w:cs="Arial"/>
                <w:b/>
                <w:bCs/>
                <w:color w:val="000000"/>
                <w:sz w:val="16"/>
                <w:szCs w:val="16"/>
              </w:rPr>
              <w:t xml:space="preserve">Служба технического обслуживания КИПиА и АСУТП </w:t>
            </w:r>
          </w:p>
        </w:tc>
        <w:tc>
          <w:tcPr>
            <w:tcW w:w="567" w:type="dxa"/>
            <w:tcBorders>
              <w:top w:val="nil"/>
              <w:left w:val="nil"/>
              <w:bottom w:val="single" w:sz="4" w:space="0" w:color="auto"/>
              <w:right w:val="single" w:sz="4" w:space="0" w:color="auto"/>
            </w:tcBorders>
            <w:shd w:val="clear" w:color="000000" w:fill="FFFFFF"/>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 </w:t>
            </w:r>
          </w:p>
        </w:tc>
        <w:tc>
          <w:tcPr>
            <w:tcW w:w="709" w:type="dxa"/>
            <w:tcBorders>
              <w:top w:val="nil"/>
              <w:left w:val="nil"/>
              <w:bottom w:val="single" w:sz="4" w:space="0" w:color="auto"/>
              <w:right w:val="single" w:sz="4" w:space="0" w:color="auto"/>
            </w:tcBorders>
            <w:shd w:val="clear" w:color="000000" w:fill="FFFFFF"/>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 </w:t>
            </w:r>
          </w:p>
        </w:tc>
        <w:tc>
          <w:tcPr>
            <w:tcW w:w="850" w:type="dxa"/>
            <w:tcBorders>
              <w:top w:val="nil"/>
              <w:left w:val="nil"/>
              <w:bottom w:val="single" w:sz="4" w:space="0" w:color="auto"/>
              <w:right w:val="single" w:sz="4" w:space="0" w:color="auto"/>
            </w:tcBorders>
            <w:shd w:val="clear" w:color="000000" w:fill="FFFFFF"/>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 </w:t>
            </w:r>
          </w:p>
        </w:tc>
        <w:tc>
          <w:tcPr>
            <w:tcW w:w="776" w:type="dxa"/>
            <w:tcBorders>
              <w:top w:val="nil"/>
              <w:left w:val="nil"/>
              <w:bottom w:val="single" w:sz="4" w:space="0" w:color="auto"/>
              <w:right w:val="single" w:sz="4" w:space="0" w:color="auto"/>
            </w:tcBorders>
            <w:shd w:val="clear" w:color="000000" w:fill="FFFFFF"/>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 </w:t>
            </w:r>
          </w:p>
        </w:tc>
        <w:tc>
          <w:tcPr>
            <w:tcW w:w="707" w:type="dxa"/>
            <w:tcBorders>
              <w:top w:val="nil"/>
              <w:left w:val="nil"/>
              <w:bottom w:val="single" w:sz="4" w:space="0" w:color="auto"/>
              <w:right w:val="single" w:sz="4" w:space="0" w:color="auto"/>
            </w:tcBorders>
            <w:shd w:val="clear" w:color="000000" w:fill="FFFFFF"/>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 </w:t>
            </w:r>
          </w:p>
        </w:tc>
        <w:tc>
          <w:tcPr>
            <w:tcW w:w="785" w:type="dxa"/>
            <w:tcBorders>
              <w:top w:val="nil"/>
              <w:left w:val="nil"/>
              <w:bottom w:val="single" w:sz="4" w:space="0" w:color="auto"/>
              <w:right w:val="single" w:sz="4" w:space="0" w:color="auto"/>
            </w:tcBorders>
            <w:shd w:val="clear" w:color="000000" w:fill="FFFFFF"/>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 </w:t>
            </w:r>
          </w:p>
        </w:tc>
        <w:tc>
          <w:tcPr>
            <w:tcW w:w="709" w:type="dxa"/>
            <w:tcBorders>
              <w:top w:val="nil"/>
              <w:left w:val="nil"/>
              <w:bottom w:val="single" w:sz="4" w:space="0" w:color="auto"/>
              <w:right w:val="single" w:sz="8" w:space="0" w:color="auto"/>
            </w:tcBorders>
            <w:shd w:val="clear" w:color="000000" w:fill="FFFFFF"/>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 </w:t>
            </w:r>
          </w:p>
        </w:tc>
      </w:tr>
      <w:tr w:rsidR="00AF0D4B" w:rsidRPr="00FD4912" w:rsidTr="00ED27FC">
        <w:trPr>
          <w:trHeight w:val="285"/>
        </w:trPr>
        <w:tc>
          <w:tcPr>
            <w:tcW w:w="1702" w:type="dxa"/>
            <w:tcBorders>
              <w:top w:val="nil"/>
              <w:left w:val="single" w:sz="8" w:space="0" w:color="auto"/>
              <w:bottom w:val="single" w:sz="4" w:space="0" w:color="auto"/>
              <w:right w:val="single" w:sz="4" w:space="0" w:color="auto"/>
            </w:tcBorders>
            <w:shd w:val="clear" w:color="000000" w:fill="FFFFFF"/>
            <w:vAlign w:val="center"/>
            <w:hideMark/>
          </w:tcPr>
          <w:p w:rsidR="00AF0D4B" w:rsidRPr="00FD4912" w:rsidRDefault="00AF0D4B" w:rsidP="00ED27FC">
            <w:pPr>
              <w:ind w:left="-113" w:right="-113"/>
              <w:rPr>
                <w:rFonts w:ascii="Arial" w:hAnsi="Arial" w:cs="Arial"/>
                <w:color w:val="000000"/>
                <w:sz w:val="16"/>
                <w:szCs w:val="16"/>
              </w:rPr>
            </w:pPr>
            <w:r w:rsidRPr="00FD4912">
              <w:rPr>
                <w:rFonts w:ascii="Arial" w:hAnsi="Arial" w:cs="Arial"/>
                <w:color w:val="000000"/>
                <w:sz w:val="16"/>
                <w:szCs w:val="16"/>
              </w:rPr>
              <w:t> </w:t>
            </w:r>
          </w:p>
        </w:tc>
        <w:tc>
          <w:tcPr>
            <w:tcW w:w="3402"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rPr>
                <w:rFonts w:ascii="Arial" w:hAnsi="Arial" w:cs="Arial"/>
                <w:sz w:val="16"/>
                <w:szCs w:val="16"/>
              </w:rPr>
            </w:pPr>
            <w:r w:rsidRPr="00FD4912">
              <w:rPr>
                <w:rFonts w:ascii="Arial" w:hAnsi="Arial" w:cs="Arial"/>
                <w:sz w:val="16"/>
                <w:szCs w:val="16"/>
              </w:rPr>
              <w:t>Руководитель службы</w:t>
            </w:r>
          </w:p>
        </w:tc>
        <w:tc>
          <w:tcPr>
            <w:tcW w:w="567"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pPr>
              <w:jc w:val="center"/>
              <w:rPr>
                <w:rFonts w:ascii="Arial" w:hAnsi="Arial" w:cs="Arial"/>
                <w:sz w:val="16"/>
                <w:szCs w:val="16"/>
              </w:rPr>
            </w:pPr>
            <w:r w:rsidRPr="00FD4912">
              <w:rPr>
                <w:rFonts w:ascii="Arial" w:hAnsi="Arial" w:cs="Arial"/>
                <w:sz w:val="16"/>
                <w:szCs w:val="16"/>
              </w:rPr>
              <w:t>1а</w:t>
            </w:r>
          </w:p>
        </w:tc>
        <w:tc>
          <w:tcPr>
            <w:tcW w:w="776"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тит. 1207</w:t>
            </w:r>
          </w:p>
        </w:tc>
      </w:tr>
      <w:tr w:rsidR="00AF0D4B" w:rsidRPr="00FD4912" w:rsidTr="00ED27FC">
        <w:trPr>
          <w:trHeight w:val="285"/>
        </w:trPr>
        <w:tc>
          <w:tcPr>
            <w:tcW w:w="1702" w:type="dxa"/>
            <w:tcBorders>
              <w:top w:val="nil"/>
              <w:left w:val="single" w:sz="8" w:space="0" w:color="auto"/>
              <w:bottom w:val="single" w:sz="4" w:space="0" w:color="auto"/>
              <w:right w:val="single" w:sz="4" w:space="0" w:color="auto"/>
            </w:tcBorders>
            <w:shd w:val="clear" w:color="000000" w:fill="FFFFFF"/>
            <w:vAlign w:val="center"/>
            <w:hideMark/>
          </w:tcPr>
          <w:p w:rsidR="00AF0D4B" w:rsidRPr="00FD4912" w:rsidRDefault="00AF0D4B" w:rsidP="00ED27FC">
            <w:pPr>
              <w:ind w:left="-113" w:right="-113"/>
              <w:rPr>
                <w:rFonts w:ascii="Arial" w:hAnsi="Arial" w:cs="Arial"/>
                <w:color w:val="000000"/>
                <w:sz w:val="16"/>
                <w:szCs w:val="16"/>
              </w:rPr>
            </w:pPr>
            <w:r w:rsidRPr="00FD4912">
              <w:rPr>
                <w:rFonts w:ascii="Arial" w:hAnsi="Arial" w:cs="Arial"/>
                <w:color w:val="000000"/>
                <w:sz w:val="16"/>
                <w:szCs w:val="16"/>
              </w:rPr>
              <w:t> </w:t>
            </w:r>
          </w:p>
        </w:tc>
        <w:tc>
          <w:tcPr>
            <w:tcW w:w="3402"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rPr>
                <w:rFonts w:ascii="Arial" w:hAnsi="Arial" w:cs="Arial"/>
                <w:sz w:val="16"/>
                <w:szCs w:val="16"/>
              </w:rPr>
            </w:pPr>
            <w:r w:rsidRPr="00FD4912">
              <w:rPr>
                <w:rFonts w:ascii="Arial" w:hAnsi="Arial" w:cs="Arial"/>
                <w:sz w:val="16"/>
                <w:szCs w:val="16"/>
              </w:rPr>
              <w:t>Заместитель руководителя службы</w:t>
            </w:r>
          </w:p>
        </w:tc>
        <w:tc>
          <w:tcPr>
            <w:tcW w:w="567"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pPr>
              <w:jc w:val="center"/>
              <w:rPr>
                <w:rFonts w:ascii="Arial" w:hAnsi="Arial" w:cs="Arial"/>
                <w:sz w:val="16"/>
                <w:szCs w:val="16"/>
              </w:rPr>
            </w:pPr>
            <w:r w:rsidRPr="00FD4912">
              <w:rPr>
                <w:rFonts w:ascii="Arial" w:hAnsi="Arial" w:cs="Arial"/>
                <w:sz w:val="16"/>
                <w:szCs w:val="16"/>
              </w:rPr>
              <w:t>1а</w:t>
            </w:r>
          </w:p>
        </w:tc>
        <w:tc>
          <w:tcPr>
            <w:tcW w:w="776"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тит. 1207</w:t>
            </w:r>
          </w:p>
        </w:tc>
      </w:tr>
      <w:tr w:rsidR="00AF0D4B" w:rsidRPr="00FD4912" w:rsidTr="00ED27FC">
        <w:trPr>
          <w:trHeight w:val="285"/>
        </w:trPr>
        <w:tc>
          <w:tcPr>
            <w:tcW w:w="1702" w:type="dxa"/>
            <w:tcBorders>
              <w:top w:val="nil"/>
              <w:left w:val="single" w:sz="8" w:space="0" w:color="auto"/>
              <w:bottom w:val="single" w:sz="4" w:space="0" w:color="auto"/>
              <w:right w:val="single" w:sz="4" w:space="0" w:color="auto"/>
            </w:tcBorders>
            <w:shd w:val="clear" w:color="000000" w:fill="FFFFFF"/>
            <w:vAlign w:val="center"/>
            <w:hideMark/>
          </w:tcPr>
          <w:p w:rsidR="00AF0D4B" w:rsidRPr="00FD4912" w:rsidRDefault="00AF0D4B" w:rsidP="00ED27FC">
            <w:pPr>
              <w:ind w:left="-113" w:right="-113"/>
              <w:rPr>
                <w:rFonts w:ascii="Arial" w:hAnsi="Arial" w:cs="Arial"/>
                <w:color w:val="000000"/>
                <w:sz w:val="16"/>
                <w:szCs w:val="16"/>
              </w:rPr>
            </w:pPr>
            <w:r w:rsidRPr="00FD4912">
              <w:rPr>
                <w:rFonts w:ascii="Arial" w:hAnsi="Arial" w:cs="Arial"/>
                <w:color w:val="000000"/>
                <w:sz w:val="16"/>
                <w:szCs w:val="16"/>
              </w:rPr>
              <w:t> </w:t>
            </w:r>
          </w:p>
        </w:tc>
        <w:tc>
          <w:tcPr>
            <w:tcW w:w="3402"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rPr>
                <w:rFonts w:ascii="Arial" w:hAnsi="Arial" w:cs="Arial"/>
                <w:sz w:val="16"/>
                <w:szCs w:val="16"/>
              </w:rPr>
            </w:pPr>
            <w:r w:rsidRPr="00FD4912">
              <w:rPr>
                <w:rFonts w:ascii="Arial" w:hAnsi="Arial" w:cs="Arial"/>
                <w:sz w:val="16"/>
                <w:szCs w:val="16"/>
              </w:rPr>
              <w:t>Старший мастер участка</w:t>
            </w:r>
          </w:p>
        </w:tc>
        <w:tc>
          <w:tcPr>
            <w:tcW w:w="567"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3</w:t>
            </w:r>
          </w:p>
        </w:tc>
        <w:tc>
          <w:tcPr>
            <w:tcW w:w="707"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3</w:t>
            </w:r>
          </w:p>
        </w:tc>
        <w:tc>
          <w:tcPr>
            <w:tcW w:w="785"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3</w:t>
            </w:r>
          </w:p>
        </w:tc>
        <w:tc>
          <w:tcPr>
            <w:tcW w:w="709" w:type="dxa"/>
            <w:tcBorders>
              <w:top w:val="nil"/>
              <w:left w:val="nil"/>
              <w:bottom w:val="single" w:sz="4" w:space="0" w:color="auto"/>
              <w:right w:val="single" w:sz="8"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тит. 1216</w:t>
            </w:r>
          </w:p>
        </w:tc>
      </w:tr>
      <w:tr w:rsidR="00AF0D4B" w:rsidRPr="00FD4912" w:rsidTr="00ED27FC">
        <w:trPr>
          <w:trHeight w:val="285"/>
        </w:trPr>
        <w:tc>
          <w:tcPr>
            <w:tcW w:w="1702" w:type="dxa"/>
            <w:tcBorders>
              <w:top w:val="nil"/>
              <w:left w:val="single" w:sz="8" w:space="0" w:color="auto"/>
              <w:bottom w:val="single" w:sz="4" w:space="0" w:color="auto"/>
              <w:right w:val="single" w:sz="4" w:space="0" w:color="auto"/>
            </w:tcBorders>
            <w:shd w:val="clear" w:color="000000" w:fill="FFFFFF"/>
            <w:vAlign w:val="center"/>
            <w:hideMark/>
          </w:tcPr>
          <w:p w:rsidR="00AF0D4B" w:rsidRPr="00FD4912" w:rsidRDefault="00AF0D4B" w:rsidP="00ED27FC">
            <w:pPr>
              <w:ind w:left="-113" w:right="-113"/>
              <w:rPr>
                <w:rFonts w:ascii="Arial" w:hAnsi="Arial" w:cs="Arial"/>
                <w:color w:val="000000"/>
                <w:sz w:val="16"/>
                <w:szCs w:val="16"/>
              </w:rPr>
            </w:pPr>
            <w:r w:rsidRPr="00FD4912">
              <w:rPr>
                <w:rFonts w:ascii="Arial" w:hAnsi="Arial" w:cs="Arial"/>
                <w:color w:val="000000"/>
                <w:sz w:val="16"/>
                <w:szCs w:val="16"/>
              </w:rPr>
              <w:t> </w:t>
            </w:r>
          </w:p>
        </w:tc>
        <w:tc>
          <w:tcPr>
            <w:tcW w:w="3402"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rPr>
                <w:rFonts w:ascii="Arial" w:hAnsi="Arial" w:cs="Arial"/>
                <w:sz w:val="16"/>
                <w:szCs w:val="16"/>
              </w:rPr>
            </w:pPr>
            <w:r w:rsidRPr="00FD4912">
              <w:rPr>
                <w:rFonts w:ascii="Arial" w:hAnsi="Arial" w:cs="Arial"/>
                <w:sz w:val="16"/>
                <w:szCs w:val="16"/>
              </w:rPr>
              <w:t>Мастер участка</w:t>
            </w:r>
          </w:p>
        </w:tc>
        <w:tc>
          <w:tcPr>
            <w:tcW w:w="567"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3</w:t>
            </w:r>
          </w:p>
        </w:tc>
        <w:tc>
          <w:tcPr>
            <w:tcW w:w="707"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3</w:t>
            </w:r>
          </w:p>
        </w:tc>
        <w:tc>
          <w:tcPr>
            <w:tcW w:w="785"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3</w:t>
            </w:r>
          </w:p>
        </w:tc>
        <w:tc>
          <w:tcPr>
            <w:tcW w:w="709" w:type="dxa"/>
            <w:tcBorders>
              <w:top w:val="nil"/>
              <w:left w:val="nil"/>
              <w:bottom w:val="single" w:sz="4" w:space="0" w:color="auto"/>
              <w:right w:val="single" w:sz="8"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тит. 1216</w:t>
            </w:r>
          </w:p>
        </w:tc>
      </w:tr>
      <w:tr w:rsidR="00AF0D4B" w:rsidRPr="00FD4912" w:rsidTr="00ED27FC">
        <w:trPr>
          <w:trHeight w:val="285"/>
        </w:trPr>
        <w:tc>
          <w:tcPr>
            <w:tcW w:w="1702" w:type="dxa"/>
            <w:tcBorders>
              <w:top w:val="nil"/>
              <w:left w:val="single" w:sz="8" w:space="0" w:color="auto"/>
              <w:bottom w:val="single" w:sz="4" w:space="0" w:color="auto"/>
              <w:right w:val="single" w:sz="4" w:space="0" w:color="auto"/>
            </w:tcBorders>
            <w:shd w:val="clear" w:color="000000" w:fill="FFFFFF"/>
            <w:vAlign w:val="center"/>
            <w:hideMark/>
          </w:tcPr>
          <w:p w:rsidR="00AF0D4B" w:rsidRPr="00FD4912" w:rsidRDefault="00AF0D4B" w:rsidP="00ED27FC">
            <w:pPr>
              <w:ind w:left="-113" w:right="-113"/>
              <w:rPr>
                <w:rFonts w:ascii="Arial" w:hAnsi="Arial" w:cs="Arial"/>
                <w:color w:val="000000"/>
                <w:sz w:val="16"/>
                <w:szCs w:val="16"/>
              </w:rPr>
            </w:pPr>
            <w:r w:rsidRPr="00FD4912">
              <w:rPr>
                <w:rFonts w:ascii="Arial" w:hAnsi="Arial" w:cs="Arial"/>
                <w:color w:val="000000"/>
                <w:sz w:val="16"/>
                <w:szCs w:val="16"/>
              </w:rPr>
              <w:t> </w:t>
            </w:r>
          </w:p>
        </w:tc>
        <w:tc>
          <w:tcPr>
            <w:tcW w:w="3402"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rPr>
                <w:rFonts w:ascii="Arial" w:hAnsi="Arial" w:cs="Arial"/>
                <w:sz w:val="16"/>
                <w:szCs w:val="16"/>
              </w:rPr>
            </w:pPr>
            <w:r w:rsidRPr="00FD4912">
              <w:rPr>
                <w:rFonts w:ascii="Arial" w:hAnsi="Arial" w:cs="Arial"/>
                <w:sz w:val="16"/>
                <w:szCs w:val="16"/>
              </w:rPr>
              <w:t>Начальник сектора АСУТП</w:t>
            </w:r>
          </w:p>
        </w:tc>
        <w:tc>
          <w:tcPr>
            <w:tcW w:w="567"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785"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8"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тит. 1216</w:t>
            </w:r>
          </w:p>
        </w:tc>
      </w:tr>
      <w:tr w:rsidR="00AF0D4B" w:rsidRPr="00FD4912" w:rsidTr="00ED27FC">
        <w:trPr>
          <w:trHeight w:val="285"/>
        </w:trPr>
        <w:tc>
          <w:tcPr>
            <w:tcW w:w="1702" w:type="dxa"/>
            <w:tcBorders>
              <w:top w:val="nil"/>
              <w:left w:val="single" w:sz="8" w:space="0" w:color="auto"/>
              <w:bottom w:val="single" w:sz="4" w:space="0" w:color="auto"/>
              <w:right w:val="single" w:sz="4" w:space="0" w:color="auto"/>
            </w:tcBorders>
            <w:shd w:val="clear" w:color="000000" w:fill="FFFFFF"/>
            <w:vAlign w:val="center"/>
            <w:hideMark/>
          </w:tcPr>
          <w:p w:rsidR="00AF0D4B" w:rsidRPr="00FD4912" w:rsidRDefault="00AF0D4B" w:rsidP="00ED27FC">
            <w:pPr>
              <w:ind w:left="-113" w:right="-113"/>
              <w:rPr>
                <w:rFonts w:ascii="Arial" w:hAnsi="Arial" w:cs="Arial"/>
                <w:color w:val="000000"/>
                <w:sz w:val="16"/>
                <w:szCs w:val="16"/>
              </w:rPr>
            </w:pPr>
            <w:r w:rsidRPr="00FD4912">
              <w:rPr>
                <w:rFonts w:ascii="Arial" w:hAnsi="Arial" w:cs="Arial"/>
                <w:color w:val="000000"/>
                <w:sz w:val="16"/>
                <w:szCs w:val="16"/>
              </w:rPr>
              <w:t> </w:t>
            </w:r>
          </w:p>
        </w:tc>
        <w:tc>
          <w:tcPr>
            <w:tcW w:w="3402"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rPr>
                <w:rFonts w:ascii="Arial" w:hAnsi="Arial" w:cs="Arial"/>
                <w:sz w:val="16"/>
                <w:szCs w:val="16"/>
              </w:rPr>
            </w:pPr>
            <w:r w:rsidRPr="00FD4912">
              <w:rPr>
                <w:rFonts w:ascii="Arial" w:hAnsi="Arial" w:cs="Arial"/>
                <w:sz w:val="16"/>
                <w:szCs w:val="16"/>
              </w:rPr>
              <w:t>Ведущий инженер-программист</w:t>
            </w:r>
          </w:p>
        </w:tc>
        <w:tc>
          <w:tcPr>
            <w:tcW w:w="567"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4</w:t>
            </w:r>
          </w:p>
        </w:tc>
        <w:tc>
          <w:tcPr>
            <w:tcW w:w="707"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4</w:t>
            </w:r>
          </w:p>
        </w:tc>
        <w:tc>
          <w:tcPr>
            <w:tcW w:w="785"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4</w:t>
            </w:r>
          </w:p>
        </w:tc>
        <w:tc>
          <w:tcPr>
            <w:tcW w:w="709" w:type="dxa"/>
            <w:tcBorders>
              <w:top w:val="nil"/>
              <w:left w:val="nil"/>
              <w:bottom w:val="single" w:sz="4" w:space="0" w:color="auto"/>
              <w:right w:val="single" w:sz="8"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тит. 1216</w:t>
            </w:r>
          </w:p>
        </w:tc>
      </w:tr>
      <w:tr w:rsidR="00AF0D4B" w:rsidRPr="00FD4912" w:rsidTr="00ED27FC">
        <w:trPr>
          <w:trHeight w:val="285"/>
        </w:trPr>
        <w:tc>
          <w:tcPr>
            <w:tcW w:w="1702" w:type="dxa"/>
            <w:tcBorders>
              <w:top w:val="nil"/>
              <w:left w:val="single" w:sz="8" w:space="0" w:color="auto"/>
              <w:bottom w:val="single" w:sz="4" w:space="0" w:color="auto"/>
              <w:right w:val="single" w:sz="4" w:space="0" w:color="auto"/>
            </w:tcBorders>
            <w:shd w:val="clear" w:color="000000" w:fill="FFFFFF"/>
            <w:vAlign w:val="center"/>
            <w:hideMark/>
          </w:tcPr>
          <w:p w:rsidR="00AF0D4B" w:rsidRPr="00FD4912" w:rsidRDefault="00AF0D4B" w:rsidP="00ED27FC">
            <w:pPr>
              <w:ind w:left="-113" w:right="-113"/>
              <w:rPr>
                <w:rFonts w:ascii="Arial" w:hAnsi="Arial" w:cs="Arial"/>
                <w:color w:val="000000"/>
                <w:sz w:val="16"/>
                <w:szCs w:val="16"/>
              </w:rPr>
            </w:pPr>
            <w:r w:rsidRPr="00FD4912">
              <w:rPr>
                <w:rFonts w:ascii="Arial" w:hAnsi="Arial" w:cs="Arial"/>
                <w:color w:val="000000"/>
                <w:sz w:val="16"/>
                <w:szCs w:val="16"/>
              </w:rPr>
              <w:t> </w:t>
            </w:r>
          </w:p>
        </w:tc>
        <w:tc>
          <w:tcPr>
            <w:tcW w:w="3402"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rPr>
                <w:rFonts w:ascii="Arial" w:hAnsi="Arial" w:cs="Arial"/>
                <w:sz w:val="16"/>
                <w:szCs w:val="16"/>
              </w:rPr>
            </w:pPr>
            <w:r w:rsidRPr="00FD4912">
              <w:rPr>
                <w:rFonts w:ascii="Arial" w:hAnsi="Arial" w:cs="Arial"/>
                <w:sz w:val="16"/>
                <w:szCs w:val="16"/>
              </w:rPr>
              <w:t xml:space="preserve">Ведущий </w:t>
            </w:r>
            <w:proofErr w:type="gramStart"/>
            <w:r w:rsidRPr="00FD4912">
              <w:rPr>
                <w:rFonts w:ascii="Arial" w:hAnsi="Arial" w:cs="Arial"/>
                <w:sz w:val="16"/>
                <w:szCs w:val="16"/>
              </w:rPr>
              <w:t>инженер-электроник</w:t>
            </w:r>
            <w:proofErr w:type="gramEnd"/>
          </w:p>
        </w:tc>
        <w:tc>
          <w:tcPr>
            <w:tcW w:w="567"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2</w:t>
            </w:r>
          </w:p>
        </w:tc>
        <w:tc>
          <w:tcPr>
            <w:tcW w:w="707"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2</w:t>
            </w:r>
          </w:p>
        </w:tc>
        <w:tc>
          <w:tcPr>
            <w:tcW w:w="785"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2</w:t>
            </w:r>
          </w:p>
        </w:tc>
        <w:tc>
          <w:tcPr>
            <w:tcW w:w="709" w:type="dxa"/>
            <w:tcBorders>
              <w:top w:val="nil"/>
              <w:left w:val="nil"/>
              <w:bottom w:val="single" w:sz="4" w:space="0" w:color="auto"/>
              <w:right w:val="single" w:sz="8"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тит. 1216</w:t>
            </w:r>
          </w:p>
        </w:tc>
      </w:tr>
      <w:tr w:rsidR="00AF0D4B" w:rsidRPr="00FD4912" w:rsidTr="00ED27FC">
        <w:trPr>
          <w:trHeight w:val="285"/>
        </w:trPr>
        <w:tc>
          <w:tcPr>
            <w:tcW w:w="1702" w:type="dxa"/>
            <w:tcBorders>
              <w:top w:val="nil"/>
              <w:left w:val="single" w:sz="8" w:space="0" w:color="auto"/>
              <w:bottom w:val="single" w:sz="4" w:space="0" w:color="auto"/>
              <w:right w:val="single" w:sz="4" w:space="0" w:color="auto"/>
            </w:tcBorders>
            <w:shd w:val="clear" w:color="000000" w:fill="FFFFFF"/>
            <w:vAlign w:val="center"/>
            <w:hideMark/>
          </w:tcPr>
          <w:p w:rsidR="00AF0D4B" w:rsidRPr="00FD4912" w:rsidRDefault="00AF0D4B" w:rsidP="00ED27FC">
            <w:pPr>
              <w:ind w:left="-113" w:right="-113"/>
              <w:rPr>
                <w:rFonts w:ascii="Arial" w:hAnsi="Arial" w:cs="Arial"/>
                <w:color w:val="000000"/>
                <w:sz w:val="16"/>
                <w:szCs w:val="16"/>
              </w:rPr>
            </w:pPr>
            <w:r w:rsidRPr="00FD4912">
              <w:rPr>
                <w:rFonts w:ascii="Arial" w:hAnsi="Arial" w:cs="Arial"/>
                <w:color w:val="000000"/>
                <w:sz w:val="16"/>
                <w:szCs w:val="16"/>
              </w:rPr>
              <w:t> </w:t>
            </w:r>
          </w:p>
        </w:tc>
        <w:tc>
          <w:tcPr>
            <w:tcW w:w="3402"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rPr>
                <w:rFonts w:ascii="Arial" w:hAnsi="Arial" w:cs="Arial"/>
                <w:sz w:val="16"/>
                <w:szCs w:val="16"/>
              </w:rPr>
            </w:pPr>
            <w:proofErr w:type="gramStart"/>
            <w:r w:rsidRPr="00FD4912">
              <w:rPr>
                <w:rFonts w:ascii="Arial" w:hAnsi="Arial" w:cs="Arial"/>
                <w:sz w:val="16"/>
                <w:szCs w:val="16"/>
              </w:rPr>
              <w:t>Сменный</w:t>
            </w:r>
            <w:proofErr w:type="gramEnd"/>
            <w:r w:rsidRPr="00FD4912">
              <w:rPr>
                <w:rFonts w:ascii="Arial" w:hAnsi="Arial" w:cs="Arial"/>
                <w:sz w:val="16"/>
                <w:szCs w:val="16"/>
              </w:rPr>
              <w:t xml:space="preserve"> инженер-электроник I категории</w:t>
            </w:r>
          </w:p>
        </w:tc>
        <w:tc>
          <w:tcPr>
            <w:tcW w:w="567"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2</w:t>
            </w:r>
          </w:p>
        </w:tc>
        <w:tc>
          <w:tcPr>
            <w:tcW w:w="709"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4</w:t>
            </w:r>
          </w:p>
        </w:tc>
        <w:tc>
          <w:tcPr>
            <w:tcW w:w="850"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pPr>
              <w:jc w:val="center"/>
              <w:rPr>
                <w:rFonts w:ascii="Arial" w:hAnsi="Arial" w:cs="Arial"/>
                <w:sz w:val="16"/>
                <w:szCs w:val="16"/>
              </w:rPr>
            </w:pPr>
            <w:r w:rsidRPr="00FD4912">
              <w:rPr>
                <w:rFonts w:ascii="Arial" w:hAnsi="Arial" w:cs="Arial"/>
                <w:sz w:val="16"/>
                <w:szCs w:val="16"/>
              </w:rPr>
              <w:t>1б</w:t>
            </w:r>
          </w:p>
        </w:tc>
        <w:tc>
          <w:tcPr>
            <w:tcW w:w="776"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707"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2</w:t>
            </w:r>
          </w:p>
        </w:tc>
        <w:tc>
          <w:tcPr>
            <w:tcW w:w="785"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4</w:t>
            </w:r>
          </w:p>
        </w:tc>
        <w:tc>
          <w:tcPr>
            <w:tcW w:w="709" w:type="dxa"/>
            <w:tcBorders>
              <w:top w:val="nil"/>
              <w:left w:val="nil"/>
              <w:bottom w:val="single" w:sz="4" w:space="0" w:color="auto"/>
              <w:right w:val="single" w:sz="8"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Опер</w:t>
            </w:r>
            <w:r w:rsidRPr="00FD4912">
              <w:rPr>
                <w:rFonts w:ascii="Arial" w:hAnsi="Arial" w:cs="Arial"/>
                <w:sz w:val="16"/>
                <w:szCs w:val="16"/>
              </w:rPr>
              <w:t>а</w:t>
            </w:r>
            <w:r w:rsidRPr="00FD4912">
              <w:rPr>
                <w:rFonts w:ascii="Arial" w:hAnsi="Arial" w:cs="Arial"/>
                <w:sz w:val="16"/>
                <w:szCs w:val="16"/>
              </w:rPr>
              <w:t>торная</w:t>
            </w:r>
          </w:p>
        </w:tc>
      </w:tr>
      <w:tr w:rsidR="00AF0D4B" w:rsidRPr="00FD4912" w:rsidTr="00ED27FC">
        <w:trPr>
          <w:trHeight w:val="285"/>
        </w:trPr>
        <w:tc>
          <w:tcPr>
            <w:tcW w:w="1702" w:type="dxa"/>
            <w:tcBorders>
              <w:top w:val="nil"/>
              <w:left w:val="single" w:sz="8" w:space="0" w:color="auto"/>
              <w:bottom w:val="single" w:sz="4" w:space="0" w:color="auto"/>
              <w:right w:val="single" w:sz="4" w:space="0" w:color="auto"/>
            </w:tcBorders>
            <w:shd w:val="clear" w:color="000000" w:fill="FFFFFF"/>
            <w:vAlign w:val="center"/>
            <w:hideMark/>
          </w:tcPr>
          <w:p w:rsidR="00AF0D4B" w:rsidRPr="00FD4912" w:rsidRDefault="00AF0D4B" w:rsidP="00ED27FC">
            <w:pPr>
              <w:ind w:left="-113" w:right="-113"/>
              <w:rPr>
                <w:rFonts w:ascii="Arial" w:hAnsi="Arial" w:cs="Arial"/>
                <w:color w:val="000000"/>
                <w:sz w:val="16"/>
                <w:szCs w:val="16"/>
              </w:rPr>
            </w:pPr>
            <w:r w:rsidRPr="00FD4912">
              <w:rPr>
                <w:rFonts w:ascii="Arial" w:hAnsi="Arial" w:cs="Arial"/>
                <w:color w:val="000000"/>
                <w:sz w:val="16"/>
                <w:szCs w:val="16"/>
              </w:rPr>
              <w:t> </w:t>
            </w:r>
          </w:p>
        </w:tc>
        <w:tc>
          <w:tcPr>
            <w:tcW w:w="3402"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rPr>
                <w:rFonts w:ascii="Arial" w:hAnsi="Arial" w:cs="Arial"/>
                <w:sz w:val="16"/>
                <w:szCs w:val="16"/>
              </w:rPr>
            </w:pPr>
            <w:r w:rsidRPr="00FD4912">
              <w:rPr>
                <w:rFonts w:ascii="Arial" w:hAnsi="Arial" w:cs="Arial"/>
                <w:sz w:val="16"/>
                <w:szCs w:val="16"/>
              </w:rPr>
              <w:t>Слесарь КИПиА  6 разряда</w:t>
            </w:r>
          </w:p>
        </w:tc>
        <w:tc>
          <w:tcPr>
            <w:tcW w:w="567"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2</w:t>
            </w:r>
          </w:p>
        </w:tc>
        <w:tc>
          <w:tcPr>
            <w:tcW w:w="709"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4</w:t>
            </w:r>
          </w:p>
        </w:tc>
        <w:tc>
          <w:tcPr>
            <w:tcW w:w="850"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pPr>
              <w:jc w:val="center"/>
              <w:rPr>
                <w:rFonts w:ascii="Arial" w:hAnsi="Arial" w:cs="Arial"/>
                <w:sz w:val="16"/>
                <w:szCs w:val="16"/>
              </w:rPr>
            </w:pPr>
            <w:r w:rsidRPr="00FD4912">
              <w:rPr>
                <w:rFonts w:ascii="Arial" w:hAnsi="Arial" w:cs="Arial"/>
                <w:sz w:val="16"/>
                <w:szCs w:val="16"/>
              </w:rPr>
              <w:t>3б, 2г</w:t>
            </w:r>
          </w:p>
        </w:tc>
        <w:tc>
          <w:tcPr>
            <w:tcW w:w="776"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4</w:t>
            </w:r>
          </w:p>
        </w:tc>
        <w:tc>
          <w:tcPr>
            <w:tcW w:w="707"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8</w:t>
            </w:r>
          </w:p>
        </w:tc>
        <w:tc>
          <w:tcPr>
            <w:tcW w:w="785"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16</w:t>
            </w:r>
          </w:p>
        </w:tc>
        <w:tc>
          <w:tcPr>
            <w:tcW w:w="709" w:type="dxa"/>
            <w:tcBorders>
              <w:top w:val="nil"/>
              <w:left w:val="nil"/>
              <w:bottom w:val="single" w:sz="4" w:space="0" w:color="auto"/>
              <w:right w:val="single" w:sz="8"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Опер</w:t>
            </w:r>
            <w:r w:rsidRPr="00FD4912">
              <w:rPr>
                <w:rFonts w:ascii="Arial" w:hAnsi="Arial" w:cs="Arial"/>
                <w:sz w:val="16"/>
                <w:szCs w:val="16"/>
              </w:rPr>
              <w:t>а</w:t>
            </w:r>
            <w:r w:rsidRPr="00FD4912">
              <w:rPr>
                <w:rFonts w:ascii="Arial" w:hAnsi="Arial" w:cs="Arial"/>
                <w:sz w:val="16"/>
                <w:szCs w:val="16"/>
              </w:rPr>
              <w:t>торная</w:t>
            </w:r>
          </w:p>
        </w:tc>
      </w:tr>
      <w:tr w:rsidR="00AF0D4B" w:rsidRPr="00FD4912" w:rsidTr="00ED27FC">
        <w:trPr>
          <w:trHeight w:val="285"/>
        </w:trPr>
        <w:tc>
          <w:tcPr>
            <w:tcW w:w="1702" w:type="dxa"/>
            <w:tcBorders>
              <w:top w:val="nil"/>
              <w:left w:val="single" w:sz="8" w:space="0" w:color="auto"/>
              <w:bottom w:val="single" w:sz="4" w:space="0" w:color="auto"/>
              <w:right w:val="single" w:sz="4" w:space="0" w:color="auto"/>
            </w:tcBorders>
            <w:shd w:val="clear" w:color="000000" w:fill="FFFFFF"/>
            <w:vAlign w:val="center"/>
            <w:hideMark/>
          </w:tcPr>
          <w:p w:rsidR="00AF0D4B" w:rsidRPr="00FD4912" w:rsidRDefault="00AF0D4B" w:rsidP="00ED27FC">
            <w:pPr>
              <w:ind w:left="-113" w:right="-113"/>
              <w:rPr>
                <w:rFonts w:ascii="Arial" w:hAnsi="Arial" w:cs="Arial"/>
                <w:color w:val="000000"/>
                <w:sz w:val="16"/>
                <w:szCs w:val="16"/>
              </w:rPr>
            </w:pPr>
            <w:r w:rsidRPr="00FD4912">
              <w:rPr>
                <w:rFonts w:ascii="Arial" w:hAnsi="Arial" w:cs="Arial"/>
                <w:color w:val="000000"/>
                <w:sz w:val="16"/>
                <w:szCs w:val="16"/>
              </w:rPr>
              <w:t> </w:t>
            </w:r>
          </w:p>
        </w:tc>
        <w:tc>
          <w:tcPr>
            <w:tcW w:w="3402"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rPr>
                <w:rFonts w:ascii="Arial" w:hAnsi="Arial" w:cs="Arial"/>
                <w:sz w:val="16"/>
                <w:szCs w:val="16"/>
              </w:rPr>
            </w:pPr>
            <w:r w:rsidRPr="00FD4912">
              <w:rPr>
                <w:rFonts w:ascii="Arial" w:hAnsi="Arial" w:cs="Arial"/>
                <w:sz w:val="16"/>
                <w:szCs w:val="16"/>
              </w:rPr>
              <w:t>Слесарь КИПиА  6 разряда</w:t>
            </w:r>
          </w:p>
        </w:tc>
        <w:tc>
          <w:tcPr>
            <w:tcW w:w="567"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pPr>
              <w:jc w:val="center"/>
              <w:rPr>
                <w:rFonts w:ascii="Arial" w:hAnsi="Arial" w:cs="Arial"/>
                <w:sz w:val="16"/>
                <w:szCs w:val="16"/>
              </w:rPr>
            </w:pPr>
            <w:r w:rsidRPr="00FD4912">
              <w:rPr>
                <w:rFonts w:ascii="Arial" w:hAnsi="Arial" w:cs="Arial"/>
                <w:sz w:val="16"/>
                <w:szCs w:val="16"/>
              </w:rPr>
              <w:t>3б, 2г</w:t>
            </w:r>
          </w:p>
        </w:tc>
        <w:tc>
          <w:tcPr>
            <w:tcW w:w="776"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10</w:t>
            </w:r>
          </w:p>
        </w:tc>
        <w:tc>
          <w:tcPr>
            <w:tcW w:w="707"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10</w:t>
            </w:r>
          </w:p>
        </w:tc>
        <w:tc>
          <w:tcPr>
            <w:tcW w:w="785"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10</w:t>
            </w:r>
          </w:p>
        </w:tc>
        <w:tc>
          <w:tcPr>
            <w:tcW w:w="709" w:type="dxa"/>
            <w:tcBorders>
              <w:top w:val="nil"/>
              <w:left w:val="nil"/>
              <w:bottom w:val="single" w:sz="4" w:space="0" w:color="auto"/>
              <w:right w:val="single" w:sz="8"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тит. 1216</w:t>
            </w:r>
          </w:p>
        </w:tc>
      </w:tr>
      <w:tr w:rsidR="00AF0D4B" w:rsidRPr="00FD4912" w:rsidTr="00ED27FC">
        <w:trPr>
          <w:trHeight w:val="285"/>
        </w:trPr>
        <w:tc>
          <w:tcPr>
            <w:tcW w:w="1702" w:type="dxa"/>
            <w:tcBorders>
              <w:top w:val="nil"/>
              <w:left w:val="single" w:sz="8" w:space="0" w:color="auto"/>
              <w:bottom w:val="single" w:sz="4" w:space="0" w:color="auto"/>
              <w:right w:val="single" w:sz="4" w:space="0" w:color="auto"/>
            </w:tcBorders>
            <w:shd w:val="clear" w:color="000000" w:fill="FFFFFF"/>
            <w:vAlign w:val="center"/>
            <w:hideMark/>
          </w:tcPr>
          <w:p w:rsidR="00AF0D4B" w:rsidRPr="00FD4912" w:rsidRDefault="00AF0D4B" w:rsidP="00ED27FC">
            <w:pPr>
              <w:ind w:left="-113" w:right="-113"/>
              <w:rPr>
                <w:rFonts w:ascii="Arial" w:hAnsi="Arial" w:cs="Arial"/>
                <w:color w:val="000000"/>
                <w:sz w:val="16"/>
                <w:szCs w:val="16"/>
              </w:rPr>
            </w:pPr>
            <w:r w:rsidRPr="00FD4912">
              <w:rPr>
                <w:rFonts w:ascii="Arial" w:hAnsi="Arial" w:cs="Arial"/>
                <w:color w:val="000000"/>
                <w:sz w:val="16"/>
                <w:szCs w:val="16"/>
              </w:rPr>
              <w:t> </w:t>
            </w:r>
          </w:p>
        </w:tc>
        <w:tc>
          <w:tcPr>
            <w:tcW w:w="3402"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rPr>
                <w:rFonts w:ascii="Arial" w:hAnsi="Arial" w:cs="Arial"/>
                <w:sz w:val="16"/>
                <w:szCs w:val="16"/>
              </w:rPr>
            </w:pPr>
            <w:r w:rsidRPr="00FD4912">
              <w:rPr>
                <w:rFonts w:ascii="Arial" w:hAnsi="Arial" w:cs="Arial"/>
                <w:sz w:val="16"/>
                <w:szCs w:val="16"/>
              </w:rPr>
              <w:t>Слесарь КИПиА  5 разряда</w:t>
            </w:r>
          </w:p>
        </w:tc>
        <w:tc>
          <w:tcPr>
            <w:tcW w:w="567"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pPr>
              <w:jc w:val="center"/>
              <w:rPr>
                <w:rFonts w:ascii="Arial" w:hAnsi="Arial" w:cs="Arial"/>
                <w:sz w:val="16"/>
                <w:szCs w:val="16"/>
              </w:rPr>
            </w:pPr>
            <w:r w:rsidRPr="00FD4912">
              <w:rPr>
                <w:rFonts w:ascii="Arial" w:hAnsi="Arial" w:cs="Arial"/>
                <w:sz w:val="16"/>
                <w:szCs w:val="16"/>
              </w:rPr>
              <w:t>3б, 2г</w:t>
            </w:r>
          </w:p>
        </w:tc>
        <w:tc>
          <w:tcPr>
            <w:tcW w:w="776"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9</w:t>
            </w:r>
          </w:p>
        </w:tc>
        <w:tc>
          <w:tcPr>
            <w:tcW w:w="707"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9</w:t>
            </w:r>
          </w:p>
        </w:tc>
        <w:tc>
          <w:tcPr>
            <w:tcW w:w="785" w:type="dxa"/>
            <w:tcBorders>
              <w:top w:val="nil"/>
              <w:left w:val="nil"/>
              <w:bottom w:val="single" w:sz="4" w:space="0" w:color="auto"/>
              <w:right w:val="single" w:sz="4"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9</w:t>
            </w:r>
          </w:p>
        </w:tc>
        <w:tc>
          <w:tcPr>
            <w:tcW w:w="709" w:type="dxa"/>
            <w:tcBorders>
              <w:top w:val="nil"/>
              <w:left w:val="nil"/>
              <w:bottom w:val="single" w:sz="4" w:space="0" w:color="auto"/>
              <w:right w:val="single" w:sz="8" w:space="0" w:color="auto"/>
            </w:tcBorders>
            <w:shd w:val="clear" w:color="000000" w:fill="FFFFFF"/>
            <w:noWrap/>
            <w:vAlign w:val="center"/>
            <w:hideMark/>
          </w:tcPr>
          <w:p w:rsidR="00AF0D4B" w:rsidRPr="00FD4912" w:rsidRDefault="00AF0D4B" w:rsidP="00ED27FC">
            <w:pPr>
              <w:ind w:left="-113" w:right="-113"/>
              <w:jc w:val="center"/>
              <w:rPr>
                <w:rFonts w:ascii="Arial" w:hAnsi="Arial" w:cs="Arial"/>
                <w:sz w:val="16"/>
                <w:szCs w:val="16"/>
              </w:rPr>
            </w:pPr>
            <w:r w:rsidRPr="00FD4912">
              <w:rPr>
                <w:rFonts w:ascii="Arial" w:hAnsi="Arial" w:cs="Arial"/>
                <w:sz w:val="16"/>
                <w:szCs w:val="16"/>
              </w:rPr>
              <w:t>тит. 1216</w:t>
            </w:r>
          </w:p>
        </w:tc>
      </w:tr>
      <w:tr w:rsidR="00881AA5" w:rsidRPr="00FD4912" w:rsidTr="00ED27FC">
        <w:trPr>
          <w:trHeight w:val="300"/>
        </w:trPr>
        <w:tc>
          <w:tcPr>
            <w:tcW w:w="5104" w:type="dxa"/>
            <w:gridSpan w:val="2"/>
            <w:tcBorders>
              <w:top w:val="single" w:sz="4" w:space="0" w:color="auto"/>
              <w:left w:val="single" w:sz="8" w:space="0" w:color="auto"/>
              <w:bottom w:val="single" w:sz="4" w:space="0" w:color="auto"/>
              <w:right w:val="single" w:sz="4" w:space="0" w:color="000000"/>
            </w:tcBorders>
            <w:shd w:val="clear" w:color="000000" w:fill="F2F2F2"/>
            <w:vAlign w:val="center"/>
            <w:hideMark/>
          </w:tcPr>
          <w:p w:rsidR="00881AA5" w:rsidRPr="00FD4912" w:rsidRDefault="00881AA5" w:rsidP="00ED27FC">
            <w:pPr>
              <w:ind w:left="-113" w:right="-113"/>
              <w:jc w:val="right"/>
              <w:rPr>
                <w:rFonts w:ascii="Arial" w:hAnsi="Arial" w:cs="Arial"/>
                <w:b/>
                <w:bCs/>
                <w:color w:val="000000"/>
                <w:sz w:val="16"/>
                <w:szCs w:val="16"/>
              </w:rPr>
            </w:pPr>
            <w:r w:rsidRPr="00FD4912">
              <w:rPr>
                <w:rFonts w:ascii="Arial" w:hAnsi="Arial" w:cs="Arial"/>
                <w:b/>
                <w:bCs/>
                <w:color w:val="000000"/>
                <w:sz w:val="16"/>
                <w:szCs w:val="16"/>
              </w:rPr>
              <w:t>Итого:</w:t>
            </w:r>
          </w:p>
        </w:tc>
        <w:tc>
          <w:tcPr>
            <w:tcW w:w="567"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center"/>
              <w:rPr>
                <w:rFonts w:ascii="Arial" w:hAnsi="Arial" w:cs="Arial"/>
                <w:b/>
                <w:bCs/>
                <w:sz w:val="16"/>
                <w:szCs w:val="16"/>
              </w:rPr>
            </w:pPr>
            <w:r w:rsidRPr="00FD4912">
              <w:rPr>
                <w:rFonts w:ascii="Arial" w:hAnsi="Arial" w:cs="Arial"/>
                <w:b/>
                <w:bCs/>
                <w:sz w:val="16"/>
                <w:szCs w:val="16"/>
              </w:rPr>
              <w:t> </w:t>
            </w:r>
          </w:p>
        </w:tc>
        <w:tc>
          <w:tcPr>
            <w:tcW w:w="709"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center"/>
              <w:rPr>
                <w:rFonts w:ascii="Arial" w:hAnsi="Arial" w:cs="Arial"/>
                <w:b/>
                <w:bCs/>
                <w:sz w:val="16"/>
                <w:szCs w:val="16"/>
              </w:rPr>
            </w:pPr>
            <w:r w:rsidRPr="00FD4912">
              <w:rPr>
                <w:rFonts w:ascii="Arial" w:hAnsi="Arial" w:cs="Arial"/>
                <w:b/>
                <w:bCs/>
                <w:sz w:val="16"/>
                <w:szCs w:val="16"/>
              </w:rPr>
              <w:t> </w:t>
            </w:r>
          </w:p>
        </w:tc>
        <w:tc>
          <w:tcPr>
            <w:tcW w:w="850"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center"/>
              <w:rPr>
                <w:rFonts w:ascii="Arial" w:hAnsi="Arial" w:cs="Arial"/>
                <w:b/>
                <w:bCs/>
                <w:sz w:val="16"/>
                <w:szCs w:val="16"/>
              </w:rPr>
            </w:pPr>
            <w:r w:rsidRPr="00FD4912">
              <w:rPr>
                <w:rFonts w:ascii="Arial" w:hAnsi="Arial" w:cs="Arial"/>
                <w:b/>
                <w:bCs/>
                <w:sz w:val="16"/>
                <w:szCs w:val="16"/>
              </w:rPr>
              <w:t> </w:t>
            </w:r>
          </w:p>
        </w:tc>
        <w:tc>
          <w:tcPr>
            <w:tcW w:w="776"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center"/>
              <w:rPr>
                <w:rFonts w:ascii="Arial" w:hAnsi="Arial" w:cs="Arial"/>
                <w:b/>
                <w:bCs/>
                <w:sz w:val="16"/>
                <w:szCs w:val="16"/>
              </w:rPr>
            </w:pPr>
            <w:r w:rsidRPr="00FD4912">
              <w:rPr>
                <w:rFonts w:ascii="Arial" w:hAnsi="Arial" w:cs="Arial"/>
                <w:b/>
                <w:bCs/>
                <w:sz w:val="16"/>
                <w:szCs w:val="16"/>
              </w:rPr>
              <w:t>39</w:t>
            </w:r>
          </w:p>
        </w:tc>
        <w:tc>
          <w:tcPr>
            <w:tcW w:w="707"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center"/>
              <w:rPr>
                <w:rFonts w:ascii="Arial" w:hAnsi="Arial" w:cs="Arial"/>
                <w:b/>
                <w:bCs/>
                <w:sz w:val="16"/>
                <w:szCs w:val="16"/>
              </w:rPr>
            </w:pPr>
            <w:r w:rsidRPr="00FD4912">
              <w:rPr>
                <w:rFonts w:ascii="Arial" w:hAnsi="Arial" w:cs="Arial"/>
                <w:b/>
                <w:bCs/>
                <w:sz w:val="16"/>
                <w:szCs w:val="16"/>
              </w:rPr>
              <w:t>44</w:t>
            </w:r>
          </w:p>
        </w:tc>
        <w:tc>
          <w:tcPr>
            <w:tcW w:w="785"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center"/>
              <w:rPr>
                <w:rFonts w:ascii="Arial" w:hAnsi="Arial" w:cs="Arial"/>
                <w:b/>
                <w:bCs/>
                <w:sz w:val="16"/>
                <w:szCs w:val="16"/>
              </w:rPr>
            </w:pPr>
            <w:r w:rsidRPr="00FD4912">
              <w:rPr>
                <w:rFonts w:ascii="Arial" w:hAnsi="Arial" w:cs="Arial"/>
                <w:b/>
                <w:bCs/>
                <w:sz w:val="16"/>
                <w:szCs w:val="16"/>
              </w:rPr>
              <w:t>54</w:t>
            </w:r>
          </w:p>
        </w:tc>
        <w:tc>
          <w:tcPr>
            <w:tcW w:w="709" w:type="dxa"/>
            <w:tcBorders>
              <w:top w:val="nil"/>
              <w:left w:val="nil"/>
              <w:bottom w:val="single" w:sz="4" w:space="0" w:color="auto"/>
              <w:right w:val="single" w:sz="8" w:space="0" w:color="auto"/>
            </w:tcBorders>
            <w:shd w:val="clear" w:color="000000" w:fill="F2F2F2"/>
            <w:noWrap/>
            <w:vAlign w:val="center"/>
            <w:hideMark/>
          </w:tcPr>
          <w:p w:rsidR="00881AA5" w:rsidRPr="00FD4912" w:rsidRDefault="00881AA5" w:rsidP="00ED27FC">
            <w:pPr>
              <w:ind w:left="-113" w:right="-113"/>
              <w:jc w:val="center"/>
              <w:rPr>
                <w:rFonts w:ascii="Arial" w:hAnsi="Arial" w:cs="Arial"/>
                <w:b/>
                <w:bCs/>
                <w:sz w:val="16"/>
                <w:szCs w:val="16"/>
              </w:rPr>
            </w:pPr>
            <w:r w:rsidRPr="00FD4912">
              <w:rPr>
                <w:rFonts w:ascii="Arial" w:hAnsi="Arial" w:cs="Arial"/>
                <w:b/>
                <w:bCs/>
                <w:sz w:val="16"/>
                <w:szCs w:val="16"/>
              </w:rPr>
              <w:t> </w:t>
            </w:r>
          </w:p>
        </w:tc>
      </w:tr>
      <w:tr w:rsidR="00881AA5" w:rsidRPr="00FD4912" w:rsidTr="00ED27FC">
        <w:trPr>
          <w:trHeight w:val="300"/>
        </w:trPr>
        <w:tc>
          <w:tcPr>
            <w:tcW w:w="5104" w:type="dxa"/>
            <w:gridSpan w:val="2"/>
            <w:tcBorders>
              <w:top w:val="single" w:sz="4" w:space="0" w:color="auto"/>
              <w:left w:val="single" w:sz="8" w:space="0" w:color="auto"/>
              <w:bottom w:val="single" w:sz="4" w:space="0" w:color="auto"/>
              <w:right w:val="single" w:sz="4" w:space="0" w:color="000000"/>
            </w:tcBorders>
            <w:shd w:val="clear" w:color="auto" w:fill="auto"/>
            <w:noWrap/>
            <w:vAlign w:val="center"/>
            <w:hideMark/>
          </w:tcPr>
          <w:p w:rsidR="00881AA5" w:rsidRPr="00FD4912" w:rsidRDefault="00881AA5" w:rsidP="00ED27FC">
            <w:pPr>
              <w:ind w:left="-113" w:right="-113"/>
              <w:rPr>
                <w:rFonts w:ascii="Arial" w:hAnsi="Arial" w:cs="Arial"/>
                <w:b/>
                <w:bCs/>
                <w:sz w:val="16"/>
                <w:szCs w:val="16"/>
              </w:rPr>
            </w:pPr>
            <w:r w:rsidRPr="00FD4912">
              <w:rPr>
                <w:rFonts w:ascii="Arial" w:hAnsi="Arial" w:cs="Arial"/>
                <w:b/>
                <w:bCs/>
                <w:sz w:val="16"/>
                <w:szCs w:val="16"/>
              </w:rPr>
              <w:t>Центральная заводская лаборатория</w:t>
            </w:r>
          </w:p>
        </w:tc>
        <w:tc>
          <w:tcPr>
            <w:tcW w:w="567" w:type="dxa"/>
            <w:tcBorders>
              <w:top w:val="nil"/>
              <w:left w:val="nil"/>
              <w:bottom w:val="single" w:sz="4" w:space="0" w:color="auto"/>
              <w:right w:val="single" w:sz="4" w:space="0" w:color="auto"/>
            </w:tcBorders>
            <w:shd w:val="clear" w:color="000000" w:fill="FFFFFF"/>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 </w:t>
            </w:r>
          </w:p>
        </w:tc>
        <w:tc>
          <w:tcPr>
            <w:tcW w:w="709" w:type="dxa"/>
            <w:tcBorders>
              <w:top w:val="nil"/>
              <w:left w:val="nil"/>
              <w:bottom w:val="single" w:sz="4" w:space="0" w:color="auto"/>
              <w:right w:val="single" w:sz="4" w:space="0" w:color="auto"/>
            </w:tcBorders>
            <w:shd w:val="clear" w:color="000000" w:fill="FFFFFF"/>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 </w:t>
            </w:r>
          </w:p>
        </w:tc>
        <w:tc>
          <w:tcPr>
            <w:tcW w:w="850" w:type="dxa"/>
            <w:tcBorders>
              <w:top w:val="nil"/>
              <w:left w:val="nil"/>
              <w:bottom w:val="single" w:sz="4" w:space="0" w:color="auto"/>
              <w:right w:val="single" w:sz="4" w:space="0" w:color="auto"/>
            </w:tcBorders>
            <w:shd w:val="clear" w:color="000000" w:fill="FFFFFF"/>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 </w:t>
            </w:r>
          </w:p>
        </w:tc>
        <w:tc>
          <w:tcPr>
            <w:tcW w:w="776" w:type="dxa"/>
            <w:tcBorders>
              <w:top w:val="nil"/>
              <w:left w:val="nil"/>
              <w:bottom w:val="single" w:sz="4" w:space="0" w:color="auto"/>
              <w:right w:val="single" w:sz="4" w:space="0" w:color="auto"/>
            </w:tcBorders>
            <w:shd w:val="clear" w:color="000000" w:fill="FFFFFF"/>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 </w:t>
            </w:r>
          </w:p>
        </w:tc>
        <w:tc>
          <w:tcPr>
            <w:tcW w:w="707" w:type="dxa"/>
            <w:tcBorders>
              <w:top w:val="nil"/>
              <w:left w:val="nil"/>
              <w:bottom w:val="single" w:sz="4" w:space="0" w:color="auto"/>
              <w:right w:val="single" w:sz="4" w:space="0" w:color="auto"/>
            </w:tcBorders>
            <w:shd w:val="clear" w:color="000000" w:fill="FFFFFF"/>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 </w:t>
            </w:r>
          </w:p>
        </w:tc>
        <w:tc>
          <w:tcPr>
            <w:tcW w:w="785" w:type="dxa"/>
            <w:tcBorders>
              <w:top w:val="nil"/>
              <w:left w:val="nil"/>
              <w:bottom w:val="single" w:sz="4" w:space="0" w:color="auto"/>
              <w:right w:val="single" w:sz="4" w:space="0" w:color="auto"/>
            </w:tcBorders>
            <w:shd w:val="clear" w:color="000000" w:fill="FFFFFF"/>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 </w:t>
            </w:r>
          </w:p>
        </w:tc>
        <w:tc>
          <w:tcPr>
            <w:tcW w:w="709" w:type="dxa"/>
            <w:tcBorders>
              <w:top w:val="nil"/>
              <w:left w:val="nil"/>
              <w:bottom w:val="single" w:sz="4" w:space="0" w:color="auto"/>
              <w:right w:val="single" w:sz="8" w:space="0" w:color="auto"/>
            </w:tcBorders>
            <w:shd w:val="clear" w:color="000000" w:fill="FFFFFF"/>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 </w:t>
            </w:r>
          </w:p>
        </w:tc>
      </w:tr>
      <w:tr w:rsidR="00881AA5"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noWrap/>
            <w:vAlign w:val="center"/>
            <w:hideMark/>
          </w:tcPr>
          <w:p w:rsidR="00881AA5" w:rsidRPr="00FD4912" w:rsidRDefault="00881AA5"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rPr>
                <w:rFonts w:ascii="Arial" w:hAnsi="Arial" w:cs="Arial"/>
                <w:sz w:val="16"/>
                <w:szCs w:val="16"/>
              </w:rPr>
            </w:pPr>
            <w:r w:rsidRPr="00FD4912">
              <w:rPr>
                <w:rFonts w:ascii="Arial" w:hAnsi="Arial" w:cs="Arial"/>
                <w:sz w:val="16"/>
                <w:szCs w:val="16"/>
              </w:rPr>
              <w:t>Лаборант химического анализа 6, 5 разряда</w:t>
            </w:r>
          </w:p>
        </w:tc>
        <w:tc>
          <w:tcPr>
            <w:tcW w:w="567"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1</w:t>
            </w:r>
          </w:p>
        </w:tc>
        <w:tc>
          <w:tcPr>
            <w:tcW w:w="850"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 </w:t>
            </w:r>
          </w:p>
        </w:tc>
        <w:tc>
          <w:tcPr>
            <w:tcW w:w="776"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6</w:t>
            </w:r>
          </w:p>
        </w:tc>
        <w:tc>
          <w:tcPr>
            <w:tcW w:w="707"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6</w:t>
            </w:r>
          </w:p>
        </w:tc>
        <w:tc>
          <w:tcPr>
            <w:tcW w:w="785"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6</w:t>
            </w:r>
          </w:p>
        </w:tc>
        <w:tc>
          <w:tcPr>
            <w:tcW w:w="709" w:type="dxa"/>
            <w:tcBorders>
              <w:top w:val="nil"/>
              <w:left w:val="nil"/>
              <w:bottom w:val="single" w:sz="4" w:space="0" w:color="auto"/>
              <w:right w:val="single" w:sz="8"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тит. 1201</w:t>
            </w:r>
          </w:p>
        </w:tc>
      </w:tr>
      <w:tr w:rsidR="00881AA5" w:rsidRPr="00FD4912" w:rsidTr="00ED27FC">
        <w:trPr>
          <w:trHeight w:val="285"/>
        </w:trPr>
        <w:tc>
          <w:tcPr>
            <w:tcW w:w="1702" w:type="dxa"/>
            <w:tcBorders>
              <w:top w:val="nil"/>
              <w:left w:val="single" w:sz="8" w:space="0" w:color="auto"/>
              <w:bottom w:val="single" w:sz="4" w:space="0" w:color="auto"/>
              <w:right w:val="single" w:sz="4" w:space="0" w:color="auto"/>
            </w:tcBorders>
            <w:shd w:val="clear" w:color="auto" w:fill="auto"/>
            <w:noWrap/>
            <w:hideMark/>
          </w:tcPr>
          <w:p w:rsidR="00881AA5" w:rsidRPr="00FD4912" w:rsidRDefault="00881AA5" w:rsidP="00ED27FC">
            <w:pPr>
              <w:ind w:left="-113" w:right="-113"/>
              <w:rPr>
                <w:rFonts w:ascii="Arial" w:hAnsi="Arial" w:cs="Arial"/>
                <w:sz w:val="16"/>
                <w:szCs w:val="16"/>
              </w:rPr>
            </w:pPr>
            <w:r w:rsidRPr="00FD4912">
              <w:rPr>
                <w:rFonts w:ascii="Arial" w:hAnsi="Arial" w:cs="Arial"/>
                <w:sz w:val="16"/>
                <w:szCs w:val="16"/>
              </w:rPr>
              <w:t> </w:t>
            </w:r>
          </w:p>
        </w:tc>
        <w:tc>
          <w:tcPr>
            <w:tcW w:w="3402"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rPr>
                <w:rFonts w:ascii="Arial" w:hAnsi="Arial" w:cs="Arial"/>
                <w:sz w:val="16"/>
                <w:szCs w:val="16"/>
              </w:rPr>
            </w:pPr>
            <w:r w:rsidRPr="00FD4912">
              <w:rPr>
                <w:rFonts w:ascii="Arial" w:hAnsi="Arial" w:cs="Arial"/>
                <w:sz w:val="16"/>
                <w:szCs w:val="16"/>
              </w:rPr>
              <w:t>Лаборант химического анализа 6, 5 разряда</w:t>
            </w:r>
          </w:p>
        </w:tc>
        <w:tc>
          <w:tcPr>
            <w:tcW w:w="567"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2</w:t>
            </w:r>
          </w:p>
        </w:tc>
        <w:tc>
          <w:tcPr>
            <w:tcW w:w="709"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4</w:t>
            </w:r>
          </w:p>
        </w:tc>
        <w:tc>
          <w:tcPr>
            <w:tcW w:w="850"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 </w:t>
            </w:r>
          </w:p>
        </w:tc>
        <w:tc>
          <w:tcPr>
            <w:tcW w:w="776"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4</w:t>
            </w:r>
          </w:p>
        </w:tc>
        <w:tc>
          <w:tcPr>
            <w:tcW w:w="707"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16</w:t>
            </w:r>
          </w:p>
        </w:tc>
        <w:tc>
          <w:tcPr>
            <w:tcW w:w="785" w:type="dxa"/>
            <w:tcBorders>
              <w:top w:val="nil"/>
              <w:left w:val="nil"/>
              <w:bottom w:val="single" w:sz="4" w:space="0" w:color="auto"/>
              <w:right w:val="single" w:sz="4"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16</w:t>
            </w:r>
          </w:p>
        </w:tc>
        <w:tc>
          <w:tcPr>
            <w:tcW w:w="709" w:type="dxa"/>
            <w:tcBorders>
              <w:top w:val="nil"/>
              <w:left w:val="nil"/>
              <w:bottom w:val="single" w:sz="4" w:space="0" w:color="auto"/>
              <w:right w:val="single" w:sz="8" w:space="0" w:color="auto"/>
            </w:tcBorders>
            <w:shd w:val="clear" w:color="auto" w:fill="auto"/>
            <w:noWrap/>
            <w:vAlign w:val="center"/>
            <w:hideMark/>
          </w:tcPr>
          <w:p w:rsidR="00881AA5" w:rsidRPr="00FD4912" w:rsidRDefault="00881AA5" w:rsidP="00ED27FC">
            <w:pPr>
              <w:ind w:left="-113" w:right="-113"/>
              <w:jc w:val="center"/>
              <w:rPr>
                <w:rFonts w:ascii="Arial" w:hAnsi="Arial" w:cs="Arial"/>
                <w:sz w:val="16"/>
                <w:szCs w:val="16"/>
              </w:rPr>
            </w:pPr>
            <w:r w:rsidRPr="00FD4912">
              <w:rPr>
                <w:rFonts w:ascii="Arial" w:hAnsi="Arial" w:cs="Arial"/>
                <w:sz w:val="16"/>
                <w:szCs w:val="16"/>
              </w:rPr>
              <w:t>тит. 1201</w:t>
            </w:r>
          </w:p>
        </w:tc>
      </w:tr>
      <w:tr w:rsidR="00881AA5" w:rsidRPr="00FD4912" w:rsidTr="00ED27FC">
        <w:trPr>
          <w:trHeight w:val="300"/>
        </w:trPr>
        <w:tc>
          <w:tcPr>
            <w:tcW w:w="5104" w:type="dxa"/>
            <w:gridSpan w:val="2"/>
            <w:tcBorders>
              <w:top w:val="single" w:sz="4" w:space="0" w:color="auto"/>
              <w:left w:val="single" w:sz="8" w:space="0" w:color="auto"/>
              <w:bottom w:val="single" w:sz="4" w:space="0" w:color="auto"/>
              <w:right w:val="single" w:sz="4" w:space="0" w:color="000000"/>
            </w:tcBorders>
            <w:shd w:val="clear" w:color="000000" w:fill="F2F2F2"/>
            <w:vAlign w:val="center"/>
            <w:hideMark/>
          </w:tcPr>
          <w:p w:rsidR="00881AA5" w:rsidRPr="00FD4912" w:rsidRDefault="00881AA5" w:rsidP="00ED27FC">
            <w:pPr>
              <w:ind w:left="-113" w:right="-113"/>
              <w:jc w:val="right"/>
              <w:rPr>
                <w:rFonts w:ascii="Arial" w:hAnsi="Arial" w:cs="Arial"/>
                <w:b/>
                <w:bCs/>
                <w:color w:val="000000"/>
                <w:sz w:val="16"/>
                <w:szCs w:val="16"/>
              </w:rPr>
            </w:pPr>
            <w:r w:rsidRPr="00FD4912">
              <w:rPr>
                <w:rFonts w:ascii="Arial" w:hAnsi="Arial" w:cs="Arial"/>
                <w:b/>
                <w:bCs/>
                <w:color w:val="000000"/>
                <w:sz w:val="16"/>
                <w:szCs w:val="16"/>
              </w:rPr>
              <w:t>Итого:</w:t>
            </w:r>
          </w:p>
        </w:tc>
        <w:tc>
          <w:tcPr>
            <w:tcW w:w="567"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center"/>
              <w:rPr>
                <w:rFonts w:ascii="Arial" w:hAnsi="Arial" w:cs="Arial"/>
                <w:b/>
                <w:bCs/>
                <w:sz w:val="16"/>
                <w:szCs w:val="16"/>
              </w:rPr>
            </w:pPr>
            <w:r w:rsidRPr="00FD4912">
              <w:rPr>
                <w:rFonts w:ascii="Arial" w:hAnsi="Arial" w:cs="Arial"/>
                <w:b/>
                <w:bCs/>
                <w:sz w:val="16"/>
                <w:szCs w:val="16"/>
              </w:rPr>
              <w:t> </w:t>
            </w:r>
          </w:p>
        </w:tc>
        <w:tc>
          <w:tcPr>
            <w:tcW w:w="709"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center"/>
              <w:rPr>
                <w:rFonts w:ascii="Arial" w:hAnsi="Arial" w:cs="Arial"/>
                <w:b/>
                <w:bCs/>
                <w:sz w:val="16"/>
                <w:szCs w:val="16"/>
              </w:rPr>
            </w:pPr>
            <w:r w:rsidRPr="00FD4912">
              <w:rPr>
                <w:rFonts w:ascii="Arial" w:hAnsi="Arial" w:cs="Arial"/>
                <w:b/>
                <w:bCs/>
                <w:sz w:val="16"/>
                <w:szCs w:val="16"/>
              </w:rPr>
              <w:t> </w:t>
            </w:r>
          </w:p>
        </w:tc>
        <w:tc>
          <w:tcPr>
            <w:tcW w:w="850"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center"/>
              <w:rPr>
                <w:rFonts w:ascii="Arial" w:hAnsi="Arial" w:cs="Arial"/>
                <w:b/>
                <w:bCs/>
                <w:sz w:val="16"/>
                <w:szCs w:val="16"/>
              </w:rPr>
            </w:pPr>
            <w:r w:rsidRPr="00FD4912">
              <w:rPr>
                <w:rFonts w:ascii="Arial" w:hAnsi="Arial" w:cs="Arial"/>
                <w:b/>
                <w:bCs/>
                <w:sz w:val="16"/>
                <w:szCs w:val="16"/>
              </w:rPr>
              <w:t> </w:t>
            </w:r>
          </w:p>
        </w:tc>
        <w:tc>
          <w:tcPr>
            <w:tcW w:w="776"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center"/>
              <w:rPr>
                <w:rFonts w:ascii="Arial" w:hAnsi="Arial" w:cs="Arial"/>
                <w:b/>
                <w:bCs/>
                <w:sz w:val="16"/>
                <w:szCs w:val="16"/>
              </w:rPr>
            </w:pPr>
            <w:r w:rsidRPr="00FD4912">
              <w:rPr>
                <w:rFonts w:ascii="Arial" w:hAnsi="Arial" w:cs="Arial"/>
                <w:b/>
                <w:bCs/>
                <w:sz w:val="16"/>
                <w:szCs w:val="16"/>
              </w:rPr>
              <w:t>10</w:t>
            </w:r>
          </w:p>
        </w:tc>
        <w:tc>
          <w:tcPr>
            <w:tcW w:w="707"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center"/>
              <w:rPr>
                <w:rFonts w:ascii="Arial" w:hAnsi="Arial" w:cs="Arial"/>
                <w:b/>
                <w:bCs/>
                <w:sz w:val="16"/>
                <w:szCs w:val="16"/>
              </w:rPr>
            </w:pPr>
            <w:r w:rsidRPr="00FD4912">
              <w:rPr>
                <w:rFonts w:ascii="Arial" w:hAnsi="Arial" w:cs="Arial"/>
                <w:b/>
                <w:bCs/>
                <w:sz w:val="16"/>
                <w:szCs w:val="16"/>
              </w:rPr>
              <w:t>22</w:t>
            </w:r>
          </w:p>
        </w:tc>
        <w:tc>
          <w:tcPr>
            <w:tcW w:w="785" w:type="dxa"/>
            <w:tcBorders>
              <w:top w:val="nil"/>
              <w:left w:val="nil"/>
              <w:bottom w:val="single" w:sz="4" w:space="0" w:color="auto"/>
              <w:right w:val="single" w:sz="4" w:space="0" w:color="auto"/>
            </w:tcBorders>
            <w:shd w:val="clear" w:color="000000" w:fill="F2F2F2"/>
            <w:noWrap/>
            <w:vAlign w:val="center"/>
            <w:hideMark/>
          </w:tcPr>
          <w:p w:rsidR="00881AA5" w:rsidRPr="00FD4912" w:rsidRDefault="00881AA5" w:rsidP="00ED27FC">
            <w:pPr>
              <w:ind w:left="-113" w:right="-113"/>
              <w:jc w:val="center"/>
              <w:rPr>
                <w:rFonts w:ascii="Arial" w:hAnsi="Arial" w:cs="Arial"/>
                <w:b/>
                <w:bCs/>
                <w:sz w:val="16"/>
                <w:szCs w:val="16"/>
              </w:rPr>
            </w:pPr>
            <w:r w:rsidRPr="00FD4912">
              <w:rPr>
                <w:rFonts w:ascii="Arial" w:hAnsi="Arial" w:cs="Arial"/>
                <w:b/>
                <w:bCs/>
                <w:sz w:val="16"/>
                <w:szCs w:val="16"/>
              </w:rPr>
              <w:t>22</w:t>
            </w:r>
          </w:p>
        </w:tc>
        <w:tc>
          <w:tcPr>
            <w:tcW w:w="709" w:type="dxa"/>
            <w:tcBorders>
              <w:top w:val="nil"/>
              <w:left w:val="nil"/>
              <w:bottom w:val="single" w:sz="4" w:space="0" w:color="auto"/>
              <w:right w:val="single" w:sz="8" w:space="0" w:color="auto"/>
            </w:tcBorders>
            <w:shd w:val="clear" w:color="000000" w:fill="F2F2F2"/>
            <w:noWrap/>
            <w:vAlign w:val="center"/>
            <w:hideMark/>
          </w:tcPr>
          <w:p w:rsidR="00881AA5" w:rsidRPr="00FD4912" w:rsidRDefault="00881AA5" w:rsidP="00ED27FC">
            <w:pPr>
              <w:ind w:left="-113" w:right="-113"/>
              <w:jc w:val="center"/>
              <w:rPr>
                <w:rFonts w:ascii="Arial" w:hAnsi="Arial" w:cs="Arial"/>
                <w:b/>
                <w:bCs/>
                <w:sz w:val="16"/>
                <w:szCs w:val="16"/>
              </w:rPr>
            </w:pPr>
            <w:r w:rsidRPr="00FD4912">
              <w:rPr>
                <w:rFonts w:ascii="Arial" w:hAnsi="Arial" w:cs="Arial"/>
                <w:b/>
                <w:bCs/>
                <w:sz w:val="16"/>
                <w:szCs w:val="16"/>
              </w:rPr>
              <w:t> </w:t>
            </w:r>
          </w:p>
        </w:tc>
      </w:tr>
      <w:tr w:rsidR="00C525AF" w:rsidRPr="00FD4912" w:rsidTr="00CA0832">
        <w:trPr>
          <w:trHeight w:val="300"/>
        </w:trPr>
        <w:tc>
          <w:tcPr>
            <w:tcW w:w="5104" w:type="dxa"/>
            <w:gridSpan w:val="2"/>
            <w:tcBorders>
              <w:top w:val="nil"/>
              <w:left w:val="single" w:sz="8" w:space="0" w:color="auto"/>
              <w:bottom w:val="single" w:sz="4" w:space="0" w:color="auto"/>
              <w:right w:val="single" w:sz="4" w:space="0" w:color="auto"/>
            </w:tcBorders>
            <w:shd w:val="clear" w:color="000000" w:fill="D9D9D9"/>
            <w:noWrap/>
            <w:hideMark/>
          </w:tcPr>
          <w:p w:rsidR="00C525AF" w:rsidRPr="00FD4912" w:rsidRDefault="00EE4452" w:rsidP="00EE4452">
            <w:pPr>
              <w:ind w:left="-113" w:right="-113"/>
              <w:rPr>
                <w:rFonts w:ascii="Arial" w:hAnsi="Arial" w:cs="Arial"/>
                <w:b/>
                <w:bCs/>
                <w:sz w:val="16"/>
                <w:szCs w:val="16"/>
              </w:rPr>
            </w:pPr>
            <w:r w:rsidRPr="00FD4912">
              <w:rPr>
                <w:rFonts w:ascii="Arial" w:hAnsi="Arial" w:cs="Arial"/>
                <w:b/>
                <w:bCs/>
                <w:sz w:val="16"/>
                <w:szCs w:val="16"/>
              </w:rPr>
              <w:t>Всего вспомогательный персонал:</w:t>
            </w:r>
          </w:p>
        </w:tc>
        <w:tc>
          <w:tcPr>
            <w:tcW w:w="567" w:type="dxa"/>
            <w:tcBorders>
              <w:top w:val="nil"/>
              <w:left w:val="nil"/>
              <w:bottom w:val="single" w:sz="4" w:space="0" w:color="auto"/>
              <w:right w:val="single" w:sz="4" w:space="0" w:color="auto"/>
            </w:tcBorders>
            <w:shd w:val="clear" w:color="000000" w:fill="D9D9D9"/>
            <w:noWrap/>
            <w:vAlign w:val="center"/>
            <w:hideMark/>
          </w:tcPr>
          <w:p w:rsidR="00C525AF" w:rsidRPr="00FD4912" w:rsidRDefault="00C525AF" w:rsidP="00ED27FC">
            <w:pPr>
              <w:ind w:left="-113" w:right="-113"/>
              <w:jc w:val="center"/>
              <w:rPr>
                <w:rFonts w:ascii="Arial" w:hAnsi="Arial" w:cs="Arial"/>
                <w:b/>
                <w:bCs/>
                <w:sz w:val="16"/>
                <w:szCs w:val="16"/>
              </w:rPr>
            </w:pPr>
            <w:r w:rsidRPr="00FD4912">
              <w:rPr>
                <w:rFonts w:ascii="Arial" w:hAnsi="Arial" w:cs="Arial"/>
                <w:b/>
                <w:bCs/>
                <w:sz w:val="16"/>
                <w:szCs w:val="16"/>
              </w:rPr>
              <w:t> </w:t>
            </w:r>
          </w:p>
        </w:tc>
        <w:tc>
          <w:tcPr>
            <w:tcW w:w="709" w:type="dxa"/>
            <w:tcBorders>
              <w:top w:val="nil"/>
              <w:left w:val="nil"/>
              <w:bottom w:val="single" w:sz="4" w:space="0" w:color="auto"/>
              <w:right w:val="single" w:sz="4" w:space="0" w:color="auto"/>
            </w:tcBorders>
            <w:shd w:val="clear" w:color="000000" w:fill="D9D9D9"/>
            <w:noWrap/>
            <w:vAlign w:val="center"/>
            <w:hideMark/>
          </w:tcPr>
          <w:p w:rsidR="00C525AF" w:rsidRPr="00FD4912" w:rsidRDefault="00C525AF" w:rsidP="00ED27FC">
            <w:pPr>
              <w:ind w:left="-113" w:right="-113"/>
              <w:jc w:val="center"/>
              <w:rPr>
                <w:rFonts w:ascii="Arial" w:hAnsi="Arial" w:cs="Arial"/>
                <w:b/>
                <w:bCs/>
                <w:sz w:val="16"/>
                <w:szCs w:val="16"/>
              </w:rPr>
            </w:pPr>
            <w:r w:rsidRPr="00FD4912">
              <w:rPr>
                <w:rFonts w:ascii="Arial" w:hAnsi="Arial" w:cs="Arial"/>
                <w:b/>
                <w:bCs/>
                <w:sz w:val="16"/>
                <w:szCs w:val="16"/>
              </w:rPr>
              <w:t> </w:t>
            </w:r>
          </w:p>
        </w:tc>
        <w:tc>
          <w:tcPr>
            <w:tcW w:w="850" w:type="dxa"/>
            <w:tcBorders>
              <w:top w:val="nil"/>
              <w:left w:val="nil"/>
              <w:bottom w:val="single" w:sz="4" w:space="0" w:color="auto"/>
              <w:right w:val="single" w:sz="4" w:space="0" w:color="auto"/>
            </w:tcBorders>
            <w:shd w:val="clear" w:color="000000" w:fill="D9D9D9"/>
            <w:noWrap/>
            <w:vAlign w:val="center"/>
            <w:hideMark/>
          </w:tcPr>
          <w:p w:rsidR="00C525AF" w:rsidRPr="00FD4912" w:rsidRDefault="00C525AF" w:rsidP="00ED27FC">
            <w:pPr>
              <w:ind w:left="-113" w:right="-113"/>
              <w:jc w:val="center"/>
              <w:rPr>
                <w:rFonts w:ascii="Arial" w:hAnsi="Arial" w:cs="Arial"/>
                <w:b/>
                <w:bCs/>
                <w:sz w:val="16"/>
                <w:szCs w:val="16"/>
              </w:rPr>
            </w:pPr>
            <w:r w:rsidRPr="00FD4912">
              <w:rPr>
                <w:rFonts w:ascii="Arial" w:hAnsi="Arial" w:cs="Arial"/>
                <w:b/>
                <w:bCs/>
                <w:sz w:val="16"/>
                <w:szCs w:val="16"/>
              </w:rPr>
              <w:t> </w:t>
            </w:r>
          </w:p>
        </w:tc>
        <w:tc>
          <w:tcPr>
            <w:tcW w:w="776" w:type="dxa"/>
            <w:tcBorders>
              <w:top w:val="nil"/>
              <w:left w:val="nil"/>
              <w:bottom w:val="single" w:sz="4" w:space="0" w:color="auto"/>
              <w:right w:val="single" w:sz="4" w:space="0" w:color="auto"/>
            </w:tcBorders>
            <w:shd w:val="clear" w:color="000000" w:fill="D9D9D9"/>
            <w:noWrap/>
            <w:vAlign w:val="center"/>
            <w:hideMark/>
          </w:tcPr>
          <w:p w:rsidR="00C525AF" w:rsidRPr="00FD4912" w:rsidRDefault="00C525AF" w:rsidP="00ED27FC">
            <w:pPr>
              <w:ind w:left="-113" w:right="-113"/>
              <w:jc w:val="center"/>
              <w:rPr>
                <w:rFonts w:ascii="Arial" w:hAnsi="Arial" w:cs="Arial"/>
                <w:b/>
                <w:bCs/>
                <w:sz w:val="16"/>
                <w:szCs w:val="16"/>
              </w:rPr>
            </w:pPr>
            <w:r w:rsidRPr="00FD4912">
              <w:rPr>
                <w:rFonts w:ascii="Arial" w:hAnsi="Arial" w:cs="Arial"/>
                <w:b/>
                <w:bCs/>
                <w:sz w:val="16"/>
                <w:szCs w:val="16"/>
              </w:rPr>
              <w:t>156</w:t>
            </w:r>
          </w:p>
        </w:tc>
        <w:tc>
          <w:tcPr>
            <w:tcW w:w="707" w:type="dxa"/>
            <w:tcBorders>
              <w:top w:val="nil"/>
              <w:left w:val="nil"/>
              <w:bottom w:val="single" w:sz="4" w:space="0" w:color="auto"/>
              <w:right w:val="single" w:sz="4" w:space="0" w:color="auto"/>
            </w:tcBorders>
            <w:shd w:val="clear" w:color="000000" w:fill="D9D9D9"/>
            <w:noWrap/>
            <w:vAlign w:val="center"/>
            <w:hideMark/>
          </w:tcPr>
          <w:p w:rsidR="00C525AF" w:rsidRPr="00FD4912" w:rsidRDefault="00C525AF" w:rsidP="00ED27FC">
            <w:pPr>
              <w:ind w:left="-113" w:right="-113"/>
              <w:jc w:val="center"/>
              <w:rPr>
                <w:rFonts w:ascii="Arial" w:hAnsi="Arial" w:cs="Arial"/>
                <w:b/>
                <w:bCs/>
                <w:sz w:val="16"/>
                <w:szCs w:val="16"/>
              </w:rPr>
            </w:pPr>
            <w:r w:rsidRPr="00FD4912">
              <w:rPr>
                <w:rFonts w:ascii="Arial" w:hAnsi="Arial" w:cs="Arial"/>
                <w:b/>
                <w:bCs/>
                <w:sz w:val="16"/>
                <w:szCs w:val="16"/>
              </w:rPr>
              <w:t>182</w:t>
            </w:r>
          </w:p>
        </w:tc>
        <w:tc>
          <w:tcPr>
            <w:tcW w:w="785" w:type="dxa"/>
            <w:tcBorders>
              <w:top w:val="nil"/>
              <w:left w:val="nil"/>
              <w:bottom w:val="single" w:sz="4" w:space="0" w:color="auto"/>
              <w:right w:val="single" w:sz="4" w:space="0" w:color="auto"/>
            </w:tcBorders>
            <w:shd w:val="clear" w:color="000000" w:fill="D9D9D9"/>
            <w:noWrap/>
            <w:vAlign w:val="center"/>
            <w:hideMark/>
          </w:tcPr>
          <w:p w:rsidR="00C525AF" w:rsidRPr="00FD4912" w:rsidRDefault="00C525AF" w:rsidP="00ED27FC">
            <w:pPr>
              <w:ind w:left="-113" w:right="-113"/>
              <w:jc w:val="center"/>
              <w:rPr>
                <w:rFonts w:ascii="Arial" w:hAnsi="Arial" w:cs="Arial"/>
                <w:b/>
                <w:bCs/>
                <w:sz w:val="16"/>
                <w:szCs w:val="16"/>
              </w:rPr>
            </w:pPr>
            <w:r w:rsidRPr="00FD4912">
              <w:rPr>
                <w:rFonts w:ascii="Arial" w:hAnsi="Arial" w:cs="Arial"/>
                <w:b/>
                <w:bCs/>
                <w:sz w:val="16"/>
                <w:szCs w:val="16"/>
              </w:rPr>
              <w:t>210</w:t>
            </w:r>
          </w:p>
        </w:tc>
        <w:tc>
          <w:tcPr>
            <w:tcW w:w="709" w:type="dxa"/>
            <w:tcBorders>
              <w:top w:val="nil"/>
              <w:left w:val="nil"/>
              <w:bottom w:val="single" w:sz="4" w:space="0" w:color="auto"/>
              <w:right w:val="single" w:sz="8" w:space="0" w:color="auto"/>
            </w:tcBorders>
            <w:shd w:val="clear" w:color="000000" w:fill="D9D9D9"/>
            <w:noWrap/>
            <w:vAlign w:val="center"/>
            <w:hideMark/>
          </w:tcPr>
          <w:p w:rsidR="00C525AF" w:rsidRPr="00FD4912" w:rsidRDefault="00C525AF" w:rsidP="00ED27FC">
            <w:pPr>
              <w:ind w:left="-113" w:right="-113"/>
              <w:jc w:val="center"/>
              <w:rPr>
                <w:rFonts w:ascii="Arial" w:hAnsi="Arial" w:cs="Arial"/>
                <w:b/>
                <w:bCs/>
                <w:sz w:val="16"/>
                <w:szCs w:val="16"/>
              </w:rPr>
            </w:pPr>
            <w:r w:rsidRPr="00FD4912">
              <w:rPr>
                <w:rFonts w:ascii="Arial" w:hAnsi="Arial" w:cs="Arial"/>
                <w:b/>
                <w:bCs/>
                <w:sz w:val="16"/>
                <w:szCs w:val="16"/>
              </w:rPr>
              <w:t> </w:t>
            </w:r>
          </w:p>
        </w:tc>
      </w:tr>
      <w:tr w:rsidR="00881AA5" w:rsidRPr="00FD4912" w:rsidTr="00ED27FC">
        <w:trPr>
          <w:trHeight w:val="315"/>
        </w:trPr>
        <w:tc>
          <w:tcPr>
            <w:tcW w:w="5104" w:type="dxa"/>
            <w:gridSpan w:val="2"/>
            <w:tcBorders>
              <w:top w:val="single" w:sz="4" w:space="0" w:color="auto"/>
              <w:left w:val="single" w:sz="8" w:space="0" w:color="auto"/>
              <w:bottom w:val="single" w:sz="8" w:space="0" w:color="auto"/>
              <w:right w:val="single" w:sz="4" w:space="0" w:color="000000"/>
            </w:tcBorders>
            <w:shd w:val="clear" w:color="000000" w:fill="F2F2F2"/>
            <w:noWrap/>
            <w:vAlign w:val="center"/>
            <w:hideMark/>
          </w:tcPr>
          <w:p w:rsidR="00881AA5" w:rsidRPr="00FD4912" w:rsidRDefault="00881AA5" w:rsidP="00ED27FC">
            <w:pPr>
              <w:ind w:left="-113" w:right="-113"/>
              <w:jc w:val="right"/>
              <w:rPr>
                <w:rFonts w:ascii="Arial" w:hAnsi="Arial" w:cs="Arial"/>
                <w:b/>
                <w:bCs/>
                <w:sz w:val="16"/>
                <w:szCs w:val="16"/>
              </w:rPr>
            </w:pPr>
            <w:r w:rsidRPr="00FD4912">
              <w:rPr>
                <w:rFonts w:ascii="Arial" w:hAnsi="Arial" w:cs="Arial"/>
                <w:b/>
                <w:bCs/>
                <w:sz w:val="16"/>
                <w:szCs w:val="16"/>
              </w:rPr>
              <w:t>ИТОГО:</w:t>
            </w:r>
          </w:p>
        </w:tc>
        <w:tc>
          <w:tcPr>
            <w:tcW w:w="567" w:type="dxa"/>
            <w:tcBorders>
              <w:top w:val="nil"/>
              <w:left w:val="nil"/>
              <w:bottom w:val="single" w:sz="8" w:space="0" w:color="auto"/>
              <w:right w:val="single" w:sz="4" w:space="0" w:color="auto"/>
            </w:tcBorders>
            <w:shd w:val="clear" w:color="000000" w:fill="F2F2F2"/>
            <w:noWrap/>
            <w:vAlign w:val="center"/>
            <w:hideMark/>
          </w:tcPr>
          <w:p w:rsidR="00881AA5" w:rsidRPr="00FD4912" w:rsidRDefault="00881AA5" w:rsidP="00ED27FC">
            <w:pPr>
              <w:ind w:left="-113" w:right="-113"/>
              <w:jc w:val="center"/>
              <w:rPr>
                <w:rFonts w:ascii="Arial" w:hAnsi="Arial" w:cs="Arial"/>
                <w:b/>
                <w:bCs/>
                <w:sz w:val="16"/>
                <w:szCs w:val="16"/>
              </w:rPr>
            </w:pPr>
            <w:r w:rsidRPr="00FD4912">
              <w:rPr>
                <w:rFonts w:ascii="Arial" w:hAnsi="Arial" w:cs="Arial"/>
                <w:b/>
                <w:bCs/>
                <w:sz w:val="16"/>
                <w:szCs w:val="16"/>
              </w:rPr>
              <w:t> </w:t>
            </w:r>
          </w:p>
        </w:tc>
        <w:tc>
          <w:tcPr>
            <w:tcW w:w="709" w:type="dxa"/>
            <w:tcBorders>
              <w:top w:val="nil"/>
              <w:left w:val="nil"/>
              <w:bottom w:val="single" w:sz="8" w:space="0" w:color="auto"/>
              <w:right w:val="single" w:sz="4" w:space="0" w:color="auto"/>
            </w:tcBorders>
            <w:shd w:val="clear" w:color="000000" w:fill="F2F2F2"/>
            <w:noWrap/>
            <w:vAlign w:val="center"/>
            <w:hideMark/>
          </w:tcPr>
          <w:p w:rsidR="00881AA5" w:rsidRPr="00FD4912" w:rsidRDefault="00881AA5" w:rsidP="00ED27FC">
            <w:pPr>
              <w:ind w:left="-113" w:right="-113"/>
              <w:jc w:val="center"/>
              <w:rPr>
                <w:rFonts w:ascii="Arial" w:hAnsi="Arial" w:cs="Arial"/>
                <w:b/>
                <w:bCs/>
                <w:sz w:val="16"/>
                <w:szCs w:val="16"/>
              </w:rPr>
            </w:pPr>
            <w:r w:rsidRPr="00FD4912">
              <w:rPr>
                <w:rFonts w:ascii="Arial" w:hAnsi="Arial" w:cs="Arial"/>
                <w:b/>
                <w:bCs/>
                <w:sz w:val="16"/>
                <w:szCs w:val="16"/>
              </w:rPr>
              <w:t> </w:t>
            </w:r>
          </w:p>
        </w:tc>
        <w:tc>
          <w:tcPr>
            <w:tcW w:w="850" w:type="dxa"/>
            <w:tcBorders>
              <w:top w:val="nil"/>
              <w:left w:val="nil"/>
              <w:bottom w:val="single" w:sz="8" w:space="0" w:color="auto"/>
              <w:right w:val="single" w:sz="4" w:space="0" w:color="auto"/>
            </w:tcBorders>
            <w:shd w:val="clear" w:color="000000" w:fill="F2F2F2"/>
            <w:noWrap/>
            <w:vAlign w:val="center"/>
            <w:hideMark/>
          </w:tcPr>
          <w:p w:rsidR="00881AA5" w:rsidRPr="00FD4912" w:rsidRDefault="00881AA5" w:rsidP="00ED27FC">
            <w:pPr>
              <w:ind w:left="-113" w:right="-113"/>
              <w:jc w:val="center"/>
              <w:rPr>
                <w:rFonts w:ascii="Arial" w:hAnsi="Arial" w:cs="Arial"/>
                <w:b/>
                <w:bCs/>
                <w:sz w:val="16"/>
                <w:szCs w:val="16"/>
              </w:rPr>
            </w:pPr>
            <w:r w:rsidRPr="00FD4912">
              <w:rPr>
                <w:rFonts w:ascii="Arial" w:hAnsi="Arial" w:cs="Arial"/>
                <w:b/>
                <w:bCs/>
                <w:sz w:val="16"/>
                <w:szCs w:val="16"/>
              </w:rPr>
              <w:t> </w:t>
            </w:r>
          </w:p>
        </w:tc>
        <w:tc>
          <w:tcPr>
            <w:tcW w:w="776" w:type="dxa"/>
            <w:tcBorders>
              <w:top w:val="nil"/>
              <w:left w:val="nil"/>
              <w:bottom w:val="single" w:sz="8" w:space="0" w:color="auto"/>
              <w:right w:val="single" w:sz="4" w:space="0" w:color="auto"/>
            </w:tcBorders>
            <w:shd w:val="clear" w:color="000000" w:fill="F2F2F2"/>
            <w:noWrap/>
            <w:vAlign w:val="center"/>
            <w:hideMark/>
          </w:tcPr>
          <w:p w:rsidR="00881AA5" w:rsidRPr="00FD4912" w:rsidRDefault="00881AA5" w:rsidP="00ED27FC">
            <w:pPr>
              <w:ind w:left="-113" w:right="-113"/>
              <w:jc w:val="center"/>
              <w:rPr>
                <w:rFonts w:ascii="Arial" w:hAnsi="Arial" w:cs="Arial"/>
                <w:b/>
                <w:bCs/>
                <w:sz w:val="16"/>
                <w:szCs w:val="16"/>
              </w:rPr>
            </w:pPr>
            <w:r w:rsidRPr="00FD4912">
              <w:rPr>
                <w:rFonts w:ascii="Arial" w:hAnsi="Arial" w:cs="Arial"/>
                <w:b/>
                <w:bCs/>
                <w:sz w:val="16"/>
                <w:szCs w:val="16"/>
              </w:rPr>
              <w:t>339</w:t>
            </w:r>
          </w:p>
        </w:tc>
        <w:tc>
          <w:tcPr>
            <w:tcW w:w="707" w:type="dxa"/>
            <w:tcBorders>
              <w:top w:val="nil"/>
              <w:left w:val="nil"/>
              <w:bottom w:val="single" w:sz="8" w:space="0" w:color="auto"/>
              <w:right w:val="single" w:sz="4" w:space="0" w:color="auto"/>
            </w:tcBorders>
            <w:shd w:val="clear" w:color="000000" w:fill="F2F2F2"/>
            <w:noWrap/>
            <w:vAlign w:val="center"/>
            <w:hideMark/>
          </w:tcPr>
          <w:p w:rsidR="00881AA5" w:rsidRPr="00FD4912" w:rsidRDefault="00881AA5" w:rsidP="00ED27FC">
            <w:pPr>
              <w:ind w:left="-113" w:right="-113"/>
              <w:jc w:val="center"/>
              <w:rPr>
                <w:rFonts w:ascii="Arial" w:hAnsi="Arial" w:cs="Arial"/>
                <w:b/>
                <w:bCs/>
                <w:sz w:val="16"/>
                <w:szCs w:val="16"/>
              </w:rPr>
            </w:pPr>
            <w:r w:rsidRPr="00FD4912">
              <w:rPr>
                <w:rFonts w:ascii="Arial" w:hAnsi="Arial" w:cs="Arial"/>
                <w:b/>
                <w:bCs/>
                <w:sz w:val="16"/>
                <w:szCs w:val="16"/>
              </w:rPr>
              <w:t>442</w:t>
            </w:r>
          </w:p>
        </w:tc>
        <w:tc>
          <w:tcPr>
            <w:tcW w:w="785" w:type="dxa"/>
            <w:tcBorders>
              <w:top w:val="nil"/>
              <w:left w:val="nil"/>
              <w:bottom w:val="single" w:sz="8" w:space="0" w:color="auto"/>
              <w:right w:val="single" w:sz="4" w:space="0" w:color="auto"/>
            </w:tcBorders>
            <w:shd w:val="clear" w:color="000000" w:fill="F2F2F2"/>
            <w:noWrap/>
            <w:vAlign w:val="center"/>
            <w:hideMark/>
          </w:tcPr>
          <w:p w:rsidR="00881AA5" w:rsidRPr="00FD4912" w:rsidRDefault="00881AA5" w:rsidP="00ED27FC">
            <w:pPr>
              <w:ind w:left="-113" w:right="-113"/>
              <w:jc w:val="center"/>
              <w:rPr>
                <w:rFonts w:ascii="Arial" w:hAnsi="Arial" w:cs="Arial"/>
                <w:b/>
                <w:bCs/>
                <w:sz w:val="16"/>
                <w:szCs w:val="16"/>
              </w:rPr>
            </w:pPr>
            <w:r w:rsidRPr="00FD4912">
              <w:rPr>
                <w:rFonts w:ascii="Arial" w:hAnsi="Arial" w:cs="Arial"/>
                <w:b/>
                <w:bCs/>
                <w:sz w:val="16"/>
                <w:szCs w:val="16"/>
              </w:rPr>
              <w:t>630</w:t>
            </w:r>
          </w:p>
        </w:tc>
        <w:tc>
          <w:tcPr>
            <w:tcW w:w="709" w:type="dxa"/>
            <w:tcBorders>
              <w:top w:val="nil"/>
              <w:left w:val="nil"/>
              <w:bottom w:val="single" w:sz="8" w:space="0" w:color="auto"/>
              <w:right w:val="single" w:sz="8" w:space="0" w:color="auto"/>
            </w:tcBorders>
            <w:shd w:val="clear" w:color="000000" w:fill="F2F2F2"/>
            <w:noWrap/>
            <w:vAlign w:val="center"/>
            <w:hideMark/>
          </w:tcPr>
          <w:p w:rsidR="00881AA5" w:rsidRPr="00FD4912" w:rsidRDefault="00881AA5" w:rsidP="00ED27FC">
            <w:pPr>
              <w:ind w:left="-113" w:right="-113"/>
              <w:jc w:val="center"/>
              <w:rPr>
                <w:rFonts w:ascii="Arial" w:hAnsi="Arial" w:cs="Arial"/>
                <w:b/>
                <w:bCs/>
                <w:sz w:val="16"/>
                <w:szCs w:val="16"/>
              </w:rPr>
            </w:pPr>
            <w:r w:rsidRPr="00FD4912">
              <w:rPr>
                <w:rFonts w:ascii="Arial" w:hAnsi="Arial" w:cs="Arial"/>
                <w:b/>
                <w:bCs/>
                <w:sz w:val="16"/>
                <w:szCs w:val="16"/>
              </w:rPr>
              <w:t> </w:t>
            </w:r>
          </w:p>
        </w:tc>
      </w:tr>
    </w:tbl>
    <w:p w:rsidR="00C54752" w:rsidRPr="00FD4912" w:rsidRDefault="00C54752" w:rsidP="009535A9">
      <w:pPr>
        <w:ind w:firstLine="794"/>
        <w:rPr>
          <w:rStyle w:val="FontStyle29"/>
          <w:rFonts w:ascii="Arial" w:eastAsiaTheme="minorEastAsia" w:hAnsi="Arial" w:cs="Arial"/>
          <w:i w:val="0"/>
        </w:rPr>
      </w:pPr>
      <w:r w:rsidRPr="00FD4912">
        <w:rPr>
          <w:rStyle w:val="FontStyle29"/>
          <w:rFonts w:ascii="Arial" w:hAnsi="Arial" w:cs="Arial"/>
          <w:i w:val="0"/>
        </w:rPr>
        <w:br w:type="page"/>
      </w:r>
    </w:p>
    <w:p w:rsidR="00693FE3" w:rsidRPr="00FD4912" w:rsidRDefault="002E5603" w:rsidP="000D6DDC">
      <w:pPr>
        <w:pStyle w:val="12"/>
        <w:numPr>
          <w:ilvl w:val="0"/>
          <w:numId w:val="2"/>
        </w:numPr>
        <w:ind w:left="0" w:right="170" w:firstLine="851"/>
        <w:jc w:val="both"/>
        <w:rPr>
          <w:rFonts w:ascii="Arial" w:hAnsi="Arial" w:cs="Arial"/>
          <w:sz w:val="22"/>
        </w:rPr>
      </w:pPr>
      <w:bookmarkStart w:id="7" w:name="_Toc493664343"/>
      <w:r w:rsidRPr="00FD4912">
        <w:rPr>
          <w:rFonts w:ascii="Arial" w:hAnsi="Arial" w:cs="Arial"/>
          <w:sz w:val="22"/>
        </w:rPr>
        <w:lastRenderedPageBreak/>
        <w:t>ОЦЕНКА СУЩЕСТВУЮЩЕГО СОСТОЯНИЯ КОМПОНЕНТОВ ОКРУЖАЮЩЕЙ ПРИРОДНОЙ И СОЦИАЛЬНОЙ СРЕДЫ В РАЙОНЕ РАСПОЛОЖЕНИЯ ПРОЕКТИРУЕМОГО ОБЪЕКТА</w:t>
      </w:r>
      <w:bookmarkEnd w:id="7"/>
    </w:p>
    <w:p w:rsidR="00693FE3" w:rsidRPr="00FD4912" w:rsidRDefault="00693FE3" w:rsidP="00D615DC">
      <w:pPr>
        <w:pStyle w:val="14"/>
        <w:spacing w:before="0" w:after="0"/>
        <w:ind w:left="284" w:right="170" w:firstLine="595"/>
        <w:jc w:val="both"/>
        <w:rPr>
          <w:rFonts w:ascii="Arial" w:hAnsi="Arial" w:cs="Arial"/>
          <w:sz w:val="22"/>
          <w:szCs w:val="22"/>
        </w:rPr>
      </w:pPr>
    </w:p>
    <w:p w:rsidR="002E5603" w:rsidRPr="00FD4912" w:rsidRDefault="002E5603" w:rsidP="00D615DC">
      <w:pPr>
        <w:pStyle w:val="af2"/>
        <w:keepNext/>
        <w:numPr>
          <w:ilvl w:val="0"/>
          <w:numId w:val="5"/>
        </w:numPr>
        <w:ind w:right="170"/>
        <w:contextualSpacing w:val="0"/>
        <w:jc w:val="both"/>
        <w:outlineLvl w:val="0"/>
        <w:rPr>
          <w:rFonts w:ascii="Arial" w:hAnsi="Arial" w:cs="Arial"/>
          <w:b/>
          <w:vanish/>
          <w:sz w:val="22"/>
        </w:rPr>
      </w:pPr>
      <w:bookmarkStart w:id="8" w:name="_Toc493664344"/>
      <w:bookmarkEnd w:id="8"/>
    </w:p>
    <w:p w:rsidR="002E5603" w:rsidRPr="00FD4912" w:rsidRDefault="002E5603" w:rsidP="00D615DC">
      <w:pPr>
        <w:pStyle w:val="af2"/>
        <w:keepNext/>
        <w:numPr>
          <w:ilvl w:val="0"/>
          <w:numId w:val="5"/>
        </w:numPr>
        <w:ind w:right="170"/>
        <w:contextualSpacing w:val="0"/>
        <w:jc w:val="both"/>
        <w:outlineLvl w:val="0"/>
        <w:rPr>
          <w:rFonts w:ascii="Arial" w:hAnsi="Arial" w:cs="Arial"/>
          <w:b/>
          <w:vanish/>
          <w:sz w:val="22"/>
        </w:rPr>
      </w:pPr>
      <w:bookmarkStart w:id="9" w:name="_Toc493664345"/>
      <w:bookmarkEnd w:id="9"/>
    </w:p>
    <w:p w:rsidR="002E5603" w:rsidRPr="00FD4912" w:rsidRDefault="002E5603" w:rsidP="00D615DC">
      <w:pPr>
        <w:pStyle w:val="af2"/>
        <w:keepNext/>
        <w:numPr>
          <w:ilvl w:val="1"/>
          <w:numId w:val="5"/>
        </w:numPr>
        <w:ind w:right="170"/>
        <w:contextualSpacing w:val="0"/>
        <w:jc w:val="both"/>
        <w:outlineLvl w:val="0"/>
        <w:rPr>
          <w:rFonts w:ascii="Arial" w:hAnsi="Arial" w:cs="Arial"/>
          <w:b/>
          <w:vanish/>
          <w:sz w:val="22"/>
        </w:rPr>
      </w:pPr>
      <w:bookmarkStart w:id="10" w:name="_Toc493664346"/>
      <w:bookmarkEnd w:id="10"/>
    </w:p>
    <w:p w:rsidR="00693FE3" w:rsidRPr="00FD4912" w:rsidRDefault="00693FE3" w:rsidP="002017B8">
      <w:pPr>
        <w:pStyle w:val="12"/>
        <w:numPr>
          <w:ilvl w:val="1"/>
          <w:numId w:val="17"/>
        </w:numPr>
        <w:tabs>
          <w:tab w:val="left" w:pos="1843"/>
        </w:tabs>
        <w:ind w:left="0" w:right="170" w:firstLine="851"/>
        <w:jc w:val="both"/>
        <w:rPr>
          <w:rFonts w:ascii="Arial" w:hAnsi="Arial" w:cs="Arial"/>
          <w:sz w:val="22"/>
        </w:rPr>
      </w:pPr>
      <w:bookmarkStart w:id="11" w:name="_Toc493664347"/>
      <w:r w:rsidRPr="00FD4912">
        <w:rPr>
          <w:rFonts w:ascii="Arial" w:hAnsi="Arial" w:cs="Arial"/>
          <w:sz w:val="22"/>
        </w:rPr>
        <w:t>Краткая характеристика физико-географических и климатических</w:t>
      </w:r>
      <w:r w:rsidR="00D30573" w:rsidRPr="00FD4912">
        <w:rPr>
          <w:rFonts w:ascii="Arial" w:hAnsi="Arial" w:cs="Arial"/>
          <w:sz w:val="22"/>
        </w:rPr>
        <w:t xml:space="preserve"> </w:t>
      </w:r>
      <w:r w:rsidRPr="00FD4912">
        <w:rPr>
          <w:rFonts w:ascii="Arial" w:hAnsi="Arial" w:cs="Arial"/>
          <w:sz w:val="22"/>
        </w:rPr>
        <w:t>условий района и площадки строительства</w:t>
      </w:r>
      <w:bookmarkEnd w:id="11"/>
    </w:p>
    <w:p w:rsidR="000D6DDC" w:rsidRPr="00FD4912" w:rsidRDefault="000D6DDC" w:rsidP="000D6DDC"/>
    <w:p w:rsidR="00A95A76" w:rsidRPr="00FD4912" w:rsidRDefault="00A95A76" w:rsidP="000D6DDC">
      <w:pPr>
        <w:pStyle w:val="afffc"/>
        <w:ind w:firstLine="851"/>
        <w:jc w:val="both"/>
        <w:rPr>
          <w:rFonts w:ascii="Arial" w:hAnsi="Arial" w:cs="Arial"/>
          <w:color w:val="000000"/>
          <w:sz w:val="22"/>
          <w:szCs w:val="22"/>
        </w:rPr>
      </w:pPr>
      <w:r w:rsidRPr="00FD4912">
        <w:rPr>
          <w:rFonts w:ascii="Arial" w:hAnsi="Arial" w:cs="Arial"/>
          <w:color w:val="000000"/>
          <w:sz w:val="22"/>
          <w:szCs w:val="22"/>
        </w:rPr>
        <w:t xml:space="preserve">Территория РТ характеризуется умеренно-континентальным типом </w:t>
      </w:r>
      <w:r w:rsidR="002F093C" w:rsidRPr="00FD4912">
        <w:rPr>
          <w:rFonts w:ascii="Arial" w:hAnsi="Arial" w:cs="Arial"/>
          <w:color w:val="000000"/>
          <w:sz w:val="22"/>
          <w:szCs w:val="22"/>
        </w:rPr>
        <w:t>климата</w:t>
      </w:r>
      <w:r w:rsidRPr="00FD4912">
        <w:rPr>
          <w:rFonts w:ascii="Arial" w:hAnsi="Arial" w:cs="Arial"/>
          <w:color w:val="000000"/>
          <w:sz w:val="22"/>
          <w:szCs w:val="22"/>
        </w:rPr>
        <w:t xml:space="preserve"> средних широт с теплым летом и умеренно холодной зимой. Он сформировался под влиянием взаим</w:t>
      </w:r>
      <w:r w:rsidRPr="00FD4912">
        <w:rPr>
          <w:rFonts w:ascii="Arial" w:hAnsi="Arial" w:cs="Arial"/>
          <w:color w:val="000000"/>
          <w:sz w:val="22"/>
          <w:szCs w:val="22"/>
        </w:rPr>
        <w:t>о</w:t>
      </w:r>
      <w:r w:rsidRPr="00FD4912">
        <w:rPr>
          <w:rFonts w:ascii="Arial" w:hAnsi="Arial" w:cs="Arial"/>
          <w:color w:val="000000"/>
          <w:sz w:val="22"/>
          <w:szCs w:val="22"/>
        </w:rPr>
        <w:t>действия ряда факторов, главнейшими из которых являются солнечная радиация, атмосфе</w:t>
      </w:r>
      <w:r w:rsidRPr="00FD4912">
        <w:rPr>
          <w:rFonts w:ascii="Arial" w:hAnsi="Arial" w:cs="Arial"/>
          <w:color w:val="000000"/>
          <w:sz w:val="22"/>
          <w:szCs w:val="22"/>
        </w:rPr>
        <w:t>р</w:t>
      </w:r>
      <w:r w:rsidRPr="00FD4912">
        <w:rPr>
          <w:rFonts w:ascii="Arial" w:hAnsi="Arial" w:cs="Arial"/>
          <w:color w:val="000000"/>
          <w:sz w:val="22"/>
          <w:szCs w:val="22"/>
        </w:rPr>
        <w:t>ная циркуляция и характер подстилающей поверхности.</w:t>
      </w:r>
    </w:p>
    <w:p w:rsidR="00A95A76" w:rsidRPr="00FD4912" w:rsidRDefault="00A95A76" w:rsidP="000D6DDC">
      <w:pPr>
        <w:ind w:firstLine="851"/>
        <w:jc w:val="both"/>
        <w:rPr>
          <w:rFonts w:ascii="Arial" w:hAnsi="Arial" w:cs="Arial"/>
          <w:sz w:val="22"/>
          <w:szCs w:val="22"/>
        </w:rPr>
      </w:pPr>
      <w:r w:rsidRPr="00FD4912">
        <w:rPr>
          <w:rFonts w:ascii="Arial" w:hAnsi="Arial" w:cs="Arial"/>
          <w:sz w:val="22"/>
          <w:szCs w:val="22"/>
        </w:rPr>
        <w:t>Для климатической характеристики района расположения промплощадки изысканий ПАО «Нижнекамскнефтехим» использовались данные наблюдений авиаметеорологической станции Бегишево, ближайшей к району изысканий, а для ряда характеристик метеоэлеме</w:t>
      </w:r>
      <w:r w:rsidRPr="00FD4912">
        <w:rPr>
          <w:rFonts w:ascii="Arial" w:hAnsi="Arial" w:cs="Arial"/>
          <w:sz w:val="22"/>
          <w:szCs w:val="22"/>
        </w:rPr>
        <w:t>н</w:t>
      </w:r>
      <w:r w:rsidRPr="00FD4912">
        <w:rPr>
          <w:rFonts w:ascii="Arial" w:hAnsi="Arial" w:cs="Arial"/>
          <w:sz w:val="22"/>
          <w:szCs w:val="22"/>
        </w:rPr>
        <w:t>тов, за которыми не проводятся наблюдения на АМСГ Бегишево – данные длиннорядной м</w:t>
      </w:r>
      <w:r w:rsidRPr="00FD4912">
        <w:rPr>
          <w:rFonts w:ascii="Arial" w:hAnsi="Arial" w:cs="Arial"/>
          <w:sz w:val="22"/>
          <w:szCs w:val="22"/>
        </w:rPr>
        <w:t>е</w:t>
      </w:r>
      <w:r w:rsidRPr="00FD4912">
        <w:rPr>
          <w:rFonts w:ascii="Arial" w:hAnsi="Arial" w:cs="Arial"/>
          <w:sz w:val="22"/>
          <w:szCs w:val="22"/>
        </w:rPr>
        <w:t>теорологической станции Елабуга. Для ряда расчетов климатических характеристик основных метеоэлементов использовались ряды режимных  метеорологических наблюдений АМСГ Б</w:t>
      </w:r>
      <w:r w:rsidRPr="00FD4912">
        <w:rPr>
          <w:rFonts w:ascii="Arial" w:hAnsi="Arial" w:cs="Arial"/>
          <w:sz w:val="22"/>
          <w:szCs w:val="22"/>
        </w:rPr>
        <w:t>е</w:t>
      </w:r>
      <w:r w:rsidRPr="00FD4912">
        <w:rPr>
          <w:rFonts w:ascii="Arial" w:hAnsi="Arial" w:cs="Arial"/>
          <w:sz w:val="22"/>
          <w:szCs w:val="22"/>
        </w:rPr>
        <w:t>гишево с 1991 по 2009 годы и МС Елабуга с 1980 по 2009 годы. Абсолютный максимум и м</w:t>
      </w:r>
      <w:r w:rsidRPr="00FD4912">
        <w:rPr>
          <w:rFonts w:ascii="Arial" w:hAnsi="Arial" w:cs="Arial"/>
          <w:sz w:val="22"/>
          <w:szCs w:val="22"/>
        </w:rPr>
        <w:t>и</w:t>
      </w:r>
      <w:r w:rsidRPr="00FD4912">
        <w:rPr>
          <w:rFonts w:ascii="Arial" w:hAnsi="Arial" w:cs="Arial"/>
          <w:sz w:val="22"/>
          <w:szCs w:val="22"/>
        </w:rPr>
        <w:t>нимум температуры воздуха приведен для МС Елабуга за период с 1951 по 2009 год, проме</w:t>
      </w:r>
      <w:r w:rsidRPr="00FD4912">
        <w:rPr>
          <w:rFonts w:ascii="Arial" w:hAnsi="Arial" w:cs="Arial"/>
          <w:sz w:val="22"/>
          <w:szCs w:val="22"/>
        </w:rPr>
        <w:t>р</w:t>
      </w:r>
      <w:r w:rsidRPr="00FD4912">
        <w:rPr>
          <w:rFonts w:ascii="Arial" w:hAnsi="Arial" w:cs="Arial"/>
          <w:sz w:val="22"/>
          <w:szCs w:val="22"/>
        </w:rPr>
        <w:t xml:space="preserve">зание почвы – с 1964 по 2009г, максимальная высота снежного покрова и даты установления  и разрушения устойчивого снежного покрова – с 1961 по 2009 год. </w:t>
      </w:r>
    </w:p>
    <w:p w:rsidR="00A95A76" w:rsidRPr="00FD4912" w:rsidRDefault="00A95A76" w:rsidP="000D6DDC">
      <w:pPr>
        <w:ind w:firstLine="851"/>
        <w:jc w:val="both"/>
        <w:rPr>
          <w:rFonts w:ascii="Arial" w:hAnsi="Arial" w:cs="Arial"/>
          <w:sz w:val="22"/>
          <w:szCs w:val="22"/>
        </w:rPr>
      </w:pPr>
      <w:r w:rsidRPr="00FD4912">
        <w:rPr>
          <w:rFonts w:ascii="Arial" w:hAnsi="Arial" w:cs="Arial"/>
          <w:sz w:val="22"/>
          <w:szCs w:val="22"/>
        </w:rPr>
        <w:t>Климатические особенности рассматриваемой территории формируются под возде</w:t>
      </w:r>
      <w:r w:rsidRPr="00FD4912">
        <w:rPr>
          <w:rFonts w:ascii="Arial" w:hAnsi="Arial" w:cs="Arial"/>
          <w:sz w:val="22"/>
          <w:szCs w:val="22"/>
        </w:rPr>
        <w:t>й</w:t>
      </w:r>
      <w:r w:rsidRPr="00FD4912">
        <w:rPr>
          <w:rFonts w:ascii="Arial" w:hAnsi="Arial" w:cs="Arial"/>
          <w:sz w:val="22"/>
          <w:szCs w:val="22"/>
        </w:rPr>
        <w:t>ствием резко континентальных воздушных масс Азиатского материка и под влиянием западн</w:t>
      </w:r>
      <w:r w:rsidRPr="00FD4912">
        <w:rPr>
          <w:rFonts w:ascii="Arial" w:hAnsi="Arial" w:cs="Arial"/>
          <w:sz w:val="22"/>
          <w:szCs w:val="22"/>
        </w:rPr>
        <w:t>о</w:t>
      </w:r>
      <w:r w:rsidRPr="00FD4912">
        <w:rPr>
          <w:rFonts w:ascii="Arial" w:hAnsi="Arial" w:cs="Arial"/>
          <w:sz w:val="22"/>
          <w:szCs w:val="22"/>
        </w:rPr>
        <w:t xml:space="preserve">го переноса воздушных масс. </w:t>
      </w:r>
    </w:p>
    <w:p w:rsidR="00A95A76" w:rsidRPr="00FD4912" w:rsidRDefault="00A95A76" w:rsidP="000D6DDC">
      <w:pPr>
        <w:pStyle w:val="af8"/>
        <w:spacing w:before="0"/>
        <w:ind w:firstLine="851"/>
        <w:rPr>
          <w:rFonts w:cs="Arial"/>
          <w:sz w:val="22"/>
          <w:szCs w:val="22"/>
        </w:rPr>
      </w:pPr>
      <w:r w:rsidRPr="00FD4912">
        <w:rPr>
          <w:rFonts w:cs="Arial"/>
          <w:sz w:val="22"/>
          <w:szCs w:val="22"/>
        </w:rPr>
        <w:t>В пределах исследуемой территории воздушные массы перемещаются, главным образом, с запада на восток и преобладает циклоническая деятельность. Частая смена циклонов и антициклонов является причиной неустойчивой погоды. Циклоны приходят с Атлантики и сопровождаются ненастной погодой. Антициклоны приносят холодный арктический, а иногда, преимущественно летом, тёплый тропический воздух. Зимой с антициклонами связана ясная морозная погода, а летом и весной – сухая и жаркая. Весной меридиональные переносы способствуют обмену воздушных масс между севером и югом, что вызывает как интенсивное таяние снега, так и типичные для весны возвраты холодов. Летом погода формируется, в основном, за счёт трансформации воздушных масс в антициклонах, чему способствует большой приток солнечной энергии.</w:t>
      </w:r>
    </w:p>
    <w:p w:rsidR="00A95A76" w:rsidRPr="00FD4912" w:rsidRDefault="00A95A76" w:rsidP="000D6DDC">
      <w:pPr>
        <w:pStyle w:val="af8"/>
        <w:spacing w:before="0"/>
        <w:ind w:firstLine="851"/>
        <w:rPr>
          <w:rFonts w:cs="Arial"/>
          <w:sz w:val="22"/>
          <w:szCs w:val="22"/>
        </w:rPr>
      </w:pPr>
      <w:r w:rsidRPr="00FD4912">
        <w:rPr>
          <w:rFonts w:cs="Arial"/>
          <w:sz w:val="22"/>
          <w:szCs w:val="22"/>
        </w:rPr>
        <w:t xml:space="preserve">Климатические характеристики предоставлены ФГБУ «УГМС РТ» (письмо №10/262 от 08.02.2017 г.) (Приложение </w:t>
      </w:r>
      <w:r w:rsidR="000D6DDC" w:rsidRPr="00FD4912">
        <w:rPr>
          <w:rFonts w:cs="Arial"/>
          <w:sz w:val="22"/>
          <w:szCs w:val="22"/>
        </w:rPr>
        <w:t>Б</w:t>
      </w:r>
      <w:r w:rsidRPr="00FD4912">
        <w:rPr>
          <w:rFonts w:cs="Arial"/>
          <w:sz w:val="22"/>
          <w:szCs w:val="22"/>
        </w:rPr>
        <w:t>).</w:t>
      </w:r>
    </w:p>
    <w:p w:rsidR="00A95A76" w:rsidRPr="00FD4912" w:rsidRDefault="00A95A76" w:rsidP="000D6DDC">
      <w:pPr>
        <w:pStyle w:val="afffc"/>
        <w:ind w:right="312" w:firstLine="851"/>
        <w:jc w:val="both"/>
        <w:rPr>
          <w:rFonts w:ascii="Arial" w:hAnsi="Arial" w:cs="Arial"/>
          <w:i/>
          <w:color w:val="000000"/>
          <w:sz w:val="22"/>
          <w:szCs w:val="22"/>
          <w:u w:val="single"/>
        </w:rPr>
      </w:pPr>
      <w:r w:rsidRPr="00FD4912">
        <w:rPr>
          <w:rFonts w:ascii="Arial" w:hAnsi="Arial" w:cs="Arial"/>
          <w:i/>
          <w:sz w:val="22"/>
          <w:szCs w:val="22"/>
          <w:u w:val="single"/>
        </w:rPr>
        <w:t>Температура и влажность воздуха</w:t>
      </w:r>
    </w:p>
    <w:p w:rsidR="00A95A76" w:rsidRPr="00FD4912" w:rsidRDefault="00A95A76" w:rsidP="000D6DDC">
      <w:pPr>
        <w:pStyle w:val="affe"/>
        <w:spacing w:after="0"/>
        <w:ind w:left="0" w:firstLine="851"/>
        <w:jc w:val="both"/>
        <w:rPr>
          <w:rFonts w:cs="Arial"/>
          <w:sz w:val="22"/>
          <w:szCs w:val="22"/>
        </w:rPr>
      </w:pPr>
      <w:r w:rsidRPr="00FD4912">
        <w:rPr>
          <w:rFonts w:cs="Arial"/>
          <w:sz w:val="22"/>
          <w:szCs w:val="22"/>
        </w:rPr>
        <w:t>Основной характеристикой термического режима служат средние месячные и годовые температуры воздуха. Средняя годовая температура воздуха по району изысканий полож</w:t>
      </w:r>
      <w:r w:rsidRPr="00FD4912">
        <w:rPr>
          <w:rFonts w:cs="Arial"/>
          <w:sz w:val="22"/>
          <w:szCs w:val="22"/>
        </w:rPr>
        <w:t>и</w:t>
      </w:r>
      <w:r w:rsidRPr="00FD4912">
        <w:rPr>
          <w:rFonts w:cs="Arial"/>
          <w:sz w:val="22"/>
          <w:szCs w:val="22"/>
        </w:rPr>
        <w:t>тельна и составляет 3.9-4.4°С. Средние месячные температуры воздуха имеют хорошо выр</w:t>
      </w:r>
      <w:r w:rsidRPr="00FD4912">
        <w:rPr>
          <w:rFonts w:cs="Arial"/>
          <w:sz w:val="22"/>
          <w:szCs w:val="22"/>
        </w:rPr>
        <w:t>а</w:t>
      </w:r>
      <w:r w:rsidRPr="00FD4912">
        <w:rPr>
          <w:rFonts w:cs="Arial"/>
          <w:sz w:val="22"/>
          <w:szCs w:val="22"/>
        </w:rPr>
        <w:t>женный годовой ход с максимумом в июле (19.3-20.0°С) и минимумом в феврале (-10.7-11.1°С). Изменение температуры воздуха от месяца к месяцу особенно выражено в переходные пери</w:t>
      </w:r>
      <w:r w:rsidRPr="00FD4912">
        <w:rPr>
          <w:rFonts w:cs="Arial"/>
          <w:sz w:val="22"/>
          <w:szCs w:val="22"/>
        </w:rPr>
        <w:t>о</w:t>
      </w:r>
      <w:r w:rsidRPr="00FD4912">
        <w:rPr>
          <w:rFonts w:cs="Arial"/>
          <w:sz w:val="22"/>
          <w:szCs w:val="22"/>
        </w:rPr>
        <w:t>ды года, причем повышение температуры воздуха весной происходит интенсивнее, чем ее п</w:t>
      </w:r>
      <w:r w:rsidRPr="00FD4912">
        <w:rPr>
          <w:rFonts w:cs="Arial"/>
          <w:sz w:val="22"/>
          <w:szCs w:val="22"/>
        </w:rPr>
        <w:t>о</w:t>
      </w:r>
      <w:r w:rsidRPr="00FD4912">
        <w:rPr>
          <w:rFonts w:cs="Arial"/>
          <w:sz w:val="22"/>
          <w:szCs w:val="22"/>
        </w:rPr>
        <w:t>нижение осенью. Так, от марта к апрелю изменение температуры воздуха достигает 9,4</w:t>
      </w:r>
      <w:proofErr w:type="gramStart"/>
      <w:r w:rsidRPr="00FD4912">
        <w:rPr>
          <w:rFonts w:cs="Arial"/>
          <w:sz w:val="22"/>
          <w:szCs w:val="22"/>
        </w:rPr>
        <w:t>°С</w:t>
      </w:r>
      <w:proofErr w:type="gramEnd"/>
      <w:r w:rsidRPr="00FD4912">
        <w:rPr>
          <w:rFonts w:cs="Arial"/>
          <w:sz w:val="22"/>
          <w:szCs w:val="22"/>
        </w:rPr>
        <w:t>, а от  октября к ноябрю – 8.8°С. В летние месяцы изменчивость температуры воздуха не столь зн</w:t>
      </w:r>
      <w:r w:rsidRPr="00FD4912">
        <w:rPr>
          <w:rFonts w:cs="Arial"/>
          <w:sz w:val="22"/>
          <w:szCs w:val="22"/>
        </w:rPr>
        <w:t>а</w:t>
      </w:r>
      <w:r w:rsidRPr="00FD4912">
        <w:rPr>
          <w:rFonts w:cs="Arial"/>
          <w:sz w:val="22"/>
          <w:szCs w:val="22"/>
        </w:rPr>
        <w:t xml:space="preserve">чительна. </w:t>
      </w:r>
    </w:p>
    <w:p w:rsidR="00A95A76" w:rsidRPr="00FD4912" w:rsidRDefault="00A95A76" w:rsidP="000D6DDC">
      <w:pPr>
        <w:ind w:firstLine="851"/>
        <w:jc w:val="both"/>
        <w:rPr>
          <w:rFonts w:ascii="Arial" w:hAnsi="Arial" w:cs="Arial"/>
          <w:sz w:val="22"/>
          <w:szCs w:val="22"/>
        </w:rPr>
      </w:pPr>
      <w:r w:rsidRPr="00FD4912">
        <w:rPr>
          <w:rFonts w:ascii="Arial" w:hAnsi="Arial" w:cs="Arial"/>
          <w:sz w:val="22"/>
          <w:szCs w:val="22"/>
        </w:rPr>
        <w:t>Среднемесячные и среднегодовые значения температуры воздуха по авиаметеорол</w:t>
      </w:r>
      <w:r w:rsidRPr="00FD4912">
        <w:rPr>
          <w:rFonts w:ascii="Arial" w:hAnsi="Arial" w:cs="Arial"/>
          <w:sz w:val="22"/>
          <w:szCs w:val="22"/>
        </w:rPr>
        <w:t>о</w:t>
      </w:r>
      <w:r w:rsidRPr="00FD4912">
        <w:rPr>
          <w:rFonts w:ascii="Arial" w:hAnsi="Arial" w:cs="Arial"/>
          <w:sz w:val="22"/>
          <w:szCs w:val="22"/>
        </w:rPr>
        <w:t xml:space="preserve">гической станции Бегишево приведены в таблице </w:t>
      </w:r>
      <w:r w:rsidR="000D6DDC" w:rsidRPr="00FD4912">
        <w:rPr>
          <w:rFonts w:ascii="Arial" w:hAnsi="Arial" w:cs="Arial"/>
          <w:sz w:val="22"/>
          <w:szCs w:val="22"/>
        </w:rPr>
        <w:t>2</w:t>
      </w:r>
      <w:r w:rsidRPr="00FD4912">
        <w:rPr>
          <w:rFonts w:ascii="Arial" w:hAnsi="Arial" w:cs="Arial"/>
          <w:sz w:val="22"/>
          <w:szCs w:val="22"/>
        </w:rPr>
        <w:t>.1.</w:t>
      </w:r>
    </w:p>
    <w:p w:rsidR="00A95A76" w:rsidRPr="00FD4912" w:rsidRDefault="00A95A76" w:rsidP="000D6DDC">
      <w:pPr>
        <w:ind w:firstLine="851"/>
        <w:rPr>
          <w:rFonts w:ascii="Arial" w:hAnsi="Arial" w:cs="Arial"/>
          <w:sz w:val="22"/>
          <w:szCs w:val="22"/>
        </w:rPr>
      </w:pPr>
      <w:r w:rsidRPr="00FD4912">
        <w:rPr>
          <w:rFonts w:ascii="Arial" w:hAnsi="Arial" w:cs="Arial"/>
          <w:sz w:val="22"/>
          <w:szCs w:val="22"/>
        </w:rPr>
        <w:t xml:space="preserve">Таблица </w:t>
      </w:r>
      <w:r w:rsidR="000D6DDC" w:rsidRPr="00FD4912">
        <w:rPr>
          <w:rFonts w:ascii="Arial" w:hAnsi="Arial" w:cs="Arial"/>
          <w:sz w:val="22"/>
          <w:szCs w:val="22"/>
        </w:rPr>
        <w:t>2</w:t>
      </w:r>
      <w:r w:rsidRPr="00FD4912">
        <w:rPr>
          <w:rFonts w:ascii="Arial" w:hAnsi="Arial" w:cs="Arial"/>
          <w:sz w:val="22"/>
          <w:szCs w:val="22"/>
        </w:rPr>
        <w:t>.1</w:t>
      </w:r>
      <w:r w:rsidR="000D6DDC" w:rsidRPr="00FD4912">
        <w:rPr>
          <w:rFonts w:ascii="Arial" w:hAnsi="Arial" w:cs="Arial"/>
          <w:sz w:val="22"/>
          <w:szCs w:val="22"/>
        </w:rPr>
        <w:t xml:space="preserve"> </w:t>
      </w:r>
      <w:r w:rsidRPr="00FD4912">
        <w:rPr>
          <w:rFonts w:ascii="Arial" w:hAnsi="Arial" w:cs="Arial"/>
          <w:sz w:val="22"/>
          <w:szCs w:val="22"/>
        </w:rPr>
        <w:t>Средняя месячная  и годовая температура воздуха (</w:t>
      </w:r>
      <w:r w:rsidRPr="00FD4912">
        <w:rPr>
          <w:rFonts w:ascii="Arial" w:hAnsi="Arial" w:cs="Arial"/>
          <w:sz w:val="22"/>
          <w:szCs w:val="22"/>
        </w:rPr>
        <w:sym w:font="Symbol" w:char="F0B0"/>
      </w:r>
      <w:r w:rsidRPr="00FD4912">
        <w:rPr>
          <w:rFonts w:ascii="Arial" w:hAnsi="Arial" w:cs="Arial"/>
          <w:sz w:val="22"/>
          <w:szCs w:val="22"/>
        </w:rPr>
        <w:t>С)</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7"/>
        <w:gridCol w:w="851"/>
        <w:gridCol w:w="708"/>
        <w:gridCol w:w="652"/>
        <w:gridCol w:w="757"/>
        <w:gridCol w:w="757"/>
        <w:gridCol w:w="757"/>
        <w:gridCol w:w="757"/>
        <w:gridCol w:w="757"/>
        <w:gridCol w:w="757"/>
        <w:gridCol w:w="757"/>
        <w:gridCol w:w="757"/>
        <w:gridCol w:w="757"/>
      </w:tblGrid>
      <w:tr w:rsidR="00A95A76" w:rsidRPr="00FD4912" w:rsidTr="00DA0122">
        <w:tc>
          <w:tcPr>
            <w:tcW w:w="817" w:type="dxa"/>
            <w:shd w:val="pct15" w:color="auto" w:fill="auto"/>
          </w:tcPr>
          <w:p w:rsidR="00A95A76" w:rsidRPr="00FD4912" w:rsidRDefault="00A95A76" w:rsidP="00DA0122">
            <w:pPr>
              <w:snapToGrid w:val="0"/>
              <w:jc w:val="center"/>
              <w:rPr>
                <w:rFonts w:ascii="Arial" w:hAnsi="Arial" w:cs="Arial"/>
                <w:sz w:val="20"/>
              </w:rPr>
            </w:pPr>
            <w:r w:rsidRPr="00FD4912">
              <w:rPr>
                <w:rFonts w:ascii="Arial" w:hAnsi="Arial" w:cs="Arial"/>
                <w:sz w:val="20"/>
                <w:lang w:val="en-US"/>
              </w:rPr>
              <w:t>I</w:t>
            </w:r>
          </w:p>
        </w:tc>
        <w:tc>
          <w:tcPr>
            <w:tcW w:w="851" w:type="dxa"/>
            <w:shd w:val="pct15" w:color="auto" w:fill="auto"/>
          </w:tcPr>
          <w:p w:rsidR="00A95A76" w:rsidRPr="00FD4912" w:rsidRDefault="00A95A76" w:rsidP="00DA0122">
            <w:pPr>
              <w:snapToGrid w:val="0"/>
              <w:jc w:val="center"/>
              <w:rPr>
                <w:rFonts w:ascii="Arial" w:hAnsi="Arial" w:cs="Arial"/>
                <w:sz w:val="20"/>
              </w:rPr>
            </w:pPr>
            <w:r w:rsidRPr="00FD4912">
              <w:rPr>
                <w:rFonts w:ascii="Arial" w:hAnsi="Arial" w:cs="Arial"/>
                <w:sz w:val="20"/>
                <w:lang w:val="en-US"/>
              </w:rPr>
              <w:t>II</w:t>
            </w:r>
          </w:p>
        </w:tc>
        <w:tc>
          <w:tcPr>
            <w:tcW w:w="708" w:type="dxa"/>
            <w:shd w:val="pct15" w:color="auto" w:fill="auto"/>
          </w:tcPr>
          <w:p w:rsidR="00A95A76" w:rsidRPr="00FD4912" w:rsidRDefault="00A95A76" w:rsidP="00DA0122">
            <w:pPr>
              <w:snapToGrid w:val="0"/>
              <w:jc w:val="center"/>
              <w:rPr>
                <w:rFonts w:ascii="Arial" w:hAnsi="Arial" w:cs="Arial"/>
                <w:sz w:val="20"/>
              </w:rPr>
            </w:pPr>
            <w:r w:rsidRPr="00FD4912">
              <w:rPr>
                <w:rFonts w:ascii="Arial" w:hAnsi="Arial" w:cs="Arial"/>
                <w:sz w:val="20"/>
                <w:lang w:val="en-US"/>
              </w:rPr>
              <w:t>III</w:t>
            </w:r>
          </w:p>
        </w:tc>
        <w:tc>
          <w:tcPr>
            <w:tcW w:w="652" w:type="dxa"/>
            <w:shd w:val="pct15" w:color="auto" w:fill="auto"/>
          </w:tcPr>
          <w:p w:rsidR="00A95A76" w:rsidRPr="00FD4912" w:rsidRDefault="00A95A76" w:rsidP="00DA0122">
            <w:pPr>
              <w:snapToGrid w:val="0"/>
              <w:jc w:val="center"/>
              <w:rPr>
                <w:rFonts w:ascii="Arial" w:hAnsi="Arial" w:cs="Arial"/>
                <w:sz w:val="20"/>
              </w:rPr>
            </w:pPr>
            <w:r w:rsidRPr="00FD4912">
              <w:rPr>
                <w:rFonts w:ascii="Arial" w:hAnsi="Arial" w:cs="Arial"/>
                <w:sz w:val="20"/>
                <w:lang w:val="en-US"/>
              </w:rPr>
              <w:t>IV</w:t>
            </w:r>
          </w:p>
        </w:tc>
        <w:tc>
          <w:tcPr>
            <w:tcW w:w="757" w:type="dxa"/>
            <w:shd w:val="pct15" w:color="auto" w:fill="auto"/>
          </w:tcPr>
          <w:p w:rsidR="00A95A76" w:rsidRPr="00FD4912" w:rsidRDefault="00A95A76" w:rsidP="00DA0122">
            <w:pPr>
              <w:snapToGrid w:val="0"/>
              <w:jc w:val="center"/>
              <w:rPr>
                <w:rFonts w:ascii="Arial" w:hAnsi="Arial" w:cs="Arial"/>
                <w:sz w:val="20"/>
              </w:rPr>
            </w:pPr>
            <w:r w:rsidRPr="00FD4912">
              <w:rPr>
                <w:rFonts w:ascii="Arial" w:hAnsi="Arial" w:cs="Arial"/>
                <w:sz w:val="20"/>
                <w:lang w:val="en-US"/>
              </w:rPr>
              <w:t>V</w:t>
            </w:r>
          </w:p>
        </w:tc>
        <w:tc>
          <w:tcPr>
            <w:tcW w:w="757" w:type="dxa"/>
            <w:shd w:val="pct15" w:color="auto" w:fill="auto"/>
          </w:tcPr>
          <w:p w:rsidR="00A95A76" w:rsidRPr="00FD4912" w:rsidRDefault="00A95A76" w:rsidP="00DA0122">
            <w:pPr>
              <w:snapToGrid w:val="0"/>
              <w:jc w:val="center"/>
              <w:rPr>
                <w:rFonts w:ascii="Arial" w:hAnsi="Arial" w:cs="Arial"/>
                <w:sz w:val="20"/>
              </w:rPr>
            </w:pPr>
            <w:r w:rsidRPr="00FD4912">
              <w:rPr>
                <w:rFonts w:ascii="Arial" w:hAnsi="Arial" w:cs="Arial"/>
                <w:sz w:val="20"/>
                <w:lang w:val="en-US"/>
              </w:rPr>
              <w:t>VI</w:t>
            </w:r>
          </w:p>
        </w:tc>
        <w:tc>
          <w:tcPr>
            <w:tcW w:w="757" w:type="dxa"/>
            <w:shd w:val="pct15" w:color="auto" w:fill="auto"/>
          </w:tcPr>
          <w:p w:rsidR="00A95A76" w:rsidRPr="00FD4912" w:rsidRDefault="00A95A76" w:rsidP="00DA0122">
            <w:pPr>
              <w:snapToGrid w:val="0"/>
              <w:jc w:val="center"/>
              <w:rPr>
                <w:rFonts w:ascii="Arial" w:hAnsi="Arial" w:cs="Arial"/>
                <w:sz w:val="20"/>
              </w:rPr>
            </w:pPr>
            <w:r w:rsidRPr="00FD4912">
              <w:rPr>
                <w:rFonts w:ascii="Arial" w:hAnsi="Arial" w:cs="Arial"/>
                <w:sz w:val="20"/>
                <w:lang w:val="en-US"/>
              </w:rPr>
              <w:t>VII</w:t>
            </w:r>
          </w:p>
        </w:tc>
        <w:tc>
          <w:tcPr>
            <w:tcW w:w="757" w:type="dxa"/>
            <w:shd w:val="pct15" w:color="auto" w:fill="auto"/>
          </w:tcPr>
          <w:p w:rsidR="00A95A76" w:rsidRPr="00FD4912" w:rsidRDefault="00A95A76" w:rsidP="00DA0122">
            <w:pPr>
              <w:snapToGrid w:val="0"/>
              <w:jc w:val="center"/>
              <w:rPr>
                <w:rFonts w:ascii="Arial" w:hAnsi="Arial" w:cs="Arial"/>
                <w:sz w:val="20"/>
              </w:rPr>
            </w:pPr>
            <w:r w:rsidRPr="00FD4912">
              <w:rPr>
                <w:rFonts w:ascii="Arial" w:hAnsi="Arial" w:cs="Arial"/>
                <w:sz w:val="20"/>
                <w:lang w:val="en-US"/>
              </w:rPr>
              <w:t>VIII</w:t>
            </w:r>
          </w:p>
        </w:tc>
        <w:tc>
          <w:tcPr>
            <w:tcW w:w="757" w:type="dxa"/>
            <w:shd w:val="pct15" w:color="auto" w:fill="auto"/>
          </w:tcPr>
          <w:p w:rsidR="00A95A76" w:rsidRPr="00FD4912" w:rsidRDefault="00A95A76" w:rsidP="00DA0122">
            <w:pPr>
              <w:snapToGrid w:val="0"/>
              <w:jc w:val="center"/>
              <w:rPr>
                <w:rFonts w:ascii="Arial" w:hAnsi="Arial" w:cs="Arial"/>
                <w:sz w:val="20"/>
              </w:rPr>
            </w:pPr>
            <w:r w:rsidRPr="00FD4912">
              <w:rPr>
                <w:rFonts w:ascii="Arial" w:hAnsi="Arial" w:cs="Arial"/>
                <w:sz w:val="20"/>
                <w:lang w:val="en-US"/>
              </w:rPr>
              <w:t>IX</w:t>
            </w:r>
          </w:p>
        </w:tc>
        <w:tc>
          <w:tcPr>
            <w:tcW w:w="757" w:type="dxa"/>
            <w:shd w:val="pct15" w:color="auto" w:fill="auto"/>
          </w:tcPr>
          <w:p w:rsidR="00A95A76" w:rsidRPr="00FD4912" w:rsidRDefault="00A95A76" w:rsidP="00DA0122">
            <w:pPr>
              <w:snapToGrid w:val="0"/>
              <w:jc w:val="center"/>
              <w:rPr>
                <w:rFonts w:ascii="Arial" w:hAnsi="Arial" w:cs="Arial"/>
                <w:sz w:val="20"/>
              </w:rPr>
            </w:pPr>
            <w:r w:rsidRPr="00FD4912">
              <w:rPr>
                <w:rFonts w:ascii="Arial" w:hAnsi="Arial" w:cs="Arial"/>
                <w:sz w:val="20"/>
                <w:lang w:val="en-US"/>
              </w:rPr>
              <w:t>X</w:t>
            </w:r>
          </w:p>
        </w:tc>
        <w:tc>
          <w:tcPr>
            <w:tcW w:w="757" w:type="dxa"/>
            <w:shd w:val="pct15" w:color="auto" w:fill="auto"/>
          </w:tcPr>
          <w:p w:rsidR="00A95A76" w:rsidRPr="00FD4912" w:rsidRDefault="00A95A76" w:rsidP="00DA0122">
            <w:pPr>
              <w:snapToGrid w:val="0"/>
              <w:jc w:val="center"/>
              <w:rPr>
                <w:rFonts w:ascii="Arial" w:hAnsi="Arial" w:cs="Arial"/>
                <w:sz w:val="20"/>
              </w:rPr>
            </w:pPr>
            <w:r w:rsidRPr="00FD4912">
              <w:rPr>
                <w:rFonts w:ascii="Arial" w:hAnsi="Arial" w:cs="Arial"/>
                <w:sz w:val="20"/>
                <w:lang w:val="en-US"/>
              </w:rPr>
              <w:t>XI</w:t>
            </w:r>
          </w:p>
        </w:tc>
        <w:tc>
          <w:tcPr>
            <w:tcW w:w="757" w:type="dxa"/>
            <w:shd w:val="pct15" w:color="auto" w:fill="auto"/>
          </w:tcPr>
          <w:p w:rsidR="00A95A76" w:rsidRPr="00FD4912" w:rsidRDefault="00A95A76" w:rsidP="00DA0122">
            <w:pPr>
              <w:snapToGrid w:val="0"/>
              <w:jc w:val="center"/>
              <w:rPr>
                <w:rFonts w:ascii="Arial" w:hAnsi="Arial" w:cs="Arial"/>
                <w:sz w:val="20"/>
              </w:rPr>
            </w:pPr>
            <w:r w:rsidRPr="00FD4912">
              <w:rPr>
                <w:rFonts w:ascii="Arial" w:hAnsi="Arial" w:cs="Arial"/>
                <w:sz w:val="20"/>
                <w:lang w:val="en-US"/>
              </w:rPr>
              <w:t>XII</w:t>
            </w:r>
          </w:p>
        </w:tc>
        <w:tc>
          <w:tcPr>
            <w:tcW w:w="757" w:type="dxa"/>
            <w:shd w:val="pct15" w:color="auto" w:fill="auto"/>
          </w:tcPr>
          <w:p w:rsidR="00A95A76" w:rsidRPr="00FD4912" w:rsidRDefault="00A95A76" w:rsidP="00DA0122">
            <w:pPr>
              <w:snapToGrid w:val="0"/>
              <w:jc w:val="center"/>
              <w:rPr>
                <w:rFonts w:ascii="Arial" w:hAnsi="Arial" w:cs="Arial"/>
                <w:sz w:val="20"/>
              </w:rPr>
            </w:pPr>
            <w:r w:rsidRPr="00FD4912">
              <w:rPr>
                <w:rFonts w:ascii="Arial" w:hAnsi="Arial" w:cs="Arial"/>
                <w:sz w:val="20"/>
              </w:rPr>
              <w:t>Год</w:t>
            </w:r>
          </w:p>
        </w:tc>
      </w:tr>
      <w:tr w:rsidR="00A95A76" w:rsidRPr="00FD4912" w:rsidTr="00DA0122">
        <w:tc>
          <w:tcPr>
            <w:tcW w:w="817"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-11.4</w:t>
            </w:r>
          </w:p>
        </w:tc>
        <w:tc>
          <w:tcPr>
            <w:tcW w:w="851"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-11.6</w:t>
            </w:r>
          </w:p>
        </w:tc>
        <w:tc>
          <w:tcPr>
            <w:tcW w:w="708"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-4.6</w:t>
            </w:r>
          </w:p>
        </w:tc>
        <w:tc>
          <w:tcPr>
            <w:tcW w:w="652"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5.1</w:t>
            </w:r>
          </w:p>
        </w:tc>
        <w:tc>
          <w:tcPr>
            <w:tcW w:w="757"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13.3</w:t>
            </w:r>
          </w:p>
        </w:tc>
        <w:tc>
          <w:tcPr>
            <w:tcW w:w="757"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17.7</w:t>
            </w:r>
          </w:p>
        </w:tc>
        <w:tc>
          <w:tcPr>
            <w:tcW w:w="757"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19.5</w:t>
            </w:r>
          </w:p>
        </w:tc>
        <w:tc>
          <w:tcPr>
            <w:tcW w:w="757"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17.1</w:t>
            </w:r>
          </w:p>
        </w:tc>
        <w:tc>
          <w:tcPr>
            <w:tcW w:w="757"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11.5</w:t>
            </w:r>
          </w:p>
        </w:tc>
        <w:tc>
          <w:tcPr>
            <w:tcW w:w="757"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4.4</w:t>
            </w:r>
          </w:p>
        </w:tc>
        <w:tc>
          <w:tcPr>
            <w:tcW w:w="757"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-3.7</w:t>
            </w:r>
          </w:p>
        </w:tc>
        <w:tc>
          <w:tcPr>
            <w:tcW w:w="757"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-9.5</w:t>
            </w:r>
          </w:p>
        </w:tc>
        <w:tc>
          <w:tcPr>
            <w:tcW w:w="757"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4.0</w:t>
            </w:r>
          </w:p>
        </w:tc>
      </w:tr>
    </w:tbl>
    <w:p w:rsidR="002B6324" w:rsidRPr="00FD4912" w:rsidRDefault="002B6324" w:rsidP="00A95A76">
      <w:pPr>
        <w:ind w:firstLine="709"/>
        <w:jc w:val="both"/>
        <w:rPr>
          <w:sz w:val="28"/>
          <w:szCs w:val="28"/>
        </w:rPr>
      </w:pPr>
    </w:p>
    <w:p w:rsidR="00A95A76" w:rsidRPr="00FD4912" w:rsidRDefault="00A95A76" w:rsidP="002B6324">
      <w:pPr>
        <w:ind w:firstLine="794"/>
        <w:jc w:val="both"/>
        <w:rPr>
          <w:rFonts w:ascii="Arial" w:hAnsi="Arial" w:cs="Arial"/>
          <w:sz w:val="22"/>
          <w:szCs w:val="22"/>
        </w:rPr>
      </w:pPr>
      <w:r w:rsidRPr="00FD4912">
        <w:rPr>
          <w:rFonts w:ascii="Arial" w:hAnsi="Arial" w:cs="Arial"/>
          <w:sz w:val="22"/>
          <w:szCs w:val="22"/>
        </w:rPr>
        <w:t>Средняя максимальная температура воздуха наиболее теплого месяца и средняя те</w:t>
      </w:r>
      <w:r w:rsidRPr="00FD4912">
        <w:rPr>
          <w:rFonts w:ascii="Arial" w:hAnsi="Arial" w:cs="Arial"/>
          <w:sz w:val="22"/>
          <w:szCs w:val="22"/>
        </w:rPr>
        <w:t>м</w:t>
      </w:r>
      <w:r w:rsidRPr="00FD4912">
        <w:rPr>
          <w:rFonts w:ascii="Arial" w:hAnsi="Arial" w:cs="Arial"/>
          <w:sz w:val="22"/>
          <w:szCs w:val="22"/>
        </w:rPr>
        <w:t xml:space="preserve">пература воздуха, которая соответствует температуре воздуха наиболее холодного периода (зимняя вентиляционная), для АМСГ Бегишево </w:t>
      </w:r>
      <w:proofErr w:type="gramStart"/>
      <w:r w:rsidRPr="00FD4912">
        <w:rPr>
          <w:rFonts w:ascii="Arial" w:hAnsi="Arial" w:cs="Arial"/>
          <w:sz w:val="22"/>
          <w:szCs w:val="22"/>
        </w:rPr>
        <w:t>представлены</w:t>
      </w:r>
      <w:proofErr w:type="gramEnd"/>
      <w:r w:rsidRPr="00FD4912">
        <w:rPr>
          <w:rFonts w:ascii="Arial" w:hAnsi="Arial" w:cs="Arial"/>
          <w:sz w:val="22"/>
          <w:szCs w:val="22"/>
        </w:rPr>
        <w:t xml:space="preserve"> в таблице </w:t>
      </w:r>
      <w:r w:rsidR="002B6324" w:rsidRPr="00FD4912">
        <w:rPr>
          <w:rFonts w:ascii="Arial" w:hAnsi="Arial" w:cs="Arial"/>
          <w:sz w:val="22"/>
          <w:szCs w:val="22"/>
        </w:rPr>
        <w:t>2</w:t>
      </w:r>
      <w:r w:rsidRPr="00FD4912">
        <w:rPr>
          <w:rFonts w:ascii="Arial" w:hAnsi="Arial" w:cs="Arial"/>
          <w:sz w:val="22"/>
          <w:szCs w:val="22"/>
        </w:rPr>
        <w:t>.2.</w:t>
      </w:r>
    </w:p>
    <w:p w:rsidR="002B6324" w:rsidRPr="00FD4912" w:rsidRDefault="002B6324" w:rsidP="002B6324">
      <w:pPr>
        <w:ind w:firstLine="794"/>
        <w:rPr>
          <w:rFonts w:ascii="Arial" w:hAnsi="Arial" w:cs="Arial"/>
          <w:sz w:val="22"/>
          <w:szCs w:val="22"/>
        </w:rPr>
      </w:pPr>
    </w:p>
    <w:p w:rsidR="00A95A76" w:rsidRPr="00FD4912" w:rsidRDefault="00A95A76" w:rsidP="002B6324">
      <w:pPr>
        <w:ind w:firstLine="794"/>
        <w:rPr>
          <w:rFonts w:ascii="Arial" w:hAnsi="Arial" w:cs="Arial"/>
          <w:sz w:val="22"/>
          <w:szCs w:val="22"/>
        </w:rPr>
      </w:pPr>
      <w:r w:rsidRPr="00FD4912">
        <w:rPr>
          <w:rFonts w:ascii="Arial" w:hAnsi="Arial" w:cs="Arial"/>
          <w:sz w:val="22"/>
          <w:szCs w:val="22"/>
        </w:rPr>
        <w:lastRenderedPageBreak/>
        <w:t xml:space="preserve">Таблица </w:t>
      </w:r>
      <w:r w:rsidR="002B6324" w:rsidRPr="00FD4912">
        <w:rPr>
          <w:rFonts w:ascii="Arial" w:hAnsi="Arial" w:cs="Arial"/>
          <w:sz w:val="22"/>
          <w:szCs w:val="22"/>
        </w:rPr>
        <w:t>2</w:t>
      </w:r>
      <w:r w:rsidRPr="00FD4912">
        <w:rPr>
          <w:rFonts w:ascii="Arial" w:hAnsi="Arial" w:cs="Arial"/>
          <w:sz w:val="22"/>
          <w:szCs w:val="22"/>
        </w:rPr>
        <w:t>.2</w:t>
      </w:r>
    </w:p>
    <w:tbl>
      <w:tblPr>
        <w:tblW w:w="0" w:type="auto"/>
        <w:jc w:val="center"/>
        <w:tblLayout w:type="fixed"/>
        <w:tblCellMar>
          <w:left w:w="0" w:type="dxa"/>
          <w:right w:w="0" w:type="dxa"/>
        </w:tblCellMar>
        <w:tblLook w:val="0000" w:firstRow="0" w:lastRow="0" w:firstColumn="0" w:lastColumn="0" w:noHBand="0" w:noVBand="0"/>
      </w:tblPr>
      <w:tblGrid>
        <w:gridCol w:w="3780"/>
        <w:gridCol w:w="4166"/>
      </w:tblGrid>
      <w:tr w:rsidR="00A95A76" w:rsidRPr="00FD4912" w:rsidTr="002B6324">
        <w:trPr>
          <w:cantSplit/>
          <w:jc w:val="center"/>
        </w:trPr>
        <w:tc>
          <w:tcPr>
            <w:tcW w:w="3780" w:type="dxa"/>
            <w:tcBorders>
              <w:top w:val="single" w:sz="4" w:space="0" w:color="000000"/>
              <w:left w:val="single" w:sz="4" w:space="0" w:color="000000"/>
              <w:bottom w:val="single" w:sz="4" w:space="0" w:color="000000"/>
            </w:tcBorders>
            <w:shd w:val="pct15" w:color="auto" w:fill="auto"/>
            <w:vAlign w:val="center"/>
          </w:tcPr>
          <w:p w:rsidR="00A95A76" w:rsidRPr="00FD4912" w:rsidRDefault="00A95A76" w:rsidP="002B6324">
            <w:pPr>
              <w:snapToGrid w:val="0"/>
              <w:rPr>
                <w:rFonts w:ascii="Arial" w:hAnsi="Arial" w:cs="Arial"/>
                <w:sz w:val="22"/>
                <w:szCs w:val="22"/>
              </w:rPr>
            </w:pPr>
            <w:r w:rsidRPr="00FD4912">
              <w:rPr>
                <w:rFonts w:ascii="Arial" w:hAnsi="Arial" w:cs="Arial"/>
                <w:sz w:val="22"/>
                <w:szCs w:val="22"/>
              </w:rPr>
              <w:t>Средняя температура воздуха  наиболее холодного периода, ˚</w:t>
            </w:r>
            <w:proofErr w:type="gramStart"/>
            <w:r w:rsidRPr="00FD4912">
              <w:rPr>
                <w:rFonts w:ascii="Arial" w:hAnsi="Arial" w:cs="Arial"/>
                <w:sz w:val="22"/>
                <w:szCs w:val="22"/>
              </w:rPr>
              <w:t>С</w:t>
            </w:r>
            <w:proofErr w:type="gramEnd"/>
          </w:p>
        </w:tc>
        <w:tc>
          <w:tcPr>
            <w:tcW w:w="4166" w:type="dxa"/>
            <w:tcBorders>
              <w:top w:val="single" w:sz="4" w:space="0" w:color="000000"/>
              <w:left w:val="single" w:sz="4" w:space="0" w:color="000000"/>
              <w:bottom w:val="single" w:sz="4" w:space="0" w:color="000000"/>
              <w:right w:val="single" w:sz="4" w:space="0" w:color="000000"/>
            </w:tcBorders>
            <w:shd w:val="pct15" w:color="auto" w:fill="auto"/>
            <w:vAlign w:val="center"/>
          </w:tcPr>
          <w:p w:rsidR="00A95A76" w:rsidRPr="00FD4912" w:rsidRDefault="00A95A76" w:rsidP="002B6324">
            <w:pPr>
              <w:snapToGrid w:val="0"/>
              <w:rPr>
                <w:rFonts w:ascii="Arial" w:hAnsi="Arial" w:cs="Arial"/>
                <w:sz w:val="22"/>
                <w:szCs w:val="22"/>
              </w:rPr>
            </w:pPr>
            <w:r w:rsidRPr="00FD4912">
              <w:rPr>
                <w:rFonts w:ascii="Arial" w:hAnsi="Arial" w:cs="Arial"/>
                <w:sz w:val="22"/>
                <w:szCs w:val="22"/>
              </w:rPr>
              <w:t>Средняя максимальная температура воздуха наиболее теплого месяца, ˚</w:t>
            </w:r>
            <w:proofErr w:type="gramStart"/>
            <w:r w:rsidRPr="00FD4912">
              <w:rPr>
                <w:rFonts w:ascii="Arial" w:hAnsi="Arial" w:cs="Arial"/>
                <w:sz w:val="22"/>
                <w:szCs w:val="22"/>
              </w:rPr>
              <w:t>С</w:t>
            </w:r>
            <w:proofErr w:type="gramEnd"/>
          </w:p>
        </w:tc>
      </w:tr>
      <w:tr w:rsidR="00A95A76" w:rsidRPr="00FD4912" w:rsidTr="002B6324">
        <w:trPr>
          <w:cantSplit/>
          <w:jc w:val="center"/>
        </w:trPr>
        <w:tc>
          <w:tcPr>
            <w:tcW w:w="3780" w:type="dxa"/>
            <w:tcBorders>
              <w:top w:val="single" w:sz="4" w:space="0" w:color="000000"/>
              <w:left w:val="single" w:sz="4" w:space="0" w:color="auto"/>
              <w:bottom w:val="single" w:sz="4" w:space="0" w:color="auto"/>
              <w:right w:val="single" w:sz="4" w:space="0" w:color="auto"/>
            </w:tcBorders>
            <w:vAlign w:val="center"/>
          </w:tcPr>
          <w:p w:rsidR="00A95A76" w:rsidRPr="00FD4912" w:rsidRDefault="00A95A76" w:rsidP="002B6324">
            <w:pPr>
              <w:snapToGrid w:val="0"/>
              <w:ind w:firstLine="794"/>
              <w:jc w:val="center"/>
              <w:rPr>
                <w:rFonts w:ascii="Arial" w:hAnsi="Arial" w:cs="Arial"/>
                <w:color w:val="000000"/>
                <w:sz w:val="22"/>
                <w:szCs w:val="22"/>
              </w:rPr>
            </w:pPr>
            <w:r w:rsidRPr="00FD4912">
              <w:rPr>
                <w:rFonts w:ascii="Arial" w:hAnsi="Arial" w:cs="Arial"/>
                <w:color w:val="000000"/>
                <w:sz w:val="22"/>
                <w:szCs w:val="22"/>
              </w:rPr>
              <w:t>-15.8</w:t>
            </w:r>
          </w:p>
        </w:tc>
        <w:tc>
          <w:tcPr>
            <w:tcW w:w="4166" w:type="dxa"/>
            <w:tcBorders>
              <w:top w:val="single" w:sz="4" w:space="0" w:color="000000"/>
              <w:left w:val="single" w:sz="4" w:space="0" w:color="auto"/>
              <w:bottom w:val="single" w:sz="4" w:space="0" w:color="auto"/>
              <w:right w:val="single" w:sz="4" w:space="0" w:color="000000"/>
            </w:tcBorders>
            <w:vAlign w:val="center"/>
          </w:tcPr>
          <w:p w:rsidR="00A95A76" w:rsidRPr="00FD4912" w:rsidRDefault="00A95A76" w:rsidP="002B6324">
            <w:pPr>
              <w:snapToGrid w:val="0"/>
              <w:ind w:firstLine="794"/>
              <w:jc w:val="center"/>
              <w:rPr>
                <w:rFonts w:ascii="Arial" w:hAnsi="Arial" w:cs="Arial"/>
                <w:color w:val="000000"/>
                <w:sz w:val="22"/>
                <w:szCs w:val="22"/>
              </w:rPr>
            </w:pPr>
            <w:r w:rsidRPr="00FD4912">
              <w:rPr>
                <w:rFonts w:ascii="Arial" w:hAnsi="Arial" w:cs="Arial"/>
                <w:color w:val="000000"/>
                <w:sz w:val="22"/>
                <w:szCs w:val="22"/>
              </w:rPr>
              <w:t>24.8</w:t>
            </w:r>
          </w:p>
        </w:tc>
      </w:tr>
    </w:tbl>
    <w:p w:rsidR="00A95A76" w:rsidRPr="00FD4912" w:rsidRDefault="00A95A76" w:rsidP="00B14907">
      <w:pPr>
        <w:pStyle w:val="af8"/>
        <w:spacing w:before="0"/>
        <w:ind w:firstLine="709"/>
        <w:rPr>
          <w:szCs w:val="28"/>
        </w:rPr>
      </w:pPr>
    </w:p>
    <w:p w:rsidR="00A95A76" w:rsidRPr="00FD4912" w:rsidRDefault="00A95A76" w:rsidP="00B14907">
      <w:pPr>
        <w:pStyle w:val="af8"/>
        <w:spacing w:before="0"/>
        <w:ind w:firstLine="851"/>
        <w:rPr>
          <w:rFonts w:cs="Arial"/>
          <w:sz w:val="22"/>
          <w:szCs w:val="22"/>
        </w:rPr>
      </w:pPr>
      <w:r w:rsidRPr="00FD4912">
        <w:rPr>
          <w:rFonts w:cs="Arial"/>
          <w:sz w:val="22"/>
          <w:szCs w:val="22"/>
        </w:rPr>
        <w:t>Коэффициент</w:t>
      </w:r>
      <w:proofErr w:type="gramStart"/>
      <w:r w:rsidRPr="00FD4912">
        <w:rPr>
          <w:rFonts w:cs="Arial"/>
          <w:sz w:val="22"/>
          <w:szCs w:val="22"/>
        </w:rPr>
        <w:t xml:space="preserve"> А</w:t>
      </w:r>
      <w:proofErr w:type="gramEnd"/>
      <w:r w:rsidRPr="00FD4912">
        <w:rPr>
          <w:rFonts w:cs="Arial"/>
          <w:sz w:val="22"/>
          <w:szCs w:val="22"/>
        </w:rPr>
        <w:t>, зависящий от температурной стратификации атмосферы, составляет 160.</w:t>
      </w:r>
    </w:p>
    <w:p w:rsidR="00A95A76" w:rsidRPr="00FD4912" w:rsidRDefault="00A95A76" w:rsidP="00B14907">
      <w:pPr>
        <w:ind w:firstLine="851"/>
        <w:jc w:val="both"/>
        <w:rPr>
          <w:rFonts w:ascii="Arial" w:hAnsi="Arial" w:cs="Arial"/>
          <w:sz w:val="22"/>
          <w:szCs w:val="22"/>
        </w:rPr>
      </w:pPr>
      <w:r w:rsidRPr="00FD4912">
        <w:rPr>
          <w:rFonts w:ascii="Arial" w:hAnsi="Arial" w:cs="Arial"/>
          <w:sz w:val="22"/>
          <w:szCs w:val="22"/>
        </w:rPr>
        <w:t>Переход среднесуточной температуры воздуха через 0</w:t>
      </w:r>
      <w:proofErr w:type="gramStart"/>
      <w:r w:rsidRPr="00FD4912">
        <w:rPr>
          <w:rFonts w:ascii="Arial" w:hAnsi="Arial" w:cs="Arial"/>
          <w:sz w:val="22"/>
          <w:szCs w:val="22"/>
        </w:rPr>
        <w:t>°С</w:t>
      </w:r>
      <w:proofErr w:type="gramEnd"/>
      <w:r w:rsidRPr="00FD4912">
        <w:rPr>
          <w:rFonts w:ascii="Arial" w:hAnsi="Arial" w:cs="Arial"/>
          <w:sz w:val="22"/>
          <w:szCs w:val="22"/>
        </w:rPr>
        <w:t xml:space="preserve"> весной обычно происходит в начале апреля, осенью – в начале ноября, в отдельные годы  отмечается позднее или раньше средней даты. Даты перехода средней суточной температуры через определенные пределы и среднее число дней со среднесуточной температурой воздуха, превышающей эти пределы, по данным наблюдений МС Елабуга приведены в таблице </w:t>
      </w:r>
      <w:r w:rsidR="002B6324" w:rsidRPr="00FD4912">
        <w:rPr>
          <w:rFonts w:ascii="Arial" w:hAnsi="Arial" w:cs="Arial"/>
          <w:sz w:val="22"/>
          <w:szCs w:val="22"/>
        </w:rPr>
        <w:t>2</w:t>
      </w:r>
      <w:r w:rsidRPr="00FD4912">
        <w:rPr>
          <w:rFonts w:ascii="Arial" w:hAnsi="Arial" w:cs="Arial"/>
          <w:sz w:val="22"/>
          <w:szCs w:val="22"/>
        </w:rPr>
        <w:t>.3.</w:t>
      </w:r>
    </w:p>
    <w:p w:rsidR="00A95A76" w:rsidRPr="00FD4912" w:rsidRDefault="00A95A76" w:rsidP="00B14907">
      <w:pPr>
        <w:tabs>
          <w:tab w:val="left" w:pos="9639"/>
        </w:tabs>
        <w:ind w:right="170" w:firstLine="851"/>
        <w:rPr>
          <w:rFonts w:ascii="Arial" w:hAnsi="Arial" w:cs="Arial"/>
          <w:sz w:val="22"/>
          <w:szCs w:val="22"/>
        </w:rPr>
      </w:pPr>
      <w:r w:rsidRPr="00FD4912">
        <w:rPr>
          <w:rFonts w:ascii="Arial" w:hAnsi="Arial" w:cs="Arial"/>
          <w:sz w:val="22"/>
          <w:szCs w:val="22"/>
        </w:rPr>
        <w:t xml:space="preserve">Таблица </w:t>
      </w:r>
      <w:r w:rsidR="002B6324" w:rsidRPr="00FD4912">
        <w:rPr>
          <w:rFonts w:ascii="Arial" w:hAnsi="Arial" w:cs="Arial"/>
          <w:sz w:val="22"/>
          <w:szCs w:val="22"/>
        </w:rPr>
        <w:t>2</w:t>
      </w:r>
      <w:r w:rsidRPr="00FD4912">
        <w:rPr>
          <w:rFonts w:ascii="Arial" w:hAnsi="Arial" w:cs="Arial"/>
          <w:sz w:val="22"/>
          <w:szCs w:val="22"/>
        </w:rPr>
        <w:t>.3</w:t>
      </w:r>
    </w:p>
    <w:tbl>
      <w:tblPr>
        <w:tblW w:w="0" w:type="auto"/>
        <w:jc w:val="center"/>
        <w:tblLayout w:type="fixed"/>
        <w:tblCellMar>
          <w:left w:w="0" w:type="dxa"/>
          <w:right w:w="0" w:type="dxa"/>
        </w:tblCellMar>
        <w:tblLook w:val="0000" w:firstRow="0" w:lastRow="0" w:firstColumn="0" w:lastColumn="0" w:noHBand="0" w:noVBand="0"/>
      </w:tblPr>
      <w:tblGrid>
        <w:gridCol w:w="1932"/>
        <w:gridCol w:w="1985"/>
        <w:gridCol w:w="2037"/>
        <w:gridCol w:w="1876"/>
      </w:tblGrid>
      <w:tr w:rsidR="00A95A76" w:rsidRPr="00FD4912" w:rsidTr="00DA0122">
        <w:trPr>
          <w:cantSplit/>
          <w:jc w:val="center"/>
        </w:trPr>
        <w:tc>
          <w:tcPr>
            <w:tcW w:w="7830" w:type="dxa"/>
            <w:gridSpan w:val="4"/>
            <w:tcBorders>
              <w:top w:val="single" w:sz="4" w:space="0" w:color="000000"/>
              <w:left w:val="single" w:sz="4" w:space="0" w:color="000000"/>
              <w:bottom w:val="single" w:sz="4" w:space="0" w:color="000000"/>
              <w:right w:val="single" w:sz="4" w:space="0" w:color="000000"/>
            </w:tcBorders>
            <w:shd w:val="pct15" w:color="auto" w:fill="auto"/>
            <w:vAlign w:val="center"/>
          </w:tcPr>
          <w:p w:rsidR="00A95A76" w:rsidRPr="00FD4912" w:rsidRDefault="00A95A76" w:rsidP="00DA0122">
            <w:pPr>
              <w:snapToGrid w:val="0"/>
              <w:jc w:val="center"/>
              <w:rPr>
                <w:rFonts w:ascii="Arial" w:hAnsi="Arial" w:cs="Arial"/>
                <w:sz w:val="20"/>
              </w:rPr>
            </w:pPr>
            <w:r w:rsidRPr="00FD4912">
              <w:rPr>
                <w:rFonts w:ascii="Arial" w:hAnsi="Arial" w:cs="Arial"/>
                <w:sz w:val="20"/>
              </w:rPr>
              <w:t xml:space="preserve">Даты перехода средней суточной температуры </w:t>
            </w:r>
          </w:p>
        </w:tc>
      </w:tr>
      <w:tr w:rsidR="00A95A76" w:rsidRPr="00FD4912" w:rsidTr="00DA0122">
        <w:trPr>
          <w:cantSplit/>
          <w:jc w:val="center"/>
        </w:trPr>
        <w:tc>
          <w:tcPr>
            <w:tcW w:w="3917" w:type="dxa"/>
            <w:gridSpan w:val="2"/>
            <w:tcBorders>
              <w:top w:val="single" w:sz="4" w:space="0" w:color="000000"/>
              <w:left w:val="single" w:sz="4" w:space="0" w:color="000000"/>
              <w:bottom w:val="single" w:sz="4" w:space="0" w:color="000000"/>
            </w:tcBorders>
            <w:vAlign w:val="center"/>
          </w:tcPr>
          <w:p w:rsidR="00A95A76" w:rsidRPr="00FD4912" w:rsidRDefault="00A95A76" w:rsidP="00DA0122">
            <w:pPr>
              <w:snapToGrid w:val="0"/>
              <w:jc w:val="center"/>
              <w:rPr>
                <w:rFonts w:ascii="Arial" w:hAnsi="Arial" w:cs="Arial"/>
                <w:sz w:val="20"/>
                <w:lang w:val="en-US"/>
              </w:rPr>
            </w:pPr>
            <w:r w:rsidRPr="00FD4912">
              <w:rPr>
                <w:rFonts w:ascii="Arial" w:hAnsi="Arial" w:cs="Arial"/>
                <w:sz w:val="20"/>
                <w:lang w:val="en-US"/>
              </w:rPr>
              <w:t xml:space="preserve">через 0 </w:t>
            </w:r>
            <w:r w:rsidRPr="00FD4912">
              <w:rPr>
                <w:rFonts w:ascii="Arial" w:hAnsi="Arial" w:cs="Arial"/>
                <w:sz w:val="20"/>
              </w:rPr>
              <w:t>°С</w:t>
            </w:r>
          </w:p>
        </w:tc>
        <w:tc>
          <w:tcPr>
            <w:tcW w:w="3913" w:type="dxa"/>
            <w:gridSpan w:val="2"/>
            <w:tcBorders>
              <w:top w:val="single" w:sz="4" w:space="0" w:color="000000"/>
              <w:left w:val="single" w:sz="4" w:space="0" w:color="000000"/>
              <w:bottom w:val="single" w:sz="4" w:space="0" w:color="000000"/>
              <w:right w:val="single" w:sz="4" w:space="0" w:color="000000"/>
            </w:tcBorders>
            <w:vAlign w:val="center"/>
          </w:tcPr>
          <w:p w:rsidR="00A95A76" w:rsidRPr="00FD4912" w:rsidRDefault="00A95A76" w:rsidP="00DA0122">
            <w:pPr>
              <w:snapToGrid w:val="0"/>
              <w:jc w:val="center"/>
              <w:rPr>
                <w:rFonts w:ascii="Arial" w:hAnsi="Arial" w:cs="Arial"/>
                <w:sz w:val="20"/>
                <w:lang w:val="en-US"/>
              </w:rPr>
            </w:pPr>
            <w:r w:rsidRPr="00FD4912">
              <w:rPr>
                <w:rFonts w:ascii="Arial" w:hAnsi="Arial" w:cs="Arial"/>
                <w:sz w:val="20"/>
                <w:lang w:val="en-US"/>
              </w:rPr>
              <w:t xml:space="preserve">через 10 </w:t>
            </w:r>
            <w:r w:rsidRPr="00FD4912">
              <w:rPr>
                <w:rFonts w:ascii="Arial" w:hAnsi="Arial" w:cs="Arial"/>
                <w:sz w:val="20"/>
              </w:rPr>
              <w:t>°С</w:t>
            </w:r>
          </w:p>
        </w:tc>
      </w:tr>
      <w:tr w:rsidR="00A95A76" w:rsidRPr="00FD4912" w:rsidTr="00DA0122">
        <w:trPr>
          <w:cantSplit/>
          <w:jc w:val="center"/>
        </w:trPr>
        <w:tc>
          <w:tcPr>
            <w:tcW w:w="1932" w:type="dxa"/>
            <w:tcBorders>
              <w:top w:val="single" w:sz="4" w:space="0" w:color="000000"/>
              <w:left w:val="single" w:sz="4" w:space="0" w:color="000000"/>
              <w:bottom w:val="single" w:sz="4" w:space="0" w:color="auto"/>
              <w:right w:val="single" w:sz="4" w:space="0" w:color="auto"/>
            </w:tcBorders>
            <w:vAlign w:val="center"/>
          </w:tcPr>
          <w:p w:rsidR="00A95A76" w:rsidRPr="00FD4912" w:rsidRDefault="00A95A76" w:rsidP="00DA0122">
            <w:pPr>
              <w:snapToGrid w:val="0"/>
              <w:jc w:val="center"/>
              <w:rPr>
                <w:rFonts w:ascii="Arial" w:hAnsi="Arial" w:cs="Arial"/>
                <w:color w:val="000000"/>
                <w:sz w:val="20"/>
              </w:rPr>
            </w:pPr>
            <w:r w:rsidRPr="00FD4912">
              <w:rPr>
                <w:rFonts w:ascii="Arial" w:hAnsi="Arial" w:cs="Arial"/>
                <w:color w:val="000000"/>
                <w:sz w:val="20"/>
              </w:rPr>
              <w:t>весной</w:t>
            </w:r>
          </w:p>
        </w:tc>
        <w:tc>
          <w:tcPr>
            <w:tcW w:w="1985" w:type="dxa"/>
            <w:tcBorders>
              <w:top w:val="single" w:sz="4" w:space="0" w:color="000000"/>
              <w:left w:val="single" w:sz="4" w:space="0" w:color="000000"/>
              <w:bottom w:val="single" w:sz="4" w:space="0" w:color="auto"/>
              <w:right w:val="single" w:sz="4" w:space="0" w:color="auto"/>
            </w:tcBorders>
            <w:vAlign w:val="center"/>
          </w:tcPr>
          <w:p w:rsidR="00A95A76" w:rsidRPr="00FD4912" w:rsidRDefault="00A95A76" w:rsidP="00DA0122">
            <w:pPr>
              <w:snapToGrid w:val="0"/>
              <w:jc w:val="center"/>
              <w:rPr>
                <w:rFonts w:ascii="Arial" w:hAnsi="Arial" w:cs="Arial"/>
                <w:color w:val="000000"/>
                <w:sz w:val="20"/>
              </w:rPr>
            </w:pPr>
            <w:r w:rsidRPr="00FD4912">
              <w:rPr>
                <w:rFonts w:ascii="Arial" w:hAnsi="Arial" w:cs="Arial"/>
                <w:color w:val="000000"/>
                <w:sz w:val="20"/>
              </w:rPr>
              <w:t>Осенью</w:t>
            </w:r>
          </w:p>
        </w:tc>
        <w:tc>
          <w:tcPr>
            <w:tcW w:w="2037" w:type="dxa"/>
            <w:tcBorders>
              <w:top w:val="single" w:sz="4" w:space="0" w:color="000000"/>
              <w:left w:val="single" w:sz="4" w:space="0" w:color="auto"/>
              <w:bottom w:val="single" w:sz="4" w:space="0" w:color="auto"/>
              <w:right w:val="single" w:sz="4" w:space="0" w:color="000000"/>
            </w:tcBorders>
            <w:vAlign w:val="center"/>
          </w:tcPr>
          <w:p w:rsidR="00A95A76" w:rsidRPr="00FD4912" w:rsidRDefault="00A95A76" w:rsidP="00DA0122">
            <w:pPr>
              <w:snapToGrid w:val="0"/>
              <w:jc w:val="center"/>
              <w:rPr>
                <w:rFonts w:ascii="Arial" w:hAnsi="Arial" w:cs="Arial"/>
                <w:color w:val="000000"/>
                <w:sz w:val="20"/>
              </w:rPr>
            </w:pPr>
            <w:r w:rsidRPr="00FD4912">
              <w:rPr>
                <w:rFonts w:ascii="Arial" w:hAnsi="Arial" w:cs="Arial"/>
                <w:color w:val="000000"/>
                <w:sz w:val="20"/>
              </w:rPr>
              <w:t>весной</w:t>
            </w:r>
          </w:p>
        </w:tc>
        <w:tc>
          <w:tcPr>
            <w:tcW w:w="1876" w:type="dxa"/>
            <w:tcBorders>
              <w:top w:val="single" w:sz="4" w:space="0" w:color="000000"/>
              <w:left w:val="single" w:sz="4" w:space="0" w:color="auto"/>
              <w:bottom w:val="single" w:sz="4" w:space="0" w:color="auto"/>
              <w:right w:val="single" w:sz="4" w:space="0" w:color="000000"/>
            </w:tcBorders>
            <w:vAlign w:val="center"/>
          </w:tcPr>
          <w:p w:rsidR="00A95A76" w:rsidRPr="00FD4912" w:rsidRDefault="00A95A76" w:rsidP="00DA0122">
            <w:pPr>
              <w:snapToGrid w:val="0"/>
              <w:jc w:val="center"/>
              <w:rPr>
                <w:rFonts w:ascii="Arial" w:hAnsi="Arial" w:cs="Arial"/>
                <w:color w:val="000000"/>
                <w:sz w:val="20"/>
              </w:rPr>
            </w:pPr>
            <w:r w:rsidRPr="00FD4912">
              <w:rPr>
                <w:rFonts w:ascii="Arial" w:hAnsi="Arial" w:cs="Arial"/>
                <w:color w:val="000000"/>
                <w:sz w:val="20"/>
              </w:rPr>
              <w:t>осенью</w:t>
            </w:r>
          </w:p>
        </w:tc>
      </w:tr>
      <w:tr w:rsidR="00A95A76" w:rsidRPr="00FD4912" w:rsidTr="00DA0122">
        <w:trPr>
          <w:cantSplit/>
          <w:jc w:val="center"/>
        </w:trPr>
        <w:tc>
          <w:tcPr>
            <w:tcW w:w="1932" w:type="dxa"/>
            <w:tcBorders>
              <w:top w:val="single" w:sz="4" w:space="0" w:color="000000"/>
              <w:left w:val="single" w:sz="4" w:space="0" w:color="auto"/>
              <w:bottom w:val="single" w:sz="4" w:space="0" w:color="auto"/>
              <w:right w:val="single" w:sz="4" w:space="0" w:color="auto"/>
            </w:tcBorders>
            <w:vAlign w:val="center"/>
          </w:tcPr>
          <w:p w:rsidR="00A95A76" w:rsidRPr="00FD4912" w:rsidRDefault="00A95A76" w:rsidP="00DA0122">
            <w:pPr>
              <w:snapToGrid w:val="0"/>
              <w:jc w:val="center"/>
              <w:rPr>
                <w:rFonts w:ascii="Arial" w:hAnsi="Arial" w:cs="Arial"/>
                <w:color w:val="000000"/>
                <w:sz w:val="20"/>
                <w:lang w:val="en-US"/>
              </w:rPr>
            </w:pPr>
            <w:r w:rsidRPr="00FD4912">
              <w:rPr>
                <w:rFonts w:ascii="Arial" w:hAnsi="Arial" w:cs="Arial"/>
                <w:color w:val="000000"/>
                <w:sz w:val="20"/>
              </w:rPr>
              <w:t>1 апреля</w:t>
            </w:r>
          </w:p>
        </w:tc>
        <w:tc>
          <w:tcPr>
            <w:tcW w:w="1985" w:type="dxa"/>
            <w:tcBorders>
              <w:top w:val="single" w:sz="4" w:space="0" w:color="000000"/>
              <w:left w:val="single" w:sz="4" w:space="0" w:color="auto"/>
              <w:bottom w:val="single" w:sz="4" w:space="0" w:color="auto"/>
              <w:right w:val="single" w:sz="4" w:space="0" w:color="auto"/>
            </w:tcBorders>
            <w:vAlign w:val="center"/>
          </w:tcPr>
          <w:p w:rsidR="00A95A76" w:rsidRPr="00FD4912" w:rsidRDefault="00A95A76" w:rsidP="00DA0122">
            <w:pPr>
              <w:snapToGrid w:val="0"/>
              <w:jc w:val="center"/>
              <w:rPr>
                <w:rFonts w:ascii="Arial" w:hAnsi="Arial" w:cs="Arial"/>
                <w:color w:val="000000"/>
                <w:sz w:val="20"/>
                <w:lang w:val="en-US"/>
              </w:rPr>
            </w:pPr>
            <w:r w:rsidRPr="00FD4912">
              <w:rPr>
                <w:rFonts w:ascii="Arial" w:hAnsi="Arial" w:cs="Arial"/>
                <w:color w:val="000000"/>
                <w:sz w:val="20"/>
                <w:lang w:val="en-US"/>
              </w:rPr>
              <w:t>5 ноября</w:t>
            </w:r>
          </w:p>
        </w:tc>
        <w:tc>
          <w:tcPr>
            <w:tcW w:w="2037" w:type="dxa"/>
            <w:tcBorders>
              <w:top w:val="single" w:sz="4" w:space="0" w:color="000000"/>
              <w:left w:val="single" w:sz="4" w:space="0" w:color="auto"/>
              <w:bottom w:val="single" w:sz="4" w:space="0" w:color="auto"/>
              <w:right w:val="single" w:sz="4" w:space="0" w:color="000000"/>
            </w:tcBorders>
            <w:vAlign w:val="center"/>
          </w:tcPr>
          <w:p w:rsidR="00A95A76" w:rsidRPr="00FD4912" w:rsidRDefault="00A95A76" w:rsidP="00DA0122">
            <w:pPr>
              <w:snapToGrid w:val="0"/>
              <w:jc w:val="center"/>
              <w:rPr>
                <w:rFonts w:ascii="Arial" w:hAnsi="Arial" w:cs="Arial"/>
                <w:color w:val="000000"/>
                <w:sz w:val="20"/>
                <w:lang w:val="en-US"/>
              </w:rPr>
            </w:pPr>
            <w:r w:rsidRPr="00FD4912">
              <w:rPr>
                <w:rFonts w:ascii="Arial" w:hAnsi="Arial" w:cs="Arial"/>
                <w:color w:val="000000"/>
                <w:sz w:val="20"/>
                <w:lang w:val="en-US"/>
              </w:rPr>
              <w:t>2 мая</w:t>
            </w:r>
          </w:p>
        </w:tc>
        <w:tc>
          <w:tcPr>
            <w:tcW w:w="1876" w:type="dxa"/>
            <w:tcBorders>
              <w:top w:val="single" w:sz="4" w:space="0" w:color="000000"/>
              <w:left w:val="single" w:sz="4" w:space="0" w:color="auto"/>
              <w:bottom w:val="single" w:sz="4" w:space="0" w:color="auto"/>
              <w:right w:val="single" w:sz="4" w:space="0" w:color="000000"/>
            </w:tcBorders>
            <w:vAlign w:val="center"/>
          </w:tcPr>
          <w:p w:rsidR="00A95A76" w:rsidRPr="00FD4912" w:rsidRDefault="00A95A76" w:rsidP="00DA0122">
            <w:pPr>
              <w:snapToGrid w:val="0"/>
              <w:jc w:val="center"/>
              <w:rPr>
                <w:rFonts w:ascii="Arial" w:hAnsi="Arial" w:cs="Arial"/>
                <w:color w:val="000000"/>
                <w:sz w:val="20"/>
                <w:lang w:val="en-US"/>
              </w:rPr>
            </w:pPr>
            <w:r w:rsidRPr="00FD4912">
              <w:rPr>
                <w:rFonts w:ascii="Arial" w:hAnsi="Arial" w:cs="Arial"/>
                <w:color w:val="000000"/>
                <w:sz w:val="20"/>
                <w:lang w:val="en-US"/>
              </w:rPr>
              <w:t>25 сентября</w:t>
            </w:r>
          </w:p>
        </w:tc>
      </w:tr>
      <w:tr w:rsidR="00A95A76" w:rsidRPr="00FD4912" w:rsidTr="00DA0122">
        <w:trPr>
          <w:cantSplit/>
          <w:jc w:val="center"/>
        </w:trPr>
        <w:tc>
          <w:tcPr>
            <w:tcW w:w="7830" w:type="dxa"/>
            <w:gridSpan w:val="4"/>
            <w:tcBorders>
              <w:top w:val="single" w:sz="4" w:space="0" w:color="auto"/>
              <w:left w:val="single" w:sz="4" w:space="0" w:color="auto"/>
              <w:bottom w:val="single" w:sz="4" w:space="0" w:color="auto"/>
              <w:right w:val="single" w:sz="4" w:space="0" w:color="000000"/>
            </w:tcBorders>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среднее число дней</w:t>
            </w:r>
          </w:p>
        </w:tc>
      </w:tr>
      <w:tr w:rsidR="00A95A76" w:rsidRPr="00FD4912" w:rsidTr="00DA0122">
        <w:trPr>
          <w:cantSplit/>
          <w:jc w:val="center"/>
        </w:trPr>
        <w:tc>
          <w:tcPr>
            <w:tcW w:w="3917" w:type="dxa"/>
            <w:gridSpan w:val="2"/>
            <w:tcBorders>
              <w:top w:val="single" w:sz="4" w:space="0" w:color="auto"/>
              <w:left w:val="single" w:sz="4" w:space="0" w:color="auto"/>
              <w:bottom w:val="single" w:sz="4" w:space="0" w:color="auto"/>
              <w:right w:val="single" w:sz="4" w:space="0" w:color="auto"/>
            </w:tcBorders>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217</w:t>
            </w:r>
          </w:p>
        </w:tc>
        <w:tc>
          <w:tcPr>
            <w:tcW w:w="3913" w:type="dxa"/>
            <w:gridSpan w:val="2"/>
            <w:tcBorders>
              <w:top w:val="single" w:sz="4" w:space="0" w:color="auto"/>
              <w:left w:val="single" w:sz="4" w:space="0" w:color="auto"/>
              <w:bottom w:val="single" w:sz="4" w:space="0" w:color="auto"/>
              <w:right w:val="single" w:sz="4" w:space="0" w:color="000000"/>
            </w:tcBorders>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146</w:t>
            </w:r>
          </w:p>
        </w:tc>
      </w:tr>
    </w:tbl>
    <w:p w:rsidR="002B6324" w:rsidRPr="00FD4912" w:rsidRDefault="002B6324" w:rsidP="00A95A76">
      <w:pPr>
        <w:ind w:firstLine="709"/>
        <w:jc w:val="both"/>
        <w:rPr>
          <w:sz w:val="28"/>
          <w:szCs w:val="28"/>
        </w:rPr>
      </w:pPr>
    </w:p>
    <w:p w:rsidR="00A95A76" w:rsidRPr="00FD4912" w:rsidRDefault="00A95A76" w:rsidP="002B6324">
      <w:pPr>
        <w:ind w:firstLine="794"/>
        <w:jc w:val="both"/>
        <w:rPr>
          <w:rFonts w:ascii="Arial" w:hAnsi="Arial" w:cs="Arial"/>
          <w:sz w:val="22"/>
          <w:szCs w:val="22"/>
        </w:rPr>
      </w:pPr>
      <w:r w:rsidRPr="00FD4912">
        <w:rPr>
          <w:rFonts w:ascii="Arial" w:hAnsi="Arial" w:cs="Arial"/>
          <w:sz w:val="22"/>
          <w:szCs w:val="22"/>
        </w:rPr>
        <w:t>Относительная влажность воздуха имеет хорошо выраженный годовой ход, против</w:t>
      </w:r>
      <w:r w:rsidRPr="00FD4912">
        <w:rPr>
          <w:rFonts w:ascii="Arial" w:hAnsi="Arial" w:cs="Arial"/>
          <w:sz w:val="22"/>
          <w:szCs w:val="22"/>
        </w:rPr>
        <w:t>о</w:t>
      </w:r>
      <w:r w:rsidRPr="00FD4912">
        <w:rPr>
          <w:rFonts w:ascii="Arial" w:hAnsi="Arial" w:cs="Arial"/>
          <w:sz w:val="22"/>
          <w:szCs w:val="22"/>
        </w:rPr>
        <w:t>положный годовому ходу температуры воздуха, значения среднемесячных значений привед</w:t>
      </w:r>
      <w:r w:rsidRPr="00FD4912">
        <w:rPr>
          <w:rFonts w:ascii="Arial" w:hAnsi="Arial" w:cs="Arial"/>
          <w:sz w:val="22"/>
          <w:szCs w:val="22"/>
        </w:rPr>
        <w:t>е</w:t>
      </w:r>
      <w:r w:rsidRPr="00FD4912">
        <w:rPr>
          <w:rFonts w:ascii="Arial" w:hAnsi="Arial" w:cs="Arial"/>
          <w:sz w:val="22"/>
          <w:szCs w:val="22"/>
        </w:rPr>
        <w:t xml:space="preserve">ны в табл. </w:t>
      </w:r>
      <w:r w:rsidR="002B6324" w:rsidRPr="00FD4912">
        <w:rPr>
          <w:rFonts w:ascii="Arial" w:hAnsi="Arial" w:cs="Arial"/>
          <w:sz w:val="22"/>
          <w:szCs w:val="22"/>
        </w:rPr>
        <w:t>2</w:t>
      </w:r>
      <w:r w:rsidRPr="00FD4912">
        <w:rPr>
          <w:rFonts w:ascii="Arial" w:hAnsi="Arial" w:cs="Arial"/>
          <w:sz w:val="22"/>
          <w:szCs w:val="22"/>
        </w:rPr>
        <w:t>.4. Среднегодовое значение относительной влажности составляет 75 %, минимум наблюдается в мае и составляет 61 %, а максимум в ноябре – январе – 84 %.</w:t>
      </w:r>
    </w:p>
    <w:p w:rsidR="00A95A76" w:rsidRPr="00FD4912" w:rsidRDefault="00A95A76" w:rsidP="002B6324">
      <w:pPr>
        <w:ind w:left="0" w:firstLine="851"/>
        <w:rPr>
          <w:rFonts w:ascii="Arial" w:hAnsi="Arial" w:cs="Arial"/>
          <w:sz w:val="22"/>
          <w:szCs w:val="22"/>
        </w:rPr>
      </w:pPr>
      <w:r w:rsidRPr="00FD4912">
        <w:rPr>
          <w:rFonts w:ascii="Arial" w:hAnsi="Arial" w:cs="Arial"/>
          <w:sz w:val="22"/>
          <w:szCs w:val="22"/>
        </w:rPr>
        <w:t xml:space="preserve">Таблица </w:t>
      </w:r>
      <w:r w:rsidR="002B6324" w:rsidRPr="00FD4912">
        <w:rPr>
          <w:rFonts w:ascii="Arial" w:hAnsi="Arial" w:cs="Arial"/>
          <w:sz w:val="22"/>
          <w:szCs w:val="22"/>
        </w:rPr>
        <w:t>2</w:t>
      </w:r>
      <w:r w:rsidRPr="00FD4912">
        <w:rPr>
          <w:rFonts w:ascii="Arial" w:hAnsi="Arial" w:cs="Arial"/>
          <w:sz w:val="22"/>
          <w:szCs w:val="22"/>
        </w:rPr>
        <w:t>.4</w:t>
      </w:r>
      <w:r w:rsidR="002B6324" w:rsidRPr="00FD4912">
        <w:rPr>
          <w:rFonts w:ascii="Arial" w:hAnsi="Arial" w:cs="Arial"/>
          <w:sz w:val="22"/>
          <w:szCs w:val="22"/>
        </w:rPr>
        <w:t xml:space="preserve"> </w:t>
      </w:r>
      <w:r w:rsidRPr="00FD4912">
        <w:rPr>
          <w:rFonts w:ascii="Arial" w:hAnsi="Arial" w:cs="Arial"/>
          <w:sz w:val="22"/>
          <w:szCs w:val="22"/>
        </w:rPr>
        <w:t>Средняя месячная  и годовая влажность воздуха</w:t>
      </w:r>
      <w:proofErr w:type="gramStart"/>
      <w:r w:rsidRPr="00FD4912">
        <w:rPr>
          <w:rFonts w:ascii="Arial" w:hAnsi="Arial" w:cs="Arial"/>
          <w:sz w:val="22"/>
          <w:szCs w:val="22"/>
        </w:rPr>
        <w:t xml:space="preserve"> (%) </w:t>
      </w:r>
      <w:proofErr w:type="gramEnd"/>
      <w:r w:rsidRPr="00FD4912">
        <w:rPr>
          <w:rFonts w:ascii="Arial" w:hAnsi="Arial" w:cs="Arial"/>
          <w:sz w:val="22"/>
          <w:szCs w:val="22"/>
        </w:rPr>
        <w:t>по МС Елабуга</w:t>
      </w:r>
    </w:p>
    <w:tbl>
      <w:tblPr>
        <w:tblW w:w="0" w:type="auto"/>
        <w:jc w:val="center"/>
        <w:tblLayout w:type="fixed"/>
        <w:tblCellMar>
          <w:left w:w="0" w:type="dxa"/>
          <w:right w:w="0" w:type="dxa"/>
        </w:tblCellMar>
        <w:tblLook w:val="0000" w:firstRow="0" w:lastRow="0" w:firstColumn="0" w:lastColumn="0" w:noHBand="0" w:noVBand="0"/>
      </w:tblPr>
      <w:tblGrid>
        <w:gridCol w:w="754"/>
        <w:gridCol w:w="755"/>
        <w:gridCol w:w="755"/>
        <w:gridCol w:w="755"/>
        <w:gridCol w:w="755"/>
        <w:gridCol w:w="755"/>
        <w:gridCol w:w="754"/>
        <w:gridCol w:w="755"/>
        <w:gridCol w:w="755"/>
        <w:gridCol w:w="755"/>
        <w:gridCol w:w="755"/>
        <w:gridCol w:w="755"/>
        <w:gridCol w:w="755"/>
      </w:tblGrid>
      <w:tr w:rsidR="00A95A76" w:rsidRPr="00FD4912" w:rsidTr="00DA0122">
        <w:trPr>
          <w:cantSplit/>
          <w:jc w:val="center"/>
        </w:trPr>
        <w:tc>
          <w:tcPr>
            <w:tcW w:w="754" w:type="dxa"/>
            <w:tcBorders>
              <w:top w:val="single" w:sz="4" w:space="0" w:color="000000"/>
              <w:left w:val="single" w:sz="4" w:space="0" w:color="000000"/>
              <w:bottom w:val="single" w:sz="4" w:space="0" w:color="000000"/>
              <w:right w:val="single" w:sz="4" w:space="0" w:color="000000"/>
            </w:tcBorders>
            <w:shd w:val="pct15" w:color="auto" w:fill="auto"/>
          </w:tcPr>
          <w:p w:rsidR="00A95A76" w:rsidRPr="00FD4912" w:rsidRDefault="00A95A76" w:rsidP="00DA0122">
            <w:pPr>
              <w:snapToGrid w:val="0"/>
              <w:jc w:val="center"/>
              <w:rPr>
                <w:rFonts w:ascii="Arial" w:hAnsi="Arial" w:cs="Arial"/>
                <w:sz w:val="20"/>
                <w:lang w:val="en-US"/>
              </w:rPr>
            </w:pPr>
            <w:r w:rsidRPr="00FD4912">
              <w:rPr>
                <w:rFonts w:ascii="Arial" w:hAnsi="Arial" w:cs="Arial"/>
                <w:sz w:val="20"/>
                <w:lang w:val="en-US"/>
              </w:rPr>
              <w:t>I</w:t>
            </w:r>
          </w:p>
        </w:tc>
        <w:tc>
          <w:tcPr>
            <w:tcW w:w="755" w:type="dxa"/>
            <w:tcBorders>
              <w:top w:val="single" w:sz="4" w:space="0" w:color="000000"/>
              <w:left w:val="single" w:sz="4" w:space="0" w:color="000000"/>
              <w:bottom w:val="single" w:sz="4" w:space="0" w:color="000000"/>
            </w:tcBorders>
            <w:shd w:val="pct15" w:color="auto" w:fill="auto"/>
            <w:vAlign w:val="center"/>
          </w:tcPr>
          <w:p w:rsidR="00A95A76" w:rsidRPr="00FD4912" w:rsidRDefault="00A95A76" w:rsidP="00DA0122">
            <w:pPr>
              <w:snapToGrid w:val="0"/>
              <w:jc w:val="center"/>
              <w:rPr>
                <w:rFonts w:ascii="Arial" w:hAnsi="Arial" w:cs="Arial"/>
                <w:sz w:val="20"/>
                <w:lang w:val="en-US"/>
              </w:rPr>
            </w:pPr>
            <w:r w:rsidRPr="00FD4912">
              <w:rPr>
                <w:rFonts w:ascii="Arial" w:hAnsi="Arial" w:cs="Arial"/>
                <w:sz w:val="20"/>
                <w:lang w:val="en-US"/>
              </w:rPr>
              <w:t>II</w:t>
            </w:r>
          </w:p>
        </w:tc>
        <w:tc>
          <w:tcPr>
            <w:tcW w:w="755" w:type="dxa"/>
            <w:tcBorders>
              <w:top w:val="single" w:sz="4" w:space="0" w:color="000000"/>
              <w:left w:val="single" w:sz="4" w:space="0" w:color="000000"/>
              <w:bottom w:val="single" w:sz="4" w:space="0" w:color="000000"/>
            </w:tcBorders>
            <w:shd w:val="pct15" w:color="auto" w:fill="auto"/>
            <w:vAlign w:val="center"/>
          </w:tcPr>
          <w:p w:rsidR="00A95A76" w:rsidRPr="00FD4912" w:rsidRDefault="00A95A76" w:rsidP="00DA0122">
            <w:pPr>
              <w:snapToGrid w:val="0"/>
              <w:jc w:val="center"/>
              <w:rPr>
                <w:rFonts w:ascii="Arial" w:hAnsi="Arial" w:cs="Arial"/>
                <w:sz w:val="20"/>
                <w:lang w:val="en-US"/>
              </w:rPr>
            </w:pPr>
            <w:r w:rsidRPr="00FD4912">
              <w:rPr>
                <w:rFonts w:ascii="Arial" w:hAnsi="Arial" w:cs="Arial"/>
                <w:sz w:val="20"/>
                <w:lang w:val="en-US"/>
              </w:rPr>
              <w:t>III</w:t>
            </w:r>
          </w:p>
        </w:tc>
        <w:tc>
          <w:tcPr>
            <w:tcW w:w="755" w:type="dxa"/>
            <w:tcBorders>
              <w:top w:val="single" w:sz="4" w:space="0" w:color="000000"/>
              <w:left w:val="single" w:sz="4" w:space="0" w:color="000000"/>
              <w:bottom w:val="single" w:sz="4" w:space="0" w:color="000000"/>
            </w:tcBorders>
            <w:shd w:val="pct15" w:color="auto" w:fill="auto"/>
            <w:vAlign w:val="center"/>
          </w:tcPr>
          <w:p w:rsidR="00A95A76" w:rsidRPr="00FD4912" w:rsidRDefault="00A95A76" w:rsidP="00DA0122">
            <w:pPr>
              <w:snapToGrid w:val="0"/>
              <w:jc w:val="center"/>
              <w:rPr>
                <w:rFonts w:ascii="Arial" w:hAnsi="Arial" w:cs="Arial"/>
                <w:sz w:val="20"/>
                <w:lang w:val="en-US"/>
              </w:rPr>
            </w:pPr>
            <w:r w:rsidRPr="00FD4912">
              <w:rPr>
                <w:rFonts w:ascii="Arial" w:hAnsi="Arial" w:cs="Arial"/>
                <w:sz w:val="20"/>
                <w:lang w:val="en-US"/>
              </w:rPr>
              <w:t>IV</w:t>
            </w:r>
          </w:p>
        </w:tc>
        <w:tc>
          <w:tcPr>
            <w:tcW w:w="755" w:type="dxa"/>
            <w:tcBorders>
              <w:top w:val="single" w:sz="4" w:space="0" w:color="000000"/>
              <w:left w:val="single" w:sz="4" w:space="0" w:color="000000"/>
              <w:bottom w:val="single" w:sz="4" w:space="0" w:color="000000"/>
            </w:tcBorders>
            <w:shd w:val="pct15" w:color="auto" w:fill="auto"/>
            <w:vAlign w:val="center"/>
          </w:tcPr>
          <w:p w:rsidR="00A95A76" w:rsidRPr="00FD4912" w:rsidRDefault="00A95A76" w:rsidP="00DA0122">
            <w:pPr>
              <w:snapToGrid w:val="0"/>
              <w:jc w:val="center"/>
              <w:rPr>
                <w:rFonts w:ascii="Arial" w:hAnsi="Arial" w:cs="Arial"/>
                <w:sz w:val="20"/>
                <w:lang w:val="en-US"/>
              </w:rPr>
            </w:pPr>
            <w:r w:rsidRPr="00FD4912">
              <w:rPr>
                <w:rFonts w:ascii="Arial" w:hAnsi="Arial" w:cs="Arial"/>
                <w:sz w:val="20"/>
                <w:lang w:val="en-US"/>
              </w:rPr>
              <w:t>V</w:t>
            </w:r>
          </w:p>
        </w:tc>
        <w:tc>
          <w:tcPr>
            <w:tcW w:w="755" w:type="dxa"/>
            <w:tcBorders>
              <w:top w:val="single" w:sz="4" w:space="0" w:color="000000"/>
              <w:left w:val="single" w:sz="4" w:space="0" w:color="000000"/>
              <w:bottom w:val="single" w:sz="4" w:space="0" w:color="000000"/>
            </w:tcBorders>
            <w:shd w:val="pct15" w:color="auto" w:fill="auto"/>
            <w:vAlign w:val="center"/>
          </w:tcPr>
          <w:p w:rsidR="00A95A76" w:rsidRPr="00FD4912" w:rsidRDefault="00A95A76" w:rsidP="00DA0122">
            <w:pPr>
              <w:snapToGrid w:val="0"/>
              <w:jc w:val="center"/>
              <w:rPr>
                <w:rFonts w:ascii="Arial" w:hAnsi="Arial" w:cs="Arial"/>
                <w:sz w:val="20"/>
                <w:lang w:val="en-US"/>
              </w:rPr>
            </w:pPr>
            <w:r w:rsidRPr="00FD4912">
              <w:rPr>
                <w:rFonts w:ascii="Arial" w:hAnsi="Arial" w:cs="Arial"/>
                <w:sz w:val="20"/>
                <w:lang w:val="en-US"/>
              </w:rPr>
              <w:t>VI</w:t>
            </w:r>
          </w:p>
        </w:tc>
        <w:tc>
          <w:tcPr>
            <w:tcW w:w="754" w:type="dxa"/>
            <w:tcBorders>
              <w:top w:val="single" w:sz="4" w:space="0" w:color="000000"/>
              <w:left w:val="single" w:sz="4" w:space="0" w:color="000000"/>
              <w:bottom w:val="single" w:sz="4" w:space="0" w:color="000000"/>
            </w:tcBorders>
            <w:shd w:val="pct15" w:color="auto" w:fill="auto"/>
            <w:vAlign w:val="center"/>
          </w:tcPr>
          <w:p w:rsidR="00A95A76" w:rsidRPr="00FD4912" w:rsidRDefault="00A95A76" w:rsidP="00DA0122">
            <w:pPr>
              <w:snapToGrid w:val="0"/>
              <w:jc w:val="center"/>
              <w:rPr>
                <w:rFonts w:ascii="Arial" w:hAnsi="Arial" w:cs="Arial"/>
                <w:sz w:val="20"/>
                <w:lang w:val="en-US"/>
              </w:rPr>
            </w:pPr>
            <w:r w:rsidRPr="00FD4912">
              <w:rPr>
                <w:rFonts w:ascii="Arial" w:hAnsi="Arial" w:cs="Arial"/>
                <w:sz w:val="20"/>
                <w:lang w:val="en-US"/>
              </w:rPr>
              <w:t>VII</w:t>
            </w:r>
          </w:p>
        </w:tc>
        <w:tc>
          <w:tcPr>
            <w:tcW w:w="755" w:type="dxa"/>
            <w:tcBorders>
              <w:top w:val="single" w:sz="4" w:space="0" w:color="000000"/>
              <w:left w:val="single" w:sz="4" w:space="0" w:color="000000"/>
              <w:bottom w:val="single" w:sz="4" w:space="0" w:color="000000"/>
            </w:tcBorders>
            <w:shd w:val="pct15" w:color="auto" w:fill="auto"/>
            <w:vAlign w:val="center"/>
          </w:tcPr>
          <w:p w:rsidR="00A95A76" w:rsidRPr="00FD4912" w:rsidRDefault="00A95A76" w:rsidP="00DA0122">
            <w:pPr>
              <w:snapToGrid w:val="0"/>
              <w:jc w:val="center"/>
              <w:rPr>
                <w:rFonts w:ascii="Arial" w:hAnsi="Arial" w:cs="Arial"/>
                <w:sz w:val="20"/>
                <w:lang w:val="en-US"/>
              </w:rPr>
            </w:pPr>
            <w:r w:rsidRPr="00FD4912">
              <w:rPr>
                <w:rFonts w:ascii="Arial" w:hAnsi="Arial" w:cs="Arial"/>
                <w:sz w:val="20"/>
                <w:lang w:val="en-US"/>
              </w:rPr>
              <w:t>VIII</w:t>
            </w:r>
          </w:p>
        </w:tc>
        <w:tc>
          <w:tcPr>
            <w:tcW w:w="755" w:type="dxa"/>
            <w:tcBorders>
              <w:top w:val="single" w:sz="4" w:space="0" w:color="000000"/>
              <w:left w:val="single" w:sz="4" w:space="0" w:color="000000"/>
              <w:bottom w:val="single" w:sz="4" w:space="0" w:color="000000"/>
            </w:tcBorders>
            <w:shd w:val="pct15" w:color="auto" w:fill="auto"/>
            <w:vAlign w:val="center"/>
          </w:tcPr>
          <w:p w:rsidR="00A95A76" w:rsidRPr="00FD4912" w:rsidRDefault="00A95A76" w:rsidP="00DA0122">
            <w:pPr>
              <w:snapToGrid w:val="0"/>
              <w:jc w:val="center"/>
              <w:rPr>
                <w:rFonts w:ascii="Arial" w:hAnsi="Arial" w:cs="Arial"/>
                <w:sz w:val="20"/>
                <w:lang w:val="en-US"/>
              </w:rPr>
            </w:pPr>
            <w:r w:rsidRPr="00FD4912">
              <w:rPr>
                <w:rFonts w:ascii="Arial" w:hAnsi="Arial" w:cs="Arial"/>
                <w:sz w:val="20"/>
                <w:lang w:val="en-US"/>
              </w:rPr>
              <w:t>IX</w:t>
            </w:r>
          </w:p>
        </w:tc>
        <w:tc>
          <w:tcPr>
            <w:tcW w:w="755" w:type="dxa"/>
            <w:tcBorders>
              <w:top w:val="single" w:sz="4" w:space="0" w:color="000000"/>
              <w:left w:val="single" w:sz="4" w:space="0" w:color="000000"/>
              <w:bottom w:val="single" w:sz="4" w:space="0" w:color="000000"/>
            </w:tcBorders>
            <w:shd w:val="pct15" w:color="auto" w:fill="auto"/>
            <w:vAlign w:val="center"/>
          </w:tcPr>
          <w:p w:rsidR="00A95A76" w:rsidRPr="00FD4912" w:rsidRDefault="00A95A76" w:rsidP="00DA0122">
            <w:pPr>
              <w:snapToGrid w:val="0"/>
              <w:jc w:val="center"/>
              <w:rPr>
                <w:rFonts w:ascii="Arial" w:hAnsi="Arial" w:cs="Arial"/>
                <w:sz w:val="20"/>
                <w:lang w:val="en-US"/>
              </w:rPr>
            </w:pPr>
            <w:r w:rsidRPr="00FD4912">
              <w:rPr>
                <w:rFonts w:ascii="Arial" w:hAnsi="Arial" w:cs="Arial"/>
                <w:sz w:val="20"/>
                <w:lang w:val="en-US"/>
              </w:rPr>
              <w:t>X</w:t>
            </w:r>
          </w:p>
        </w:tc>
        <w:tc>
          <w:tcPr>
            <w:tcW w:w="755" w:type="dxa"/>
            <w:tcBorders>
              <w:top w:val="single" w:sz="4" w:space="0" w:color="000000"/>
              <w:left w:val="single" w:sz="4" w:space="0" w:color="000000"/>
              <w:bottom w:val="single" w:sz="4" w:space="0" w:color="000000"/>
            </w:tcBorders>
            <w:shd w:val="pct15" w:color="auto" w:fill="auto"/>
            <w:vAlign w:val="center"/>
          </w:tcPr>
          <w:p w:rsidR="00A95A76" w:rsidRPr="00FD4912" w:rsidRDefault="00A95A76" w:rsidP="00DA0122">
            <w:pPr>
              <w:snapToGrid w:val="0"/>
              <w:jc w:val="center"/>
              <w:rPr>
                <w:rFonts w:ascii="Arial" w:hAnsi="Arial" w:cs="Arial"/>
                <w:sz w:val="20"/>
                <w:lang w:val="en-US"/>
              </w:rPr>
            </w:pPr>
            <w:r w:rsidRPr="00FD4912">
              <w:rPr>
                <w:rFonts w:ascii="Arial" w:hAnsi="Arial" w:cs="Arial"/>
                <w:sz w:val="20"/>
                <w:lang w:val="en-US"/>
              </w:rPr>
              <w:t>XI</w:t>
            </w:r>
          </w:p>
        </w:tc>
        <w:tc>
          <w:tcPr>
            <w:tcW w:w="755" w:type="dxa"/>
            <w:tcBorders>
              <w:top w:val="single" w:sz="4" w:space="0" w:color="000000"/>
              <w:left w:val="single" w:sz="4" w:space="0" w:color="000000"/>
              <w:bottom w:val="single" w:sz="4" w:space="0" w:color="000000"/>
            </w:tcBorders>
            <w:shd w:val="pct15" w:color="auto" w:fill="auto"/>
            <w:vAlign w:val="center"/>
          </w:tcPr>
          <w:p w:rsidR="00A95A76" w:rsidRPr="00FD4912" w:rsidRDefault="00A95A76" w:rsidP="00DA0122">
            <w:pPr>
              <w:snapToGrid w:val="0"/>
              <w:jc w:val="center"/>
              <w:rPr>
                <w:rFonts w:ascii="Arial" w:hAnsi="Arial" w:cs="Arial"/>
                <w:sz w:val="20"/>
                <w:lang w:val="en-US"/>
              </w:rPr>
            </w:pPr>
            <w:r w:rsidRPr="00FD4912">
              <w:rPr>
                <w:rFonts w:ascii="Arial" w:hAnsi="Arial" w:cs="Arial"/>
                <w:sz w:val="20"/>
                <w:lang w:val="en-US"/>
              </w:rPr>
              <w:t>XII</w:t>
            </w:r>
          </w:p>
        </w:tc>
        <w:tc>
          <w:tcPr>
            <w:tcW w:w="755" w:type="dxa"/>
            <w:tcBorders>
              <w:top w:val="single" w:sz="4" w:space="0" w:color="000000"/>
              <w:left w:val="single" w:sz="4" w:space="0" w:color="000000"/>
              <w:bottom w:val="single" w:sz="4" w:space="0" w:color="000000"/>
              <w:right w:val="single" w:sz="4" w:space="0" w:color="000000"/>
            </w:tcBorders>
            <w:shd w:val="pct15" w:color="auto" w:fill="auto"/>
            <w:vAlign w:val="center"/>
          </w:tcPr>
          <w:p w:rsidR="00A95A76" w:rsidRPr="00FD4912" w:rsidRDefault="00A95A76" w:rsidP="00DA0122">
            <w:pPr>
              <w:snapToGrid w:val="0"/>
              <w:jc w:val="center"/>
              <w:rPr>
                <w:rFonts w:ascii="Arial" w:hAnsi="Arial" w:cs="Arial"/>
                <w:sz w:val="20"/>
              </w:rPr>
            </w:pPr>
            <w:r w:rsidRPr="00FD4912">
              <w:rPr>
                <w:rFonts w:ascii="Arial" w:hAnsi="Arial" w:cs="Arial"/>
                <w:sz w:val="20"/>
              </w:rPr>
              <w:t>Год</w:t>
            </w:r>
          </w:p>
        </w:tc>
      </w:tr>
      <w:tr w:rsidR="00A95A76" w:rsidRPr="00FD4912" w:rsidTr="00DA0122">
        <w:trPr>
          <w:cantSplit/>
          <w:jc w:val="center"/>
        </w:trPr>
        <w:tc>
          <w:tcPr>
            <w:tcW w:w="754" w:type="dxa"/>
            <w:tcBorders>
              <w:top w:val="single" w:sz="4" w:space="0" w:color="000000"/>
              <w:left w:val="single" w:sz="4" w:space="0" w:color="000000"/>
              <w:bottom w:val="single" w:sz="4" w:space="0" w:color="auto"/>
              <w:right w:val="single" w:sz="4" w:space="0" w:color="auto"/>
            </w:tcBorders>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84</w:t>
            </w:r>
          </w:p>
        </w:tc>
        <w:tc>
          <w:tcPr>
            <w:tcW w:w="755" w:type="dxa"/>
            <w:tcBorders>
              <w:top w:val="single" w:sz="4" w:space="0" w:color="000000"/>
              <w:left w:val="single" w:sz="4" w:space="0" w:color="auto"/>
              <w:bottom w:val="single" w:sz="4" w:space="0" w:color="auto"/>
              <w:right w:val="single" w:sz="4" w:space="0" w:color="auto"/>
            </w:tcBorders>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80</w:t>
            </w:r>
          </w:p>
        </w:tc>
        <w:tc>
          <w:tcPr>
            <w:tcW w:w="755" w:type="dxa"/>
            <w:tcBorders>
              <w:top w:val="single" w:sz="4" w:space="0" w:color="000000"/>
              <w:left w:val="single" w:sz="4" w:space="0" w:color="auto"/>
              <w:bottom w:val="single" w:sz="4" w:space="0" w:color="auto"/>
              <w:right w:val="single" w:sz="4" w:space="0" w:color="auto"/>
            </w:tcBorders>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78</w:t>
            </w:r>
          </w:p>
        </w:tc>
        <w:tc>
          <w:tcPr>
            <w:tcW w:w="755" w:type="dxa"/>
            <w:tcBorders>
              <w:top w:val="single" w:sz="4" w:space="0" w:color="000000"/>
              <w:left w:val="single" w:sz="4" w:space="0" w:color="auto"/>
              <w:bottom w:val="single" w:sz="4" w:space="0" w:color="auto"/>
              <w:right w:val="single" w:sz="4" w:space="0" w:color="auto"/>
            </w:tcBorders>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68</w:t>
            </w:r>
          </w:p>
        </w:tc>
        <w:tc>
          <w:tcPr>
            <w:tcW w:w="755" w:type="dxa"/>
            <w:tcBorders>
              <w:top w:val="single" w:sz="4" w:space="0" w:color="000000"/>
              <w:left w:val="single" w:sz="4" w:space="0" w:color="auto"/>
              <w:bottom w:val="single" w:sz="4" w:space="0" w:color="auto"/>
              <w:right w:val="single" w:sz="4" w:space="0" w:color="auto"/>
            </w:tcBorders>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61</w:t>
            </w:r>
          </w:p>
        </w:tc>
        <w:tc>
          <w:tcPr>
            <w:tcW w:w="755" w:type="dxa"/>
            <w:tcBorders>
              <w:top w:val="single" w:sz="4" w:space="0" w:color="000000"/>
              <w:left w:val="single" w:sz="4" w:space="0" w:color="auto"/>
              <w:bottom w:val="single" w:sz="4" w:space="0" w:color="auto"/>
              <w:right w:val="single" w:sz="4" w:space="0" w:color="auto"/>
            </w:tcBorders>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67</w:t>
            </w:r>
          </w:p>
        </w:tc>
        <w:tc>
          <w:tcPr>
            <w:tcW w:w="754" w:type="dxa"/>
            <w:tcBorders>
              <w:top w:val="single" w:sz="4" w:space="0" w:color="000000"/>
              <w:left w:val="single" w:sz="4" w:space="0" w:color="auto"/>
              <w:bottom w:val="single" w:sz="4" w:space="0" w:color="auto"/>
              <w:right w:val="single" w:sz="4" w:space="0" w:color="auto"/>
            </w:tcBorders>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69</w:t>
            </w:r>
          </w:p>
        </w:tc>
        <w:tc>
          <w:tcPr>
            <w:tcW w:w="755" w:type="dxa"/>
            <w:tcBorders>
              <w:top w:val="single" w:sz="4" w:space="0" w:color="000000"/>
              <w:left w:val="single" w:sz="4" w:space="0" w:color="auto"/>
              <w:bottom w:val="single" w:sz="4" w:space="0" w:color="auto"/>
              <w:right w:val="single" w:sz="4" w:space="0" w:color="auto"/>
            </w:tcBorders>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73</w:t>
            </w:r>
          </w:p>
        </w:tc>
        <w:tc>
          <w:tcPr>
            <w:tcW w:w="755" w:type="dxa"/>
            <w:tcBorders>
              <w:top w:val="single" w:sz="4" w:space="0" w:color="000000"/>
              <w:left w:val="single" w:sz="4" w:space="0" w:color="auto"/>
              <w:bottom w:val="single" w:sz="4" w:space="0" w:color="auto"/>
              <w:right w:val="single" w:sz="4" w:space="0" w:color="auto"/>
            </w:tcBorders>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77</w:t>
            </w:r>
          </w:p>
        </w:tc>
        <w:tc>
          <w:tcPr>
            <w:tcW w:w="755" w:type="dxa"/>
            <w:tcBorders>
              <w:top w:val="single" w:sz="4" w:space="0" w:color="000000"/>
              <w:left w:val="single" w:sz="4" w:space="0" w:color="auto"/>
              <w:bottom w:val="single" w:sz="4" w:space="0" w:color="auto"/>
              <w:right w:val="single" w:sz="4" w:space="0" w:color="auto"/>
            </w:tcBorders>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79</w:t>
            </w:r>
          </w:p>
        </w:tc>
        <w:tc>
          <w:tcPr>
            <w:tcW w:w="755" w:type="dxa"/>
            <w:tcBorders>
              <w:top w:val="single" w:sz="4" w:space="0" w:color="000000"/>
              <w:left w:val="single" w:sz="4" w:space="0" w:color="auto"/>
              <w:bottom w:val="single" w:sz="4" w:space="0" w:color="auto"/>
              <w:right w:val="single" w:sz="4" w:space="0" w:color="auto"/>
            </w:tcBorders>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84</w:t>
            </w:r>
          </w:p>
        </w:tc>
        <w:tc>
          <w:tcPr>
            <w:tcW w:w="755" w:type="dxa"/>
            <w:tcBorders>
              <w:top w:val="single" w:sz="4" w:space="0" w:color="000000"/>
              <w:left w:val="single" w:sz="4" w:space="0" w:color="auto"/>
              <w:bottom w:val="single" w:sz="4" w:space="0" w:color="auto"/>
              <w:right w:val="single" w:sz="4" w:space="0" w:color="auto"/>
            </w:tcBorders>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84</w:t>
            </w:r>
          </w:p>
        </w:tc>
        <w:tc>
          <w:tcPr>
            <w:tcW w:w="755" w:type="dxa"/>
            <w:tcBorders>
              <w:top w:val="single" w:sz="4" w:space="0" w:color="000000"/>
              <w:left w:val="single" w:sz="4" w:space="0" w:color="auto"/>
              <w:bottom w:val="single" w:sz="4" w:space="0" w:color="auto"/>
              <w:right w:val="single" w:sz="4" w:space="0" w:color="000000"/>
            </w:tcBorders>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75</w:t>
            </w:r>
          </w:p>
        </w:tc>
      </w:tr>
    </w:tbl>
    <w:p w:rsidR="00A95A76" w:rsidRPr="00FD4912" w:rsidRDefault="00A95A76" w:rsidP="002B6324">
      <w:pPr>
        <w:pStyle w:val="afffc"/>
        <w:ind w:right="312" w:firstLine="851"/>
        <w:jc w:val="both"/>
        <w:rPr>
          <w:rFonts w:ascii="Arial" w:hAnsi="Arial" w:cs="Arial"/>
          <w:i/>
          <w:sz w:val="22"/>
          <w:szCs w:val="22"/>
          <w:u w:val="single"/>
        </w:rPr>
      </w:pPr>
    </w:p>
    <w:p w:rsidR="00A95A76" w:rsidRPr="00FD4912" w:rsidRDefault="00A95A76" w:rsidP="002B6324">
      <w:pPr>
        <w:pStyle w:val="afffc"/>
        <w:ind w:right="312" w:firstLine="851"/>
        <w:jc w:val="both"/>
        <w:rPr>
          <w:rFonts w:ascii="Arial" w:hAnsi="Arial" w:cs="Arial"/>
          <w:i/>
          <w:color w:val="000000"/>
          <w:sz w:val="22"/>
          <w:szCs w:val="22"/>
          <w:u w:val="single"/>
        </w:rPr>
      </w:pPr>
      <w:r w:rsidRPr="00FD4912">
        <w:rPr>
          <w:rFonts w:ascii="Arial" w:hAnsi="Arial" w:cs="Arial"/>
          <w:i/>
          <w:sz w:val="22"/>
          <w:szCs w:val="22"/>
          <w:u w:val="single"/>
        </w:rPr>
        <w:t>Осадки</w:t>
      </w:r>
    </w:p>
    <w:p w:rsidR="00A95A76" w:rsidRPr="00FD4912" w:rsidRDefault="00A95A76" w:rsidP="002B6324">
      <w:pPr>
        <w:pStyle w:val="af8"/>
        <w:spacing w:before="0"/>
        <w:ind w:firstLine="851"/>
        <w:rPr>
          <w:rFonts w:cs="Arial"/>
          <w:sz w:val="22"/>
          <w:szCs w:val="22"/>
        </w:rPr>
      </w:pPr>
      <w:r w:rsidRPr="00FD4912">
        <w:rPr>
          <w:rFonts w:cs="Arial"/>
          <w:sz w:val="22"/>
          <w:szCs w:val="22"/>
        </w:rPr>
        <w:t xml:space="preserve">По количеству осадков данный район относится к зоне умеренного увлажнения, их годовое количество для АМСГ Бегишево, в среднем, составляет 559 мм. Суммы осадков в отдельные годы могут значительно отклоняться от среднего значения. Максимальная сумма осадков за год составляет 737 мм, минимальная – 314 мм. </w:t>
      </w:r>
    </w:p>
    <w:p w:rsidR="00A95A76" w:rsidRPr="00FD4912" w:rsidRDefault="00A95A76" w:rsidP="002B6324">
      <w:pPr>
        <w:pStyle w:val="af8"/>
        <w:spacing w:before="0"/>
        <w:ind w:right="-1" w:firstLine="851"/>
        <w:rPr>
          <w:rFonts w:cs="Arial"/>
          <w:sz w:val="22"/>
          <w:szCs w:val="22"/>
        </w:rPr>
      </w:pPr>
      <w:r w:rsidRPr="00FD4912">
        <w:rPr>
          <w:rFonts w:cs="Arial"/>
          <w:sz w:val="22"/>
          <w:szCs w:val="22"/>
        </w:rPr>
        <w:t xml:space="preserve">Максимум осадков приходится на летние месяцы и составляет  69,7 мм (август), наименьшее количество отмечено в апреле – 26,1 мм (табл. </w:t>
      </w:r>
      <w:r w:rsidR="002B6324" w:rsidRPr="00FD4912">
        <w:rPr>
          <w:rFonts w:cs="Arial"/>
          <w:sz w:val="22"/>
          <w:szCs w:val="22"/>
        </w:rPr>
        <w:t>2</w:t>
      </w:r>
      <w:r w:rsidRPr="00FD4912">
        <w:rPr>
          <w:rFonts w:cs="Arial"/>
          <w:sz w:val="22"/>
          <w:szCs w:val="22"/>
        </w:rPr>
        <w:t>.5).</w:t>
      </w:r>
    </w:p>
    <w:p w:rsidR="00A95A76" w:rsidRPr="00FD4912" w:rsidRDefault="00A95A76" w:rsidP="002B6324">
      <w:pPr>
        <w:ind w:left="0" w:right="-1" w:firstLine="851"/>
        <w:rPr>
          <w:rFonts w:ascii="Arial" w:hAnsi="Arial" w:cs="Arial"/>
          <w:sz w:val="22"/>
          <w:szCs w:val="22"/>
        </w:rPr>
      </w:pPr>
      <w:r w:rsidRPr="00FD4912">
        <w:rPr>
          <w:rFonts w:ascii="Arial" w:hAnsi="Arial" w:cs="Arial"/>
          <w:sz w:val="22"/>
          <w:szCs w:val="22"/>
        </w:rPr>
        <w:t xml:space="preserve">Таблица </w:t>
      </w:r>
      <w:r w:rsidR="002B6324" w:rsidRPr="00FD4912">
        <w:rPr>
          <w:rFonts w:ascii="Arial" w:hAnsi="Arial" w:cs="Arial"/>
          <w:sz w:val="22"/>
          <w:szCs w:val="22"/>
        </w:rPr>
        <w:t>2</w:t>
      </w:r>
      <w:r w:rsidRPr="00FD4912">
        <w:rPr>
          <w:rFonts w:ascii="Arial" w:hAnsi="Arial" w:cs="Arial"/>
          <w:sz w:val="22"/>
          <w:szCs w:val="22"/>
        </w:rPr>
        <w:t>.5</w:t>
      </w:r>
      <w:r w:rsidR="002B6324" w:rsidRPr="00FD4912">
        <w:rPr>
          <w:rFonts w:ascii="Arial" w:hAnsi="Arial" w:cs="Arial"/>
          <w:sz w:val="22"/>
          <w:szCs w:val="22"/>
        </w:rPr>
        <w:t xml:space="preserve"> </w:t>
      </w:r>
      <w:r w:rsidRPr="00FD4912">
        <w:rPr>
          <w:rFonts w:ascii="Arial" w:hAnsi="Arial" w:cs="Arial"/>
          <w:sz w:val="22"/>
          <w:szCs w:val="22"/>
        </w:rPr>
        <w:t>Среднее месячное и годовое количество осадков (</w:t>
      </w:r>
      <w:proofErr w:type="gramStart"/>
      <w:r w:rsidRPr="00FD4912">
        <w:rPr>
          <w:rFonts w:ascii="Arial" w:hAnsi="Arial" w:cs="Arial"/>
          <w:sz w:val="22"/>
          <w:szCs w:val="22"/>
        </w:rPr>
        <w:t>мм</w:t>
      </w:r>
      <w:proofErr w:type="gramEnd"/>
      <w:r w:rsidRPr="00FD4912">
        <w:rPr>
          <w:rFonts w:ascii="Arial" w:hAnsi="Arial" w:cs="Arial"/>
          <w:sz w:val="22"/>
          <w:szCs w:val="22"/>
        </w:rPr>
        <w:t>) по АМСГ Бегишево</w:t>
      </w:r>
    </w:p>
    <w:tbl>
      <w:tblPr>
        <w:tblW w:w="0" w:type="auto"/>
        <w:jc w:val="center"/>
        <w:tblLayout w:type="fixed"/>
        <w:tblCellMar>
          <w:left w:w="0" w:type="dxa"/>
          <w:right w:w="0" w:type="dxa"/>
        </w:tblCellMar>
        <w:tblLook w:val="0000" w:firstRow="0" w:lastRow="0" w:firstColumn="0" w:lastColumn="0" w:noHBand="0" w:noVBand="0"/>
      </w:tblPr>
      <w:tblGrid>
        <w:gridCol w:w="722"/>
        <w:gridCol w:w="722"/>
        <w:gridCol w:w="723"/>
        <w:gridCol w:w="722"/>
        <w:gridCol w:w="722"/>
        <w:gridCol w:w="723"/>
        <w:gridCol w:w="722"/>
        <w:gridCol w:w="723"/>
        <w:gridCol w:w="722"/>
        <w:gridCol w:w="722"/>
        <w:gridCol w:w="723"/>
        <w:gridCol w:w="722"/>
        <w:gridCol w:w="723"/>
      </w:tblGrid>
      <w:tr w:rsidR="00A95A76" w:rsidRPr="00FD4912" w:rsidTr="00DA0122">
        <w:trPr>
          <w:trHeight w:val="448"/>
          <w:jc w:val="center"/>
        </w:trPr>
        <w:tc>
          <w:tcPr>
            <w:tcW w:w="722" w:type="dxa"/>
            <w:tcBorders>
              <w:top w:val="single" w:sz="4" w:space="0" w:color="000000"/>
              <w:left w:val="single" w:sz="4" w:space="0" w:color="000000"/>
              <w:bottom w:val="single" w:sz="4" w:space="0" w:color="000000"/>
            </w:tcBorders>
            <w:shd w:val="pct15" w:color="auto" w:fill="auto"/>
            <w:vAlign w:val="center"/>
          </w:tcPr>
          <w:p w:rsidR="00A95A76" w:rsidRPr="00FD4912" w:rsidRDefault="00A95A76" w:rsidP="00DA0122">
            <w:pPr>
              <w:snapToGrid w:val="0"/>
              <w:jc w:val="center"/>
              <w:rPr>
                <w:rFonts w:ascii="Arial" w:hAnsi="Arial" w:cs="Arial"/>
                <w:sz w:val="20"/>
              </w:rPr>
            </w:pPr>
            <w:r w:rsidRPr="00FD4912">
              <w:rPr>
                <w:rFonts w:ascii="Arial" w:hAnsi="Arial" w:cs="Arial"/>
                <w:sz w:val="20"/>
                <w:lang w:val="en-US"/>
              </w:rPr>
              <w:t>I</w:t>
            </w:r>
          </w:p>
        </w:tc>
        <w:tc>
          <w:tcPr>
            <w:tcW w:w="722" w:type="dxa"/>
            <w:tcBorders>
              <w:top w:val="single" w:sz="4" w:space="0" w:color="000000"/>
              <w:left w:val="single" w:sz="4" w:space="0" w:color="000000"/>
              <w:bottom w:val="single" w:sz="4" w:space="0" w:color="000000"/>
            </w:tcBorders>
            <w:shd w:val="pct15" w:color="auto" w:fill="auto"/>
            <w:vAlign w:val="center"/>
          </w:tcPr>
          <w:p w:rsidR="00A95A76" w:rsidRPr="00FD4912" w:rsidRDefault="00A95A76" w:rsidP="00DA0122">
            <w:pPr>
              <w:snapToGrid w:val="0"/>
              <w:jc w:val="center"/>
              <w:rPr>
                <w:rFonts w:ascii="Arial" w:hAnsi="Arial" w:cs="Arial"/>
                <w:sz w:val="20"/>
              </w:rPr>
            </w:pPr>
            <w:r w:rsidRPr="00FD4912">
              <w:rPr>
                <w:rFonts w:ascii="Arial" w:hAnsi="Arial" w:cs="Arial"/>
                <w:sz w:val="20"/>
                <w:lang w:val="en-US"/>
              </w:rPr>
              <w:t>II</w:t>
            </w:r>
          </w:p>
        </w:tc>
        <w:tc>
          <w:tcPr>
            <w:tcW w:w="723" w:type="dxa"/>
            <w:tcBorders>
              <w:top w:val="single" w:sz="4" w:space="0" w:color="000000"/>
              <w:left w:val="single" w:sz="4" w:space="0" w:color="000000"/>
              <w:bottom w:val="single" w:sz="4" w:space="0" w:color="000000"/>
            </w:tcBorders>
            <w:shd w:val="pct15" w:color="auto" w:fill="auto"/>
            <w:vAlign w:val="center"/>
          </w:tcPr>
          <w:p w:rsidR="00A95A76" w:rsidRPr="00FD4912" w:rsidRDefault="00A95A76" w:rsidP="00DA0122">
            <w:pPr>
              <w:snapToGrid w:val="0"/>
              <w:jc w:val="center"/>
              <w:rPr>
                <w:rFonts w:ascii="Arial" w:hAnsi="Arial" w:cs="Arial"/>
                <w:sz w:val="20"/>
              </w:rPr>
            </w:pPr>
            <w:r w:rsidRPr="00FD4912">
              <w:rPr>
                <w:rFonts w:ascii="Arial" w:hAnsi="Arial" w:cs="Arial"/>
                <w:sz w:val="20"/>
                <w:lang w:val="en-US"/>
              </w:rPr>
              <w:t>III</w:t>
            </w:r>
          </w:p>
        </w:tc>
        <w:tc>
          <w:tcPr>
            <w:tcW w:w="722" w:type="dxa"/>
            <w:tcBorders>
              <w:top w:val="single" w:sz="4" w:space="0" w:color="000000"/>
              <w:left w:val="single" w:sz="4" w:space="0" w:color="000000"/>
              <w:bottom w:val="single" w:sz="4" w:space="0" w:color="000000"/>
            </w:tcBorders>
            <w:shd w:val="pct15" w:color="auto" w:fill="auto"/>
            <w:vAlign w:val="center"/>
          </w:tcPr>
          <w:p w:rsidR="00A95A76" w:rsidRPr="00FD4912" w:rsidRDefault="00A95A76" w:rsidP="00DA0122">
            <w:pPr>
              <w:snapToGrid w:val="0"/>
              <w:jc w:val="center"/>
              <w:rPr>
                <w:rFonts w:ascii="Arial" w:hAnsi="Arial" w:cs="Arial"/>
                <w:sz w:val="20"/>
              </w:rPr>
            </w:pPr>
            <w:r w:rsidRPr="00FD4912">
              <w:rPr>
                <w:rFonts w:ascii="Arial" w:hAnsi="Arial" w:cs="Arial"/>
                <w:sz w:val="20"/>
                <w:lang w:val="en-US"/>
              </w:rPr>
              <w:t>IV</w:t>
            </w:r>
          </w:p>
        </w:tc>
        <w:tc>
          <w:tcPr>
            <w:tcW w:w="722" w:type="dxa"/>
            <w:tcBorders>
              <w:top w:val="single" w:sz="4" w:space="0" w:color="000000"/>
              <w:left w:val="single" w:sz="4" w:space="0" w:color="000000"/>
              <w:bottom w:val="single" w:sz="4" w:space="0" w:color="000000"/>
            </w:tcBorders>
            <w:shd w:val="pct15" w:color="auto" w:fill="auto"/>
            <w:vAlign w:val="center"/>
          </w:tcPr>
          <w:p w:rsidR="00A95A76" w:rsidRPr="00FD4912" w:rsidRDefault="00A95A76" w:rsidP="00DA0122">
            <w:pPr>
              <w:snapToGrid w:val="0"/>
              <w:jc w:val="center"/>
              <w:rPr>
                <w:rFonts w:ascii="Arial" w:hAnsi="Arial" w:cs="Arial"/>
                <w:sz w:val="20"/>
              </w:rPr>
            </w:pPr>
            <w:r w:rsidRPr="00FD4912">
              <w:rPr>
                <w:rFonts w:ascii="Arial" w:hAnsi="Arial" w:cs="Arial"/>
                <w:sz w:val="20"/>
                <w:lang w:val="en-US"/>
              </w:rPr>
              <w:t>V</w:t>
            </w:r>
          </w:p>
        </w:tc>
        <w:tc>
          <w:tcPr>
            <w:tcW w:w="723" w:type="dxa"/>
            <w:tcBorders>
              <w:top w:val="single" w:sz="4" w:space="0" w:color="000000"/>
              <w:left w:val="single" w:sz="4" w:space="0" w:color="000000"/>
              <w:bottom w:val="single" w:sz="4" w:space="0" w:color="000000"/>
            </w:tcBorders>
            <w:shd w:val="pct15" w:color="auto" w:fill="auto"/>
            <w:vAlign w:val="center"/>
          </w:tcPr>
          <w:p w:rsidR="00A95A76" w:rsidRPr="00FD4912" w:rsidRDefault="00A95A76" w:rsidP="00DA0122">
            <w:pPr>
              <w:snapToGrid w:val="0"/>
              <w:jc w:val="center"/>
              <w:rPr>
                <w:rFonts w:ascii="Arial" w:hAnsi="Arial" w:cs="Arial"/>
                <w:sz w:val="20"/>
              </w:rPr>
            </w:pPr>
            <w:r w:rsidRPr="00FD4912">
              <w:rPr>
                <w:rFonts w:ascii="Arial" w:hAnsi="Arial" w:cs="Arial"/>
                <w:sz w:val="20"/>
                <w:lang w:val="en-US"/>
              </w:rPr>
              <w:t>VI</w:t>
            </w:r>
          </w:p>
        </w:tc>
        <w:tc>
          <w:tcPr>
            <w:tcW w:w="722" w:type="dxa"/>
            <w:tcBorders>
              <w:top w:val="single" w:sz="4" w:space="0" w:color="000000"/>
              <w:left w:val="single" w:sz="4" w:space="0" w:color="000000"/>
              <w:bottom w:val="single" w:sz="4" w:space="0" w:color="000000"/>
            </w:tcBorders>
            <w:shd w:val="pct15" w:color="auto" w:fill="auto"/>
            <w:vAlign w:val="center"/>
          </w:tcPr>
          <w:p w:rsidR="00A95A76" w:rsidRPr="00FD4912" w:rsidRDefault="00A95A76" w:rsidP="00DA0122">
            <w:pPr>
              <w:snapToGrid w:val="0"/>
              <w:jc w:val="center"/>
              <w:rPr>
                <w:rFonts w:ascii="Arial" w:hAnsi="Arial" w:cs="Arial"/>
                <w:sz w:val="20"/>
              </w:rPr>
            </w:pPr>
            <w:r w:rsidRPr="00FD4912">
              <w:rPr>
                <w:rFonts w:ascii="Arial" w:hAnsi="Arial" w:cs="Arial"/>
                <w:sz w:val="20"/>
                <w:lang w:val="en-US"/>
              </w:rPr>
              <w:t>VII</w:t>
            </w:r>
          </w:p>
        </w:tc>
        <w:tc>
          <w:tcPr>
            <w:tcW w:w="723" w:type="dxa"/>
            <w:tcBorders>
              <w:top w:val="single" w:sz="4" w:space="0" w:color="000000"/>
              <w:left w:val="single" w:sz="4" w:space="0" w:color="000000"/>
              <w:bottom w:val="single" w:sz="4" w:space="0" w:color="000000"/>
            </w:tcBorders>
            <w:shd w:val="pct15" w:color="auto" w:fill="auto"/>
            <w:vAlign w:val="center"/>
          </w:tcPr>
          <w:p w:rsidR="00A95A76" w:rsidRPr="00FD4912" w:rsidRDefault="00A95A76" w:rsidP="00DA0122">
            <w:pPr>
              <w:snapToGrid w:val="0"/>
              <w:jc w:val="center"/>
              <w:rPr>
                <w:rFonts w:ascii="Arial" w:hAnsi="Arial" w:cs="Arial"/>
                <w:sz w:val="20"/>
              </w:rPr>
            </w:pPr>
            <w:r w:rsidRPr="00FD4912">
              <w:rPr>
                <w:rFonts w:ascii="Arial" w:hAnsi="Arial" w:cs="Arial"/>
                <w:sz w:val="20"/>
                <w:lang w:val="en-US"/>
              </w:rPr>
              <w:t>VIII</w:t>
            </w:r>
          </w:p>
        </w:tc>
        <w:tc>
          <w:tcPr>
            <w:tcW w:w="722" w:type="dxa"/>
            <w:tcBorders>
              <w:top w:val="single" w:sz="4" w:space="0" w:color="000000"/>
              <w:left w:val="single" w:sz="4" w:space="0" w:color="000000"/>
              <w:bottom w:val="single" w:sz="4" w:space="0" w:color="000000"/>
            </w:tcBorders>
            <w:shd w:val="pct15" w:color="auto" w:fill="auto"/>
            <w:vAlign w:val="center"/>
          </w:tcPr>
          <w:p w:rsidR="00A95A76" w:rsidRPr="00FD4912" w:rsidRDefault="00A95A76" w:rsidP="00DA0122">
            <w:pPr>
              <w:snapToGrid w:val="0"/>
              <w:jc w:val="center"/>
              <w:rPr>
                <w:rFonts w:ascii="Arial" w:hAnsi="Arial" w:cs="Arial"/>
                <w:sz w:val="20"/>
              </w:rPr>
            </w:pPr>
            <w:r w:rsidRPr="00FD4912">
              <w:rPr>
                <w:rFonts w:ascii="Arial" w:hAnsi="Arial" w:cs="Arial"/>
                <w:sz w:val="20"/>
                <w:lang w:val="en-US"/>
              </w:rPr>
              <w:t>IX</w:t>
            </w:r>
          </w:p>
        </w:tc>
        <w:tc>
          <w:tcPr>
            <w:tcW w:w="722" w:type="dxa"/>
            <w:tcBorders>
              <w:top w:val="single" w:sz="4" w:space="0" w:color="000000"/>
              <w:left w:val="single" w:sz="4" w:space="0" w:color="000000"/>
              <w:bottom w:val="single" w:sz="4" w:space="0" w:color="000000"/>
            </w:tcBorders>
            <w:shd w:val="pct15" w:color="auto" w:fill="auto"/>
            <w:vAlign w:val="center"/>
          </w:tcPr>
          <w:p w:rsidR="00A95A76" w:rsidRPr="00FD4912" w:rsidRDefault="00A95A76" w:rsidP="00DA0122">
            <w:pPr>
              <w:snapToGrid w:val="0"/>
              <w:jc w:val="center"/>
              <w:rPr>
                <w:rFonts w:ascii="Arial" w:hAnsi="Arial" w:cs="Arial"/>
                <w:sz w:val="20"/>
              </w:rPr>
            </w:pPr>
            <w:r w:rsidRPr="00FD4912">
              <w:rPr>
                <w:rFonts w:ascii="Arial" w:hAnsi="Arial" w:cs="Arial"/>
                <w:sz w:val="20"/>
                <w:lang w:val="en-US"/>
              </w:rPr>
              <w:t>X</w:t>
            </w:r>
          </w:p>
        </w:tc>
        <w:tc>
          <w:tcPr>
            <w:tcW w:w="723" w:type="dxa"/>
            <w:tcBorders>
              <w:top w:val="single" w:sz="4" w:space="0" w:color="000000"/>
              <w:left w:val="single" w:sz="4" w:space="0" w:color="000000"/>
              <w:bottom w:val="single" w:sz="4" w:space="0" w:color="000000"/>
            </w:tcBorders>
            <w:shd w:val="pct15" w:color="auto" w:fill="auto"/>
            <w:vAlign w:val="center"/>
          </w:tcPr>
          <w:p w:rsidR="00A95A76" w:rsidRPr="00FD4912" w:rsidRDefault="00A95A76" w:rsidP="00DA0122">
            <w:pPr>
              <w:snapToGrid w:val="0"/>
              <w:jc w:val="center"/>
              <w:rPr>
                <w:rFonts w:ascii="Arial" w:hAnsi="Arial" w:cs="Arial"/>
                <w:sz w:val="20"/>
              </w:rPr>
            </w:pPr>
            <w:r w:rsidRPr="00FD4912">
              <w:rPr>
                <w:rFonts w:ascii="Arial" w:hAnsi="Arial" w:cs="Arial"/>
                <w:sz w:val="20"/>
                <w:lang w:val="en-US"/>
              </w:rPr>
              <w:t>XI</w:t>
            </w:r>
          </w:p>
        </w:tc>
        <w:tc>
          <w:tcPr>
            <w:tcW w:w="722" w:type="dxa"/>
            <w:tcBorders>
              <w:top w:val="single" w:sz="4" w:space="0" w:color="000000"/>
              <w:left w:val="single" w:sz="4" w:space="0" w:color="000000"/>
              <w:bottom w:val="single" w:sz="4" w:space="0" w:color="000000"/>
            </w:tcBorders>
            <w:shd w:val="pct15" w:color="auto" w:fill="auto"/>
            <w:vAlign w:val="center"/>
          </w:tcPr>
          <w:p w:rsidR="00A95A76" w:rsidRPr="00FD4912" w:rsidRDefault="00A95A76" w:rsidP="00DA0122">
            <w:pPr>
              <w:snapToGrid w:val="0"/>
              <w:jc w:val="center"/>
              <w:rPr>
                <w:rFonts w:ascii="Arial" w:hAnsi="Arial" w:cs="Arial"/>
                <w:sz w:val="20"/>
              </w:rPr>
            </w:pPr>
            <w:r w:rsidRPr="00FD4912">
              <w:rPr>
                <w:rFonts w:ascii="Arial" w:hAnsi="Arial" w:cs="Arial"/>
                <w:sz w:val="20"/>
                <w:lang w:val="en-US"/>
              </w:rPr>
              <w:t>XII</w:t>
            </w:r>
          </w:p>
        </w:tc>
        <w:tc>
          <w:tcPr>
            <w:tcW w:w="723" w:type="dxa"/>
            <w:tcBorders>
              <w:top w:val="single" w:sz="4" w:space="0" w:color="000000"/>
              <w:left w:val="single" w:sz="4" w:space="0" w:color="000000"/>
              <w:bottom w:val="single" w:sz="4" w:space="0" w:color="000000"/>
              <w:right w:val="single" w:sz="4" w:space="0" w:color="000000"/>
            </w:tcBorders>
            <w:shd w:val="pct15" w:color="auto" w:fill="auto"/>
            <w:vAlign w:val="center"/>
          </w:tcPr>
          <w:p w:rsidR="00A95A76" w:rsidRPr="00FD4912" w:rsidRDefault="00A95A76" w:rsidP="00DA0122">
            <w:pPr>
              <w:snapToGrid w:val="0"/>
              <w:jc w:val="center"/>
              <w:rPr>
                <w:rFonts w:ascii="Arial" w:hAnsi="Arial" w:cs="Arial"/>
                <w:sz w:val="20"/>
              </w:rPr>
            </w:pPr>
            <w:r w:rsidRPr="00FD4912">
              <w:rPr>
                <w:rFonts w:ascii="Arial" w:hAnsi="Arial" w:cs="Arial"/>
                <w:sz w:val="20"/>
              </w:rPr>
              <w:t>год</w:t>
            </w:r>
          </w:p>
        </w:tc>
      </w:tr>
      <w:tr w:rsidR="00A95A76" w:rsidRPr="00FD4912" w:rsidTr="00DA0122">
        <w:trPr>
          <w:trHeight w:val="412"/>
          <w:jc w:val="center"/>
        </w:trPr>
        <w:tc>
          <w:tcPr>
            <w:tcW w:w="722" w:type="dxa"/>
            <w:tcBorders>
              <w:left w:val="single" w:sz="4" w:space="0" w:color="000000"/>
              <w:bottom w:val="single" w:sz="4" w:space="0" w:color="000000"/>
            </w:tcBorders>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38.8</w:t>
            </w:r>
          </w:p>
        </w:tc>
        <w:tc>
          <w:tcPr>
            <w:tcW w:w="722" w:type="dxa"/>
            <w:tcBorders>
              <w:left w:val="single" w:sz="4" w:space="0" w:color="000000"/>
              <w:bottom w:val="single" w:sz="4" w:space="0" w:color="000000"/>
            </w:tcBorders>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29.6</w:t>
            </w:r>
          </w:p>
        </w:tc>
        <w:tc>
          <w:tcPr>
            <w:tcW w:w="723" w:type="dxa"/>
            <w:tcBorders>
              <w:left w:val="single" w:sz="4" w:space="0" w:color="000000"/>
              <w:bottom w:val="single" w:sz="4" w:space="0" w:color="000000"/>
            </w:tcBorders>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30.5</w:t>
            </w:r>
          </w:p>
        </w:tc>
        <w:tc>
          <w:tcPr>
            <w:tcW w:w="722" w:type="dxa"/>
            <w:tcBorders>
              <w:left w:val="single" w:sz="4" w:space="0" w:color="000000"/>
              <w:bottom w:val="single" w:sz="4" w:space="0" w:color="000000"/>
            </w:tcBorders>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28.4</w:t>
            </w:r>
          </w:p>
        </w:tc>
        <w:tc>
          <w:tcPr>
            <w:tcW w:w="722" w:type="dxa"/>
            <w:tcBorders>
              <w:left w:val="single" w:sz="4" w:space="0" w:color="000000"/>
              <w:bottom w:val="single" w:sz="4" w:space="0" w:color="000000"/>
            </w:tcBorders>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47.7</w:t>
            </w:r>
          </w:p>
        </w:tc>
        <w:tc>
          <w:tcPr>
            <w:tcW w:w="723" w:type="dxa"/>
            <w:tcBorders>
              <w:left w:val="single" w:sz="4" w:space="0" w:color="000000"/>
              <w:bottom w:val="single" w:sz="4" w:space="0" w:color="000000"/>
            </w:tcBorders>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58.0</w:t>
            </w:r>
          </w:p>
        </w:tc>
        <w:tc>
          <w:tcPr>
            <w:tcW w:w="722" w:type="dxa"/>
            <w:tcBorders>
              <w:left w:val="single" w:sz="4" w:space="0" w:color="000000"/>
              <w:bottom w:val="single" w:sz="4" w:space="0" w:color="000000"/>
            </w:tcBorders>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50.4</w:t>
            </w:r>
          </w:p>
        </w:tc>
        <w:tc>
          <w:tcPr>
            <w:tcW w:w="723" w:type="dxa"/>
            <w:tcBorders>
              <w:left w:val="single" w:sz="4" w:space="0" w:color="000000"/>
              <w:bottom w:val="single" w:sz="4" w:space="0" w:color="000000"/>
            </w:tcBorders>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67.1</w:t>
            </w:r>
          </w:p>
        </w:tc>
        <w:tc>
          <w:tcPr>
            <w:tcW w:w="722" w:type="dxa"/>
            <w:tcBorders>
              <w:left w:val="single" w:sz="4" w:space="0" w:color="000000"/>
              <w:bottom w:val="single" w:sz="4" w:space="0" w:color="000000"/>
            </w:tcBorders>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55.2</w:t>
            </w:r>
          </w:p>
        </w:tc>
        <w:tc>
          <w:tcPr>
            <w:tcW w:w="722" w:type="dxa"/>
            <w:tcBorders>
              <w:left w:val="single" w:sz="4" w:space="0" w:color="000000"/>
              <w:bottom w:val="single" w:sz="4" w:space="0" w:color="000000"/>
            </w:tcBorders>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58.5</w:t>
            </w:r>
          </w:p>
        </w:tc>
        <w:tc>
          <w:tcPr>
            <w:tcW w:w="723" w:type="dxa"/>
            <w:tcBorders>
              <w:left w:val="single" w:sz="4" w:space="0" w:color="000000"/>
              <w:bottom w:val="single" w:sz="4" w:space="0" w:color="000000"/>
            </w:tcBorders>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47.2</w:t>
            </w:r>
          </w:p>
        </w:tc>
        <w:tc>
          <w:tcPr>
            <w:tcW w:w="722" w:type="dxa"/>
            <w:tcBorders>
              <w:left w:val="single" w:sz="4" w:space="0" w:color="000000"/>
              <w:bottom w:val="single" w:sz="4" w:space="0" w:color="000000"/>
            </w:tcBorders>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42.8</w:t>
            </w:r>
          </w:p>
        </w:tc>
        <w:tc>
          <w:tcPr>
            <w:tcW w:w="723" w:type="dxa"/>
            <w:tcBorders>
              <w:left w:val="single" w:sz="4" w:space="0" w:color="000000"/>
              <w:bottom w:val="single" w:sz="4" w:space="0" w:color="000000"/>
              <w:right w:val="single" w:sz="4" w:space="0" w:color="000000"/>
            </w:tcBorders>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554.2</w:t>
            </w:r>
          </w:p>
        </w:tc>
      </w:tr>
    </w:tbl>
    <w:p w:rsidR="00A95A76" w:rsidRPr="00FD4912" w:rsidRDefault="00A95A76" w:rsidP="00E27632">
      <w:pPr>
        <w:ind w:right="170" w:firstLine="794"/>
        <w:jc w:val="both"/>
        <w:rPr>
          <w:rFonts w:ascii="Arial" w:hAnsi="Arial" w:cs="Arial"/>
          <w:sz w:val="22"/>
          <w:szCs w:val="22"/>
        </w:rPr>
      </w:pPr>
    </w:p>
    <w:p w:rsidR="00A95A76" w:rsidRPr="00FD4912" w:rsidRDefault="00A95A76" w:rsidP="00E27632">
      <w:pPr>
        <w:ind w:right="170" w:firstLine="794"/>
        <w:jc w:val="both"/>
        <w:rPr>
          <w:rFonts w:ascii="Arial" w:hAnsi="Arial" w:cs="Arial"/>
          <w:sz w:val="22"/>
          <w:szCs w:val="22"/>
        </w:rPr>
      </w:pPr>
      <w:r w:rsidRPr="00FD4912">
        <w:rPr>
          <w:rFonts w:ascii="Arial" w:hAnsi="Arial" w:cs="Arial"/>
          <w:sz w:val="22"/>
          <w:szCs w:val="22"/>
        </w:rPr>
        <w:t>Среднемноголетняя сумма осадков за холодный период  года  (ноябрь-март) соста</w:t>
      </w:r>
      <w:r w:rsidRPr="00FD4912">
        <w:rPr>
          <w:rFonts w:ascii="Arial" w:hAnsi="Arial" w:cs="Arial"/>
          <w:sz w:val="22"/>
          <w:szCs w:val="22"/>
        </w:rPr>
        <w:t>в</w:t>
      </w:r>
      <w:r w:rsidRPr="00FD4912">
        <w:rPr>
          <w:rFonts w:ascii="Arial" w:hAnsi="Arial" w:cs="Arial"/>
          <w:sz w:val="22"/>
          <w:szCs w:val="22"/>
        </w:rPr>
        <w:t xml:space="preserve">ляет 188,5 мм, а  за тёплый (апрель-октябрь) – 362,3 мм. </w:t>
      </w:r>
    </w:p>
    <w:p w:rsidR="00A95A76" w:rsidRPr="00FD4912" w:rsidRDefault="00A95A76" w:rsidP="00E27632">
      <w:pPr>
        <w:ind w:firstLine="794"/>
        <w:jc w:val="both"/>
        <w:rPr>
          <w:rFonts w:ascii="Arial" w:hAnsi="Arial" w:cs="Arial"/>
          <w:sz w:val="22"/>
          <w:szCs w:val="22"/>
        </w:rPr>
      </w:pPr>
      <w:r w:rsidRPr="00FD4912">
        <w:rPr>
          <w:rFonts w:ascii="Arial" w:hAnsi="Arial" w:cs="Arial"/>
          <w:sz w:val="22"/>
          <w:szCs w:val="22"/>
        </w:rPr>
        <w:t xml:space="preserve">Важной характеристикой режима осадков является их суточный максимум (табл. </w:t>
      </w:r>
      <w:r w:rsidR="00E27632" w:rsidRPr="00FD4912">
        <w:rPr>
          <w:rFonts w:ascii="Arial" w:hAnsi="Arial" w:cs="Arial"/>
          <w:sz w:val="22"/>
          <w:szCs w:val="22"/>
        </w:rPr>
        <w:t>2</w:t>
      </w:r>
      <w:r w:rsidRPr="00FD4912">
        <w:rPr>
          <w:rFonts w:ascii="Arial" w:hAnsi="Arial" w:cs="Arial"/>
          <w:sz w:val="22"/>
          <w:szCs w:val="22"/>
        </w:rPr>
        <w:t>.6). В годовом ходе наибольшие значения отмечаются в теплый период года, когда выпадают осадки ливневого характера, характеризующиеся кратковременностью выпадения, небольшим охв</w:t>
      </w:r>
      <w:r w:rsidRPr="00FD4912">
        <w:rPr>
          <w:rFonts w:ascii="Arial" w:hAnsi="Arial" w:cs="Arial"/>
          <w:sz w:val="22"/>
          <w:szCs w:val="22"/>
        </w:rPr>
        <w:t>а</w:t>
      </w:r>
      <w:r w:rsidRPr="00FD4912">
        <w:rPr>
          <w:rFonts w:ascii="Arial" w:hAnsi="Arial" w:cs="Arial"/>
          <w:sz w:val="22"/>
          <w:szCs w:val="22"/>
        </w:rPr>
        <w:t>том территории и большой интенсивностью.</w:t>
      </w:r>
    </w:p>
    <w:p w:rsidR="00A95A76" w:rsidRPr="00FD4912" w:rsidRDefault="00A95A76" w:rsidP="00E27632">
      <w:pPr>
        <w:ind w:firstLine="794"/>
        <w:rPr>
          <w:rFonts w:ascii="Arial" w:hAnsi="Arial" w:cs="Arial"/>
          <w:sz w:val="22"/>
          <w:szCs w:val="22"/>
        </w:rPr>
      </w:pPr>
      <w:r w:rsidRPr="00FD4912">
        <w:rPr>
          <w:rFonts w:ascii="Arial" w:hAnsi="Arial" w:cs="Arial"/>
          <w:sz w:val="22"/>
          <w:szCs w:val="22"/>
        </w:rPr>
        <w:t xml:space="preserve">Таблица </w:t>
      </w:r>
      <w:r w:rsidR="00E27632" w:rsidRPr="00FD4912">
        <w:rPr>
          <w:rFonts w:ascii="Arial" w:hAnsi="Arial" w:cs="Arial"/>
          <w:sz w:val="22"/>
          <w:szCs w:val="22"/>
        </w:rPr>
        <w:t>2</w:t>
      </w:r>
      <w:r w:rsidRPr="00FD4912">
        <w:rPr>
          <w:rFonts w:ascii="Arial" w:hAnsi="Arial" w:cs="Arial"/>
          <w:sz w:val="22"/>
          <w:szCs w:val="22"/>
        </w:rPr>
        <w:t>.6</w:t>
      </w:r>
      <w:r w:rsidR="00E27632" w:rsidRPr="00FD4912">
        <w:rPr>
          <w:rFonts w:ascii="Arial" w:hAnsi="Arial" w:cs="Arial"/>
          <w:sz w:val="22"/>
          <w:szCs w:val="22"/>
        </w:rPr>
        <w:t xml:space="preserve"> </w:t>
      </w:r>
      <w:r w:rsidRPr="00FD4912">
        <w:rPr>
          <w:rFonts w:ascii="Arial" w:hAnsi="Arial" w:cs="Arial"/>
          <w:sz w:val="22"/>
          <w:szCs w:val="22"/>
        </w:rPr>
        <w:t>Суточный максимум осадков (</w:t>
      </w:r>
      <w:proofErr w:type="gramStart"/>
      <w:r w:rsidRPr="00FD4912">
        <w:rPr>
          <w:rFonts w:ascii="Arial" w:hAnsi="Arial" w:cs="Arial"/>
          <w:sz w:val="22"/>
          <w:szCs w:val="22"/>
        </w:rPr>
        <w:t>мм</w:t>
      </w:r>
      <w:proofErr w:type="gramEnd"/>
      <w:r w:rsidRPr="00FD4912">
        <w:rPr>
          <w:rFonts w:ascii="Arial" w:hAnsi="Arial" w:cs="Arial"/>
          <w:sz w:val="22"/>
          <w:szCs w:val="22"/>
        </w:rPr>
        <w:t>), отмеченный на  АМСГ Бегишево и МС Елабуга</w:t>
      </w:r>
    </w:p>
    <w:tbl>
      <w:tblPr>
        <w:tblW w:w="0" w:type="auto"/>
        <w:jc w:val="center"/>
        <w:tblLayout w:type="fixed"/>
        <w:tblCellMar>
          <w:left w:w="0" w:type="dxa"/>
          <w:right w:w="0" w:type="dxa"/>
        </w:tblCellMar>
        <w:tblLook w:val="0000" w:firstRow="0" w:lastRow="0" w:firstColumn="0" w:lastColumn="0" w:noHBand="0" w:noVBand="0"/>
      </w:tblPr>
      <w:tblGrid>
        <w:gridCol w:w="754"/>
        <w:gridCol w:w="755"/>
        <w:gridCol w:w="755"/>
        <w:gridCol w:w="755"/>
        <w:gridCol w:w="755"/>
        <w:gridCol w:w="755"/>
        <w:gridCol w:w="754"/>
        <w:gridCol w:w="755"/>
        <w:gridCol w:w="755"/>
        <w:gridCol w:w="755"/>
        <w:gridCol w:w="755"/>
        <w:gridCol w:w="755"/>
        <w:gridCol w:w="755"/>
      </w:tblGrid>
      <w:tr w:rsidR="00A95A76" w:rsidRPr="00FD4912" w:rsidTr="00DA0122">
        <w:trPr>
          <w:cantSplit/>
          <w:jc w:val="center"/>
        </w:trPr>
        <w:tc>
          <w:tcPr>
            <w:tcW w:w="754" w:type="dxa"/>
            <w:tcBorders>
              <w:top w:val="single" w:sz="4" w:space="0" w:color="000000"/>
              <w:left w:val="single" w:sz="4" w:space="0" w:color="000000"/>
              <w:bottom w:val="single" w:sz="4" w:space="0" w:color="000000"/>
              <w:right w:val="single" w:sz="4" w:space="0" w:color="000000"/>
            </w:tcBorders>
            <w:shd w:val="pct15" w:color="auto" w:fill="auto"/>
          </w:tcPr>
          <w:p w:rsidR="00A95A76" w:rsidRPr="00FD4912" w:rsidRDefault="00A95A76" w:rsidP="00DA0122">
            <w:pPr>
              <w:snapToGrid w:val="0"/>
              <w:jc w:val="center"/>
              <w:rPr>
                <w:rFonts w:ascii="Arial" w:hAnsi="Arial" w:cs="Arial"/>
                <w:sz w:val="20"/>
                <w:lang w:val="en-US"/>
              </w:rPr>
            </w:pPr>
            <w:r w:rsidRPr="00FD4912">
              <w:rPr>
                <w:rFonts w:ascii="Arial" w:hAnsi="Arial" w:cs="Arial"/>
                <w:sz w:val="20"/>
                <w:lang w:val="en-US"/>
              </w:rPr>
              <w:t>I</w:t>
            </w:r>
          </w:p>
        </w:tc>
        <w:tc>
          <w:tcPr>
            <w:tcW w:w="755" w:type="dxa"/>
            <w:tcBorders>
              <w:top w:val="single" w:sz="4" w:space="0" w:color="000000"/>
              <w:left w:val="single" w:sz="4" w:space="0" w:color="000000"/>
              <w:bottom w:val="single" w:sz="4" w:space="0" w:color="000000"/>
            </w:tcBorders>
            <w:shd w:val="pct15" w:color="auto" w:fill="auto"/>
            <w:vAlign w:val="center"/>
          </w:tcPr>
          <w:p w:rsidR="00A95A76" w:rsidRPr="00FD4912" w:rsidRDefault="00A95A76" w:rsidP="00DA0122">
            <w:pPr>
              <w:snapToGrid w:val="0"/>
              <w:jc w:val="center"/>
              <w:rPr>
                <w:rFonts w:ascii="Arial" w:hAnsi="Arial" w:cs="Arial"/>
                <w:sz w:val="20"/>
                <w:lang w:val="en-US"/>
              </w:rPr>
            </w:pPr>
            <w:r w:rsidRPr="00FD4912">
              <w:rPr>
                <w:rFonts w:ascii="Arial" w:hAnsi="Arial" w:cs="Arial"/>
                <w:sz w:val="20"/>
                <w:lang w:val="en-US"/>
              </w:rPr>
              <w:t>II</w:t>
            </w:r>
          </w:p>
        </w:tc>
        <w:tc>
          <w:tcPr>
            <w:tcW w:w="755" w:type="dxa"/>
            <w:tcBorders>
              <w:top w:val="single" w:sz="4" w:space="0" w:color="000000"/>
              <w:left w:val="single" w:sz="4" w:space="0" w:color="000000"/>
              <w:bottom w:val="single" w:sz="4" w:space="0" w:color="000000"/>
            </w:tcBorders>
            <w:shd w:val="pct15" w:color="auto" w:fill="auto"/>
            <w:vAlign w:val="center"/>
          </w:tcPr>
          <w:p w:rsidR="00A95A76" w:rsidRPr="00FD4912" w:rsidRDefault="00A95A76" w:rsidP="00DA0122">
            <w:pPr>
              <w:snapToGrid w:val="0"/>
              <w:jc w:val="center"/>
              <w:rPr>
                <w:rFonts w:ascii="Arial" w:hAnsi="Arial" w:cs="Arial"/>
                <w:sz w:val="20"/>
                <w:lang w:val="en-US"/>
              </w:rPr>
            </w:pPr>
            <w:r w:rsidRPr="00FD4912">
              <w:rPr>
                <w:rFonts w:ascii="Arial" w:hAnsi="Arial" w:cs="Arial"/>
                <w:sz w:val="20"/>
                <w:lang w:val="en-US"/>
              </w:rPr>
              <w:t>III</w:t>
            </w:r>
          </w:p>
        </w:tc>
        <w:tc>
          <w:tcPr>
            <w:tcW w:w="755" w:type="dxa"/>
            <w:tcBorders>
              <w:top w:val="single" w:sz="4" w:space="0" w:color="000000"/>
              <w:left w:val="single" w:sz="4" w:space="0" w:color="000000"/>
              <w:bottom w:val="single" w:sz="4" w:space="0" w:color="000000"/>
            </w:tcBorders>
            <w:shd w:val="pct15" w:color="auto" w:fill="auto"/>
            <w:vAlign w:val="center"/>
          </w:tcPr>
          <w:p w:rsidR="00A95A76" w:rsidRPr="00FD4912" w:rsidRDefault="00A95A76" w:rsidP="00DA0122">
            <w:pPr>
              <w:snapToGrid w:val="0"/>
              <w:jc w:val="center"/>
              <w:rPr>
                <w:rFonts w:ascii="Arial" w:hAnsi="Arial" w:cs="Arial"/>
                <w:sz w:val="20"/>
                <w:lang w:val="en-US"/>
              </w:rPr>
            </w:pPr>
            <w:r w:rsidRPr="00FD4912">
              <w:rPr>
                <w:rFonts w:ascii="Arial" w:hAnsi="Arial" w:cs="Arial"/>
                <w:sz w:val="20"/>
                <w:lang w:val="en-US"/>
              </w:rPr>
              <w:t>IV</w:t>
            </w:r>
          </w:p>
        </w:tc>
        <w:tc>
          <w:tcPr>
            <w:tcW w:w="755" w:type="dxa"/>
            <w:tcBorders>
              <w:top w:val="single" w:sz="4" w:space="0" w:color="000000"/>
              <w:left w:val="single" w:sz="4" w:space="0" w:color="000000"/>
              <w:bottom w:val="single" w:sz="4" w:space="0" w:color="000000"/>
            </w:tcBorders>
            <w:shd w:val="pct15" w:color="auto" w:fill="auto"/>
            <w:vAlign w:val="center"/>
          </w:tcPr>
          <w:p w:rsidR="00A95A76" w:rsidRPr="00FD4912" w:rsidRDefault="00A95A76" w:rsidP="00DA0122">
            <w:pPr>
              <w:snapToGrid w:val="0"/>
              <w:jc w:val="center"/>
              <w:rPr>
                <w:rFonts w:ascii="Arial" w:hAnsi="Arial" w:cs="Arial"/>
                <w:sz w:val="20"/>
                <w:lang w:val="en-US"/>
              </w:rPr>
            </w:pPr>
            <w:r w:rsidRPr="00FD4912">
              <w:rPr>
                <w:rFonts w:ascii="Arial" w:hAnsi="Arial" w:cs="Arial"/>
                <w:sz w:val="20"/>
                <w:lang w:val="en-US"/>
              </w:rPr>
              <w:t>V</w:t>
            </w:r>
          </w:p>
        </w:tc>
        <w:tc>
          <w:tcPr>
            <w:tcW w:w="755" w:type="dxa"/>
            <w:tcBorders>
              <w:top w:val="single" w:sz="4" w:space="0" w:color="000000"/>
              <w:left w:val="single" w:sz="4" w:space="0" w:color="000000"/>
              <w:bottom w:val="single" w:sz="4" w:space="0" w:color="000000"/>
            </w:tcBorders>
            <w:shd w:val="pct15" w:color="auto" w:fill="auto"/>
            <w:vAlign w:val="center"/>
          </w:tcPr>
          <w:p w:rsidR="00A95A76" w:rsidRPr="00FD4912" w:rsidRDefault="00A95A76" w:rsidP="00DA0122">
            <w:pPr>
              <w:snapToGrid w:val="0"/>
              <w:jc w:val="center"/>
              <w:rPr>
                <w:rFonts w:ascii="Arial" w:hAnsi="Arial" w:cs="Arial"/>
                <w:sz w:val="20"/>
                <w:lang w:val="en-US"/>
              </w:rPr>
            </w:pPr>
            <w:r w:rsidRPr="00FD4912">
              <w:rPr>
                <w:rFonts w:ascii="Arial" w:hAnsi="Arial" w:cs="Arial"/>
                <w:sz w:val="20"/>
                <w:lang w:val="en-US"/>
              </w:rPr>
              <w:t>VI</w:t>
            </w:r>
          </w:p>
        </w:tc>
        <w:tc>
          <w:tcPr>
            <w:tcW w:w="754" w:type="dxa"/>
            <w:tcBorders>
              <w:top w:val="single" w:sz="4" w:space="0" w:color="000000"/>
              <w:left w:val="single" w:sz="4" w:space="0" w:color="000000"/>
              <w:bottom w:val="single" w:sz="4" w:space="0" w:color="000000"/>
            </w:tcBorders>
            <w:shd w:val="pct15" w:color="auto" w:fill="auto"/>
            <w:vAlign w:val="center"/>
          </w:tcPr>
          <w:p w:rsidR="00A95A76" w:rsidRPr="00FD4912" w:rsidRDefault="00A95A76" w:rsidP="00DA0122">
            <w:pPr>
              <w:snapToGrid w:val="0"/>
              <w:jc w:val="center"/>
              <w:rPr>
                <w:rFonts w:ascii="Arial" w:hAnsi="Arial" w:cs="Arial"/>
                <w:sz w:val="20"/>
                <w:lang w:val="en-US"/>
              </w:rPr>
            </w:pPr>
            <w:r w:rsidRPr="00FD4912">
              <w:rPr>
                <w:rFonts w:ascii="Arial" w:hAnsi="Arial" w:cs="Arial"/>
                <w:sz w:val="20"/>
                <w:lang w:val="en-US"/>
              </w:rPr>
              <w:t>VII</w:t>
            </w:r>
          </w:p>
        </w:tc>
        <w:tc>
          <w:tcPr>
            <w:tcW w:w="755" w:type="dxa"/>
            <w:tcBorders>
              <w:top w:val="single" w:sz="4" w:space="0" w:color="000000"/>
              <w:left w:val="single" w:sz="4" w:space="0" w:color="000000"/>
              <w:bottom w:val="single" w:sz="4" w:space="0" w:color="000000"/>
            </w:tcBorders>
            <w:shd w:val="pct15" w:color="auto" w:fill="auto"/>
            <w:vAlign w:val="center"/>
          </w:tcPr>
          <w:p w:rsidR="00A95A76" w:rsidRPr="00FD4912" w:rsidRDefault="00A95A76" w:rsidP="00DA0122">
            <w:pPr>
              <w:snapToGrid w:val="0"/>
              <w:jc w:val="center"/>
              <w:rPr>
                <w:rFonts w:ascii="Arial" w:hAnsi="Arial" w:cs="Arial"/>
                <w:sz w:val="20"/>
                <w:lang w:val="en-US"/>
              </w:rPr>
            </w:pPr>
            <w:r w:rsidRPr="00FD4912">
              <w:rPr>
                <w:rFonts w:ascii="Arial" w:hAnsi="Arial" w:cs="Arial"/>
                <w:sz w:val="20"/>
                <w:lang w:val="en-US"/>
              </w:rPr>
              <w:t>VIII</w:t>
            </w:r>
          </w:p>
        </w:tc>
        <w:tc>
          <w:tcPr>
            <w:tcW w:w="755" w:type="dxa"/>
            <w:tcBorders>
              <w:top w:val="single" w:sz="4" w:space="0" w:color="000000"/>
              <w:left w:val="single" w:sz="4" w:space="0" w:color="000000"/>
              <w:bottom w:val="single" w:sz="4" w:space="0" w:color="000000"/>
            </w:tcBorders>
            <w:shd w:val="pct15" w:color="auto" w:fill="auto"/>
            <w:vAlign w:val="center"/>
          </w:tcPr>
          <w:p w:rsidR="00A95A76" w:rsidRPr="00FD4912" w:rsidRDefault="00A95A76" w:rsidP="00DA0122">
            <w:pPr>
              <w:snapToGrid w:val="0"/>
              <w:jc w:val="center"/>
              <w:rPr>
                <w:rFonts w:ascii="Arial" w:hAnsi="Arial" w:cs="Arial"/>
                <w:sz w:val="20"/>
                <w:lang w:val="en-US"/>
              </w:rPr>
            </w:pPr>
            <w:r w:rsidRPr="00FD4912">
              <w:rPr>
                <w:rFonts w:ascii="Arial" w:hAnsi="Arial" w:cs="Arial"/>
                <w:sz w:val="20"/>
                <w:lang w:val="en-US"/>
              </w:rPr>
              <w:t>IX</w:t>
            </w:r>
          </w:p>
        </w:tc>
        <w:tc>
          <w:tcPr>
            <w:tcW w:w="755" w:type="dxa"/>
            <w:tcBorders>
              <w:top w:val="single" w:sz="4" w:space="0" w:color="000000"/>
              <w:left w:val="single" w:sz="4" w:space="0" w:color="000000"/>
              <w:bottom w:val="single" w:sz="4" w:space="0" w:color="000000"/>
            </w:tcBorders>
            <w:shd w:val="pct15" w:color="auto" w:fill="auto"/>
            <w:vAlign w:val="center"/>
          </w:tcPr>
          <w:p w:rsidR="00A95A76" w:rsidRPr="00FD4912" w:rsidRDefault="00A95A76" w:rsidP="00DA0122">
            <w:pPr>
              <w:snapToGrid w:val="0"/>
              <w:jc w:val="center"/>
              <w:rPr>
                <w:rFonts w:ascii="Arial" w:hAnsi="Arial" w:cs="Arial"/>
                <w:sz w:val="20"/>
                <w:lang w:val="en-US"/>
              </w:rPr>
            </w:pPr>
            <w:r w:rsidRPr="00FD4912">
              <w:rPr>
                <w:rFonts w:ascii="Arial" w:hAnsi="Arial" w:cs="Arial"/>
                <w:sz w:val="20"/>
                <w:lang w:val="en-US"/>
              </w:rPr>
              <w:t>X</w:t>
            </w:r>
          </w:p>
        </w:tc>
        <w:tc>
          <w:tcPr>
            <w:tcW w:w="755" w:type="dxa"/>
            <w:tcBorders>
              <w:top w:val="single" w:sz="4" w:space="0" w:color="000000"/>
              <w:left w:val="single" w:sz="4" w:space="0" w:color="000000"/>
              <w:bottom w:val="single" w:sz="4" w:space="0" w:color="000000"/>
            </w:tcBorders>
            <w:shd w:val="pct15" w:color="auto" w:fill="auto"/>
            <w:vAlign w:val="center"/>
          </w:tcPr>
          <w:p w:rsidR="00A95A76" w:rsidRPr="00FD4912" w:rsidRDefault="00A95A76" w:rsidP="00DA0122">
            <w:pPr>
              <w:snapToGrid w:val="0"/>
              <w:jc w:val="center"/>
              <w:rPr>
                <w:rFonts w:ascii="Arial" w:hAnsi="Arial" w:cs="Arial"/>
                <w:sz w:val="20"/>
                <w:lang w:val="en-US"/>
              </w:rPr>
            </w:pPr>
            <w:r w:rsidRPr="00FD4912">
              <w:rPr>
                <w:rFonts w:ascii="Arial" w:hAnsi="Arial" w:cs="Arial"/>
                <w:sz w:val="20"/>
                <w:lang w:val="en-US"/>
              </w:rPr>
              <w:t>XI</w:t>
            </w:r>
          </w:p>
        </w:tc>
        <w:tc>
          <w:tcPr>
            <w:tcW w:w="755" w:type="dxa"/>
            <w:tcBorders>
              <w:top w:val="single" w:sz="4" w:space="0" w:color="000000"/>
              <w:left w:val="single" w:sz="4" w:space="0" w:color="000000"/>
              <w:bottom w:val="single" w:sz="4" w:space="0" w:color="000000"/>
            </w:tcBorders>
            <w:shd w:val="pct15" w:color="auto" w:fill="auto"/>
            <w:vAlign w:val="center"/>
          </w:tcPr>
          <w:p w:rsidR="00A95A76" w:rsidRPr="00FD4912" w:rsidRDefault="00A95A76" w:rsidP="00DA0122">
            <w:pPr>
              <w:snapToGrid w:val="0"/>
              <w:jc w:val="center"/>
              <w:rPr>
                <w:rFonts w:ascii="Arial" w:hAnsi="Arial" w:cs="Arial"/>
                <w:sz w:val="20"/>
                <w:lang w:val="en-US"/>
              </w:rPr>
            </w:pPr>
            <w:r w:rsidRPr="00FD4912">
              <w:rPr>
                <w:rFonts w:ascii="Arial" w:hAnsi="Arial" w:cs="Arial"/>
                <w:sz w:val="20"/>
                <w:lang w:val="en-US"/>
              </w:rPr>
              <w:t>XII</w:t>
            </w:r>
          </w:p>
        </w:tc>
        <w:tc>
          <w:tcPr>
            <w:tcW w:w="755" w:type="dxa"/>
            <w:tcBorders>
              <w:top w:val="single" w:sz="4" w:space="0" w:color="000000"/>
              <w:left w:val="single" w:sz="4" w:space="0" w:color="000000"/>
              <w:bottom w:val="single" w:sz="4" w:space="0" w:color="000000"/>
              <w:right w:val="single" w:sz="4" w:space="0" w:color="000000"/>
            </w:tcBorders>
            <w:shd w:val="pct15" w:color="auto" w:fill="auto"/>
            <w:vAlign w:val="center"/>
          </w:tcPr>
          <w:p w:rsidR="00A95A76" w:rsidRPr="00FD4912" w:rsidRDefault="00A95A76" w:rsidP="00DA0122">
            <w:pPr>
              <w:snapToGrid w:val="0"/>
              <w:jc w:val="center"/>
              <w:rPr>
                <w:rFonts w:ascii="Arial" w:hAnsi="Arial" w:cs="Arial"/>
                <w:sz w:val="20"/>
              </w:rPr>
            </w:pPr>
            <w:r w:rsidRPr="00FD4912">
              <w:rPr>
                <w:rFonts w:ascii="Arial" w:hAnsi="Arial" w:cs="Arial"/>
                <w:sz w:val="20"/>
              </w:rPr>
              <w:t>Год</w:t>
            </w:r>
          </w:p>
        </w:tc>
      </w:tr>
      <w:tr w:rsidR="00A95A76" w:rsidRPr="00FD4912" w:rsidTr="00DA0122">
        <w:trPr>
          <w:jc w:val="center"/>
        </w:trPr>
        <w:tc>
          <w:tcPr>
            <w:tcW w:w="9813" w:type="dxa"/>
            <w:gridSpan w:val="13"/>
            <w:tcBorders>
              <w:top w:val="single" w:sz="4" w:space="0" w:color="auto"/>
              <w:left w:val="single" w:sz="4" w:space="0" w:color="000000"/>
              <w:bottom w:val="single" w:sz="4" w:space="0" w:color="auto"/>
              <w:right w:val="single" w:sz="4" w:space="0" w:color="000000"/>
            </w:tcBorders>
          </w:tcPr>
          <w:p w:rsidR="00A95A76" w:rsidRPr="00FD4912" w:rsidRDefault="00A95A76" w:rsidP="00DA0122">
            <w:pPr>
              <w:snapToGrid w:val="0"/>
              <w:jc w:val="center"/>
              <w:rPr>
                <w:rFonts w:ascii="Arial" w:hAnsi="Arial" w:cs="Arial"/>
                <w:sz w:val="20"/>
              </w:rPr>
            </w:pPr>
            <w:r w:rsidRPr="00FD4912">
              <w:rPr>
                <w:rFonts w:ascii="Arial" w:hAnsi="Arial" w:cs="Arial"/>
                <w:sz w:val="20"/>
              </w:rPr>
              <w:t>АМСГ Бегишево</w:t>
            </w:r>
          </w:p>
        </w:tc>
      </w:tr>
      <w:tr w:rsidR="00A95A76" w:rsidRPr="00FD4912" w:rsidTr="00DA0122">
        <w:trPr>
          <w:cantSplit/>
          <w:jc w:val="center"/>
        </w:trPr>
        <w:tc>
          <w:tcPr>
            <w:tcW w:w="754" w:type="dxa"/>
            <w:tcBorders>
              <w:top w:val="single" w:sz="4" w:space="0" w:color="auto"/>
              <w:left w:val="single" w:sz="4" w:space="0" w:color="000000"/>
              <w:bottom w:val="single" w:sz="4" w:space="0" w:color="auto"/>
              <w:right w:val="single" w:sz="4" w:space="0" w:color="auto"/>
            </w:tcBorders>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23.6</w:t>
            </w:r>
          </w:p>
        </w:tc>
        <w:tc>
          <w:tcPr>
            <w:tcW w:w="755" w:type="dxa"/>
            <w:tcBorders>
              <w:top w:val="single" w:sz="4" w:space="0" w:color="auto"/>
              <w:left w:val="single" w:sz="4" w:space="0" w:color="auto"/>
              <w:bottom w:val="single" w:sz="4" w:space="0" w:color="auto"/>
              <w:right w:val="single" w:sz="4" w:space="0" w:color="auto"/>
            </w:tcBorders>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12.4</w:t>
            </w:r>
          </w:p>
        </w:tc>
        <w:tc>
          <w:tcPr>
            <w:tcW w:w="755" w:type="dxa"/>
            <w:tcBorders>
              <w:top w:val="single" w:sz="4" w:space="0" w:color="auto"/>
              <w:left w:val="single" w:sz="4" w:space="0" w:color="auto"/>
              <w:bottom w:val="single" w:sz="4" w:space="0" w:color="auto"/>
              <w:right w:val="single" w:sz="4" w:space="0" w:color="auto"/>
            </w:tcBorders>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16.5</w:t>
            </w:r>
          </w:p>
        </w:tc>
        <w:tc>
          <w:tcPr>
            <w:tcW w:w="755" w:type="dxa"/>
            <w:tcBorders>
              <w:top w:val="single" w:sz="4" w:space="0" w:color="auto"/>
              <w:left w:val="single" w:sz="4" w:space="0" w:color="auto"/>
              <w:bottom w:val="single" w:sz="4" w:space="0" w:color="auto"/>
              <w:right w:val="single" w:sz="4" w:space="0" w:color="auto"/>
            </w:tcBorders>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49.4</w:t>
            </w:r>
          </w:p>
        </w:tc>
        <w:tc>
          <w:tcPr>
            <w:tcW w:w="755" w:type="dxa"/>
            <w:tcBorders>
              <w:top w:val="single" w:sz="4" w:space="0" w:color="auto"/>
              <w:left w:val="single" w:sz="4" w:space="0" w:color="auto"/>
              <w:bottom w:val="single" w:sz="4" w:space="0" w:color="auto"/>
              <w:right w:val="single" w:sz="4" w:space="0" w:color="auto"/>
            </w:tcBorders>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33.2</w:t>
            </w:r>
          </w:p>
        </w:tc>
        <w:tc>
          <w:tcPr>
            <w:tcW w:w="755" w:type="dxa"/>
            <w:tcBorders>
              <w:top w:val="single" w:sz="4" w:space="0" w:color="auto"/>
              <w:left w:val="single" w:sz="4" w:space="0" w:color="auto"/>
              <w:bottom w:val="single" w:sz="4" w:space="0" w:color="auto"/>
              <w:right w:val="single" w:sz="4" w:space="0" w:color="auto"/>
            </w:tcBorders>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59.9</w:t>
            </w:r>
          </w:p>
        </w:tc>
        <w:tc>
          <w:tcPr>
            <w:tcW w:w="754" w:type="dxa"/>
            <w:tcBorders>
              <w:top w:val="single" w:sz="4" w:space="0" w:color="auto"/>
              <w:left w:val="single" w:sz="4" w:space="0" w:color="auto"/>
              <w:bottom w:val="single" w:sz="4" w:space="0" w:color="auto"/>
              <w:right w:val="single" w:sz="4" w:space="0" w:color="auto"/>
            </w:tcBorders>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35.3</w:t>
            </w:r>
          </w:p>
        </w:tc>
        <w:tc>
          <w:tcPr>
            <w:tcW w:w="755" w:type="dxa"/>
            <w:tcBorders>
              <w:top w:val="single" w:sz="4" w:space="0" w:color="auto"/>
              <w:left w:val="single" w:sz="4" w:space="0" w:color="auto"/>
              <w:bottom w:val="single" w:sz="4" w:space="0" w:color="auto"/>
              <w:right w:val="single" w:sz="4" w:space="0" w:color="auto"/>
            </w:tcBorders>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45.2</w:t>
            </w:r>
          </w:p>
        </w:tc>
        <w:tc>
          <w:tcPr>
            <w:tcW w:w="755" w:type="dxa"/>
            <w:tcBorders>
              <w:top w:val="single" w:sz="4" w:space="0" w:color="auto"/>
              <w:left w:val="single" w:sz="4" w:space="0" w:color="auto"/>
              <w:bottom w:val="single" w:sz="4" w:space="0" w:color="auto"/>
              <w:right w:val="single" w:sz="4" w:space="0" w:color="auto"/>
            </w:tcBorders>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44.3</w:t>
            </w:r>
          </w:p>
        </w:tc>
        <w:tc>
          <w:tcPr>
            <w:tcW w:w="755" w:type="dxa"/>
            <w:tcBorders>
              <w:top w:val="single" w:sz="4" w:space="0" w:color="auto"/>
              <w:left w:val="single" w:sz="4" w:space="0" w:color="auto"/>
              <w:bottom w:val="single" w:sz="4" w:space="0" w:color="auto"/>
              <w:right w:val="single" w:sz="4" w:space="0" w:color="auto"/>
            </w:tcBorders>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25.3</w:t>
            </w:r>
          </w:p>
        </w:tc>
        <w:tc>
          <w:tcPr>
            <w:tcW w:w="755" w:type="dxa"/>
            <w:tcBorders>
              <w:top w:val="single" w:sz="4" w:space="0" w:color="auto"/>
              <w:left w:val="single" w:sz="4" w:space="0" w:color="auto"/>
              <w:bottom w:val="single" w:sz="4" w:space="0" w:color="auto"/>
              <w:right w:val="single" w:sz="4" w:space="0" w:color="auto"/>
            </w:tcBorders>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23.2</w:t>
            </w:r>
          </w:p>
        </w:tc>
        <w:tc>
          <w:tcPr>
            <w:tcW w:w="755" w:type="dxa"/>
            <w:tcBorders>
              <w:top w:val="single" w:sz="4" w:space="0" w:color="auto"/>
              <w:left w:val="single" w:sz="4" w:space="0" w:color="auto"/>
              <w:bottom w:val="single" w:sz="4" w:space="0" w:color="auto"/>
              <w:right w:val="single" w:sz="4" w:space="0" w:color="auto"/>
            </w:tcBorders>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13.4</w:t>
            </w:r>
          </w:p>
        </w:tc>
        <w:tc>
          <w:tcPr>
            <w:tcW w:w="755" w:type="dxa"/>
            <w:tcBorders>
              <w:top w:val="single" w:sz="4" w:space="0" w:color="auto"/>
              <w:left w:val="single" w:sz="4" w:space="0" w:color="auto"/>
              <w:bottom w:val="single" w:sz="4" w:space="0" w:color="auto"/>
              <w:right w:val="single" w:sz="4" w:space="0" w:color="000000"/>
            </w:tcBorders>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59.9</w:t>
            </w:r>
          </w:p>
        </w:tc>
      </w:tr>
      <w:tr w:rsidR="00A95A76" w:rsidRPr="00FD4912" w:rsidTr="00DA0122">
        <w:trPr>
          <w:jc w:val="center"/>
        </w:trPr>
        <w:tc>
          <w:tcPr>
            <w:tcW w:w="9813" w:type="dxa"/>
            <w:gridSpan w:val="13"/>
            <w:tcBorders>
              <w:top w:val="single" w:sz="4" w:space="0" w:color="auto"/>
              <w:left w:val="single" w:sz="4" w:space="0" w:color="000000"/>
              <w:bottom w:val="single" w:sz="4" w:space="0" w:color="auto"/>
              <w:right w:val="single" w:sz="4" w:space="0" w:color="000000"/>
            </w:tcBorders>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МС Елабуга</w:t>
            </w:r>
          </w:p>
        </w:tc>
      </w:tr>
      <w:tr w:rsidR="00A95A76" w:rsidRPr="00FD4912" w:rsidTr="00DA0122">
        <w:trPr>
          <w:cantSplit/>
          <w:jc w:val="center"/>
        </w:trPr>
        <w:tc>
          <w:tcPr>
            <w:tcW w:w="754" w:type="dxa"/>
            <w:tcBorders>
              <w:top w:val="single" w:sz="4" w:space="0" w:color="auto"/>
              <w:left w:val="single" w:sz="4" w:space="0" w:color="000000"/>
              <w:bottom w:val="single" w:sz="4" w:space="0" w:color="auto"/>
              <w:right w:val="single" w:sz="4" w:space="0" w:color="auto"/>
            </w:tcBorders>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13.0</w:t>
            </w:r>
          </w:p>
        </w:tc>
        <w:tc>
          <w:tcPr>
            <w:tcW w:w="755" w:type="dxa"/>
            <w:tcBorders>
              <w:top w:val="single" w:sz="4" w:space="0" w:color="auto"/>
              <w:left w:val="single" w:sz="4" w:space="0" w:color="auto"/>
              <w:bottom w:val="single" w:sz="4" w:space="0" w:color="auto"/>
              <w:right w:val="single" w:sz="4" w:space="0" w:color="auto"/>
            </w:tcBorders>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14.2</w:t>
            </w:r>
          </w:p>
        </w:tc>
        <w:tc>
          <w:tcPr>
            <w:tcW w:w="755" w:type="dxa"/>
            <w:tcBorders>
              <w:top w:val="single" w:sz="4" w:space="0" w:color="auto"/>
              <w:left w:val="single" w:sz="4" w:space="0" w:color="auto"/>
              <w:bottom w:val="single" w:sz="4" w:space="0" w:color="auto"/>
              <w:right w:val="single" w:sz="4" w:space="0" w:color="auto"/>
            </w:tcBorders>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19.1</w:t>
            </w:r>
          </w:p>
        </w:tc>
        <w:tc>
          <w:tcPr>
            <w:tcW w:w="755" w:type="dxa"/>
            <w:tcBorders>
              <w:top w:val="single" w:sz="4" w:space="0" w:color="auto"/>
              <w:left w:val="single" w:sz="4" w:space="0" w:color="auto"/>
              <w:bottom w:val="single" w:sz="4" w:space="0" w:color="auto"/>
              <w:right w:val="single" w:sz="4" w:space="0" w:color="auto"/>
            </w:tcBorders>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22.6</w:t>
            </w:r>
          </w:p>
        </w:tc>
        <w:tc>
          <w:tcPr>
            <w:tcW w:w="755" w:type="dxa"/>
            <w:tcBorders>
              <w:top w:val="single" w:sz="4" w:space="0" w:color="auto"/>
              <w:left w:val="single" w:sz="4" w:space="0" w:color="auto"/>
              <w:bottom w:val="single" w:sz="4" w:space="0" w:color="auto"/>
              <w:right w:val="single" w:sz="4" w:space="0" w:color="auto"/>
            </w:tcBorders>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53.2</w:t>
            </w:r>
          </w:p>
        </w:tc>
        <w:tc>
          <w:tcPr>
            <w:tcW w:w="755" w:type="dxa"/>
            <w:tcBorders>
              <w:top w:val="single" w:sz="4" w:space="0" w:color="auto"/>
              <w:left w:val="single" w:sz="4" w:space="0" w:color="auto"/>
              <w:bottom w:val="single" w:sz="4" w:space="0" w:color="auto"/>
              <w:right w:val="single" w:sz="4" w:space="0" w:color="auto"/>
            </w:tcBorders>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71.3</w:t>
            </w:r>
          </w:p>
        </w:tc>
        <w:tc>
          <w:tcPr>
            <w:tcW w:w="754" w:type="dxa"/>
            <w:tcBorders>
              <w:top w:val="single" w:sz="4" w:space="0" w:color="auto"/>
              <w:left w:val="single" w:sz="4" w:space="0" w:color="auto"/>
              <w:bottom w:val="single" w:sz="4" w:space="0" w:color="auto"/>
              <w:right w:val="single" w:sz="4" w:space="0" w:color="auto"/>
            </w:tcBorders>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59.4</w:t>
            </w:r>
          </w:p>
        </w:tc>
        <w:tc>
          <w:tcPr>
            <w:tcW w:w="755" w:type="dxa"/>
            <w:tcBorders>
              <w:top w:val="single" w:sz="4" w:space="0" w:color="auto"/>
              <w:left w:val="single" w:sz="4" w:space="0" w:color="auto"/>
              <w:bottom w:val="single" w:sz="4" w:space="0" w:color="auto"/>
              <w:right w:val="single" w:sz="4" w:space="0" w:color="auto"/>
            </w:tcBorders>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41.3</w:t>
            </w:r>
          </w:p>
        </w:tc>
        <w:tc>
          <w:tcPr>
            <w:tcW w:w="755" w:type="dxa"/>
            <w:tcBorders>
              <w:top w:val="single" w:sz="4" w:space="0" w:color="auto"/>
              <w:left w:val="single" w:sz="4" w:space="0" w:color="auto"/>
              <w:bottom w:val="single" w:sz="4" w:space="0" w:color="auto"/>
              <w:right w:val="single" w:sz="4" w:space="0" w:color="auto"/>
            </w:tcBorders>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51.0</w:t>
            </w:r>
          </w:p>
        </w:tc>
        <w:tc>
          <w:tcPr>
            <w:tcW w:w="755" w:type="dxa"/>
            <w:tcBorders>
              <w:top w:val="single" w:sz="4" w:space="0" w:color="auto"/>
              <w:left w:val="single" w:sz="4" w:space="0" w:color="auto"/>
              <w:bottom w:val="single" w:sz="4" w:space="0" w:color="auto"/>
              <w:right w:val="single" w:sz="4" w:space="0" w:color="auto"/>
            </w:tcBorders>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28.6</w:t>
            </w:r>
          </w:p>
        </w:tc>
        <w:tc>
          <w:tcPr>
            <w:tcW w:w="755" w:type="dxa"/>
            <w:tcBorders>
              <w:top w:val="single" w:sz="4" w:space="0" w:color="auto"/>
              <w:left w:val="single" w:sz="4" w:space="0" w:color="auto"/>
              <w:bottom w:val="single" w:sz="4" w:space="0" w:color="auto"/>
              <w:right w:val="single" w:sz="4" w:space="0" w:color="auto"/>
            </w:tcBorders>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27.2</w:t>
            </w:r>
          </w:p>
        </w:tc>
        <w:tc>
          <w:tcPr>
            <w:tcW w:w="755" w:type="dxa"/>
            <w:tcBorders>
              <w:top w:val="single" w:sz="4" w:space="0" w:color="auto"/>
              <w:left w:val="single" w:sz="4" w:space="0" w:color="auto"/>
              <w:bottom w:val="single" w:sz="4" w:space="0" w:color="auto"/>
              <w:right w:val="single" w:sz="4" w:space="0" w:color="auto"/>
            </w:tcBorders>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15.8</w:t>
            </w:r>
          </w:p>
        </w:tc>
        <w:tc>
          <w:tcPr>
            <w:tcW w:w="755" w:type="dxa"/>
            <w:tcBorders>
              <w:top w:val="single" w:sz="4" w:space="0" w:color="auto"/>
              <w:left w:val="single" w:sz="4" w:space="0" w:color="auto"/>
              <w:bottom w:val="single" w:sz="4" w:space="0" w:color="auto"/>
              <w:right w:val="single" w:sz="4" w:space="0" w:color="000000"/>
            </w:tcBorders>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71.3</w:t>
            </w:r>
          </w:p>
        </w:tc>
      </w:tr>
    </w:tbl>
    <w:p w:rsidR="00A95A76" w:rsidRPr="00FD4912" w:rsidRDefault="00A95A76" w:rsidP="00B14907">
      <w:pPr>
        <w:pStyle w:val="afffc"/>
        <w:ind w:right="312" w:firstLine="709"/>
        <w:jc w:val="both"/>
        <w:rPr>
          <w:rFonts w:ascii="Arial" w:hAnsi="Arial" w:cs="Arial"/>
          <w:i/>
          <w:sz w:val="22"/>
          <w:szCs w:val="22"/>
          <w:u w:val="single"/>
        </w:rPr>
      </w:pPr>
    </w:p>
    <w:p w:rsidR="00A95A76" w:rsidRPr="00FD4912" w:rsidRDefault="00A95A76" w:rsidP="00B14907">
      <w:pPr>
        <w:pStyle w:val="afffc"/>
        <w:ind w:right="312" w:firstLine="709"/>
        <w:jc w:val="both"/>
        <w:rPr>
          <w:rFonts w:ascii="Arial" w:hAnsi="Arial" w:cs="Arial"/>
          <w:i/>
          <w:color w:val="000000"/>
          <w:sz w:val="22"/>
          <w:szCs w:val="22"/>
          <w:u w:val="single"/>
        </w:rPr>
      </w:pPr>
      <w:r w:rsidRPr="00FD4912">
        <w:rPr>
          <w:rFonts w:ascii="Arial" w:hAnsi="Arial" w:cs="Arial"/>
          <w:i/>
          <w:sz w:val="22"/>
          <w:szCs w:val="22"/>
          <w:u w:val="single"/>
        </w:rPr>
        <w:t>Ветер</w:t>
      </w:r>
    </w:p>
    <w:p w:rsidR="00A95A76" w:rsidRPr="00FD4912" w:rsidRDefault="00A95A76" w:rsidP="00B14907">
      <w:pPr>
        <w:pStyle w:val="af8"/>
        <w:spacing w:before="0"/>
        <w:ind w:firstLine="709"/>
        <w:rPr>
          <w:rFonts w:cs="Arial"/>
          <w:sz w:val="22"/>
          <w:szCs w:val="22"/>
        </w:rPr>
      </w:pPr>
      <w:r w:rsidRPr="00FD4912">
        <w:rPr>
          <w:rFonts w:cs="Arial"/>
          <w:sz w:val="22"/>
          <w:szCs w:val="22"/>
        </w:rPr>
        <w:lastRenderedPageBreak/>
        <w:t>Ветровой режим в Предволжье (как и на всей территории РТ) определяется барико-циркуляционными процессами, а также формой рельефа, характером подстилающей поверхности и открытостью места. Среднее годовое поле атмосферного давления в западной части республики характеризуется направленностью изобар с юга-юго-запада на восток-северо-восток, что должно обусловливать преобладание южных и юго-западных ветров. Это подтверждают расчетные характеристики ветра по данным наблюдений АМСГ Бегишево, которые приведены в таблице 2.8 и представлены графически на рис.</w:t>
      </w:r>
      <w:r w:rsidR="00E27632" w:rsidRPr="00FD4912">
        <w:rPr>
          <w:rFonts w:cs="Arial"/>
          <w:sz w:val="22"/>
          <w:szCs w:val="22"/>
        </w:rPr>
        <w:t>2</w:t>
      </w:r>
      <w:r w:rsidRPr="00FD4912">
        <w:rPr>
          <w:rFonts w:cs="Arial"/>
          <w:sz w:val="22"/>
          <w:szCs w:val="22"/>
        </w:rPr>
        <w:t>.1. Видно, что в целом за год  преобладают юго-западные ветры, несколько реже наблюдаются южные. Наименьшей повторяемостью отличаются восточные и юго-восточные ветры.</w:t>
      </w:r>
    </w:p>
    <w:p w:rsidR="00E27632" w:rsidRPr="00FD4912" w:rsidRDefault="00E27632" w:rsidP="00A95A76">
      <w:pPr>
        <w:ind w:left="284"/>
        <w:jc w:val="center"/>
        <w:rPr>
          <w:rFonts w:ascii="Arial" w:hAnsi="Arial" w:cs="Arial"/>
          <w:sz w:val="22"/>
          <w:szCs w:val="22"/>
        </w:rPr>
      </w:pPr>
    </w:p>
    <w:p w:rsidR="00A95A76" w:rsidRPr="00FD4912" w:rsidRDefault="00E27632" w:rsidP="00A95A76">
      <w:pPr>
        <w:ind w:left="284"/>
        <w:jc w:val="center"/>
        <w:rPr>
          <w:rFonts w:ascii="Arial" w:hAnsi="Arial" w:cs="Arial"/>
          <w:sz w:val="22"/>
          <w:szCs w:val="22"/>
        </w:rPr>
      </w:pPr>
      <w:r w:rsidRPr="00FD4912">
        <w:rPr>
          <w:rFonts w:ascii="Arial" w:hAnsi="Arial" w:cs="Arial"/>
          <w:noProof/>
          <w:sz w:val="22"/>
          <w:szCs w:val="22"/>
        </w:rPr>
        <w:drawing>
          <wp:anchor distT="0" distB="0" distL="114300" distR="114300" simplePos="0" relativeHeight="251659264" behindDoc="0" locked="0" layoutInCell="1" allowOverlap="1" wp14:anchorId="62BBF707" wp14:editId="6000A5F3">
            <wp:simplePos x="0" y="0"/>
            <wp:positionH relativeFrom="column">
              <wp:posOffset>1217930</wp:posOffset>
            </wp:positionH>
            <wp:positionV relativeFrom="paragraph">
              <wp:posOffset>635</wp:posOffset>
            </wp:positionV>
            <wp:extent cx="4000500" cy="3763010"/>
            <wp:effectExtent l="0" t="0" r="19050" b="27940"/>
            <wp:wrapTopAndBottom/>
            <wp:docPr id="23" name="Диаграмма 2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14:sizeRelH relativeFrom="page">
              <wp14:pctWidth>0</wp14:pctWidth>
            </wp14:sizeRelH>
            <wp14:sizeRelV relativeFrom="page">
              <wp14:pctHeight>0</wp14:pctHeight>
            </wp14:sizeRelV>
          </wp:anchor>
        </w:drawing>
      </w:r>
      <w:r w:rsidR="00A95A76" w:rsidRPr="00FD4912">
        <w:rPr>
          <w:rFonts w:ascii="Arial" w:hAnsi="Arial" w:cs="Arial"/>
          <w:sz w:val="22"/>
          <w:szCs w:val="22"/>
        </w:rPr>
        <w:t xml:space="preserve">Рис. </w:t>
      </w:r>
      <w:r w:rsidRPr="00FD4912">
        <w:rPr>
          <w:rFonts w:ascii="Arial" w:hAnsi="Arial" w:cs="Arial"/>
          <w:sz w:val="22"/>
          <w:szCs w:val="22"/>
        </w:rPr>
        <w:t>2</w:t>
      </w:r>
      <w:r w:rsidR="00A95A76" w:rsidRPr="00FD4912">
        <w:rPr>
          <w:rFonts w:ascii="Arial" w:hAnsi="Arial" w:cs="Arial"/>
          <w:sz w:val="22"/>
          <w:szCs w:val="22"/>
        </w:rPr>
        <w:t>.1. Среднемноголетняя годовая повторяемость направлений ветра, %.</w:t>
      </w:r>
    </w:p>
    <w:p w:rsidR="005C321D" w:rsidRPr="00FD4912" w:rsidRDefault="005C321D" w:rsidP="00E27632">
      <w:pPr>
        <w:ind w:firstLine="794"/>
        <w:jc w:val="both"/>
        <w:rPr>
          <w:rFonts w:ascii="Arial" w:hAnsi="Arial" w:cs="Arial"/>
          <w:sz w:val="22"/>
          <w:szCs w:val="22"/>
        </w:rPr>
      </w:pPr>
    </w:p>
    <w:p w:rsidR="00A95A76" w:rsidRPr="00FD4912" w:rsidRDefault="00A95A76" w:rsidP="00E27632">
      <w:pPr>
        <w:ind w:firstLine="794"/>
        <w:jc w:val="both"/>
        <w:rPr>
          <w:rFonts w:ascii="Arial" w:hAnsi="Arial" w:cs="Arial"/>
          <w:sz w:val="22"/>
          <w:szCs w:val="22"/>
        </w:rPr>
      </w:pPr>
      <w:r w:rsidRPr="00FD4912">
        <w:rPr>
          <w:rFonts w:ascii="Arial" w:hAnsi="Arial" w:cs="Arial"/>
          <w:sz w:val="22"/>
          <w:szCs w:val="22"/>
        </w:rPr>
        <w:t>Преобладание ветров юго-западной четверти более резко выражено в холодный с</w:t>
      </w:r>
      <w:r w:rsidRPr="00FD4912">
        <w:rPr>
          <w:rFonts w:ascii="Arial" w:hAnsi="Arial" w:cs="Arial"/>
          <w:sz w:val="22"/>
          <w:szCs w:val="22"/>
        </w:rPr>
        <w:t>е</w:t>
      </w:r>
      <w:r w:rsidRPr="00FD4912">
        <w:rPr>
          <w:rFonts w:ascii="Arial" w:hAnsi="Arial" w:cs="Arial"/>
          <w:sz w:val="22"/>
          <w:szCs w:val="22"/>
        </w:rPr>
        <w:t>зон, когда образуется и достигает своего максимального развития сибирский антициклон (аз</w:t>
      </w:r>
      <w:r w:rsidRPr="00FD4912">
        <w:rPr>
          <w:rFonts w:ascii="Arial" w:hAnsi="Arial" w:cs="Arial"/>
          <w:sz w:val="22"/>
          <w:szCs w:val="22"/>
        </w:rPr>
        <w:t>и</w:t>
      </w:r>
      <w:r w:rsidRPr="00FD4912">
        <w:rPr>
          <w:rFonts w:ascii="Arial" w:hAnsi="Arial" w:cs="Arial"/>
          <w:sz w:val="22"/>
          <w:szCs w:val="22"/>
        </w:rPr>
        <w:t>атский максимум), ось которого располагается южнее исследуемого района. Преобладание западного тропосферного переноса при больших горизонтальных градиентах давления об</w:t>
      </w:r>
      <w:r w:rsidRPr="00FD4912">
        <w:rPr>
          <w:rFonts w:ascii="Arial" w:hAnsi="Arial" w:cs="Arial"/>
          <w:sz w:val="22"/>
          <w:szCs w:val="22"/>
        </w:rPr>
        <w:t>у</w:t>
      </w:r>
      <w:r w:rsidRPr="00FD4912">
        <w:rPr>
          <w:rFonts w:ascii="Arial" w:hAnsi="Arial" w:cs="Arial"/>
          <w:sz w:val="22"/>
          <w:szCs w:val="22"/>
        </w:rPr>
        <w:t>словливает большую повторяемость юго-западных и южных ветров с повышенными скорост</w:t>
      </w:r>
      <w:r w:rsidRPr="00FD4912">
        <w:rPr>
          <w:rFonts w:ascii="Arial" w:hAnsi="Arial" w:cs="Arial"/>
          <w:sz w:val="22"/>
          <w:szCs w:val="22"/>
        </w:rPr>
        <w:t>я</w:t>
      </w:r>
      <w:r w:rsidRPr="00FD4912">
        <w:rPr>
          <w:rFonts w:ascii="Arial" w:hAnsi="Arial" w:cs="Arial"/>
          <w:sz w:val="22"/>
          <w:szCs w:val="22"/>
        </w:rPr>
        <w:t>ми. В летние месяцы полоса повышенного давления  под влиянием нагрева приобретает м</w:t>
      </w:r>
      <w:r w:rsidRPr="00FD4912">
        <w:rPr>
          <w:rFonts w:ascii="Arial" w:hAnsi="Arial" w:cs="Arial"/>
          <w:sz w:val="22"/>
          <w:szCs w:val="22"/>
        </w:rPr>
        <w:t>е</w:t>
      </w:r>
      <w:r w:rsidRPr="00FD4912">
        <w:rPr>
          <w:rFonts w:ascii="Arial" w:hAnsi="Arial" w:cs="Arial"/>
          <w:sz w:val="22"/>
          <w:szCs w:val="22"/>
        </w:rPr>
        <w:t>нее определенные формы и направление, происходит перестройка барического поля и в связи с развитием циклонической деятельности наблюдается увеличение ветров с северной соста</w:t>
      </w:r>
      <w:r w:rsidRPr="00FD4912">
        <w:rPr>
          <w:rFonts w:ascii="Arial" w:hAnsi="Arial" w:cs="Arial"/>
          <w:sz w:val="22"/>
          <w:szCs w:val="22"/>
        </w:rPr>
        <w:t>в</w:t>
      </w:r>
      <w:r w:rsidRPr="00FD4912">
        <w:rPr>
          <w:rFonts w:ascii="Arial" w:hAnsi="Arial" w:cs="Arial"/>
          <w:sz w:val="22"/>
          <w:szCs w:val="22"/>
        </w:rPr>
        <w:t>ляющей.</w:t>
      </w:r>
    </w:p>
    <w:p w:rsidR="00A95A76" w:rsidRPr="00FD4912" w:rsidRDefault="00A95A76" w:rsidP="00E27632">
      <w:pPr>
        <w:pStyle w:val="af8"/>
        <w:spacing w:before="0"/>
        <w:ind w:firstLine="794"/>
        <w:rPr>
          <w:rFonts w:cs="Arial"/>
          <w:sz w:val="22"/>
          <w:szCs w:val="22"/>
        </w:rPr>
      </w:pPr>
      <w:r w:rsidRPr="00FD4912">
        <w:rPr>
          <w:rFonts w:cs="Arial"/>
          <w:sz w:val="22"/>
          <w:szCs w:val="22"/>
        </w:rPr>
        <w:t xml:space="preserve">Таблица </w:t>
      </w:r>
      <w:r w:rsidR="00E27632" w:rsidRPr="00FD4912">
        <w:rPr>
          <w:rFonts w:cs="Arial"/>
          <w:sz w:val="22"/>
          <w:szCs w:val="22"/>
        </w:rPr>
        <w:t>2</w:t>
      </w:r>
      <w:r w:rsidRPr="00FD4912">
        <w:rPr>
          <w:rFonts w:cs="Arial"/>
          <w:sz w:val="22"/>
          <w:szCs w:val="22"/>
        </w:rPr>
        <w:t>.7</w:t>
      </w:r>
      <w:r w:rsidR="00E27632" w:rsidRPr="00FD4912">
        <w:rPr>
          <w:rFonts w:cs="Arial"/>
          <w:sz w:val="22"/>
          <w:szCs w:val="22"/>
        </w:rPr>
        <w:t xml:space="preserve"> </w:t>
      </w:r>
      <w:r w:rsidRPr="00FD4912">
        <w:rPr>
          <w:rFonts w:cs="Arial"/>
          <w:sz w:val="22"/>
          <w:szCs w:val="22"/>
        </w:rPr>
        <w:t>Повторяемость направлений ветра и штилей</w:t>
      </w:r>
      <w:proofErr w:type="gramStart"/>
      <w:r w:rsidRPr="00FD4912">
        <w:rPr>
          <w:rFonts w:cs="Arial"/>
          <w:sz w:val="22"/>
          <w:szCs w:val="22"/>
        </w:rPr>
        <w:t>, (%)</w:t>
      </w:r>
      <w:proofErr w:type="gramEnd"/>
    </w:p>
    <w:tbl>
      <w:tblPr>
        <w:tblW w:w="0" w:type="auto"/>
        <w:jc w:val="center"/>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935"/>
        <w:gridCol w:w="936"/>
        <w:gridCol w:w="935"/>
        <w:gridCol w:w="936"/>
        <w:gridCol w:w="936"/>
        <w:gridCol w:w="935"/>
        <w:gridCol w:w="936"/>
        <w:gridCol w:w="935"/>
        <w:gridCol w:w="936"/>
        <w:gridCol w:w="1098"/>
      </w:tblGrid>
      <w:tr w:rsidR="00A95A76" w:rsidRPr="00FD4912" w:rsidTr="00DA0122">
        <w:trPr>
          <w:jc w:val="center"/>
        </w:trPr>
        <w:tc>
          <w:tcPr>
            <w:tcW w:w="935" w:type="dxa"/>
            <w:shd w:val="pct15" w:color="auto" w:fill="auto"/>
          </w:tcPr>
          <w:p w:rsidR="00A95A76" w:rsidRPr="00FD4912" w:rsidRDefault="00A95A76" w:rsidP="00DA0122">
            <w:pPr>
              <w:snapToGrid w:val="0"/>
              <w:jc w:val="center"/>
              <w:rPr>
                <w:rFonts w:ascii="Arial" w:hAnsi="Arial" w:cs="Arial"/>
                <w:sz w:val="20"/>
              </w:rPr>
            </w:pPr>
            <w:r w:rsidRPr="00FD4912">
              <w:rPr>
                <w:rFonts w:ascii="Arial" w:hAnsi="Arial" w:cs="Arial"/>
                <w:sz w:val="20"/>
              </w:rPr>
              <w:t>месяц</w:t>
            </w:r>
          </w:p>
        </w:tc>
        <w:tc>
          <w:tcPr>
            <w:tcW w:w="936" w:type="dxa"/>
            <w:shd w:val="pct15" w:color="auto" w:fill="auto"/>
          </w:tcPr>
          <w:p w:rsidR="00A95A76" w:rsidRPr="00FD4912" w:rsidRDefault="00A95A76" w:rsidP="00DA0122">
            <w:pPr>
              <w:snapToGrid w:val="0"/>
              <w:jc w:val="center"/>
              <w:rPr>
                <w:rFonts w:ascii="Arial" w:hAnsi="Arial" w:cs="Arial"/>
                <w:sz w:val="20"/>
                <w:lang w:val="en-US"/>
              </w:rPr>
            </w:pPr>
            <w:r w:rsidRPr="00FD4912">
              <w:rPr>
                <w:rFonts w:ascii="Arial" w:hAnsi="Arial" w:cs="Arial"/>
                <w:sz w:val="20"/>
                <w:lang w:val="en-US"/>
              </w:rPr>
              <w:t>С</w:t>
            </w:r>
          </w:p>
        </w:tc>
        <w:tc>
          <w:tcPr>
            <w:tcW w:w="935" w:type="dxa"/>
            <w:shd w:val="pct15" w:color="auto" w:fill="auto"/>
          </w:tcPr>
          <w:p w:rsidR="00A95A76" w:rsidRPr="00FD4912" w:rsidRDefault="00A95A76" w:rsidP="00DA0122">
            <w:pPr>
              <w:snapToGrid w:val="0"/>
              <w:jc w:val="center"/>
              <w:rPr>
                <w:rFonts w:ascii="Arial" w:hAnsi="Arial" w:cs="Arial"/>
                <w:sz w:val="20"/>
                <w:lang w:val="en-US"/>
              </w:rPr>
            </w:pPr>
            <w:r w:rsidRPr="00FD4912">
              <w:rPr>
                <w:rFonts w:ascii="Arial" w:hAnsi="Arial" w:cs="Arial"/>
                <w:sz w:val="20"/>
                <w:lang w:val="en-US"/>
              </w:rPr>
              <w:t>СВ</w:t>
            </w:r>
          </w:p>
        </w:tc>
        <w:tc>
          <w:tcPr>
            <w:tcW w:w="936" w:type="dxa"/>
            <w:shd w:val="pct15" w:color="auto" w:fill="auto"/>
          </w:tcPr>
          <w:p w:rsidR="00A95A76" w:rsidRPr="00FD4912" w:rsidRDefault="00A95A76" w:rsidP="00DA0122">
            <w:pPr>
              <w:snapToGrid w:val="0"/>
              <w:jc w:val="center"/>
              <w:rPr>
                <w:rFonts w:ascii="Arial" w:hAnsi="Arial" w:cs="Arial"/>
                <w:sz w:val="20"/>
              </w:rPr>
            </w:pPr>
            <w:r w:rsidRPr="00FD4912">
              <w:rPr>
                <w:rFonts w:ascii="Arial" w:hAnsi="Arial" w:cs="Arial"/>
                <w:sz w:val="20"/>
              </w:rPr>
              <w:t>В</w:t>
            </w:r>
          </w:p>
        </w:tc>
        <w:tc>
          <w:tcPr>
            <w:tcW w:w="936" w:type="dxa"/>
            <w:shd w:val="pct15" w:color="auto" w:fill="auto"/>
          </w:tcPr>
          <w:p w:rsidR="00A95A76" w:rsidRPr="00FD4912" w:rsidRDefault="00A95A76" w:rsidP="00DA0122">
            <w:pPr>
              <w:snapToGrid w:val="0"/>
              <w:jc w:val="center"/>
              <w:rPr>
                <w:rFonts w:ascii="Arial" w:hAnsi="Arial" w:cs="Arial"/>
                <w:sz w:val="20"/>
              </w:rPr>
            </w:pPr>
            <w:r w:rsidRPr="00FD4912">
              <w:rPr>
                <w:rFonts w:ascii="Arial" w:hAnsi="Arial" w:cs="Arial"/>
                <w:sz w:val="20"/>
              </w:rPr>
              <w:t>ЮВ</w:t>
            </w:r>
          </w:p>
        </w:tc>
        <w:tc>
          <w:tcPr>
            <w:tcW w:w="935" w:type="dxa"/>
            <w:shd w:val="pct15" w:color="auto" w:fill="auto"/>
          </w:tcPr>
          <w:p w:rsidR="00A95A76" w:rsidRPr="00FD4912" w:rsidRDefault="00A95A76" w:rsidP="00DA0122">
            <w:pPr>
              <w:snapToGrid w:val="0"/>
              <w:jc w:val="center"/>
              <w:rPr>
                <w:rFonts w:ascii="Arial" w:hAnsi="Arial" w:cs="Arial"/>
                <w:sz w:val="20"/>
              </w:rPr>
            </w:pPr>
            <w:proofErr w:type="gramStart"/>
            <w:r w:rsidRPr="00FD4912">
              <w:rPr>
                <w:rFonts w:ascii="Arial" w:hAnsi="Arial" w:cs="Arial"/>
                <w:sz w:val="20"/>
              </w:rPr>
              <w:t>Ю</w:t>
            </w:r>
            <w:proofErr w:type="gramEnd"/>
          </w:p>
        </w:tc>
        <w:tc>
          <w:tcPr>
            <w:tcW w:w="936" w:type="dxa"/>
            <w:shd w:val="pct15" w:color="auto" w:fill="auto"/>
          </w:tcPr>
          <w:p w:rsidR="00A95A76" w:rsidRPr="00FD4912" w:rsidRDefault="00A95A76" w:rsidP="00DA0122">
            <w:pPr>
              <w:snapToGrid w:val="0"/>
              <w:jc w:val="center"/>
              <w:rPr>
                <w:rFonts w:ascii="Arial" w:hAnsi="Arial" w:cs="Arial"/>
                <w:sz w:val="20"/>
              </w:rPr>
            </w:pPr>
            <w:r w:rsidRPr="00FD4912">
              <w:rPr>
                <w:rFonts w:ascii="Arial" w:hAnsi="Arial" w:cs="Arial"/>
                <w:sz w:val="20"/>
              </w:rPr>
              <w:t>ЮЗ</w:t>
            </w:r>
          </w:p>
        </w:tc>
        <w:tc>
          <w:tcPr>
            <w:tcW w:w="935" w:type="dxa"/>
            <w:shd w:val="pct15" w:color="auto" w:fill="auto"/>
          </w:tcPr>
          <w:p w:rsidR="00A95A76" w:rsidRPr="00FD4912" w:rsidRDefault="00A95A76" w:rsidP="00DA0122">
            <w:pPr>
              <w:snapToGrid w:val="0"/>
              <w:jc w:val="center"/>
              <w:rPr>
                <w:rFonts w:ascii="Arial" w:hAnsi="Arial" w:cs="Arial"/>
                <w:sz w:val="20"/>
              </w:rPr>
            </w:pPr>
            <w:proofErr w:type="gramStart"/>
            <w:r w:rsidRPr="00FD4912">
              <w:rPr>
                <w:rFonts w:ascii="Arial" w:hAnsi="Arial" w:cs="Arial"/>
                <w:sz w:val="20"/>
              </w:rPr>
              <w:t>З</w:t>
            </w:r>
            <w:proofErr w:type="gramEnd"/>
          </w:p>
        </w:tc>
        <w:tc>
          <w:tcPr>
            <w:tcW w:w="936" w:type="dxa"/>
            <w:shd w:val="pct15" w:color="auto" w:fill="auto"/>
          </w:tcPr>
          <w:p w:rsidR="00A95A76" w:rsidRPr="00FD4912" w:rsidRDefault="00A95A76" w:rsidP="00DA0122">
            <w:pPr>
              <w:snapToGrid w:val="0"/>
              <w:jc w:val="center"/>
              <w:rPr>
                <w:rFonts w:ascii="Arial" w:hAnsi="Arial" w:cs="Arial"/>
                <w:sz w:val="20"/>
              </w:rPr>
            </w:pPr>
            <w:r w:rsidRPr="00FD4912">
              <w:rPr>
                <w:rFonts w:ascii="Arial" w:hAnsi="Arial" w:cs="Arial"/>
                <w:sz w:val="20"/>
              </w:rPr>
              <w:t>СЗ</w:t>
            </w:r>
          </w:p>
        </w:tc>
        <w:tc>
          <w:tcPr>
            <w:tcW w:w="1098" w:type="dxa"/>
            <w:shd w:val="pct15" w:color="auto" w:fill="auto"/>
          </w:tcPr>
          <w:p w:rsidR="00A95A76" w:rsidRPr="00FD4912" w:rsidRDefault="00A95A76" w:rsidP="00DA0122">
            <w:pPr>
              <w:snapToGrid w:val="0"/>
              <w:jc w:val="center"/>
              <w:rPr>
                <w:rFonts w:ascii="Arial" w:hAnsi="Arial" w:cs="Arial"/>
                <w:sz w:val="20"/>
              </w:rPr>
            </w:pPr>
            <w:r w:rsidRPr="00FD4912">
              <w:rPr>
                <w:rFonts w:ascii="Arial" w:hAnsi="Arial" w:cs="Arial"/>
                <w:sz w:val="20"/>
              </w:rPr>
              <w:t>Штиль</w:t>
            </w:r>
          </w:p>
        </w:tc>
      </w:tr>
      <w:tr w:rsidR="00A95A76" w:rsidRPr="00FD4912" w:rsidTr="00DA0122">
        <w:trPr>
          <w:jc w:val="center"/>
        </w:trPr>
        <w:tc>
          <w:tcPr>
            <w:tcW w:w="935" w:type="dxa"/>
          </w:tcPr>
          <w:p w:rsidR="00A95A76" w:rsidRPr="00FD4912" w:rsidRDefault="00A95A76" w:rsidP="00DA0122">
            <w:pPr>
              <w:snapToGrid w:val="0"/>
              <w:jc w:val="center"/>
              <w:rPr>
                <w:rFonts w:ascii="Arial" w:hAnsi="Arial" w:cs="Arial"/>
                <w:sz w:val="20"/>
                <w:lang w:val="en-US"/>
              </w:rPr>
            </w:pPr>
            <w:r w:rsidRPr="00FD4912">
              <w:rPr>
                <w:rFonts w:ascii="Arial" w:hAnsi="Arial" w:cs="Arial"/>
                <w:sz w:val="20"/>
                <w:lang w:val="en-US"/>
              </w:rPr>
              <w:t>I</w:t>
            </w:r>
          </w:p>
        </w:tc>
        <w:tc>
          <w:tcPr>
            <w:tcW w:w="936"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4</w:t>
            </w:r>
          </w:p>
        </w:tc>
        <w:tc>
          <w:tcPr>
            <w:tcW w:w="935"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7</w:t>
            </w:r>
          </w:p>
        </w:tc>
        <w:tc>
          <w:tcPr>
            <w:tcW w:w="936"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3</w:t>
            </w:r>
          </w:p>
        </w:tc>
        <w:tc>
          <w:tcPr>
            <w:tcW w:w="936"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5</w:t>
            </w:r>
          </w:p>
        </w:tc>
        <w:tc>
          <w:tcPr>
            <w:tcW w:w="935"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35</w:t>
            </w:r>
          </w:p>
        </w:tc>
        <w:tc>
          <w:tcPr>
            <w:tcW w:w="936"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34</w:t>
            </w:r>
          </w:p>
        </w:tc>
        <w:tc>
          <w:tcPr>
            <w:tcW w:w="935"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8</w:t>
            </w:r>
          </w:p>
        </w:tc>
        <w:tc>
          <w:tcPr>
            <w:tcW w:w="936"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4</w:t>
            </w:r>
          </w:p>
        </w:tc>
        <w:tc>
          <w:tcPr>
            <w:tcW w:w="1098"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9</w:t>
            </w:r>
          </w:p>
        </w:tc>
      </w:tr>
      <w:tr w:rsidR="00A95A76" w:rsidRPr="00FD4912" w:rsidTr="00DA0122">
        <w:trPr>
          <w:jc w:val="center"/>
        </w:trPr>
        <w:tc>
          <w:tcPr>
            <w:tcW w:w="935" w:type="dxa"/>
          </w:tcPr>
          <w:p w:rsidR="00A95A76" w:rsidRPr="00FD4912" w:rsidRDefault="00A95A76" w:rsidP="00DA0122">
            <w:pPr>
              <w:snapToGrid w:val="0"/>
              <w:jc w:val="center"/>
              <w:rPr>
                <w:rFonts w:ascii="Arial" w:hAnsi="Arial" w:cs="Arial"/>
                <w:sz w:val="20"/>
                <w:lang w:val="en-US"/>
              </w:rPr>
            </w:pPr>
            <w:r w:rsidRPr="00FD4912">
              <w:rPr>
                <w:rFonts w:ascii="Arial" w:hAnsi="Arial" w:cs="Arial"/>
                <w:sz w:val="20"/>
                <w:lang w:val="en-US"/>
              </w:rPr>
              <w:t>II</w:t>
            </w:r>
          </w:p>
        </w:tc>
        <w:tc>
          <w:tcPr>
            <w:tcW w:w="936"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7</w:t>
            </w:r>
          </w:p>
        </w:tc>
        <w:tc>
          <w:tcPr>
            <w:tcW w:w="935"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8</w:t>
            </w:r>
          </w:p>
        </w:tc>
        <w:tc>
          <w:tcPr>
            <w:tcW w:w="936"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5</w:t>
            </w:r>
          </w:p>
        </w:tc>
        <w:tc>
          <w:tcPr>
            <w:tcW w:w="936"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6</w:t>
            </w:r>
          </w:p>
        </w:tc>
        <w:tc>
          <w:tcPr>
            <w:tcW w:w="935"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30</w:t>
            </w:r>
          </w:p>
        </w:tc>
        <w:tc>
          <w:tcPr>
            <w:tcW w:w="936"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34</w:t>
            </w:r>
          </w:p>
        </w:tc>
        <w:tc>
          <w:tcPr>
            <w:tcW w:w="935"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6</w:t>
            </w:r>
          </w:p>
        </w:tc>
        <w:tc>
          <w:tcPr>
            <w:tcW w:w="936"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4</w:t>
            </w:r>
          </w:p>
        </w:tc>
        <w:tc>
          <w:tcPr>
            <w:tcW w:w="1098"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9</w:t>
            </w:r>
          </w:p>
        </w:tc>
      </w:tr>
      <w:tr w:rsidR="00A95A76" w:rsidRPr="00FD4912" w:rsidTr="00DA0122">
        <w:trPr>
          <w:jc w:val="center"/>
        </w:trPr>
        <w:tc>
          <w:tcPr>
            <w:tcW w:w="935" w:type="dxa"/>
          </w:tcPr>
          <w:p w:rsidR="00A95A76" w:rsidRPr="00FD4912" w:rsidRDefault="00A95A76" w:rsidP="00DA0122">
            <w:pPr>
              <w:snapToGrid w:val="0"/>
              <w:jc w:val="center"/>
              <w:rPr>
                <w:rFonts w:ascii="Arial" w:hAnsi="Arial" w:cs="Arial"/>
                <w:sz w:val="20"/>
                <w:lang w:val="en-US"/>
              </w:rPr>
            </w:pPr>
            <w:r w:rsidRPr="00FD4912">
              <w:rPr>
                <w:rFonts w:ascii="Arial" w:hAnsi="Arial" w:cs="Arial"/>
                <w:sz w:val="20"/>
                <w:lang w:val="en-US"/>
              </w:rPr>
              <w:t>III</w:t>
            </w:r>
          </w:p>
        </w:tc>
        <w:tc>
          <w:tcPr>
            <w:tcW w:w="936"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7</w:t>
            </w:r>
          </w:p>
        </w:tc>
        <w:tc>
          <w:tcPr>
            <w:tcW w:w="935"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7</w:t>
            </w:r>
          </w:p>
        </w:tc>
        <w:tc>
          <w:tcPr>
            <w:tcW w:w="936"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4</w:t>
            </w:r>
          </w:p>
        </w:tc>
        <w:tc>
          <w:tcPr>
            <w:tcW w:w="936"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6</w:t>
            </w:r>
          </w:p>
        </w:tc>
        <w:tc>
          <w:tcPr>
            <w:tcW w:w="935"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28</w:t>
            </w:r>
          </w:p>
        </w:tc>
        <w:tc>
          <w:tcPr>
            <w:tcW w:w="936"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34</w:t>
            </w:r>
          </w:p>
        </w:tc>
        <w:tc>
          <w:tcPr>
            <w:tcW w:w="935"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8</w:t>
            </w:r>
          </w:p>
        </w:tc>
        <w:tc>
          <w:tcPr>
            <w:tcW w:w="936"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6</w:t>
            </w:r>
          </w:p>
        </w:tc>
        <w:tc>
          <w:tcPr>
            <w:tcW w:w="1098"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8</w:t>
            </w:r>
          </w:p>
        </w:tc>
      </w:tr>
      <w:tr w:rsidR="00A95A76" w:rsidRPr="00FD4912" w:rsidTr="00DA0122">
        <w:trPr>
          <w:jc w:val="center"/>
        </w:trPr>
        <w:tc>
          <w:tcPr>
            <w:tcW w:w="935" w:type="dxa"/>
          </w:tcPr>
          <w:p w:rsidR="00A95A76" w:rsidRPr="00FD4912" w:rsidRDefault="00A95A76" w:rsidP="00DA0122">
            <w:pPr>
              <w:snapToGrid w:val="0"/>
              <w:jc w:val="center"/>
              <w:rPr>
                <w:rFonts w:ascii="Arial" w:hAnsi="Arial" w:cs="Arial"/>
                <w:sz w:val="20"/>
                <w:lang w:val="en-US"/>
              </w:rPr>
            </w:pPr>
            <w:r w:rsidRPr="00FD4912">
              <w:rPr>
                <w:rFonts w:ascii="Arial" w:hAnsi="Arial" w:cs="Arial"/>
                <w:sz w:val="20"/>
                <w:lang w:val="en-US"/>
              </w:rPr>
              <w:t>IV</w:t>
            </w:r>
          </w:p>
        </w:tc>
        <w:tc>
          <w:tcPr>
            <w:tcW w:w="936"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8</w:t>
            </w:r>
          </w:p>
        </w:tc>
        <w:tc>
          <w:tcPr>
            <w:tcW w:w="935"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11</w:t>
            </w:r>
          </w:p>
        </w:tc>
        <w:tc>
          <w:tcPr>
            <w:tcW w:w="936"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8</w:t>
            </w:r>
          </w:p>
        </w:tc>
        <w:tc>
          <w:tcPr>
            <w:tcW w:w="936"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8</w:t>
            </w:r>
          </w:p>
        </w:tc>
        <w:tc>
          <w:tcPr>
            <w:tcW w:w="935"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22</w:t>
            </w:r>
          </w:p>
        </w:tc>
        <w:tc>
          <w:tcPr>
            <w:tcW w:w="936"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26</w:t>
            </w:r>
          </w:p>
        </w:tc>
        <w:tc>
          <w:tcPr>
            <w:tcW w:w="935"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9</w:t>
            </w:r>
          </w:p>
        </w:tc>
        <w:tc>
          <w:tcPr>
            <w:tcW w:w="936"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8</w:t>
            </w:r>
          </w:p>
        </w:tc>
        <w:tc>
          <w:tcPr>
            <w:tcW w:w="1098"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7</w:t>
            </w:r>
          </w:p>
        </w:tc>
      </w:tr>
      <w:tr w:rsidR="00A95A76" w:rsidRPr="00FD4912" w:rsidTr="00DA0122">
        <w:trPr>
          <w:jc w:val="center"/>
        </w:trPr>
        <w:tc>
          <w:tcPr>
            <w:tcW w:w="935" w:type="dxa"/>
          </w:tcPr>
          <w:p w:rsidR="00A95A76" w:rsidRPr="00FD4912" w:rsidRDefault="00A95A76" w:rsidP="00DA0122">
            <w:pPr>
              <w:snapToGrid w:val="0"/>
              <w:jc w:val="center"/>
              <w:rPr>
                <w:rFonts w:ascii="Arial" w:hAnsi="Arial" w:cs="Arial"/>
                <w:sz w:val="20"/>
                <w:lang w:val="en-US"/>
              </w:rPr>
            </w:pPr>
            <w:r w:rsidRPr="00FD4912">
              <w:rPr>
                <w:rFonts w:ascii="Arial" w:hAnsi="Arial" w:cs="Arial"/>
                <w:sz w:val="20"/>
                <w:lang w:val="en-US"/>
              </w:rPr>
              <w:t>V</w:t>
            </w:r>
          </w:p>
        </w:tc>
        <w:tc>
          <w:tcPr>
            <w:tcW w:w="936"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13</w:t>
            </w:r>
          </w:p>
        </w:tc>
        <w:tc>
          <w:tcPr>
            <w:tcW w:w="935"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12</w:t>
            </w:r>
          </w:p>
        </w:tc>
        <w:tc>
          <w:tcPr>
            <w:tcW w:w="936"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7</w:t>
            </w:r>
          </w:p>
        </w:tc>
        <w:tc>
          <w:tcPr>
            <w:tcW w:w="936"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6</w:t>
            </w:r>
          </w:p>
        </w:tc>
        <w:tc>
          <w:tcPr>
            <w:tcW w:w="935"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15</w:t>
            </w:r>
          </w:p>
        </w:tc>
        <w:tc>
          <w:tcPr>
            <w:tcW w:w="936"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25</w:t>
            </w:r>
          </w:p>
        </w:tc>
        <w:tc>
          <w:tcPr>
            <w:tcW w:w="935"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12</w:t>
            </w:r>
          </w:p>
        </w:tc>
        <w:tc>
          <w:tcPr>
            <w:tcW w:w="936"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10</w:t>
            </w:r>
          </w:p>
        </w:tc>
        <w:tc>
          <w:tcPr>
            <w:tcW w:w="1098"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9</w:t>
            </w:r>
          </w:p>
        </w:tc>
      </w:tr>
      <w:tr w:rsidR="00A95A76" w:rsidRPr="00FD4912" w:rsidTr="00DA0122">
        <w:trPr>
          <w:jc w:val="center"/>
        </w:trPr>
        <w:tc>
          <w:tcPr>
            <w:tcW w:w="935" w:type="dxa"/>
          </w:tcPr>
          <w:p w:rsidR="00A95A76" w:rsidRPr="00FD4912" w:rsidRDefault="00A95A76" w:rsidP="00DA0122">
            <w:pPr>
              <w:snapToGrid w:val="0"/>
              <w:jc w:val="center"/>
              <w:rPr>
                <w:rFonts w:ascii="Arial" w:hAnsi="Arial" w:cs="Arial"/>
                <w:sz w:val="20"/>
                <w:lang w:val="en-US"/>
              </w:rPr>
            </w:pPr>
            <w:r w:rsidRPr="00FD4912">
              <w:rPr>
                <w:rFonts w:ascii="Arial" w:hAnsi="Arial" w:cs="Arial"/>
                <w:sz w:val="20"/>
                <w:lang w:val="en-US"/>
              </w:rPr>
              <w:t>VI</w:t>
            </w:r>
          </w:p>
        </w:tc>
        <w:tc>
          <w:tcPr>
            <w:tcW w:w="936"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13</w:t>
            </w:r>
          </w:p>
        </w:tc>
        <w:tc>
          <w:tcPr>
            <w:tcW w:w="935"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10</w:t>
            </w:r>
          </w:p>
        </w:tc>
        <w:tc>
          <w:tcPr>
            <w:tcW w:w="936"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8</w:t>
            </w:r>
          </w:p>
        </w:tc>
        <w:tc>
          <w:tcPr>
            <w:tcW w:w="936"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6</w:t>
            </w:r>
          </w:p>
        </w:tc>
        <w:tc>
          <w:tcPr>
            <w:tcW w:w="935"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14</w:t>
            </w:r>
          </w:p>
        </w:tc>
        <w:tc>
          <w:tcPr>
            <w:tcW w:w="936"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23</w:t>
            </w:r>
          </w:p>
        </w:tc>
        <w:tc>
          <w:tcPr>
            <w:tcW w:w="935"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15</w:t>
            </w:r>
          </w:p>
        </w:tc>
        <w:tc>
          <w:tcPr>
            <w:tcW w:w="936"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11</w:t>
            </w:r>
          </w:p>
        </w:tc>
        <w:tc>
          <w:tcPr>
            <w:tcW w:w="1098"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12</w:t>
            </w:r>
          </w:p>
        </w:tc>
      </w:tr>
      <w:tr w:rsidR="00A95A76" w:rsidRPr="00FD4912" w:rsidTr="00DA0122">
        <w:trPr>
          <w:jc w:val="center"/>
        </w:trPr>
        <w:tc>
          <w:tcPr>
            <w:tcW w:w="935" w:type="dxa"/>
          </w:tcPr>
          <w:p w:rsidR="00A95A76" w:rsidRPr="00FD4912" w:rsidRDefault="00A95A76" w:rsidP="00DA0122">
            <w:pPr>
              <w:snapToGrid w:val="0"/>
              <w:jc w:val="center"/>
              <w:rPr>
                <w:rFonts w:ascii="Arial" w:hAnsi="Arial" w:cs="Arial"/>
                <w:sz w:val="20"/>
                <w:lang w:val="en-US"/>
              </w:rPr>
            </w:pPr>
            <w:r w:rsidRPr="00FD4912">
              <w:rPr>
                <w:rFonts w:ascii="Arial" w:hAnsi="Arial" w:cs="Arial"/>
                <w:sz w:val="20"/>
                <w:lang w:val="en-US"/>
              </w:rPr>
              <w:t>VII</w:t>
            </w:r>
          </w:p>
        </w:tc>
        <w:tc>
          <w:tcPr>
            <w:tcW w:w="936"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18</w:t>
            </w:r>
          </w:p>
        </w:tc>
        <w:tc>
          <w:tcPr>
            <w:tcW w:w="935"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14</w:t>
            </w:r>
          </w:p>
        </w:tc>
        <w:tc>
          <w:tcPr>
            <w:tcW w:w="936"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9</w:t>
            </w:r>
          </w:p>
        </w:tc>
        <w:tc>
          <w:tcPr>
            <w:tcW w:w="936"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6</w:t>
            </w:r>
          </w:p>
        </w:tc>
        <w:tc>
          <w:tcPr>
            <w:tcW w:w="935"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9</w:t>
            </w:r>
          </w:p>
        </w:tc>
        <w:tc>
          <w:tcPr>
            <w:tcW w:w="936"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19</w:t>
            </w:r>
          </w:p>
        </w:tc>
        <w:tc>
          <w:tcPr>
            <w:tcW w:w="935"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11</w:t>
            </w:r>
          </w:p>
        </w:tc>
        <w:tc>
          <w:tcPr>
            <w:tcW w:w="936"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14</w:t>
            </w:r>
          </w:p>
        </w:tc>
        <w:tc>
          <w:tcPr>
            <w:tcW w:w="1098"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15</w:t>
            </w:r>
          </w:p>
        </w:tc>
      </w:tr>
      <w:tr w:rsidR="00A95A76" w:rsidRPr="00FD4912" w:rsidTr="00DA0122">
        <w:trPr>
          <w:jc w:val="center"/>
        </w:trPr>
        <w:tc>
          <w:tcPr>
            <w:tcW w:w="935" w:type="dxa"/>
          </w:tcPr>
          <w:p w:rsidR="00A95A76" w:rsidRPr="00FD4912" w:rsidRDefault="00A95A76" w:rsidP="00DA0122">
            <w:pPr>
              <w:snapToGrid w:val="0"/>
              <w:jc w:val="center"/>
              <w:rPr>
                <w:rFonts w:ascii="Arial" w:hAnsi="Arial" w:cs="Arial"/>
                <w:sz w:val="20"/>
                <w:lang w:val="en-US"/>
              </w:rPr>
            </w:pPr>
            <w:r w:rsidRPr="00FD4912">
              <w:rPr>
                <w:rFonts w:ascii="Arial" w:hAnsi="Arial" w:cs="Arial"/>
                <w:sz w:val="20"/>
                <w:lang w:val="en-US"/>
              </w:rPr>
              <w:t>VIII</w:t>
            </w:r>
          </w:p>
        </w:tc>
        <w:tc>
          <w:tcPr>
            <w:tcW w:w="936"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17</w:t>
            </w:r>
          </w:p>
        </w:tc>
        <w:tc>
          <w:tcPr>
            <w:tcW w:w="935"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10</w:t>
            </w:r>
          </w:p>
        </w:tc>
        <w:tc>
          <w:tcPr>
            <w:tcW w:w="936"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6</w:t>
            </w:r>
          </w:p>
        </w:tc>
        <w:tc>
          <w:tcPr>
            <w:tcW w:w="936"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5</w:t>
            </w:r>
          </w:p>
        </w:tc>
        <w:tc>
          <w:tcPr>
            <w:tcW w:w="935"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13</w:t>
            </w:r>
          </w:p>
        </w:tc>
        <w:tc>
          <w:tcPr>
            <w:tcW w:w="936"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24</w:t>
            </w:r>
          </w:p>
        </w:tc>
        <w:tc>
          <w:tcPr>
            <w:tcW w:w="935"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13</w:t>
            </w:r>
          </w:p>
        </w:tc>
        <w:tc>
          <w:tcPr>
            <w:tcW w:w="936"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12</w:t>
            </w:r>
          </w:p>
        </w:tc>
        <w:tc>
          <w:tcPr>
            <w:tcW w:w="1098"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11</w:t>
            </w:r>
          </w:p>
        </w:tc>
      </w:tr>
      <w:tr w:rsidR="00A95A76" w:rsidRPr="00FD4912" w:rsidTr="00DA0122">
        <w:trPr>
          <w:jc w:val="center"/>
        </w:trPr>
        <w:tc>
          <w:tcPr>
            <w:tcW w:w="935" w:type="dxa"/>
          </w:tcPr>
          <w:p w:rsidR="00A95A76" w:rsidRPr="00FD4912" w:rsidRDefault="00A95A76" w:rsidP="00DA0122">
            <w:pPr>
              <w:snapToGrid w:val="0"/>
              <w:jc w:val="center"/>
              <w:rPr>
                <w:rFonts w:ascii="Arial" w:hAnsi="Arial" w:cs="Arial"/>
                <w:sz w:val="20"/>
                <w:lang w:val="en-US"/>
              </w:rPr>
            </w:pPr>
            <w:r w:rsidRPr="00FD4912">
              <w:rPr>
                <w:rFonts w:ascii="Arial" w:hAnsi="Arial" w:cs="Arial"/>
                <w:sz w:val="20"/>
                <w:lang w:val="en-US"/>
              </w:rPr>
              <w:t>IX</w:t>
            </w:r>
          </w:p>
        </w:tc>
        <w:tc>
          <w:tcPr>
            <w:tcW w:w="936"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10</w:t>
            </w:r>
          </w:p>
        </w:tc>
        <w:tc>
          <w:tcPr>
            <w:tcW w:w="935"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7</w:t>
            </w:r>
          </w:p>
        </w:tc>
        <w:tc>
          <w:tcPr>
            <w:tcW w:w="936"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5</w:t>
            </w:r>
          </w:p>
        </w:tc>
        <w:tc>
          <w:tcPr>
            <w:tcW w:w="936"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6</w:t>
            </w:r>
          </w:p>
        </w:tc>
        <w:tc>
          <w:tcPr>
            <w:tcW w:w="935"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18</w:t>
            </w:r>
          </w:p>
        </w:tc>
        <w:tc>
          <w:tcPr>
            <w:tcW w:w="936"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31</w:t>
            </w:r>
          </w:p>
        </w:tc>
        <w:tc>
          <w:tcPr>
            <w:tcW w:w="935"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12</w:t>
            </w:r>
          </w:p>
        </w:tc>
        <w:tc>
          <w:tcPr>
            <w:tcW w:w="936"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11</w:t>
            </w:r>
          </w:p>
        </w:tc>
        <w:tc>
          <w:tcPr>
            <w:tcW w:w="1098"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11</w:t>
            </w:r>
          </w:p>
        </w:tc>
      </w:tr>
      <w:tr w:rsidR="00A95A76" w:rsidRPr="00FD4912" w:rsidTr="00DA0122">
        <w:trPr>
          <w:jc w:val="center"/>
        </w:trPr>
        <w:tc>
          <w:tcPr>
            <w:tcW w:w="935" w:type="dxa"/>
          </w:tcPr>
          <w:p w:rsidR="00A95A76" w:rsidRPr="00FD4912" w:rsidRDefault="00A95A76" w:rsidP="00DA0122">
            <w:pPr>
              <w:snapToGrid w:val="0"/>
              <w:jc w:val="center"/>
              <w:rPr>
                <w:rFonts w:ascii="Arial" w:hAnsi="Arial" w:cs="Arial"/>
                <w:sz w:val="20"/>
                <w:lang w:val="en-US"/>
              </w:rPr>
            </w:pPr>
            <w:r w:rsidRPr="00FD4912">
              <w:rPr>
                <w:rFonts w:ascii="Arial" w:hAnsi="Arial" w:cs="Arial"/>
                <w:sz w:val="20"/>
                <w:lang w:val="en-US"/>
              </w:rPr>
              <w:t>X</w:t>
            </w:r>
          </w:p>
        </w:tc>
        <w:tc>
          <w:tcPr>
            <w:tcW w:w="936"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9</w:t>
            </w:r>
          </w:p>
        </w:tc>
        <w:tc>
          <w:tcPr>
            <w:tcW w:w="935"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6</w:t>
            </w:r>
          </w:p>
        </w:tc>
        <w:tc>
          <w:tcPr>
            <w:tcW w:w="936"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3</w:t>
            </w:r>
          </w:p>
        </w:tc>
        <w:tc>
          <w:tcPr>
            <w:tcW w:w="936"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3</w:t>
            </w:r>
          </w:p>
        </w:tc>
        <w:tc>
          <w:tcPr>
            <w:tcW w:w="935"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23</w:t>
            </w:r>
          </w:p>
        </w:tc>
        <w:tc>
          <w:tcPr>
            <w:tcW w:w="936"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34</w:t>
            </w:r>
          </w:p>
        </w:tc>
        <w:tc>
          <w:tcPr>
            <w:tcW w:w="935"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12</w:t>
            </w:r>
          </w:p>
        </w:tc>
        <w:tc>
          <w:tcPr>
            <w:tcW w:w="936"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10</w:t>
            </w:r>
          </w:p>
        </w:tc>
        <w:tc>
          <w:tcPr>
            <w:tcW w:w="1098"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6</w:t>
            </w:r>
          </w:p>
        </w:tc>
      </w:tr>
      <w:tr w:rsidR="00A95A76" w:rsidRPr="00FD4912" w:rsidTr="00DA0122">
        <w:trPr>
          <w:jc w:val="center"/>
        </w:trPr>
        <w:tc>
          <w:tcPr>
            <w:tcW w:w="935" w:type="dxa"/>
          </w:tcPr>
          <w:p w:rsidR="00A95A76" w:rsidRPr="00FD4912" w:rsidRDefault="00A95A76" w:rsidP="00DA0122">
            <w:pPr>
              <w:snapToGrid w:val="0"/>
              <w:jc w:val="center"/>
              <w:rPr>
                <w:rFonts w:ascii="Arial" w:hAnsi="Arial" w:cs="Arial"/>
                <w:sz w:val="20"/>
                <w:lang w:val="en-US"/>
              </w:rPr>
            </w:pPr>
            <w:r w:rsidRPr="00FD4912">
              <w:rPr>
                <w:rFonts w:ascii="Arial" w:hAnsi="Arial" w:cs="Arial"/>
                <w:sz w:val="20"/>
                <w:lang w:val="en-US"/>
              </w:rPr>
              <w:lastRenderedPageBreak/>
              <w:t>XI</w:t>
            </w:r>
          </w:p>
        </w:tc>
        <w:tc>
          <w:tcPr>
            <w:tcW w:w="936"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7</w:t>
            </w:r>
          </w:p>
        </w:tc>
        <w:tc>
          <w:tcPr>
            <w:tcW w:w="935"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7</w:t>
            </w:r>
          </w:p>
        </w:tc>
        <w:tc>
          <w:tcPr>
            <w:tcW w:w="936"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5</w:t>
            </w:r>
          </w:p>
        </w:tc>
        <w:tc>
          <w:tcPr>
            <w:tcW w:w="936"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5</w:t>
            </w:r>
          </w:p>
        </w:tc>
        <w:tc>
          <w:tcPr>
            <w:tcW w:w="935"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23</w:t>
            </w:r>
          </w:p>
        </w:tc>
        <w:tc>
          <w:tcPr>
            <w:tcW w:w="936"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34</w:t>
            </w:r>
          </w:p>
        </w:tc>
        <w:tc>
          <w:tcPr>
            <w:tcW w:w="935"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11</w:t>
            </w:r>
          </w:p>
        </w:tc>
        <w:tc>
          <w:tcPr>
            <w:tcW w:w="936"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8</w:t>
            </w:r>
          </w:p>
        </w:tc>
        <w:tc>
          <w:tcPr>
            <w:tcW w:w="1098"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7</w:t>
            </w:r>
          </w:p>
        </w:tc>
      </w:tr>
      <w:tr w:rsidR="00A95A76" w:rsidRPr="00FD4912" w:rsidTr="00DA0122">
        <w:trPr>
          <w:jc w:val="center"/>
        </w:trPr>
        <w:tc>
          <w:tcPr>
            <w:tcW w:w="935" w:type="dxa"/>
          </w:tcPr>
          <w:p w:rsidR="00A95A76" w:rsidRPr="00FD4912" w:rsidRDefault="00A95A76" w:rsidP="00DA0122">
            <w:pPr>
              <w:snapToGrid w:val="0"/>
              <w:jc w:val="center"/>
              <w:rPr>
                <w:rFonts w:ascii="Arial" w:hAnsi="Arial" w:cs="Arial"/>
                <w:sz w:val="20"/>
                <w:lang w:val="en-US"/>
              </w:rPr>
            </w:pPr>
            <w:r w:rsidRPr="00FD4912">
              <w:rPr>
                <w:rFonts w:ascii="Arial" w:hAnsi="Arial" w:cs="Arial"/>
                <w:sz w:val="20"/>
                <w:lang w:val="en-US"/>
              </w:rPr>
              <w:t>XII</w:t>
            </w:r>
          </w:p>
        </w:tc>
        <w:tc>
          <w:tcPr>
            <w:tcW w:w="936"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6</w:t>
            </w:r>
          </w:p>
        </w:tc>
        <w:tc>
          <w:tcPr>
            <w:tcW w:w="935"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7</w:t>
            </w:r>
          </w:p>
        </w:tc>
        <w:tc>
          <w:tcPr>
            <w:tcW w:w="936"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4</w:t>
            </w:r>
          </w:p>
        </w:tc>
        <w:tc>
          <w:tcPr>
            <w:tcW w:w="936"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4</w:t>
            </w:r>
          </w:p>
        </w:tc>
        <w:tc>
          <w:tcPr>
            <w:tcW w:w="935"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27</w:t>
            </w:r>
          </w:p>
        </w:tc>
        <w:tc>
          <w:tcPr>
            <w:tcW w:w="936"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39</w:t>
            </w:r>
          </w:p>
        </w:tc>
        <w:tc>
          <w:tcPr>
            <w:tcW w:w="935"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7</w:t>
            </w:r>
          </w:p>
        </w:tc>
        <w:tc>
          <w:tcPr>
            <w:tcW w:w="936"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6</w:t>
            </w:r>
          </w:p>
        </w:tc>
        <w:tc>
          <w:tcPr>
            <w:tcW w:w="1098"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9</w:t>
            </w:r>
          </w:p>
        </w:tc>
      </w:tr>
      <w:tr w:rsidR="00A95A76" w:rsidRPr="00FD4912" w:rsidTr="00DA0122">
        <w:trPr>
          <w:trHeight w:val="91"/>
          <w:jc w:val="center"/>
        </w:trPr>
        <w:tc>
          <w:tcPr>
            <w:tcW w:w="935" w:type="dxa"/>
          </w:tcPr>
          <w:p w:rsidR="00A95A76" w:rsidRPr="00FD4912" w:rsidRDefault="00A95A76" w:rsidP="00DA0122">
            <w:pPr>
              <w:snapToGrid w:val="0"/>
              <w:jc w:val="center"/>
              <w:rPr>
                <w:rFonts w:ascii="Arial" w:hAnsi="Arial" w:cs="Arial"/>
                <w:sz w:val="20"/>
              </w:rPr>
            </w:pPr>
            <w:r w:rsidRPr="00FD4912">
              <w:rPr>
                <w:rFonts w:ascii="Arial" w:hAnsi="Arial" w:cs="Arial"/>
                <w:sz w:val="20"/>
              </w:rPr>
              <w:t>Год</w:t>
            </w:r>
          </w:p>
        </w:tc>
        <w:tc>
          <w:tcPr>
            <w:tcW w:w="936"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10</w:t>
            </w:r>
          </w:p>
        </w:tc>
        <w:tc>
          <w:tcPr>
            <w:tcW w:w="935"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9</w:t>
            </w:r>
          </w:p>
        </w:tc>
        <w:tc>
          <w:tcPr>
            <w:tcW w:w="936"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6</w:t>
            </w:r>
          </w:p>
        </w:tc>
        <w:tc>
          <w:tcPr>
            <w:tcW w:w="936"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6</w:t>
            </w:r>
          </w:p>
        </w:tc>
        <w:tc>
          <w:tcPr>
            <w:tcW w:w="935"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21</w:t>
            </w:r>
          </w:p>
        </w:tc>
        <w:tc>
          <w:tcPr>
            <w:tcW w:w="936"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29</w:t>
            </w:r>
          </w:p>
        </w:tc>
        <w:tc>
          <w:tcPr>
            <w:tcW w:w="935"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10</w:t>
            </w:r>
          </w:p>
        </w:tc>
        <w:tc>
          <w:tcPr>
            <w:tcW w:w="936"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9</w:t>
            </w:r>
          </w:p>
        </w:tc>
        <w:tc>
          <w:tcPr>
            <w:tcW w:w="1098"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9</w:t>
            </w:r>
          </w:p>
        </w:tc>
      </w:tr>
    </w:tbl>
    <w:p w:rsidR="00A95A76" w:rsidRPr="00FD4912" w:rsidRDefault="00A95A76" w:rsidP="00A95A76">
      <w:pPr>
        <w:ind w:firstLine="720"/>
        <w:jc w:val="both"/>
        <w:rPr>
          <w:rFonts w:ascii="Arial" w:hAnsi="Arial" w:cs="Arial"/>
          <w:sz w:val="22"/>
          <w:szCs w:val="22"/>
        </w:rPr>
      </w:pPr>
    </w:p>
    <w:p w:rsidR="00A95A76" w:rsidRPr="00FD4912" w:rsidRDefault="00A95A76" w:rsidP="00FB660B">
      <w:pPr>
        <w:ind w:firstLine="794"/>
        <w:jc w:val="both"/>
        <w:rPr>
          <w:rFonts w:ascii="Arial" w:hAnsi="Arial" w:cs="Arial"/>
          <w:sz w:val="22"/>
          <w:szCs w:val="22"/>
        </w:rPr>
      </w:pPr>
      <w:r w:rsidRPr="00FD4912">
        <w:rPr>
          <w:rFonts w:ascii="Arial" w:hAnsi="Arial" w:cs="Arial"/>
          <w:sz w:val="22"/>
          <w:szCs w:val="22"/>
        </w:rPr>
        <w:t xml:space="preserve">Различие в преобладающих направлениях ветра по сезонам года демонстрируют розы ветров за центральные месяцы сезонов, приведенные  на рис. </w:t>
      </w:r>
      <w:r w:rsidR="00FB660B" w:rsidRPr="00FD4912">
        <w:rPr>
          <w:rFonts w:ascii="Arial" w:hAnsi="Arial" w:cs="Arial"/>
          <w:sz w:val="22"/>
          <w:szCs w:val="22"/>
        </w:rPr>
        <w:t>2</w:t>
      </w:r>
      <w:r w:rsidRPr="00FD4912">
        <w:rPr>
          <w:rFonts w:ascii="Arial" w:hAnsi="Arial" w:cs="Arial"/>
          <w:sz w:val="22"/>
          <w:szCs w:val="22"/>
        </w:rPr>
        <w:t>.2.</w:t>
      </w:r>
    </w:p>
    <w:p w:rsidR="00A95A76" w:rsidRPr="00FD4912" w:rsidRDefault="00A95A76" w:rsidP="00FB660B">
      <w:pPr>
        <w:ind w:firstLine="794"/>
        <w:jc w:val="both"/>
        <w:rPr>
          <w:rFonts w:ascii="Arial" w:hAnsi="Arial" w:cs="Arial"/>
          <w:sz w:val="22"/>
          <w:szCs w:val="22"/>
        </w:rPr>
      </w:pPr>
      <w:r w:rsidRPr="00FD4912">
        <w:rPr>
          <w:rFonts w:ascii="Arial" w:hAnsi="Arial" w:cs="Arial"/>
          <w:sz w:val="22"/>
          <w:szCs w:val="22"/>
        </w:rPr>
        <w:t>Средние многолетние значения скорости ветра по месяцам и за год приведены в та</w:t>
      </w:r>
      <w:r w:rsidRPr="00FD4912">
        <w:rPr>
          <w:rFonts w:ascii="Arial" w:hAnsi="Arial" w:cs="Arial"/>
          <w:sz w:val="22"/>
          <w:szCs w:val="22"/>
        </w:rPr>
        <w:t>б</w:t>
      </w:r>
      <w:r w:rsidRPr="00FD4912">
        <w:rPr>
          <w:rFonts w:ascii="Arial" w:hAnsi="Arial" w:cs="Arial"/>
          <w:sz w:val="22"/>
          <w:szCs w:val="22"/>
        </w:rPr>
        <w:t xml:space="preserve">лице </w:t>
      </w:r>
      <w:r w:rsidR="00FB660B" w:rsidRPr="00FD4912">
        <w:rPr>
          <w:rFonts w:ascii="Arial" w:hAnsi="Arial" w:cs="Arial"/>
          <w:sz w:val="22"/>
          <w:szCs w:val="22"/>
        </w:rPr>
        <w:t>2</w:t>
      </w:r>
      <w:r w:rsidRPr="00FD4912">
        <w:rPr>
          <w:rFonts w:ascii="Arial" w:hAnsi="Arial" w:cs="Arial"/>
          <w:sz w:val="22"/>
          <w:szCs w:val="22"/>
        </w:rPr>
        <w:t>.8. Средняя скорость ветра достигает максимальных  значений в январе и феврале, в летние месяцы она снижается, минимальные значения отмечаются в июле.</w:t>
      </w:r>
    </w:p>
    <w:p w:rsidR="00A95A76" w:rsidRPr="00FD4912" w:rsidRDefault="00A95A76" w:rsidP="00FB660B">
      <w:pPr>
        <w:ind w:left="142" w:firstLine="794"/>
        <w:rPr>
          <w:rFonts w:ascii="Arial" w:hAnsi="Arial" w:cs="Arial"/>
          <w:sz w:val="22"/>
          <w:szCs w:val="22"/>
        </w:rPr>
      </w:pPr>
      <w:r w:rsidRPr="00FD4912">
        <w:rPr>
          <w:rFonts w:ascii="Arial" w:hAnsi="Arial" w:cs="Arial"/>
          <w:sz w:val="22"/>
          <w:szCs w:val="22"/>
        </w:rPr>
        <w:t xml:space="preserve">Таблица </w:t>
      </w:r>
      <w:r w:rsidR="00FB660B" w:rsidRPr="00FD4912">
        <w:rPr>
          <w:rFonts w:ascii="Arial" w:hAnsi="Arial" w:cs="Arial"/>
          <w:sz w:val="22"/>
          <w:szCs w:val="22"/>
        </w:rPr>
        <w:t>2</w:t>
      </w:r>
      <w:r w:rsidRPr="00FD4912">
        <w:rPr>
          <w:rFonts w:ascii="Arial" w:hAnsi="Arial" w:cs="Arial"/>
          <w:sz w:val="22"/>
          <w:szCs w:val="22"/>
        </w:rPr>
        <w:t>.8</w:t>
      </w:r>
      <w:r w:rsidR="00FB660B" w:rsidRPr="00FD4912">
        <w:rPr>
          <w:rFonts w:ascii="Arial" w:hAnsi="Arial" w:cs="Arial"/>
          <w:sz w:val="22"/>
          <w:szCs w:val="22"/>
        </w:rPr>
        <w:t xml:space="preserve"> </w:t>
      </w:r>
      <w:r w:rsidRPr="00FD4912">
        <w:rPr>
          <w:rFonts w:ascii="Arial" w:hAnsi="Arial" w:cs="Arial"/>
          <w:sz w:val="22"/>
          <w:szCs w:val="22"/>
        </w:rPr>
        <w:t>Средняя месячная и годовая скорость ветра (</w:t>
      </w:r>
      <w:proofErr w:type="gramStart"/>
      <w:r w:rsidRPr="00FD4912">
        <w:rPr>
          <w:rFonts w:ascii="Arial" w:hAnsi="Arial" w:cs="Arial"/>
          <w:sz w:val="22"/>
          <w:szCs w:val="22"/>
        </w:rPr>
        <w:t>м</w:t>
      </w:r>
      <w:proofErr w:type="gramEnd"/>
      <w:r w:rsidRPr="00FD4912">
        <w:rPr>
          <w:rFonts w:ascii="Arial" w:hAnsi="Arial" w:cs="Arial"/>
          <w:sz w:val="22"/>
          <w:szCs w:val="22"/>
        </w:rPr>
        <w:t>/с) по данным наблюдений АМСГ Бегишево</w:t>
      </w:r>
    </w:p>
    <w:tbl>
      <w:tblPr>
        <w:tblW w:w="9917" w:type="dxa"/>
        <w:jc w:val="center"/>
        <w:tblLayout w:type="fixed"/>
        <w:tblCellMar>
          <w:left w:w="0" w:type="dxa"/>
          <w:right w:w="0" w:type="dxa"/>
        </w:tblCellMar>
        <w:tblLook w:val="0000" w:firstRow="0" w:lastRow="0" w:firstColumn="0" w:lastColumn="0" w:noHBand="0" w:noVBand="0"/>
      </w:tblPr>
      <w:tblGrid>
        <w:gridCol w:w="762"/>
        <w:gridCol w:w="763"/>
        <w:gridCol w:w="763"/>
        <w:gridCol w:w="763"/>
        <w:gridCol w:w="763"/>
        <w:gridCol w:w="763"/>
        <w:gridCol w:w="762"/>
        <w:gridCol w:w="763"/>
        <w:gridCol w:w="763"/>
        <w:gridCol w:w="763"/>
        <w:gridCol w:w="763"/>
        <w:gridCol w:w="763"/>
        <w:gridCol w:w="763"/>
      </w:tblGrid>
      <w:tr w:rsidR="00A95A76" w:rsidRPr="00FD4912" w:rsidTr="005C321D">
        <w:trPr>
          <w:cantSplit/>
          <w:trHeight w:val="362"/>
          <w:jc w:val="center"/>
        </w:trPr>
        <w:tc>
          <w:tcPr>
            <w:tcW w:w="762" w:type="dxa"/>
            <w:tcBorders>
              <w:top w:val="single" w:sz="4" w:space="0" w:color="000000"/>
              <w:left w:val="single" w:sz="4" w:space="0" w:color="000000"/>
              <w:bottom w:val="single" w:sz="4" w:space="0" w:color="000000"/>
            </w:tcBorders>
            <w:shd w:val="pct15" w:color="auto" w:fill="auto"/>
            <w:vAlign w:val="center"/>
          </w:tcPr>
          <w:p w:rsidR="00A95A76" w:rsidRPr="00FD4912" w:rsidRDefault="00A95A76" w:rsidP="00DA0122">
            <w:pPr>
              <w:snapToGrid w:val="0"/>
              <w:jc w:val="center"/>
              <w:rPr>
                <w:rFonts w:ascii="Arial" w:hAnsi="Arial" w:cs="Arial"/>
                <w:sz w:val="20"/>
              </w:rPr>
            </w:pPr>
            <w:r w:rsidRPr="00FD4912">
              <w:rPr>
                <w:rFonts w:ascii="Arial" w:hAnsi="Arial" w:cs="Arial"/>
                <w:sz w:val="20"/>
                <w:lang w:val="en-US"/>
              </w:rPr>
              <w:t>I</w:t>
            </w:r>
          </w:p>
        </w:tc>
        <w:tc>
          <w:tcPr>
            <w:tcW w:w="763" w:type="dxa"/>
            <w:tcBorders>
              <w:top w:val="single" w:sz="4" w:space="0" w:color="000000"/>
              <w:left w:val="single" w:sz="4" w:space="0" w:color="000000"/>
              <w:bottom w:val="single" w:sz="4" w:space="0" w:color="000000"/>
            </w:tcBorders>
            <w:shd w:val="pct15" w:color="auto" w:fill="auto"/>
            <w:vAlign w:val="center"/>
          </w:tcPr>
          <w:p w:rsidR="00A95A76" w:rsidRPr="00FD4912" w:rsidRDefault="00A95A76" w:rsidP="00DA0122">
            <w:pPr>
              <w:snapToGrid w:val="0"/>
              <w:jc w:val="center"/>
              <w:rPr>
                <w:rFonts w:ascii="Arial" w:hAnsi="Arial" w:cs="Arial"/>
                <w:sz w:val="20"/>
              </w:rPr>
            </w:pPr>
            <w:r w:rsidRPr="00FD4912">
              <w:rPr>
                <w:rFonts w:ascii="Arial" w:hAnsi="Arial" w:cs="Arial"/>
                <w:sz w:val="20"/>
                <w:lang w:val="en-US"/>
              </w:rPr>
              <w:t>II</w:t>
            </w:r>
          </w:p>
        </w:tc>
        <w:tc>
          <w:tcPr>
            <w:tcW w:w="763" w:type="dxa"/>
            <w:tcBorders>
              <w:top w:val="single" w:sz="4" w:space="0" w:color="000000"/>
              <w:left w:val="single" w:sz="4" w:space="0" w:color="000000"/>
              <w:bottom w:val="single" w:sz="4" w:space="0" w:color="000000"/>
            </w:tcBorders>
            <w:shd w:val="pct15" w:color="auto" w:fill="auto"/>
            <w:vAlign w:val="center"/>
          </w:tcPr>
          <w:p w:rsidR="00A95A76" w:rsidRPr="00FD4912" w:rsidRDefault="00A95A76" w:rsidP="00DA0122">
            <w:pPr>
              <w:snapToGrid w:val="0"/>
              <w:jc w:val="center"/>
              <w:rPr>
                <w:rFonts w:ascii="Arial" w:hAnsi="Arial" w:cs="Arial"/>
                <w:sz w:val="20"/>
              </w:rPr>
            </w:pPr>
            <w:r w:rsidRPr="00FD4912">
              <w:rPr>
                <w:rFonts w:ascii="Arial" w:hAnsi="Arial" w:cs="Arial"/>
                <w:sz w:val="20"/>
                <w:lang w:val="en-US"/>
              </w:rPr>
              <w:t>III</w:t>
            </w:r>
          </w:p>
        </w:tc>
        <w:tc>
          <w:tcPr>
            <w:tcW w:w="763" w:type="dxa"/>
            <w:tcBorders>
              <w:top w:val="single" w:sz="4" w:space="0" w:color="000000"/>
              <w:left w:val="single" w:sz="4" w:space="0" w:color="000000"/>
              <w:bottom w:val="single" w:sz="4" w:space="0" w:color="000000"/>
            </w:tcBorders>
            <w:shd w:val="pct15" w:color="auto" w:fill="auto"/>
            <w:vAlign w:val="center"/>
          </w:tcPr>
          <w:p w:rsidR="00A95A76" w:rsidRPr="00FD4912" w:rsidRDefault="00A95A76" w:rsidP="00DA0122">
            <w:pPr>
              <w:snapToGrid w:val="0"/>
              <w:jc w:val="center"/>
              <w:rPr>
                <w:rFonts w:ascii="Arial" w:hAnsi="Arial" w:cs="Arial"/>
                <w:sz w:val="20"/>
              </w:rPr>
            </w:pPr>
            <w:r w:rsidRPr="00FD4912">
              <w:rPr>
                <w:rFonts w:ascii="Arial" w:hAnsi="Arial" w:cs="Arial"/>
                <w:sz w:val="20"/>
                <w:lang w:val="en-US"/>
              </w:rPr>
              <w:t>IV</w:t>
            </w:r>
          </w:p>
        </w:tc>
        <w:tc>
          <w:tcPr>
            <w:tcW w:w="763" w:type="dxa"/>
            <w:tcBorders>
              <w:top w:val="single" w:sz="4" w:space="0" w:color="000000"/>
              <w:left w:val="single" w:sz="4" w:space="0" w:color="000000"/>
              <w:bottom w:val="single" w:sz="4" w:space="0" w:color="000000"/>
            </w:tcBorders>
            <w:shd w:val="pct15" w:color="auto" w:fill="auto"/>
            <w:vAlign w:val="center"/>
          </w:tcPr>
          <w:p w:rsidR="00A95A76" w:rsidRPr="00FD4912" w:rsidRDefault="00A95A76" w:rsidP="00DA0122">
            <w:pPr>
              <w:snapToGrid w:val="0"/>
              <w:jc w:val="center"/>
              <w:rPr>
                <w:rFonts w:ascii="Arial" w:hAnsi="Arial" w:cs="Arial"/>
                <w:sz w:val="20"/>
              </w:rPr>
            </w:pPr>
            <w:r w:rsidRPr="00FD4912">
              <w:rPr>
                <w:rFonts w:ascii="Arial" w:hAnsi="Arial" w:cs="Arial"/>
                <w:sz w:val="20"/>
                <w:lang w:val="en-US"/>
              </w:rPr>
              <w:t>V</w:t>
            </w:r>
          </w:p>
        </w:tc>
        <w:tc>
          <w:tcPr>
            <w:tcW w:w="763" w:type="dxa"/>
            <w:tcBorders>
              <w:top w:val="single" w:sz="4" w:space="0" w:color="000000"/>
              <w:left w:val="single" w:sz="4" w:space="0" w:color="000000"/>
              <w:bottom w:val="single" w:sz="4" w:space="0" w:color="000000"/>
            </w:tcBorders>
            <w:shd w:val="pct15" w:color="auto" w:fill="auto"/>
            <w:vAlign w:val="center"/>
          </w:tcPr>
          <w:p w:rsidR="00A95A76" w:rsidRPr="00FD4912" w:rsidRDefault="00A95A76" w:rsidP="00DA0122">
            <w:pPr>
              <w:snapToGrid w:val="0"/>
              <w:jc w:val="center"/>
              <w:rPr>
                <w:rFonts w:ascii="Arial" w:hAnsi="Arial" w:cs="Arial"/>
                <w:sz w:val="20"/>
              </w:rPr>
            </w:pPr>
            <w:r w:rsidRPr="00FD4912">
              <w:rPr>
                <w:rFonts w:ascii="Arial" w:hAnsi="Arial" w:cs="Arial"/>
                <w:sz w:val="20"/>
                <w:lang w:val="en-US"/>
              </w:rPr>
              <w:t>VI</w:t>
            </w:r>
          </w:p>
        </w:tc>
        <w:tc>
          <w:tcPr>
            <w:tcW w:w="762" w:type="dxa"/>
            <w:tcBorders>
              <w:top w:val="single" w:sz="4" w:space="0" w:color="000000"/>
              <w:left w:val="single" w:sz="4" w:space="0" w:color="000000"/>
              <w:bottom w:val="single" w:sz="4" w:space="0" w:color="000000"/>
            </w:tcBorders>
            <w:shd w:val="pct15" w:color="auto" w:fill="auto"/>
            <w:vAlign w:val="center"/>
          </w:tcPr>
          <w:p w:rsidR="00A95A76" w:rsidRPr="00FD4912" w:rsidRDefault="00A95A76" w:rsidP="00DA0122">
            <w:pPr>
              <w:snapToGrid w:val="0"/>
              <w:jc w:val="center"/>
              <w:rPr>
                <w:rFonts w:ascii="Arial" w:hAnsi="Arial" w:cs="Arial"/>
                <w:sz w:val="20"/>
              </w:rPr>
            </w:pPr>
            <w:r w:rsidRPr="00FD4912">
              <w:rPr>
                <w:rFonts w:ascii="Arial" w:hAnsi="Arial" w:cs="Arial"/>
                <w:sz w:val="20"/>
                <w:lang w:val="en-US"/>
              </w:rPr>
              <w:t>VII</w:t>
            </w:r>
          </w:p>
        </w:tc>
        <w:tc>
          <w:tcPr>
            <w:tcW w:w="763" w:type="dxa"/>
            <w:tcBorders>
              <w:top w:val="single" w:sz="4" w:space="0" w:color="000000"/>
              <w:left w:val="single" w:sz="4" w:space="0" w:color="000000"/>
              <w:bottom w:val="single" w:sz="4" w:space="0" w:color="000000"/>
            </w:tcBorders>
            <w:shd w:val="pct15" w:color="auto" w:fill="auto"/>
            <w:vAlign w:val="center"/>
          </w:tcPr>
          <w:p w:rsidR="00A95A76" w:rsidRPr="00FD4912" w:rsidRDefault="00A95A76" w:rsidP="00DA0122">
            <w:pPr>
              <w:snapToGrid w:val="0"/>
              <w:jc w:val="center"/>
              <w:rPr>
                <w:rFonts w:ascii="Arial" w:hAnsi="Arial" w:cs="Arial"/>
                <w:sz w:val="20"/>
              </w:rPr>
            </w:pPr>
            <w:r w:rsidRPr="00FD4912">
              <w:rPr>
                <w:rFonts w:ascii="Arial" w:hAnsi="Arial" w:cs="Arial"/>
                <w:sz w:val="20"/>
                <w:lang w:val="en-US"/>
              </w:rPr>
              <w:t>VIII</w:t>
            </w:r>
          </w:p>
        </w:tc>
        <w:tc>
          <w:tcPr>
            <w:tcW w:w="763" w:type="dxa"/>
            <w:tcBorders>
              <w:top w:val="single" w:sz="4" w:space="0" w:color="000000"/>
              <w:left w:val="single" w:sz="4" w:space="0" w:color="000000"/>
              <w:bottom w:val="single" w:sz="4" w:space="0" w:color="000000"/>
            </w:tcBorders>
            <w:shd w:val="pct15" w:color="auto" w:fill="auto"/>
            <w:vAlign w:val="center"/>
          </w:tcPr>
          <w:p w:rsidR="00A95A76" w:rsidRPr="00FD4912" w:rsidRDefault="00A95A76" w:rsidP="00DA0122">
            <w:pPr>
              <w:snapToGrid w:val="0"/>
              <w:jc w:val="center"/>
              <w:rPr>
                <w:rFonts w:ascii="Arial" w:hAnsi="Arial" w:cs="Arial"/>
                <w:sz w:val="20"/>
              </w:rPr>
            </w:pPr>
            <w:r w:rsidRPr="00FD4912">
              <w:rPr>
                <w:rFonts w:ascii="Arial" w:hAnsi="Arial" w:cs="Arial"/>
                <w:sz w:val="20"/>
                <w:lang w:val="en-US"/>
              </w:rPr>
              <w:t>IX</w:t>
            </w:r>
          </w:p>
        </w:tc>
        <w:tc>
          <w:tcPr>
            <w:tcW w:w="763" w:type="dxa"/>
            <w:tcBorders>
              <w:top w:val="single" w:sz="4" w:space="0" w:color="000000"/>
              <w:left w:val="single" w:sz="4" w:space="0" w:color="000000"/>
              <w:bottom w:val="single" w:sz="4" w:space="0" w:color="000000"/>
            </w:tcBorders>
            <w:shd w:val="pct15" w:color="auto" w:fill="auto"/>
            <w:vAlign w:val="center"/>
          </w:tcPr>
          <w:p w:rsidR="00A95A76" w:rsidRPr="00FD4912" w:rsidRDefault="00A95A76" w:rsidP="00DA0122">
            <w:pPr>
              <w:snapToGrid w:val="0"/>
              <w:jc w:val="center"/>
              <w:rPr>
                <w:rFonts w:ascii="Arial" w:hAnsi="Arial" w:cs="Arial"/>
                <w:sz w:val="20"/>
              </w:rPr>
            </w:pPr>
            <w:r w:rsidRPr="00FD4912">
              <w:rPr>
                <w:rFonts w:ascii="Arial" w:hAnsi="Arial" w:cs="Arial"/>
                <w:sz w:val="20"/>
                <w:lang w:val="en-US"/>
              </w:rPr>
              <w:t>X</w:t>
            </w:r>
          </w:p>
        </w:tc>
        <w:tc>
          <w:tcPr>
            <w:tcW w:w="763" w:type="dxa"/>
            <w:tcBorders>
              <w:top w:val="single" w:sz="4" w:space="0" w:color="000000"/>
              <w:left w:val="single" w:sz="4" w:space="0" w:color="000000"/>
              <w:bottom w:val="single" w:sz="4" w:space="0" w:color="000000"/>
            </w:tcBorders>
            <w:shd w:val="pct15" w:color="auto" w:fill="auto"/>
            <w:vAlign w:val="center"/>
          </w:tcPr>
          <w:p w:rsidR="00A95A76" w:rsidRPr="00FD4912" w:rsidRDefault="00A95A76" w:rsidP="00DA0122">
            <w:pPr>
              <w:snapToGrid w:val="0"/>
              <w:jc w:val="center"/>
              <w:rPr>
                <w:rFonts w:ascii="Arial" w:hAnsi="Arial" w:cs="Arial"/>
                <w:sz w:val="20"/>
              </w:rPr>
            </w:pPr>
            <w:r w:rsidRPr="00FD4912">
              <w:rPr>
                <w:rFonts w:ascii="Arial" w:hAnsi="Arial" w:cs="Arial"/>
                <w:sz w:val="20"/>
                <w:lang w:val="en-US"/>
              </w:rPr>
              <w:t>XI</w:t>
            </w:r>
          </w:p>
        </w:tc>
        <w:tc>
          <w:tcPr>
            <w:tcW w:w="763" w:type="dxa"/>
            <w:tcBorders>
              <w:top w:val="single" w:sz="4" w:space="0" w:color="000000"/>
              <w:left w:val="single" w:sz="4" w:space="0" w:color="000000"/>
              <w:bottom w:val="single" w:sz="4" w:space="0" w:color="000000"/>
            </w:tcBorders>
            <w:shd w:val="pct15" w:color="auto" w:fill="auto"/>
            <w:vAlign w:val="center"/>
          </w:tcPr>
          <w:p w:rsidR="00A95A76" w:rsidRPr="00FD4912" w:rsidRDefault="00A95A76" w:rsidP="00DA0122">
            <w:pPr>
              <w:snapToGrid w:val="0"/>
              <w:jc w:val="center"/>
              <w:rPr>
                <w:rFonts w:ascii="Arial" w:hAnsi="Arial" w:cs="Arial"/>
                <w:sz w:val="20"/>
              </w:rPr>
            </w:pPr>
            <w:r w:rsidRPr="00FD4912">
              <w:rPr>
                <w:rFonts w:ascii="Arial" w:hAnsi="Arial" w:cs="Arial"/>
                <w:sz w:val="20"/>
                <w:lang w:val="en-US"/>
              </w:rPr>
              <w:t>XII</w:t>
            </w:r>
          </w:p>
        </w:tc>
        <w:tc>
          <w:tcPr>
            <w:tcW w:w="763" w:type="dxa"/>
            <w:tcBorders>
              <w:top w:val="single" w:sz="4" w:space="0" w:color="000000"/>
              <w:left w:val="single" w:sz="4" w:space="0" w:color="000000"/>
              <w:bottom w:val="single" w:sz="4" w:space="0" w:color="000000"/>
              <w:right w:val="single" w:sz="4" w:space="0" w:color="000000"/>
            </w:tcBorders>
            <w:shd w:val="pct15" w:color="auto" w:fill="auto"/>
            <w:vAlign w:val="center"/>
          </w:tcPr>
          <w:p w:rsidR="00A95A76" w:rsidRPr="00FD4912" w:rsidRDefault="00A95A76" w:rsidP="00DA0122">
            <w:pPr>
              <w:snapToGrid w:val="0"/>
              <w:jc w:val="center"/>
              <w:rPr>
                <w:rFonts w:ascii="Arial" w:hAnsi="Arial" w:cs="Arial"/>
                <w:sz w:val="20"/>
              </w:rPr>
            </w:pPr>
            <w:r w:rsidRPr="00FD4912">
              <w:rPr>
                <w:rFonts w:ascii="Arial" w:hAnsi="Arial" w:cs="Arial"/>
                <w:sz w:val="20"/>
              </w:rPr>
              <w:t>год</w:t>
            </w:r>
          </w:p>
        </w:tc>
      </w:tr>
      <w:tr w:rsidR="00A95A76" w:rsidRPr="00FD4912" w:rsidTr="005C321D">
        <w:trPr>
          <w:cantSplit/>
          <w:trHeight w:val="267"/>
          <w:jc w:val="center"/>
        </w:trPr>
        <w:tc>
          <w:tcPr>
            <w:tcW w:w="762" w:type="dxa"/>
            <w:tcBorders>
              <w:left w:val="single" w:sz="4" w:space="0" w:color="000000"/>
              <w:bottom w:val="single" w:sz="4" w:space="0" w:color="000000"/>
            </w:tcBorders>
            <w:vAlign w:val="center"/>
          </w:tcPr>
          <w:p w:rsidR="00A95A76" w:rsidRPr="00FD4912" w:rsidRDefault="00A95A76" w:rsidP="00DA0122">
            <w:pPr>
              <w:jc w:val="center"/>
              <w:rPr>
                <w:rFonts w:ascii="Arial" w:hAnsi="Arial" w:cs="Arial"/>
                <w:snapToGrid w:val="0"/>
                <w:color w:val="000000"/>
                <w:sz w:val="20"/>
                <w:lang w:val="en-US"/>
              </w:rPr>
            </w:pPr>
            <w:r w:rsidRPr="00FD4912">
              <w:rPr>
                <w:rFonts w:ascii="Arial" w:hAnsi="Arial" w:cs="Arial"/>
                <w:snapToGrid w:val="0"/>
                <w:color w:val="000000"/>
                <w:sz w:val="20"/>
              </w:rPr>
              <w:t>5.</w:t>
            </w:r>
            <w:r w:rsidRPr="00FD4912">
              <w:rPr>
                <w:rFonts w:ascii="Arial" w:hAnsi="Arial" w:cs="Arial"/>
                <w:snapToGrid w:val="0"/>
                <w:color w:val="000000"/>
                <w:sz w:val="20"/>
                <w:lang w:val="en-US"/>
              </w:rPr>
              <w:t>4</w:t>
            </w:r>
          </w:p>
        </w:tc>
        <w:tc>
          <w:tcPr>
            <w:tcW w:w="763" w:type="dxa"/>
            <w:tcBorders>
              <w:left w:val="single" w:sz="4" w:space="0" w:color="000000"/>
              <w:bottom w:val="single" w:sz="4" w:space="0" w:color="000000"/>
            </w:tcBorders>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5.3</w:t>
            </w:r>
          </w:p>
        </w:tc>
        <w:tc>
          <w:tcPr>
            <w:tcW w:w="763" w:type="dxa"/>
            <w:tcBorders>
              <w:left w:val="single" w:sz="4" w:space="0" w:color="000000"/>
              <w:bottom w:val="single" w:sz="4" w:space="0" w:color="000000"/>
            </w:tcBorders>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5.4</w:t>
            </w:r>
          </w:p>
        </w:tc>
        <w:tc>
          <w:tcPr>
            <w:tcW w:w="763" w:type="dxa"/>
            <w:tcBorders>
              <w:left w:val="single" w:sz="4" w:space="0" w:color="000000"/>
              <w:bottom w:val="single" w:sz="4" w:space="0" w:color="000000"/>
            </w:tcBorders>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lang w:val="en-US"/>
              </w:rPr>
              <w:t>5</w:t>
            </w:r>
            <w:r w:rsidRPr="00FD4912">
              <w:rPr>
                <w:rFonts w:ascii="Arial" w:hAnsi="Arial" w:cs="Arial"/>
                <w:snapToGrid w:val="0"/>
                <w:color w:val="000000"/>
                <w:sz w:val="20"/>
              </w:rPr>
              <w:t>.1</w:t>
            </w:r>
          </w:p>
        </w:tc>
        <w:tc>
          <w:tcPr>
            <w:tcW w:w="763" w:type="dxa"/>
            <w:tcBorders>
              <w:left w:val="single" w:sz="4" w:space="0" w:color="000000"/>
              <w:bottom w:val="single" w:sz="4" w:space="0" w:color="000000"/>
            </w:tcBorders>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lang w:val="en-US"/>
              </w:rPr>
              <w:t>5</w:t>
            </w:r>
            <w:r w:rsidRPr="00FD4912">
              <w:rPr>
                <w:rFonts w:ascii="Arial" w:hAnsi="Arial" w:cs="Arial"/>
                <w:snapToGrid w:val="0"/>
                <w:color w:val="000000"/>
                <w:sz w:val="20"/>
              </w:rPr>
              <w:t>.0</w:t>
            </w:r>
          </w:p>
        </w:tc>
        <w:tc>
          <w:tcPr>
            <w:tcW w:w="763" w:type="dxa"/>
            <w:tcBorders>
              <w:left w:val="single" w:sz="4" w:space="0" w:color="000000"/>
              <w:bottom w:val="single" w:sz="4" w:space="0" w:color="000000"/>
            </w:tcBorders>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4.3</w:t>
            </w:r>
          </w:p>
        </w:tc>
        <w:tc>
          <w:tcPr>
            <w:tcW w:w="762" w:type="dxa"/>
            <w:tcBorders>
              <w:left w:val="single" w:sz="4" w:space="0" w:color="000000"/>
              <w:bottom w:val="single" w:sz="4" w:space="0" w:color="000000"/>
            </w:tcBorders>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3.8</w:t>
            </w:r>
          </w:p>
        </w:tc>
        <w:tc>
          <w:tcPr>
            <w:tcW w:w="763" w:type="dxa"/>
            <w:tcBorders>
              <w:left w:val="single" w:sz="4" w:space="0" w:color="000000"/>
              <w:bottom w:val="single" w:sz="4" w:space="0" w:color="000000"/>
            </w:tcBorders>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4.1</w:t>
            </w:r>
          </w:p>
        </w:tc>
        <w:tc>
          <w:tcPr>
            <w:tcW w:w="763" w:type="dxa"/>
            <w:tcBorders>
              <w:left w:val="single" w:sz="4" w:space="0" w:color="000000"/>
              <w:bottom w:val="single" w:sz="4" w:space="0" w:color="000000"/>
            </w:tcBorders>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4.4</w:t>
            </w:r>
          </w:p>
        </w:tc>
        <w:tc>
          <w:tcPr>
            <w:tcW w:w="763" w:type="dxa"/>
            <w:tcBorders>
              <w:left w:val="single" w:sz="4" w:space="0" w:color="000000"/>
              <w:bottom w:val="single" w:sz="4" w:space="0" w:color="000000"/>
            </w:tcBorders>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5.5</w:t>
            </w:r>
          </w:p>
        </w:tc>
        <w:tc>
          <w:tcPr>
            <w:tcW w:w="763" w:type="dxa"/>
            <w:tcBorders>
              <w:left w:val="single" w:sz="4" w:space="0" w:color="000000"/>
              <w:bottom w:val="single" w:sz="4" w:space="0" w:color="000000"/>
            </w:tcBorders>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5.4</w:t>
            </w:r>
          </w:p>
        </w:tc>
        <w:tc>
          <w:tcPr>
            <w:tcW w:w="763" w:type="dxa"/>
            <w:tcBorders>
              <w:left w:val="single" w:sz="4" w:space="0" w:color="000000"/>
              <w:bottom w:val="single" w:sz="4" w:space="0" w:color="000000"/>
            </w:tcBorders>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5.5</w:t>
            </w:r>
          </w:p>
        </w:tc>
        <w:tc>
          <w:tcPr>
            <w:tcW w:w="763" w:type="dxa"/>
            <w:tcBorders>
              <w:left w:val="single" w:sz="4" w:space="0" w:color="000000"/>
              <w:bottom w:val="single" w:sz="4" w:space="0" w:color="000000"/>
              <w:right w:val="single" w:sz="4" w:space="0" w:color="000000"/>
            </w:tcBorders>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4.9</w:t>
            </w:r>
          </w:p>
        </w:tc>
      </w:tr>
    </w:tbl>
    <w:p w:rsidR="00A95A76" w:rsidRPr="00FD4912" w:rsidRDefault="00A95A76" w:rsidP="00FB660B">
      <w:pPr>
        <w:ind w:firstLine="794"/>
        <w:rPr>
          <w:rFonts w:ascii="Arial" w:hAnsi="Arial" w:cs="Arial"/>
          <w:sz w:val="22"/>
          <w:szCs w:val="22"/>
        </w:rPr>
      </w:pPr>
    </w:p>
    <w:p w:rsidR="00A95A76" w:rsidRPr="00FD4912" w:rsidRDefault="00A95A76" w:rsidP="00FB660B">
      <w:pPr>
        <w:ind w:firstLine="794"/>
        <w:jc w:val="both"/>
        <w:rPr>
          <w:rFonts w:ascii="Arial" w:hAnsi="Arial" w:cs="Arial"/>
          <w:sz w:val="22"/>
          <w:szCs w:val="22"/>
        </w:rPr>
      </w:pPr>
      <w:r w:rsidRPr="00FD4912">
        <w:rPr>
          <w:rFonts w:ascii="Arial" w:hAnsi="Arial" w:cs="Arial"/>
          <w:sz w:val="22"/>
          <w:szCs w:val="22"/>
        </w:rPr>
        <w:t xml:space="preserve">В таблице </w:t>
      </w:r>
      <w:r w:rsidR="00FB660B" w:rsidRPr="00FD4912">
        <w:rPr>
          <w:rFonts w:ascii="Arial" w:hAnsi="Arial" w:cs="Arial"/>
          <w:sz w:val="22"/>
          <w:szCs w:val="22"/>
        </w:rPr>
        <w:t>2</w:t>
      </w:r>
      <w:r w:rsidRPr="00FD4912">
        <w:rPr>
          <w:rFonts w:ascii="Arial" w:hAnsi="Arial" w:cs="Arial"/>
          <w:sz w:val="22"/>
          <w:szCs w:val="22"/>
        </w:rPr>
        <w:t>.9 приведено годовое распределение средней скорости ветра по градац</w:t>
      </w:r>
      <w:r w:rsidRPr="00FD4912">
        <w:rPr>
          <w:rFonts w:ascii="Arial" w:hAnsi="Arial" w:cs="Arial"/>
          <w:sz w:val="22"/>
          <w:szCs w:val="22"/>
        </w:rPr>
        <w:t>и</w:t>
      </w:r>
      <w:r w:rsidRPr="00FD4912">
        <w:rPr>
          <w:rFonts w:ascii="Arial" w:hAnsi="Arial" w:cs="Arial"/>
          <w:sz w:val="22"/>
          <w:szCs w:val="22"/>
        </w:rPr>
        <w:t>ям. Видно, что в течение года преобладают ветры со скоростью 4-5 м/с, их повторяемость с</w:t>
      </w:r>
      <w:r w:rsidRPr="00FD4912">
        <w:rPr>
          <w:rFonts w:ascii="Arial" w:hAnsi="Arial" w:cs="Arial"/>
          <w:sz w:val="22"/>
          <w:szCs w:val="22"/>
        </w:rPr>
        <w:t>о</w:t>
      </w:r>
      <w:r w:rsidRPr="00FD4912">
        <w:rPr>
          <w:rFonts w:ascii="Arial" w:hAnsi="Arial" w:cs="Arial"/>
          <w:sz w:val="22"/>
          <w:szCs w:val="22"/>
        </w:rPr>
        <w:t>ставляет  28.5 %.  Повторяемость более сильных ветров уменьшается по мере увеличения их скорости, причем ветры со средней скоростью 10 м/с и более  наблюдаются, главным обр</w:t>
      </w:r>
      <w:r w:rsidRPr="00FD4912">
        <w:rPr>
          <w:rFonts w:ascii="Arial" w:hAnsi="Arial" w:cs="Arial"/>
          <w:sz w:val="22"/>
          <w:szCs w:val="22"/>
        </w:rPr>
        <w:t>а</w:t>
      </w:r>
      <w:r w:rsidRPr="00FD4912">
        <w:rPr>
          <w:rFonts w:ascii="Arial" w:hAnsi="Arial" w:cs="Arial"/>
          <w:sz w:val="22"/>
          <w:szCs w:val="22"/>
        </w:rPr>
        <w:t xml:space="preserve">зом, в течение холодного периода года. </w:t>
      </w:r>
    </w:p>
    <w:p w:rsidR="00A95A76" w:rsidRPr="00FD4912" w:rsidRDefault="00FB660B" w:rsidP="00FB660B">
      <w:pPr>
        <w:ind w:firstLine="794"/>
        <w:jc w:val="both"/>
        <w:rPr>
          <w:szCs w:val="24"/>
        </w:rPr>
      </w:pPr>
      <w:r w:rsidRPr="00FD4912">
        <w:rPr>
          <w:noProof/>
          <w:szCs w:val="24"/>
        </w:rPr>
        <w:drawing>
          <wp:anchor distT="0" distB="0" distL="114300" distR="114300" simplePos="0" relativeHeight="251664384" behindDoc="0" locked="0" layoutInCell="1" allowOverlap="1" wp14:anchorId="13EB5663" wp14:editId="465DD826">
            <wp:simplePos x="0" y="0"/>
            <wp:positionH relativeFrom="column">
              <wp:posOffset>461645</wp:posOffset>
            </wp:positionH>
            <wp:positionV relativeFrom="paragraph">
              <wp:posOffset>775335</wp:posOffset>
            </wp:positionV>
            <wp:extent cx="3019425" cy="2609850"/>
            <wp:effectExtent l="0" t="0" r="9525" b="19050"/>
            <wp:wrapTopAndBottom/>
            <wp:docPr id="22" name="Диаграмма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14:sizeRelH relativeFrom="page">
              <wp14:pctWidth>0</wp14:pctWidth>
            </wp14:sizeRelH>
            <wp14:sizeRelV relativeFrom="page">
              <wp14:pctHeight>0</wp14:pctHeight>
            </wp14:sizeRelV>
          </wp:anchor>
        </w:drawing>
      </w:r>
      <w:r w:rsidR="00A95A76" w:rsidRPr="00FD4912">
        <w:rPr>
          <w:rFonts w:ascii="Arial" w:hAnsi="Arial" w:cs="Arial"/>
          <w:sz w:val="22"/>
          <w:szCs w:val="22"/>
        </w:rPr>
        <w:t>Скорость ветра, суммарная вероятность которой составляет 5%, равна для АМСГ Б</w:t>
      </w:r>
      <w:r w:rsidR="00A95A76" w:rsidRPr="00FD4912">
        <w:rPr>
          <w:rFonts w:ascii="Arial" w:hAnsi="Arial" w:cs="Arial"/>
          <w:sz w:val="22"/>
          <w:szCs w:val="22"/>
        </w:rPr>
        <w:t>е</w:t>
      </w:r>
      <w:r w:rsidR="00A95A76" w:rsidRPr="00FD4912">
        <w:rPr>
          <w:rFonts w:ascii="Arial" w:hAnsi="Arial" w:cs="Arial"/>
          <w:sz w:val="22"/>
          <w:szCs w:val="22"/>
        </w:rPr>
        <w:t>гишево 10 м/</w:t>
      </w:r>
      <w:proofErr w:type="gramStart"/>
      <w:r w:rsidR="00A95A76" w:rsidRPr="00FD4912">
        <w:rPr>
          <w:rFonts w:ascii="Arial" w:hAnsi="Arial" w:cs="Arial"/>
          <w:sz w:val="22"/>
          <w:szCs w:val="22"/>
        </w:rPr>
        <w:t>с</w:t>
      </w:r>
      <w:proofErr w:type="gramEnd"/>
      <w:r w:rsidR="00A95A76" w:rsidRPr="00FD4912">
        <w:rPr>
          <w:rFonts w:ascii="Arial" w:hAnsi="Arial" w:cs="Arial"/>
          <w:sz w:val="22"/>
          <w:szCs w:val="22"/>
        </w:rPr>
        <w:t>.</w:t>
      </w:r>
    </w:p>
    <w:p w:rsidR="00A95A76" w:rsidRPr="00FD4912" w:rsidRDefault="00FB660B" w:rsidP="00A95A76">
      <w:pPr>
        <w:ind w:left="708" w:firstLine="708"/>
        <w:jc w:val="both"/>
        <w:rPr>
          <w:rFonts w:ascii="Arial" w:hAnsi="Arial" w:cs="Arial"/>
          <w:sz w:val="22"/>
          <w:szCs w:val="22"/>
        </w:rPr>
      </w:pPr>
      <w:r w:rsidRPr="00FD4912">
        <w:rPr>
          <w:noProof/>
          <w:szCs w:val="24"/>
        </w:rPr>
        <w:drawing>
          <wp:anchor distT="0" distB="0" distL="114300" distR="114300" simplePos="0" relativeHeight="251663360" behindDoc="0" locked="0" layoutInCell="1" allowOverlap="1" wp14:anchorId="193A0EE3" wp14:editId="6359CF36">
            <wp:simplePos x="0" y="0"/>
            <wp:positionH relativeFrom="column">
              <wp:posOffset>2947670</wp:posOffset>
            </wp:positionH>
            <wp:positionV relativeFrom="paragraph">
              <wp:posOffset>144145</wp:posOffset>
            </wp:positionV>
            <wp:extent cx="3086100" cy="2800350"/>
            <wp:effectExtent l="0" t="0" r="19050" b="19050"/>
            <wp:wrapTopAndBottom/>
            <wp:docPr id="20" name="Диаграмма 2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14:sizeRelH relativeFrom="page">
              <wp14:pctWidth>0</wp14:pctWidth>
            </wp14:sizeRelH>
            <wp14:sizeRelV relativeFrom="page">
              <wp14:pctHeight>0</wp14:pctHeight>
            </wp14:sizeRelV>
          </wp:anchor>
        </w:drawing>
      </w:r>
      <w:r w:rsidR="00A95A76" w:rsidRPr="00FD4912">
        <w:rPr>
          <w:szCs w:val="24"/>
        </w:rPr>
        <w:t xml:space="preserve">    </w:t>
      </w:r>
      <w:r w:rsidR="00A95A76" w:rsidRPr="00FD4912">
        <w:rPr>
          <w:rFonts w:ascii="Arial" w:hAnsi="Arial" w:cs="Arial"/>
          <w:sz w:val="22"/>
          <w:szCs w:val="22"/>
        </w:rPr>
        <w:t>Январь                                                               Апрель</w:t>
      </w:r>
    </w:p>
    <w:p w:rsidR="00DA0122" w:rsidRPr="00FD4912" w:rsidRDefault="00DA0122" w:rsidP="00A95A76">
      <w:pPr>
        <w:ind w:left="708" w:firstLine="708"/>
        <w:jc w:val="both"/>
        <w:rPr>
          <w:rFonts w:ascii="Arial" w:hAnsi="Arial" w:cs="Arial"/>
          <w:sz w:val="22"/>
          <w:szCs w:val="22"/>
        </w:rPr>
      </w:pPr>
    </w:p>
    <w:p w:rsidR="00DA0122" w:rsidRPr="00FD4912" w:rsidRDefault="00DA0122" w:rsidP="00A95A76">
      <w:pPr>
        <w:ind w:left="708" w:firstLine="708"/>
        <w:jc w:val="both"/>
        <w:rPr>
          <w:rFonts w:ascii="Arial" w:hAnsi="Arial" w:cs="Arial"/>
          <w:sz w:val="22"/>
          <w:szCs w:val="22"/>
        </w:rPr>
      </w:pPr>
    </w:p>
    <w:p w:rsidR="00A95A76" w:rsidRPr="00FD4912" w:rsidRDefault="00A95A76" w:rsidP="00A95A76">
      <w:pPr>
        <w:ind w:left="709" w:firstLine="709"/>
        <w:jc w:val="both"/>
        <w:rPr>
          <w:sz w:val="28"/>
        </w:rPr>
      </w:pPr>
      <w:r w:rsidRPr="00FD4912">
        <w:rPr>
          <w:noProof/>
          <w:szCs w:val="24"/>
        </w:rPr>
        <w:lastRenderedPageBreak/>
        <w:drawing>
          <wp:anchor distT="0" distB="0" distL="114300" distR="114300" simplePos="0" relativeHeight="251661312" behindDoc="0" locked="0" layoutInCell="0" allowOverlap="1" wp14:anchorId="076F4607" wp14:editId="52DE343D">
            <wp:simplePos x="0" y="0"/>
            <wp:positionH relativeFrom="column">
              <wp:posOffset>3122930</wp:posOffset>
            </wp:positionH>
            <wp:positionV relativeFrom="paragraph">
              <wp:posOffset>291465</wp:posOffset>
            </wp:positionV>
            <wp:extent cx="3028950" cy="2876550"/>
            <wp:effectExtent l="0" t="0" r="19050" b="19050"/>
            <wp:wrapTopAndBottom/>
            <wp:docPr id="19" name="Диаграмма 1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14:sizeRelH relativeFrom="page">
              <wp14:pctWidth>0</wp14:pctWidth>
            </wp14:sizeRelH>
            <wp14:sizeRelV relativeFrom="page">
              <wp14:pctHeight>0</wp14:pctHeight>
            </wp14:sizeRelV>
          </wp:anchor>
        </w:drawing>
      </w:r>
    </w:p>
    <w:p w:rsidR="00A95A76" w:rsidRPr="00FD4912" w:rsidRDefault="00A95A76" w:rsidP="00A95A76">
      <w:pPr>
        <w:spacing w:line="360" w:lineRule="auto"/>
        <w:ind w:left="709" w:firstLine="709"/>
        <w:jc w:val="both"/>
        <w:rPr>
          <w:rFonts w:ascii="Arial" w:hAnsi="Arial" w:cs="Arial"/>
          <w:sz w:val="22"/>
          <w:szCs w:val="22"/>
        </w:rPr>
      </w:pPr>
      <w:r w:rsidRPr="00FD4912">
        <w:rPr>
          <w:rFonts w:ascii="Arial" w:hAnsi="Arial" w:cs="Arial"/>
          <w:noProof/>
          <w:sz w:val="22"/>
          <w:szCs w:val="22"/>
        </w:rPr>
        <w:drawing>
          <wp:anchor distT="0" distB="0" distL="114300" distR="114300" simplePos="0" relativeHeight="251660288" behindDoc="0" locked="0" layoutInCell="0" allowOverlap="1" wp14:anchorId="3186DCC1" wp14:editId="1DCFB4BA">
            <wp:simplePos x="0" y="0"/>
            <wp:positionH relativeFrom="column">
              <wp:posOffset>105410</wp:posOffset>
            </wp:positionH>
            <wp:positionV relativeFrom="paragraph">
              <wp:posOffset>82550</wp:posOffset>
            </wp:positionV>
            <wp:extent cx="2933700" cy="2914650"/>
            <wp:effectExtent l="0" t="0" r="3810" b="2540"/>
            <wp:wrapTopAndBottom/>
            <wp:docPr id="13" name="Диаграмма 1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14:sizeRelH relativeFrom="page">
              <wp14:pctWidth>0</wp14:pctWidth>
            </wp14:sizeRelH>
            <wp14:sizeRelV relativeFrom="page">
              <wp14:pctHeight>0</wp14:pctHeight>
            </wp14:sizeRelV>
          </wp:anchor>
        </w:drawing>
      </w:r>
      <w:r w:rsidRPr="00FD4912">
        <w:rPr>
          <w:rFonts w:ascii="Arial" w:hAnsi="Arial" w:cs="Arial"/>
          <w:sz w:val="22"/>
          <w:szCs w:val="22"/>
        </w:rPr>
        <w:t xml:space="preserve">      Июль                                                                  Октябрь</w:t>
      </w:r>
    </w:p>
    <w:p w:rsidR="00A95A76" w:rsidRPr="00FD4912" w:rsidRDefault="00A95A76" w:rsidP="00FB660B">
      <w:pPr>
        <w:jc w:val="center"/>
        <w:rPr>
          <w:rFonts w:ascii="Arial" w:hAnsi="Arial" w:cs="Arial"/>
          <w:sz w:val="22"/>
          <w:szCs w:val="22"/>
        </w:rPr>
      </w:pPr>
      <w:r w:rsidRPr="00FD4912">
        <w:rPr>
          <w:rFonts w:ascii="Arial" w:hAnsi="Arial" w:cs="Arial"/>
          <w:sz w:val="22"/>
          <w:szCs w:val="22"/>
        </w:rPr>
        <w:t xml:space="preserve">Рис. </w:t>
      </w:r>
      <w:r w:rsidR="00FB660B" w:rsidRPr="00FD4912">
        <w:rPr>
          <w:rFonts w:ascii="Arial" w:hAnsi="Arial" w:cs="Arial"/>
          <w:sz w:val="22"/>
          <w:szCs w:val="22"/>
        </w:rPr>
        <w:t>2</w:t>
      </w:r>
      <w:r w:rsidRPr="00FD4912">
        <w:rPr>
          <w:rFonts w:ascii="Arial" w:hAnsi="Arial" w:cs="Arial"/>
          <w:sz w:val="22"/>
          <w:szCs w:val="22"/>
        </w:rPr>
        <w:t>.2. Повторяемость направлений ветра</w:t>
      </w:r>
      <w:proofErr w:type="gramStart"/>
      <w:r w:rsidRPr="00FD4912">
        <w:rPr>
          <w:rFonts w:ascii="Arial" w:hAnsi="Arial" w:cs="Arial"/>
          <w:sz w:val="22"/>
          <w:szCs w:val="22"/>
        </w:rPr>
        <w:t xml:space="preserve"> (%) </w:t>
      </w:r>
      <w:proofErr w:type="gramEnd"/>
      <w:r w:rsidRPr="00FD4912">
        <w:rPr>
          <w:rFonts w:ascii="Arial" w:hAnsi="Arial" w:cs="Arial"/>
          <w:sz w:val="22"/>
          <w:szCs w:val="22"/>
        </w:rPr>
        <w:t>в центральные месяцы сезонов</w:t>
      </w:r>
    </w:p>
    <w:p w:rsidR="005C321D" w:rsidRPr="00FD4912" w:rsidRDefault="005C321D" w:rsidP="00FB660B">
      <w:pPr>
        <w:ind w:firstLine="567"/>
        <w:rPr>
          <w:rFonts w:ascii="Arial" w:hAnsi="Arial" w:cs="Arial"/>
          <w:sz w:val="22"/>
          <w:szCs w:val="22"/>
        </w:rPr>
      </w:pPr>
    </w:p>
    <w:p w:rsidR="00A95A76" w:rsidRPr="00FD4912" w:rsidRDefault="00A95A76" w:rsidP="00FB660B">
      <w:pPr>
        <w:ind w:firstLine="567"/>
        <w:rPr>
          <w:rFonts w:ascii="Arial" w:hAnsi="Arial" w:cs="Arial"/>
          <w:sz w:val="22"/>
          <w:szCs w:val="22"/>
        </w:rPr>
      </w:pPr>
      <w:r w:rsidRPr="00FD4912">
        <w:rPr>
          <w:rFonts w:ascii="Arial" w:hAnsi="Arial" w:cs="Arial"/>
          <w:sz w:val="22"/>
          <w:szCs w:val="22"/>
        </w:rPr>
        <w:t xml:space="preserve">Таблица </w:t>
      </w:r>
      <w:r w:rsidR="00FB660B" w:rsidRPr="00FD4912">
        <w:rPr>
          <w:rFonts w:ascii="Arial" w:hAnsi="Arial" w:cs="Arial"/>
          <w:sz w:val="22"/>
          <w:szCs w:val="22"/>
        </w:rPr>
        <w:t>2</w:t>
      </w:r>
      <w:r w:rsidRPr="00FD4912">
        <w:rPr>
          <w:rFonts w:ascii="Arial" w:hAnsi="Arial" w:cs="Arial"/>
          <w:sz w:val="22"/>
          <w:szCs w:val="22"/>
        </w:rPr>
        <w:t>.9</w:t>
      </w:r>
      <w:r w:rsidR="00FB660B" w:rsidRPr="00FD4912">
        <w:rPr>
          <w:rFonts w:ascii="Arial" w:hAnsi="Arial" w:cs="Arial"/>
          <w:sz w:val="22"/>
          <w:szCs w:val="22"/>
        </w:rPr>
        <w:t xml:space="preserve"> </w:t>
      </w:r>
      <w:r w:rsidRPr="00FD4912">
        <w:rPr>
          <w:rFonts w:ascii="Arial" w:hAnsi="Arial" w:cs="Arial"/>
          <w:sz w:val="22"/>
          <w:szCs w:val="22"/>
        </w:rPr>
        <w:t>Повторяемость различных градаций скорости ветра за год</w:t>
      </w:r>
      <w:proofErr w:type="gramStart"/>
      <w:r w:rsidRPr="00FD4912">
        <w:rPr>
          <w:rFonts w:ascii="Arial" w:hAnsi="Arial" w:cs="Arial"/>
          <w:sz w:val="22"/>
          <w:szCs w:val="22"/>
        </w:rPr>
        <w:t>, %:</w:t>
      </w:r>
      <w:proofErr w:type="gramEnd"/>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889"/>
        <w:gridCol w:w="889"/>
        <w:gridCol w:w="889"/>
        <w:gridCol w:w="889"/>
        <w:gridCol w:w="889"/>
        <w:gridCol w:w="890"/>
        <w:gridCol w:w="889"/>
        <w:gridCol w:w="889"/>
        <w:gridCol w:w="889"/>
        <w:gridCol w:w="889"/>
        <w:gridCol w:w="890"/>
      </w:tblGrid>
      <w:tr w:rsidR="00A95A76" w:rsidRPr="00FD4912" w:rsidTr="00DA0122">
        <w:trPr>
          <w:cantSplit/>
        </w:trPr>
        <w:tc>
          <w:tcPr>
            <w:tcW w:w="889" w:type="dxa"/>
            <w:shd w:val="pct15" w:color="auto" w:fill="auto"/>
          </w:tcPr>
          <w:p w:rsidR="00A95A76" w:rsidRPr="00FD4912" w:rsidRDefault="00A95A76" w:rsidP="00DA0122">
            <w:pPr>
              <w:jc w:val="center"/>
              <w:rPr>
                <w:rFonts w:ascii="Arial" w:hAnsi="Arial" w:cs="Arial"/>
                <w:sz w:val="20"/>
              </w:rPr>
            </w:pPr>
            <w:r w:rsidRPr="00FD4912">
              <w:rPr>
                <w:rFonts w:ascii="Arial" w:hAnsi="Arial" w:cs="Arial"/>
                <w:sz w:val="20"/>
              </w:rPr>
              <w:t>0-1</w:t>
            </w:r>
          </w:p>
        </w:tc>
        <w:tc>
          <w:tcPr>
            <w:tcW w:w="889" w:type="dxa"/>
            <w:shd w:val="pct15" w:color="auto" w:fill="auto"/>
            <w:vAlign w:val="center"/>
          </w:tcPr>
          <w:p w:rsidR="00A95A76" w:rsidRPr="00FD4912" w:rsidRDefault="00A95A76" w:rsidP="00DA0122">
            <w:pPr>
              <w:jc w:val="center"/>
              <w:rPr>
                <w:rFonts w:ascii="Arial" w:hAnsi="Arial" w:cs="Arial"/>
                <w:sz w:val="20"/>
              </w:rPr>
            </w:pPr>
            <w:r w:rsidRPr="00FD4912">
              <w:rPr>
                <w:rFonts w:ascii="Arial" w:hAnsi="Arial" w:cs="Arial"/>
                <w:sz w:val="20"/>
              </w:rPr>
              <w:t>2-3</w:t>
            </w:r>
          </w:p>
        </w:tc>
        <w:tc>
          <w:tcPr>
            <w:tcW w:w="889" w:type="dxa"/>
            <w:shd w:val="pct15" w:color="auto" w:fill="auto"/>
            <w:vAlign w:val="center"/>
          </w:tcPr>
          <w:p w:rsidR="00A95A76" w:rsidRPr="00FD4912" w:rsidRDefault="00A95A76" w:rsidP="00DA0122">
            <w:pPr>
              <w:jc w:val="center"/>
              <w:rPr>
                <w:rFonts w:ascii="Arial" w:hAnsi="Arial" w:cs="Arial"/>
                <w:sz w:val="20"/>
              </w:rPr>
            </w:pPr>
            <w:r w:rsidRPr="00FD4912">
              <w:rPr>
                <w:rFonts w:ascii="Arial" w:hAnsi="Arial" w:cs="Arial"/>
                <w:sz w:val="20"/>
              </w:rPr>
              <w:t>4-5</w:t>
            </w:r>
          </w:p>
        </w:tc>
        <w:tc>
          <w:tcPr>
            <w:tcW w:w="889" w:type="dxa"/>
            <w:shd w:val="pct15" w:color="auto" w:fill="auto"/>
            <w:vAlign w:val="center"/>
          </w:tcPr>
          <w:p w:rsidR="00A95A76" w:rsidRPr="00FD4912" w:rsidRDefault="00A95A76" w:rsidP="00DA0122">
            <w:pPr>
              <w:jc w:val="center"/>
              <w:rPr>
                <w:rFonts w:ascii="Arial" w:hAnsi="Arial" w:cs="Arial"/>
                <w:sz w:val="20"/>
              </w:rPr>
            </w:pPr>
            <w:r w:rsidRPr="00FD4912">
              <w:rPr>
                <w:rFonts w:ascii="Arial" w:hAnsi="Arial" w:cs="Arial"/>
                <w:sz w:val="20"/>
              </w:rPr>
              <w:t>6-7</w:t>
            </w:r>
          </w:p>
        </w:tc>
        <w:tc>
          <w:tcPr>
            <w:tcW w:w="889" w:type="dxa"/>
            <w:shd w:val="pct15" w:color="auto" w:fill="auto"/>
            <w:vAlign w:val="center"/>
          </w:tcPr>
          <w:p w:rsidR="00A95A76" w:rsidRPr="00FD4912" w:rsidRDefault="00A95A76" w:rsidP="00DA0122">
            <w:pPr>
              <w:jc w:val="center"/>
              <w:rPr>
                <w:rFonts w:ascii="Arial" w:hAnsi="Arial" w:cs="Arial"/>
                <w:sz w:val="20"/>
              </w:rPr>
            </w:pPr>
            <w:r w:rsidRPr="00FD4912">
              <w:rPr>
                <w:rFonts w:ascii="Arial" w:hAnsi="Arial" w:cs="Arial"/>
                <w:sz w:val="20"/>
              </w:rPr>
              <w:t>8-9</w:t>
            </w:r>
          </w:p>
        </w:tc>
        <w:tc>
          <w:tcPr>
            <w:tcW w:w="890" w:type="dxa"/>
            <w:shd w:val="pct15" w:color="auto" w:fill="auto"/>
            <w:vAlign w:val="center"/>
          </w:tcPr>
          <w:p w:rsidR="00A95A76" w:rsidRPr="00FD4912" w:rsidRDefault="00A95A76" w:rsidP="00DA0122">
            <w:pPr>
              <w:jc w:val="center"/>
              <w:rPr>
                <w:rFonts w:ascii="Arial" w:hAnsi="Arial" w:cs="Arial"/>
                <w:sz w:val="20"/>
              </w:rPr>
            </w:pPr>
            <w:r w:rsidRPr="00FD4912">
              <w:rPr>
                <w:rFonts w:ascii="Arial" w:hAnsi="Arial" w:cs="Arial"/>
                <w:sz w:val="20"/>
              </w:rPr>
              <w:t>10-11</w:t>
            </w:r>
          </w:p>
        </w:tc>
        <w:tc>
          <w:tcPr>
            <w:tcW w:w="889" w:type="dxa"/>
            <w:shd w:val="pct15" w:color="auto" w:fill="auto"/>
            <w:vAlign w:val="center"/>
          </w:tcPr>
          <w:p w:rsidR="00A95A76" w:rsidRPr="00FD4912" w:rsidRDefault="00A95A76" w:rsidP="00DA0122">
            <w:pPr>
              <w:jc w:val="center"/>
              <w:rPr>
                <w:rFonts w:ascii="Arial" w:hAnsi="Arial" w:cs="Arial"/>
                <w:sz w:val="20"/>
              </w:rPr>
            </w:pPr>
            <w:r w:rsidRPr="00FD4912">
              <w:rPr>
                <w:rFonts w:ascii="Arial" w:hAnsi="Arial" w:cs="Arial"/>
                <w:sz w:val="20"/>
              </w:rPr>
              <w:t>12-13</w:t>
            </w:r>
          </w:p>
        </w:tc>
        <w:tc>
          <w:tcPr>
            <w:tcW w:w="889" w:type="dxa"/>
            <w:shd w:val="pct15" w:color="auto" w:fill="auto"/>
            <w:vAlign w:val="center"/>
          </w:tcPr>
          <w:p w:rsidR="00A95A76" w:rsidRPr="00FD4912" w:rsidRDefault="00A95A76" w:rsidP="00DA0122">
            <w:pPr>
              <w:jc w:val="center"/>
              <w:rPr>
                <w:rFonts w:ascii="Arial" w:hAnsi="Arial" w:cs="Arial"/>
                <w:sz w:val="20"/>
              </w:rPr>
            </w:pPr>
            <w:r w:rsidRPr="00FD4912">
              <w:rPr>
                <w:rFonts w:ascii="Arial" w:hAnsi="Arial" w:cs="Arial"/>
                <w:sz w:val="20"/>
              </w:rPr>
              <w:t>14-15</w:t>
            </w:r>
          </w:p>
        </w:tc>
        <w:tc>
          <w:tcPr>
            <w:tcW w:w="889" w:type="dxa"/>
            <w:shd w:val="pct15" w:color="auto" w:fill="auto"/>
            <w:vAlign w:val="center"/>
          </w:tcPr>
          <w:p w:rsidR="00A95A76" w:rsidRPr="00FD4912" w:rsidRDefault="00A95A76" w:rsidP="00DA0122">
            <w:pPr>
              <w:jc w:val="center"/>
              <w:rPr>
                <w:rFonts w:ascii="Arial" w:hAnsi="Arial" w:cs="Arial"/>
                <w:sz w:val="20"/>
              </w:rPr>
            </w:pPr>
            <w:r w:rsidRPr="00FD4912">
              <w:rPr>
                <w:rFonts w:ascii="Arial" w:hAnsi="Arial" w:cs="Arial"/>
                <w:sz w:val="20"/>
              </w:rPr>
              <w:t>16-17</w:t>
            </w:r>
          </w:p>
        </w:tc>
        <w:tc>
          <w:tcPr>
            <w:tcW w:w="889" w:type="dxa"/>
            <w:shd w:val="pct15" w:color="auto" w:fill="auto"/>
            <w:vAlign w:val="center"/>
          </w:tcPr>
          <w:p w:rsidR="00A95A76" w:rsidRPr="00FD4912" w:rsidRDefault="00A95A76" w:rsidP="00DA0122">
            <w:pPr>
              <w:jc w:val="center"/>
              <w:rPr>
                <w:rFonts w:ascii="Arial" w:hAnsi="Arial" w:cs="Arial"/>
                <w:sz w:val="20"/>
              </w:rPr>
            </w:pPr>
            <w:r w:rsidRPr="00FD4912">
              <w:rPr>
                <w:rFonts w:ascii="Arial" w:hAnsi="Arial" w:cs="Arial"/>
                <w:sz w:val="20"/>
              </w:rPr>
              <w:t>18-20</w:t>
            </w:r>
          </w:p>
        </w:tc>
        <w:tc>
          <w:tcPr>
            <w:tcW w:w="890" w:type="dxa"/>
            <w:shd w:val="pct15" w:color="auto" w:fill="auto"/>
            <w:vAlign w:val="center"/>
          </w:tcPr>
          <w:p w:rsidR="00A95A76" w:rsidRPr="00FD4912" w:rsidRDefault="00A95A76" w:rsidP="00DA0122">
            <w:pPr>
              <w:jc w:val="center"/>
              <w:rPr>
                <w:rFonts w:ascii="Arial" w:hAnsi="Arial" w:cs="Arial"/>
                <w:sz w:val="20"/>
              </w:rPr>
            </w:pPr>
            <w:r w:rsidRPr="00FD4912">
              <w:rPr>
                <w:rFonts w:ascii="Arial" w:hAnsi="Arial" w:cs="Arial"/>
                <w:sz w:val="20"/>
              </w:rPr>
              <w:t>21-24</w:t>
            </w:r>
          </w:p>
        </w:tc>
      </w:tr>
      <w:tr w:rsidR="00A95A76" w:rsidRPr="00FD4912" w:rsidTr="00DA0122">
        <w:trPr>
          <w:cantSplit/>
        </w:trPr>
        <w:tc>
          <w:tcPr>
            <w:tcW w:w="889"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9.4</w:t>
            </w:r>
          </w:p>
        </w:tc>
        <w:tc>
          <w:tcPr>
            <w:tcW w:w="889"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22.2</w:t>
            </w:r>
          </w:p>
        </w:tc>
        <w:tc>
          <w:tcPr>
            <w:tcW w:w="889"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29.0</w:t>
            </w:r>
          </w:p>
        </w:tc>
        <w:tc>
          <w:tcPr>
            <w:tcW w:w="889"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23.1</w:t>
            </w:r>
          </w:p>
        </w:tc>
        <w:tc>
          <w:tcPr>
            <w:tcW w:w="889"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11.0</w:t>
            </w:r>
          </w:p>
        </w:tc>
        <w:tc>
          <w:tcPr>
            <w:tcW w:w="890"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3.1</w:t>
            </w:r>
          </w:p>
        </w:tc>
        <w:tc>
          <w:tcPr>
            <w:tcW w:w="889"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1.4</w:t>
            </w:r>
          </w:p>
        </w:tc>
        <w:tc>
          <w:tcPr>
            <w:tcW w:w="889"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0.6</w:t>
            </w:r>
          </w:p>
        </w:tc>
        <w:tc>
          <w:tcPr>
            <w:tcW w:w="889"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0.1</w:t>
            </w:r>
          </w:p>
        </w:tc>
        <w:tc>
          <w:tcPr>
            <w:tcW w:w="889"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0.1</w:t>
            </w:r>
          </w:p>
        </w:tc>
        <w:tc>
          <w:tcPr>
            <w:tcW w:w="890" w:type="dxa"/>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0.0</w:t>
            </w:r>
          </w:p>
        </w:tc>
      </w:tr>
    </w:tbl>
    <w:p w:rsidR="00DA0122" w:rsidRPr="00FD4912" w:rsidRDefault="00DA0122" w:rsidP="00A95A76">
      <w:pPr>
        <w:pStyle w:val="afffc"/>
        <w:ind w:right="312" w:firstLine="709"/>
        <w:jc w:val="both"/>
        <w:rPr>
          <w:rFonts w:ascii="Arial" w:hAnsi="Arial" w:cs="Arial"/>
          <w:i/>
          <w:sz w:val="22"/>
          <w:szCs w:val="22"/>
          <w:u w:val="single"/>
        </w:rPr>
      </w:pPr>
    </w:p>
    <w:p w:rsidR="00A95A76" w:rsidRPr="00FD4912" w:rsidRDefault="00A95A76" w:rsidP="00DA0122">
      <w:pPr>
        <w:pStyle w:val="afffc"/>
        <w:ind w:right="312" w:firstLine="851"/>
        <w:jc w:val="both"/>
        <w:rPr>
          <w:rFonts w:ascii="Arial" w:hAnsi="Arial" w:cs="Arial"/>
          <w:i/>
          <w:color w:val="000000"/>
          <w:sz w:val="22"/>
          <w:szCs w:val="22"/>
          <w:u w:val="single"/>
        </w:rPr>
      </w:pPr>
      <w:r w:rsidRPr="00FD4912">
        <w:rPr>
          <w:rFonts w:ascii="Arial" w:hAnsi="Arial" w:cs="Arial"/>
          <w:i/>
          <w:sz w:val="22"/>
          <w:szCs w:val="22"/>
          <w:u w:val="single"/>
        </w:rPr>
        <w:t>Снежный покров и промерзание почвы</w:t>
      </w:r>
    </w:p>
    <w:p w:rsidR="00A95A76" w:rsidRPr="00FD4912" w:rsidRDefault="00A95A76" w:rsidP="00DA0122">
      <w:pPr>
        <w:ind w:firstLine="851"/>
        <w:jc w:val="both"/>
        <w:rPr>
          <w:rFonts w:ascii="Arial" w:hAnsi="Arial" w:cs="Arial"/>
          <w:sz w:val="22"/>
          <w:szCs w:val="22"/>
        </w:rPr>
      </w:pPr>
      <w:r w:rsidRPr="00FD4912">
        <w:rPr>
          <w:rFonts w:ascii="Arial" w:hAnsi="Arial" w:cs="Arial"/>
          <w:sz w:val="22"/>
          <w:szCs w:val="22"/>
        </w:rPr>
        <w:t>Для района проведения изыскательных работ характерен устойчивый снежный п</w:t>
      </w:r>
      <w:r w:rsidRPr="00FD4912">
        <w:rPr>
          <w:rFonts w:ascii="Arial" w:hAnsi="Arial" w:cs="Arial"/>
          <w:sz w:val="22"/>
          <w:szCs w:val="22"/>
        </w:rPr>
        <w:t>о</w:t>
      </w:r>
      <w:r w:rsidRPr="00FD4912">
        <w:rPr>
          <w:rFonts w:ascii="Arial" w:hAnsi="Arial" w:cs="Arial"/>
          <w:sz w:val="22"/>
          <w:szCs w:val="22"/>
        </w:rPr>
        <w:t>кров. Продолжительность его залегания по данным наблюдений МС Елабуга, в среднем, с</w:t>
      </w:r>
      <w:r w:rsidRPr="00FD4912">
        <w:rPr>
          <w:rFonts w:ascii="Arial" w:hAnsi="Arial" w:cs="Arial"/>
          <w:sz w:val="22"/>
          <w:szCs w:val="22"/>
        </w:rPr>
        <w:t>о</w:t>
      </w:r>
      <w:r w:rsidRPr="00FD4912">
        <w:rPr>
          <w:rFonts w:ascii="Arial" w:hAnsi="Arial" w:cs="Arial"/>
          <w:sz w:val="22"/>
          <w:szCs w:val="22"/>
        </w:rPr>
        <w:t>ставляет 146 дней. Даты образования устойчивого снежного покрова в отдельные годы сущ</w:t>
      </w:r>
      <w:r w:rsidRPr="00FD4912">
        <w:rPr>
          <w:rFonts w:ascii="Arial" w:hAnsi="Arial" w:cs="Arial"/>
          <w:sz w:val="22"/>
          <w:szCs w:val="22"/>
        </w:rPr>
        <w:t>е</w:t>
      </w:r>
      <w:r w:rsidRPr="00FD4912">
        <w:rPr>
          <w:rFonts w:ascii="Arial" w:hAnsi="Arial" w:cs="Arial"/>
          <w:sz w:val="22"/>
          <w:szCs w:val="22"/>
        </w:rPr>
        <w:t xml:space="preserve">ственно меняются. Самое раннее установление устойчивого снежного покрова приходится на конец октября, а самое позднее на вторую половину декабря (табл. </w:t>
      </w:r>
      <w:r w:rsidR="00DA0122" w:rsidRPr="00FD4912">
        <w:rPr>
          <w:rFonts w:ascii="Arial" w:hAnsi="Arial" w:cs="Arial"/>
          <w:sz w:val="22"/>
          <w:szCs w:val="22"/>
        </w:rPr>
        <w:t>2</w:t>
      </w:r>
      <w:r w:rsidRPr="00FD4912">
        <w:rPr>
          <w:rFonts w:ascii="Arial" w:hAnsi="Arial" w:cs="Arial"/>
          <w:sz w:val="22"/>
          <w:szCs w:val="22"/>
        </w:rPr>
        <w:t>.10).</w:t>
      </w:r>
    </w:p>
    <w:p w:rsidR="00A95A76" w:rsidRPr="00FD4912" w:rsidRDefault="00A95A76" w:rsidP="00DA0122">
      <w:pPr>
        <w:pStyle w:val="af8"/>
        <w:spacing w:before="0"/>
        <w:ind w:firstLine="851"/>
        <w:rPr>
          <w:rFonts w:cs="Arial"/>
          <w:sz w:val="22"/>
          <w:szCs w:val="22"/>
        </w:rPr>
      </w:pPr>
      <w:r w:rsidRPr="00FD4912">
        <w:rPr>
          <w:rFonts w:cs="Arial"/>
          <w:sz w:val="22"/>
          <w:szCs w:val="22"/>
        </w:rPr>
        <w:t xml:space="preserve">Время установления устойчивого снежного покрова  зависит, в основном, от температуры воздуха в ноябре. Если средние декадные температуры воздуха в ноябре ниже многолетних, то установление снежного покрова происходит значительно раньше средних сроков. В тех случаях, когда средняя температура ноября близка к средней многолетней и декадные температуры постепенно понижаются от декады к декаде, установление снежного покрова происходит в сроки, близкие </w:t>
      </w:r>
      <w:proofErr w:type="gramStart"/>
      <w:r w:rsidRPr="00FD4912">
        <w:rPr>
          <w:rFonts w:cs="Arial"/>
          <w:sz w:val="22"/>
          <w:szCs w:val="22"/>
        </w:rPr>
        <w:t>к</w:t>
      </w:r>
      <w:proofErr w:type="gramEnd"/>
      <w:r w:rsidRPr="00FD4912">
        <w:rPr>
          <w:rFonts w:cs="Arial"/>
          <w:sz w:val="22"/>
          <w:szCs w:val="22"/>
        </w:rPr>
        <w:t xml:space="preserve"> средним многолетним. Запаздывание сроков установления снежного покрова связано с теплой погодой второй декады ноября.</w:t>
      </w:r>
    </w:p>
    <w:p w:rsidR="00A95A76" w:rsidRPr="00FD4912" w:rsidRDefault="00A95A76" w:rsidP="00DA0122">
      <w:pPr>
        <w:ind w:right="170" w:firstLine="851"/>
        <w:rPr>
          <w:rFonts w:ascii="Arial" w:hAnsi="Arial" w:cs="Arial"/>
          <w:sz w:val="22"/>
          <w:szCs w:val="22"/>
        </w:rPr>
      </w:pPr>
      <w:r w:rsidRPr="00FD4912">
        <w:rPr>
          <w:rFonts w:ascii="Arial" w:hAnsi="Arial" w:cs="Arial"/>
          <w:sz w:val="22"/>
          <w:szCs w:val="22"/>
        </w:rPr>
        <w:t xml:space="preserve">Таблица </w:t>
      </w:r>
      <w:r w:rsidR="00DA0122" w:rsidRPr="00FD4912">
        <w:rPr>
          <w:rFonts w:ascii="Arial" w:hAnsi="Arial" w:cs="Arial"/>
          <w:sz w:val="22"/>
          <w:szCs w:val="22"/>
        </w:rPr>
        <w:t>2</w:t>
      </w:r>
      <w:r w:rsidRPr="00FD4912">
        <w:rPr>
          <w:rFonts w:ascii="Arial" w:hAnsi="Arial" w:cs="Arial"/>
          <w:sz w:val="22"/>
          <w:szCs w:val="22"/>
        </w:rPr>
        <w:t>.10</w:t>
      </w:r>
      <w:r w:rsidR="00DA0122" w:rsidRPr="00FD4912">
        <w:rPr>
          <w:rFonts w:ascii="Arial" w:hAnsi="Arial" w:cs="Arial"/>
          <w:sz w:val="22"/>
          <w:szCs w:val="22"/>
        </w:rPr>
        <w:t xml:space="preserve"> </w:t>
      </w:r>
      <w:r w:rsidRPr="00FD4912">
        <w:rPr>
          <w:rFonts w:ascii="Arial" w:hAnsi="Arial" w:cs="Arial"/>
          <w:sz w:val="22"/>
          <w:szCs w:val="22"/>
        </w:rPr>
        <w:t>Дата образования и схода устойчивого снежного покрова, МС Елабуга</w:t>
      </w:r>
    </w:p>
    <w:tbl>
      <w:tblPr>
        <w:tblW w:w="0" w:type="auto"/>
        <w:jc w:val="center"/>
        <w:tblInd w:w="-113" w:type="dxa"/>
        <w:tblLayout w:type="fixed"/>
        <w:tblCellMar>
          <w:left w:w="0" w:type="dxa"/>
          <w:right w:w="0" w:type="dxa"/>
        </w:tblCellMar>
        <w:tblLook w:val="0000" w:firstRow="0" w:lastRow="0" w:firstColumn="0" w:lastColumn="0" w:noHBand="0" w:noVBand="0"/>
      </w:tblPr>
      <w:tblGrid>
        <w:gridCol w:w="1372"/>
        <w:gridCol w:w="1356"/>
        <w:gridCol w:w="1356"/>
        <w:gridCol w:w="1356"/>
        <w:gridCol w:w="1353"/>
        <w:gridCol w:w="1354"/>
        <w:gridCol w:w="1374"/>
      </w:tblGrid>
      <w:tr w:rsidR="00A95A76" w:rsidRPr="00FD4912" w:rsidTr="00DA0122">
        <w:trPr>
          <w:cantSplit/>
          <w:trHeight w:hRule="exact" w:val="463"/>
          <w:jc w:val="center"/>
        </w:trPr>
        <w:tc>
          <w:tcPr>
            <w:tcW w:w="1372" w:type="dxa"/>
            <w:vMerge w:val="restart"/>
            <w:tcBorders>
              <w:top w:val="single" w:sz="4" w:space="0" w:color="000000"/>
              <w:left w:val="single" w:sz="4" w:space="0" w:color="000000"/>
              <w:bottom w:val="single" w:sz="4" w:space="0" w:color="000000"/>
            </w:tcBorders>
            <w:shd w:val="pct15" w:color="auto" w:fill="auto"/>
          </w:tcPr>
          <w:p w:rsidR="00A95A76" w:rsidRPr="00FD4912" w:rsidRDefault="00A95A76" w:rsidP="00DA0122">
            <w:pPr>
              <w:snapToGrid w:val="0"/>
              <w:jc w:val="center"/>
              <w:rPr>
                <w:rFonts w:ascii="Arial" w:hAnsi="Arial" w:cs="Arial"/>
                <w:sz w:val="20"/>
              </w:rPr>
            </w:pPr>
            <w:r w:rsidRPr="00FD4912">
              <w:rPr>
                <w:rFonts w:ascii="Arial" w:hAnsi="Arial" w:cs="Arial"/>
                <w:sz w:val="20"/>
              </w:rPr>
              <w:t>Число дней со снежным покровом</w:t>
            </w:r>
          </w:p>
        </w:tc>
        <w:tc>
          <w:tcPr>
            <w:tcW w:w="4068" w:type="dxa"/>
            <w:gridSpan w:val="3"/>
            <w:tcBorders>
              <w:top w:val="single" w:sz="4" w:space="0" w:color="000000"/>
              <w:left w:val="single" w:sz="4" w:space="0" w:color="000000"/>
              <w:bottom w:val="single" w:sz="4" w:space="0" w:color="000000"/>
            </w:tcBorders>
            <w:shd w:val="pct15" w:color="auto" w:fill="auto"/>
          </w:tcPr>
          <w:p w:rsidR="00A95A76" w:rsidRPr="00FD4912" w:rsidRDefault="00A95A76" w:rsidP="00DA0122">
            <w:pPr>
              <w:snapToGrid w:val="0"/>
              <w:jc w:val="center"/>
              <w:rPr>
                <w:rFonts w:ascii="Arial" w:hAnsi="Arial" w:cs="Arial"/>
                <w:sz w:val="20"/>
              </w:rPr>
            </w:pPr>
            <w:r w:rsidRPr="00FD4912">
              <w:rPr>
                <w:rFonts w:ascii="Arial" w:hAnsi="Arial" w:cs="Arial"/>
                <w:sz w:val="20"/>
              </w:rPr>
              <w:t>Дата образования устойчивого снежного покрова</w:t>
            </w:r>
          </w:p>
        </w:tc>
        <w:tc>
          <w:tcPr>
            <w:tcW w:w="4081" w:type="dxa"/>
            <w:gridSpan w:val="3"/>
            <w:tcBorders>
              <w:top w:val="single" w:sz="4" w:space="0" w:color="000000"/>
              <w:left w:val="single" w:sz="4" w:space="0" w:color="000000"/>
              <w:bottom w:val="single" w:sz="4" w:space="0" w:color="000000"/>
              <w:right w:val="single" w:sz="4" w:space="0" w:color="000000"/>
            </w:tcBorders>
            <w:shd w:val="pct15" w:color="auto" w:fill="auto"/>
          </w:tcPr>
          <w:p w:rsidR="00A95A76" w:rsidRPr="00FD4912" w:rsidRDefault="00A95A76" w:rsidP="00DA0122">
            <w:pPr>
              <w:snapToGrid w:val="0"/>
              <w:jc w:val="center"/>
              <w:rPr>
                <w:rFonts w:ascii="Arial" w:hAnsi="Arial" w:cs="Arial"/>
                <w:sz w:val="20"/>
              </w:rPr>
            </w:pPr>
            <w:r w:rsidRPr="00FD4912">
              <w:rPr>
                <w:rFonts w:ascii="Arial" w:hAnsi="Arial" w:cs="Arial"/>
                <w:sz w:val="20"/>
              </w:rPr>
              <w:t>Даты схода снежного покрова</w:t>
            </w:r>
          </w:p>
        </w:tc>
      </w:tr>
      <w:tr w:rsidR="00A95A76" w:rsidRPr="00FD4912" w:rsidTr="00DA0122">
        <w:trPr>
          <w:cantSplit/>
          <w:jc w:val="center"/>
        </w:trPr>
        <w:tc>
          <w:tcPr>
            <w:tcW w:w="1372" w:type="dxa"/>
            <w:vMerge/>
            <w:tcBorders>
              <w:top w:val="single" w:sz="4" w:space="0" w:color="000000"/>
              <w:left w:val="single" w:sz="4" w:space="0" w:color="000000"/>
              <w:bottom w:val="single" w:sz="4" w:space="0" w:color="000000"/>
            </w:tcBorders>
            <w:shd w:val="pct15" w:color="auto" w:fill="auto"/>
          </w:tcPr>
          <w:p w:rsidR="00A95A76" w:rsidRPr="00FD4912" w:rsidRDefault="00A95A76" w:rsidP="00DA0122">
            <w:pPr>
              <w:jc w:val="center"/>
              <w:rPr>
                <w:rFonts w:ascii="Arial" w:hAnsi="Arial" w:cs="Arial"/>
                <w:sz w:val="20"/>
              </w:rPr>
            </w:pPr>
          </w:p>
        </w:tc>
        <w:tc>
          <w:tcPr>
            <w:tcW w:w="1356" w:type="dxa"/>
            <w:tcBorders>
              <w:left w:val="single" w:sz="4" w:space="0" w:color="000000"/>
              <w:bottom w:val="single" w:sz="4" w:space="0" w:color="000000"/>
            </w:tcBorders>
            <w:shd w:val="pct15" w:color="auto" w:fill="auto"/>
            <w:vAlign w:val="center"/>
          </w:tcPr>
          <w:p w:rsidR="00A95A76" w:rsidRPr="00FD4912" w:rsidRDefault="00A95A76" w:rsidP="00DA0122">
            <w:pPr>
              <w:snapToGrid w:val="0"/>
              <w:jc w:val="center"/>
              <w:rPr>
                <w:rFonts w:ascii="Arial" w:hAnsi="Arial" w:cs="Arial"/>
                <w:sz w:val="20"/>
              </w:rPr>
            </w:pPr>
            <w:r w:rsidRPr="00FD4912">
              <w:rPr>
                <w:rFonts w:ascii="Arial" w:hAnsi="Arial" w:cs="Arial"/>
                <w:sz w:val="20"/>
              </w:rPr>
              <w:t>средняя</w:t>
            </w:r>
          </w:p>
        </w:tc>
        <w:tc>
          <w:tcPr>
            <w:tcW w:w="1356" w:type="dxa"/>
            <w:tcBorders>
              <w:left w:val="single" w:sz="4" w:space="0" w:color="000000"/>
              <w:bottom w:val="single" w:sz="4" w:space="0" w:color="000000"/>
            </w:tcBorders>
            <w:shd w:val="pct15" w:color="auto" w:fill="auto"/>
            <w:vAlign w:val="center"/>
          </w:tcPr>
          <w:p w:rsidR="00A95A76" w:rsidRPr="00FD4912" w:rsidRDefault="00A95A76" w:rsidP="00DA0122">
            <w:pPr>
              <w:snapToGrid w:val="0"/>
              <w:jc w:val="center"/>
              <w:rPr>
                <w:rFonts w:ascii="Arial" w:hAnsi="Arial" w:cs="Arial"/>
                <w:sz w:val="20"/>
              </w:rPr>
            </w:pPr>
            <w:r w:rsidRPr="00FD4912">
              <w:rPr>
                <w:rFonts w:ascii="Arial" w:hAnsi="Arial" w:cs="Arial"/>
                <w:sz w:val="20"/>
              </w:rPr>
              <w:t>самая ранняя</w:t>
            </w:r>
          </w:p>
        </w:tc>
        <w:tc>
          <w:tcPr>
            <w:tcW w:w="1356" w:type="dxa"/>
            <w:tcBorders>
              <w:left w:val="single" w:sz="4" w:space="0" w:color="000000"/>
              <w:bottom w:val="single" w:sz="4" w:space="0" w:color="000000"/>
            </w:tcBorders>
            <w:shd w:val="pct15" w:color="auto" w:fill="auto"/>
            <w:vAlign w:val="center"/>
          </w:tcPr>
          <w:p w:rsidR="00A95A76" w:rsidRPr="00FD4912" w:rsidRDefault="00A95A76" w:rsidP="00DA0122">
            <w:pPr>
              <w:snapToGrid w:val="0"/>
              <w:jc w:val="center"/>
              <w:rPr>
                <w:rFonts w:ascii="Arial" w:hAnsi="Arial" w:cs="Arial"/>
                <w:sz w:val="20"/>
              </w:rPr>
            </w:pPr>
            <w:r w:rsidRPr="00FD4912">
              <w:rPr>
                <w:rFonts w:ascii="Arial" w:hAnsi="Arial" w:cs="Arial"/>
                <w:sz w:val="20"/>
              </w:rPr>
              <w:t>самая поз</w:t>
            </w:r>
            <w:r w:rsidRPr="00FD4912">
              <w:rPr>
                <w:rFonts w:ascii="Arial" w:hAnsi="Arial" w:cs="Arial"/>
                <w:sz w:val="20"/>
              </w:rPr>
              <w:t>д</w:t>
            </w:r>
            <w:r w:rsidRPr="00FD4912">
              <w:rPr>
                <w:rFonts w:ascii="Arial" w:hAnsi="Arial" w:cs="Arial"/>
                <w:sz w:val="20"/>
              </w:rPr>
              <w:t>няя</w:t>
            </w:r>
          </w:p>
        </w:tc>
        <w:tc>
          <w:tcPr>
            <w:tcW w:w="1353" w:type="dxa"/>
            <w:tcBorders>
              <w:left w:val="single" w:sz="4" w:space="0" w:color="000000"/>
              <w:bottom w:val="single" w:sz="4" w:space="0" w:color="000000"/>
            </w:tcBorders>
            <w:shd w:val="pct15" w:color="auto" w:fill="auto"/>
            <w:vAlign w:val="center"/>
          </w:tcPr>
          <w:p w:rsidR="00A95A76" w:rsidRPr="00FD4912" w:rsidRDefault="00A95A76" w:rsidP="00DA0122">
            <w:pPr>
              <w:snapToGrid w:val="0"/>
              <w:jc w:val="center"/>
              <w:rPr>
                <w:rFonts w:ascii="Arial" w:hAnsi="Arial" w:cs="Arial"/>
                <w:sz w:val="20"/>
              </w:rPr>
            </w:pPr>
            <w:r w:rsidRPr="00FD4912">
              <w:rPr>
                <w:rFonts w:ascii="Arial" w:hAnsi="Arial" w:cs="Arial"/>
                <w:sz w:val="20"/>
              </w:rPr>
              <w:t>средняя</w:t>
            </w:r>
          </w:p>
        </w:tc>
        <w:tc>
          <w:tcPr>
            <w:tcW w:w="1354" w:type="dxa"/>
            <w:tcBorders>
              <w:left w:val="single" w:sz="4" w:space="0" w:color="000000"/>
              <w:bottom w:val="single" w:sz="4" w:space="0" w:color="000000"/>
            </w:tcBorders>
            <w:shd w:val="pct15" w:color="auto" w:fill="auto"/>
            <w:vAlign w:val="center"/>
          </w:tcPr>
          <w:p w:rsidR="00A95A76" w:rsidRPr="00FD4912" w:rsidRDefault="00A95A76" w:rsidP="00DA0122">
            <w:pPr>
              <w:snapToGrid w:val="0"/>
              <w:jc w:val="center"/>
              <w:rPr>
                <w:rFonts w:ascii="Arial" w:hAnsi="Arial" w:cs="Arial"/>
                <w:sz w:val="20"/>
              </w:rPr>
            </w:pPr>
            <w:r w:rsidRPr="00FD4912">
              <w:rPr>
                <w:rFonts w:ascii="Arial" w:hAnsi="Arial" w:cs="Arial"/>
                <w:sz w:val="20"/>
              </w:rPr>
              <w:t>самая ранняя</w:t>
            </w:r>
          </w:p>
        </w:tc>
        <w:tc>
          <w:tcPr>
            <w:tcW w:w="1374" w:type="dxa"/>
            <w:tcBorders>
              <w:left w:val="single" w:sz="4" w:space="0" w:color="000000"/>
              <w:bottom w:val="single" w:sz="4" w:space="0" w:color="000000"/>
              <w:right w:val="single" w:sz="4" w:space="0" w:color="000000"/>
            </w:tcBorders>
            <w:shd w:val="pct15" w:color="auto" w:fill="auto"/>
            <w:vAlign w:val="center"/>
          </w:tcPr>
          <w:p w:rsidR="00A95A76" w:rsidRPr="00FD4912" w:rsidRDefault="00A95A76" w:rsidP="00DA0122">
            <w:pPr>
              <w:snapToGrid w:val="0"/>
              <w:jc w:val="center"/>
              <w:rPr>
                <w:rFonts w:ascii="Arial" w:hAnsi="Arial" w:cs="Arial"/>
                <w:sz w:val="20"/>
              </w:rPr>
            </w:pPr>
            <w:r w:rsidRPr="00FD4912">
              <w:rPr>
                <w:rFonts w:ascii="Arial" w:hAnsi="Arial" w:cs="Arial"/>
                <w:sz w:val="20"/>
              </w:rPr>
              <w:t>самая поз</w:t>
            </w:r>
            <w:r w:rsidRPr="00FD4912">
              <w:rPr>
                <w:rFonts w:ascii="Arial" w:hAnsi="Arial" w:cs="Arial"/>
                <w:sz w:val="20"/>
              </w:rPr>
              <w:t>д</w:t>
            </w:r>
            <w:r w:rsidRPr="00FD4912">
              <w:rPr>
                <w:rFonts w:ascii="Arial" w:hAnsi="Arial" w:cs="Arial"/>
                <w:sz w:val="20"/>
              </w:rPr>
              <w:t>няя</w:t>
            </w:r>
          </w:p>
        </w:tc>
      </w:tr>
      <w:tr w:rsidR="00A95A76" w:rsidRPr="00FD4912" w:rsidTr="00DA0122">
        <w:trPr>
          <w:trHeight w:val="358"/>
          <w:jc w:val="center"/>
        </w:trPr>
        <w:tc>
          <w:tcPr>
            <w:tcW w:w="1372" w:type="dxa"/>
            <w:tcBorders>
              <w:left w:val="single" w:sz="4" w:space="0" w:color="000000"/>
              <w:bottom w:val="single" w:sz="4" w:space="0" w:color="000000"/>
            </w:tcBorders>
            <w:vAlign w:val="center"/>
          </w:tcPr>
          <w:p w:rsidR="00A95A76" w:rsidRPr="00FD4912" w:rsidRDefault="00A95A76" w:rsidP="00DA0122">
            <w:pPr>
              <w:snapToGrid w:val="0"/>
              <w:jc w:val="center"/>
              <w:rPr>
                <w:rFonts w:ascii="Arial" w:hAnsi="Arial" w:cs="Arial"/>
                <w:sz w:val="20"/>
              </w:rPr>
            </w:pPr>
            <w:r w:rsidRPr="00FD4912">
              <w:rPr>
                <w:rFonts w:ascii="Arial" w:hAnsi="Arial" w:cs="Arial"/>
                <w:sz w:val="20"/>
              </w:rPr>
              <w:t>146</w:t>
            </w:r>
          </w:p>
        </w:tc>
        <w:tc>
          <w:tcPr>
            <w:tcW w:w="1356" w:type="dxa"/>
            <w:tcBorders>
              <w:left w:val="single" w:sz="4" w:space="0" w:color="000000"/>
              <w:bottom w:val="single" w:sz="4" w:space="0" w:color="000000"/>
            </w:tcBorders>
            <w:vAlign w:val="center"/>
          </w:tcPr>
          <w:p w:rsidR="00A95A76" w:rsidRPr="00FD4912" w:rsidRDefault="00A95A76" w:rsidP="00DA0122">
            <w:pPr>
              <w:snapToGrid w:val="0"/>
              <w:jc w:val="center"/>
              <w:rPr>
                <w:rFonts w:ascii="Arial" w:hAnsi="Arial" w:cs="Arial"/>
                <w:sz w:val="20"/>
              </w:rPr>
            </w:pPr>
            <w:r w:rsidRPr="00FD4912">
              <w:rPr>
                <w:rFonts w:ascii="Arial" w:hAnsi="Arial" w:cs="Arial"/>
                <w:sz w:val="20"/>
              </w:rPr>
              <w:t>17.11</w:t>
            </w:r>
          </w:p>
        </w:tc>
        <w:tc>
          <w:tcPr>
            <w:tcW w:w="1356" w:type="dxa"/>
            <w:tcBorders>
              <w:left w:val="single" w:sz="4" w:space="0" w:color="000000"/>
              <w:bottom w:val="single" w:sz="4" w:space="0" w:color="000000"/>
            </w:tcBorders>
            <w:vAlign w:val="center"/>
          </w:tcPr>
          <w:p w:rsidR="00A95A76" w:rsidRPr="00FD4912" w:rsidRDefault="00A95A76" w:rsidP="00DA0122">
            <w:pPr>
              <w:snapToGrid w:val="0"/>
              <w:jc w:val="center"/>
              <w:rPr>
                <w:rFonts w:ascii="Arial" w:hAnsi="Arial" w:cs="Arial"/>
                <w:sz w:val="20"/>
              </w:rPr>
            </w:pPr>
            <w:r w:rsidRPr="00FD4912">
              <w:rPr>
                <w:rFonts w:ascii="Arial" w:hAnsi="Arial" w:cs="Arial"/>
                <w:sz w:val="20"/>
              </w:rPr>
              <w:t>26.10</w:t>
            </w:r>
          </w:p>
        </w:tc>
        <w:tc>
          <w:tcPr>
            <w:tcW w:w="1356" w:type="dxa"/>
            <w:tcBorders>
              <w:left w:val="single" w:sz="4" w:space="0" w:color="000000"/>
              <w:bottom w:val="single" w:sz="4" w:space="0" w:color="000000"/>
            </w:tcBorders>
            <w:vAlign w:val="center"/>
          </w:tcPr>
          <w:p w:rsidR="00A95A76" w:rsidRPr="00FD4912" w:rsidRDefault="00A95A76" w:rsidP="00DA0122">
            <w:pPr>
              <w:snapToGrid w:val="0"/>
              <w:jc w:val="center"/>
              <w:rPr>
                <w:rFonts w:ascii="Arial" w:hAnsi="Arial" w:cs="Arial"/>
                <w:sz w:val="20"/>
              </w:rPr>
            </w:pPr>
            <w:r w:rsidRPr="00FD4912">
              <w:rPr>
                <w:rFonts w:ascii="Arial" w:hAnsi="Arial" w:cs="Arial"/>
                <w:sz w:val="20"/>
              </w:rPr>
              <w:t>16.12</w:t>
            </w:r>
          </w:p>
        </w:tc>
        <w:tc>
          <w:tcPr>
            <w:tcW w:w="1353" w:type="dxa"/>
            <w:tcBorders>
              <w:left w:val="single" w:sz="4" w:space="0" w:color="000000"/>
              <w:bottom w:val="single" w:sz="4" w:space="0" w:color="000000"/>
            </w:tcBorders>
            <w:vAlign w:val="center"/>
          </w:tcPr>
          <w:p w:rsidR="00A95A76" w:rsidRPr="00FD4912" w:rsidRDefault="00A95A76" w:rsidP="00DA0122">
            <w:pPr>
              <w:snapToGrid w:val="0"/>
              <w:jc w:val="center"/>
              <w:rPr>
                <w:rFonts w:ascii="Arial" w:hAnsi="Arial" w:cs="Arial"/>
                <w:sz w:val="20"/>
              </w:rPr>
            </w:pPr>
            <w:r w:rsidRPr="00FD4912">
              <w:rPr>
                <w:rFonts w:ascii="Arial" w:hAnsi="Arial" w:cs="Arial"/>
                <w:sz w:val="20"/>
              </w:rPr>
              <w:t>12.04</w:t>
            </w:r>
          </w:p>
        </w:tc>
        <w:tc>
          <w:tcPr>
            <w:tcW w:w="1354" w:type="dxa"/>
            <w:tcBorders>
              <w:left w:val="single" w:sz="4" w:space="0" w:color="000000"/>
              <w:bottom w:val="single" w:sz="4" w:space="0" w:color="000000"/>
            </w:tcBorders>
            <w:vAlign w:val="center"/>
          </w:tcPr>
          <w:p w:rsidR="00A95A76" w:rsidRPr="00FD4912" w:rsidRDefault="00A95A76" w:rsidP="00DA0122">
            <w:pPr>
              <w:snapToGrid w:val="0"/>
              <w:jc w:val="center"/>
              <w:rPr>
                <w:rFonts w:ascii="Arial" w:hAnsi="Arial" w:cs="Arial"/>
                <w:sz w:val="20"/>
              </w:rPr>
            </w:pPr>
            <w:r w:rsidRPr="00FD4912">
              <w:rPr>
                <w:rFonts w:ascii="Arial" w:hAnsi="Arial" w:cs="Arial"/>
                <w:sz w:val="20"/>
              </w:rPr>
              <w:t>31.03</w:t>
            </w:r>
          </w:p>
        </w:tc>
        <w:tc>
          <w:tcPr>
            <w:tcW w:w="1374" w:type="dxa"/>
            <w:tcBorders>
              <w:left w:val="single" w:sz="4" w:space="0" w:color="000000"/>
              <w:bottom w:val="single" w:sz="4" w:space="0" w:color="000000"/>
              <w:right w:val="single" w:sz="4" w:space="0" w:color="000000"/>
            </w:tcBorders>
            <w:vAlign w:val="center"/>
          </w:tcPr>
          <w:p w:rsidR="00A95A76" w:rsidRPr="00FD4912" w:rsidRDefault="00A95A76" w:rsidP="00DA0122">
            <w:pPr>
              <w:snapToGrid w:val="0"/>
              <w:jc w:val="center"/>
              <w:rPr>
                <w:rFonts w:ascii="Arial" w:hAnsi="Arial" w:cs="Arial"/>
                <w:sz w:val="20"/>
              </w:rPr>
            </w:pPr>
            <w:r w:rsidRPr="00FD4912">
              <w:rPr>
                <w:rFonts w:ascii="Arial" w:hAnsi="Arial" w:cs="Arial"/>
                <w:sz w:val="20"/>
              </w:rPr>
              <w:t>25.04</w:t>
            </w:r>
          </w:p>
        </w:tc>
      </w:tr>
    </w:tbl>
    <w:p w:rsidR="00A95A76" w:rsidRPr="00FD4912" w:rsidRDefault="00A95A76" w:rsidP="00DA0122">
      <w:pPr>
        <w:ind w:firstLine="555"/>
        <w:jc w:val="both"/>
        <w:rPr>
          <w:rFonts w:ascii="Arial" w:hAnsi="Arial" w:cs="Arial"/>
          <w:sz w:val="22"/>
          <w:szCs w:val="22"/>
        </w:rPr>
      </w:pPr>
    </w:p>
    <w:p w:rsidR="00A95A76" w:rsidRPr="00FD4912" w:rsidRDefault="00A95A76" w:rsidP="00DA0122">
      <w:pPr>
        <w:pStyle w:val="af8"/>
        <w:spacing w:before="0"/>
        <w:ind w:firstLine="709"/>
        <w:rPr>
          <w:rFonts w:cs="Arial"/>
          <w:sz w:val="22"/>
          <w:szCs w:val="22"/>
        </w:rPr>
      </w:pPr>
      <w:r w:rsidRPr="00FD4912">
        <w:rPr>
          <w:rFonts w:cs="Arial"/>
          <w:sz w:val="22"/>
          <w:szCs w:val="22"/>
        </w:rPr>
        <w:t>Максимальная высота снежного покрова обычно наблюдается в первой-второй декадах марта. Высота снежного покрова значительно колеблется из года в год.</w:t>
      </w:r>
    </w:p>
    <w:p w:rsidR="00A95A76" w:rsidRPr="00FD4912" w:rsidRDefault="00A95A76" w:rsidP="00DA0122">
      <w:pPr>
        <w:pStyle w:val="af8"/>
        <w:spacing w:before="0"/>
        <w:ind w:firstLine="709"/>
        <w:rPr>
          <w:rFonts w:cs="Arial"/>
          <w:sz w:val="22"/>
          <w:szCs w:val="22"/>
        </w:rPr>
      </w:pPr>
      <w:r w:rsidRPr="00FD4912">
        <w:rPr>
          <w:rFonts w:cs="Arial"/>
          <w:sz w:val="22"/>
          <w:szCs w:val="22"/>
        </w:rPr>
        <w:t>Средняя максимальная высота снежного покрова в данном районе составляет 53 см, максимальная из наблюдений – 81 см.</w:t>
      </w:r>
    </w:p>
    <w:p w:rsidR="00A95A76" w:rsidRPr="00FD4912" w:rsidRDefault="00A95A76" w:rsidP="00DA0122">
      <w:pPr>
        <w:pStyle w:val="af8"/>
        <w:spacing w:before="0"/>
        <w:ind w:firstLine="709"/>
        <w:rPr>
          <w:rFonts w:cs="Arial"/>
          <w:sz w:val="22"/>
          <w:szCs w:val="22"/>
        </w:rPr>
      </w:pPr>
      <w:r w:rsidRPr="00FD4912">
        <w:rPr>
          <w:rFonts w:cs="Arial"/>
          <w:sz w:val="22"/>
          <w:szCs w:val="22"/>
        </w:rPr>
        <w:t xml:space="preserve">Разрушение устойчивого снежного покрова и сход его протекает в более сжатые сроки, чем его образование. Как правило, к концу второй декады апреля территория освобождается от снега. Нередко после разрушения снежного покрова снег выпадает вновь, но через несколько дней полностью тает. Бывают годы, когда весной вторгаются арктические массы </w:t>
      </w:r>
      <w:r w:rsidRPr="00FD4912">
        <w:rPr>
          <w:rFonts w:cs="Arial"/>
          <w:sz w:val="22"/>
          <w:szCs w:val="22"/>
        </w:rPr>
        <w:lastRenderedPageBreak/>
        <w:t>воздуха, которые вызывают снегопады даже во второй половине мая. Этот снег обычно лежит непродолжительное время.</w:t>
      </w:r>
    </w:p>
    <w:p w:rsidR="00A95A76" w:rsidRPr="00FD4912" w:rsidRDefault="00A95A76" w:rsidP="00DA0122">
      <w:pPr>
        <w:pStyle w:val="afffff1"/>
        <w:ind w:left="0" w:firstLine="851"/>
        <w:jc w:val="both"/>
        <w:rPr>
          <w:rFonts w:cs="Arial"/>
          <w:sz w:val="22"/>
          <w:szCs w:val="22"/>
        </w:rPr>
      </w:pPr>
      <w:r w:rsidRPr="00FD4912">
        <w:rPr>
          <w:rFonts w:cs="Arial"/>
          <w:i/>
          <w:sz w:val="22"/>
          <w:szCs w:val="22"/>
        </w:rPr>
        <w:t>Температурный режим почвы</w:t>
      </w:r>
      <w:r w:rsidRPr="00FD4912">
        <w:rPr>
          <w:rFonts w:cs="Arial"/>
          <w:sz w:val="22"/>
          <w:szCs w:val="22"/>
        </w:rPr>
        <w:t>, в большей степени, чем температура воздуха, подве</w:t>
      </w:r>
      <w:r w:rsidRPr="00FD4912">
        <w:rPr>
          <w:rFonts w:cs="Arial"/>
          <w:sz w:val="22"/>
          <w:szCs w:val="22"/>
        </w:rPr>
        <w:t>р</w:t>
      </w:r>
      <w:r w:rsidRPr="00FD4912">
        <w:rPr>
          <w:rFonts w:cs="Arial"/>
          <w:sz w:val="22"/>
          <w:szCs w:val="22"/>
        </w:rPr>
        <w:t>жен влиянию локальных микроклиматических факторов, прежде всего – состояния поверхности почвы, ее типа, механического состава, влажности, растительного покрова и т.д. Среднегод</w:t>
      </w:r>
      <w:r w:rsidRPr="00FD4912">
        <w:rPr>
          <w:rFonts w:cs="Arial"/>
          <w:sz w:val="22"/>
          <w:szCs w:val="22"/>
        </w:rPr>
        <w:t>о</w:t>
      </w:r>
      <w:r w:rsidRPr="00FD4912">
        <w:rPr>
          <w:rFonts w:cs="Arial"/>
          <w:sz w:val="22"/>
          <w:szCs w:val="22"/>
        </w:rPr>
        <w:t>вая температура поверхности почвы по данным наблюдений МС Елабуга составляет 5,1</w:t>
      </w:r>
      <w:proofErr w:type="gramStart"/>
      <w:r w:rsidRPr="00FD4912">
        <w:rPr>
          <w:rFonts w:cs="Arial"/>
          <w:sz w:val="22"/>
          <w:szCs w:val="22"/>
          <w:vertAlign w:val="superscript"/>
        </w:rPr>
        <w:t>o</w:t>
      </w:r>
      <w:proofErr w:type="gramEnd"/>
      <w:r w:rsidRPr="00FD4912">
        <w:rPr>
          <w:rFonts w:cs="Arial"/>
          <w:sz w:val="22"/>
          <w:szCs w:val="22"/>
        </w:rPr>
        <w:t xml:space="preserve">С. </w:t>
      </w:r>
    </w:p>
    <w:p w:rsidR="00A95A76" w:rsidRPr="00FD4912" w:rsidRDefault="00A95A76" w:rsidP="00DA0122">
      <w:pPr>
        <w:ind w:left="0" w:firstLine="851"/>
        <w:jc w:val="both"/>
        <w:rPr>
          <w:rFonts w:ascii="Arial" w:hAnsi="Arial" w:cs="Arial"/>
          <w:sz w:val="22"/>
          <w:szCs w:val="22"/>
        </w:rPr>
      </w:pPr>
      <w:r w:rsidRPr="00FD4912">
        <w:rPr>
          <w:rFonts w:ascii="Arial" w:hAnsi="Arial" w:cs="Arial"/>
          <w:sz w:val="22"/>
          <w:szCs w:val="22"/>
        </w:rPr>
        <w:t>Поскольку почва в силу ряда своих физических свойств (механического состава, вла</w:t>
      </w:r>
      <w:r w:rsidRPr="00FD4912">
        <w:rPr>
          <w:rFonts w:ascii="Arial" w:hAnsi="Arial" w:cs="Arial"/>
          <w:sz w:val="22"/>
          <w:szCs w:val="22"/>
        </w:rPr>
        <w:t>ж</w:t>
      </w:r>
      <w:r w:rsidRPr="00FD4912">
        <w:rPr>
          <w:rFonts w:ascii="Arial" w:hAnsi="Arial" w:cs="Arial"/>
          <w:sz w:val="22"/>
          <w:szCs w:val="22"/>
        </w:rPr>
        <w:t>ности, концентрации раствора солей) замерзает при температуре несколько ниже 0</w:t>
      </w:r>
      <w:proofErr w:type="gramStart"/>
      <w:r w:rsidRPr="00FD4912">
        <w:rPr>
          <w:rFonts w:ascii="Arial" w:hAnsi="Arial" w:cs="Arial"/>
          <w:sz w:val="22"/>
          <w:szCs w:val="22"/>
        </w:rPr>
        <w:t>˚С</w:t>
      </w:r>
      <w:proofErr w:type="gramEnd"/>
      <w:r w:rsidRPr="00FD4912">
        <w:rPr>
          <w:rFonts w:ascii="Arial" w:hAnsi="Arial" w:cs="Arial"/>
          <w:sz w:val="22"/>
          <w:szCs w:val="22"/>
        </w:rPr>
        <w:t>, то гл</w:t>
      </w:r>
      <w:r w:rsidRPr="00FD4912">
        <w:rPr>
          <w:rFonts w:ascii="Arial" w:hAnsi="Arial" w:cs="Arial"/>
          <w:sz w:val="22"/>
          <w:szCs w:val="22"/>
        </w:rPr>
        <w:t>у</w:t>
      </w:r>
      <w:r w:rsidRPr="00FD4912">
        <w:rPr>
          <w:rFonts w:ascii="Arial" w:hAnsi="Arial" w:cs="Arial"/>
          <w:sz w:val="22"/>
          <w:szCs w:val="22"/>
        </w:rPr>
        <w:t xml:space="preserve">бина промерзания  почвы примерно на 30 % меньше, чем глубина проникновения температуры 0˚С. В таблице </w:t>
      </w:r>
      <w:r w:rsidR="00DA0122" w:rsidRPr="00FD4912">
        <w:rPr>
          <w:rFonts w:ascii="Arial" w:hAnsi="Arial" w:cs="Arial"/>
          <w:sz w:val="22"/>
          <w:szCs w:val="22"/>
        </w:rPr>
        <w:t>2</w:t>
      </w:r>
      <w:r w:rsidRPr="00FD4912">
        <w:rPr>
          <w:rFonts w:ascii="Arial" w:hAnsi="Arial" w:cs="Arial"/>
          <w:sz w:val="22"/>
          <w:szCs w:val="22"/>
        </w:rPr>
        <w:t>.11 приведены средние из многолетних данных глубины промерзания почвы за каждый месяц холодного периода.</w:t>
      </w:r>
    </w:p>
    <w:p w:rsidR="00A95A76" w:rsidRPr="00FD4912" w:rsidRDefault="00A95A76" w:rsidP="00DA0122">
      <w:pPr>
        <w:ind w:left="0" w:firstLine="851"/>
        <w:rPr>
          <w:rFonts w:ascii="Arial" w:hAnsi="Arial" w:cs="Arial"/>
          <w:sz w:val="22"/>
          <w:szCs w:val="22"/>
        </w:rPr>
      </w:pPr>
      <w:r w:rsidRPr="00FD4912">
        <w:rPr>
          <w:rFonts w:ascii="Arial" w:hAnsi="Arial" w:cs="Arial"/>
          <w:sz w:val="22"/>
          <w:szCs w:val="22"/>
        </w:rPr>
        <w:t xml:space="preserve">Таблица </w:t>
      </w:r>
      <w:r w:rsidR="00DA0122" w:rsidRPr="00FD4912">
        <w:rPr>
          <w:rFonts w:ascii="Arial" w:hAnsi="Arial" w:cs="Arial"/>
          <w:sz w:val="22"/>
          <w:szCs w:val="22"/>
        </w:rPr>
        <w:t>2</w:t>
      </w:r>
      <w:r w:rsidRPr="00FD4912">
        <w:rPr>
          <w:rFonts w:ascii="Arial" w:hAnsi="Arial" w:cs="Arial"/>
          <w:sz w:val="22"/>
          <w:szCs w:val="22"/>
        </w:rPr>
        <w:t>.11</w:t>
      </w:r>
      <w:r w:rsidR="00DA0122" w:rsidRPr="00FD4912">
        <w:rPr>
          <w:rFonts w:ascii="Arial" w:hAnsi="Arial" w:cs="Arial"/>
          <w:sz w:val="22"/>
          <w:szCs w:val="22"/>
        </w:rPr>
        <w:t xml:space="preserve"> </w:t>
      </w:r>
      <w:r w:rsidRPr="00FD4912">
        <w:rPr>
          <w:rFonts w:ascii="Arial" w:hAnsi="Arial" w:cs="Arial"/>
          <w:sz w:val="22"/>
          <w:szCs w:val="22"/>
        </w:rPr>
        <w:t>Глубина промерзания почвы (</w:t>
      </w:r>
      <w:proofErr w:type="gramStart"/>
      <w:r w:rsidRPr="00FD4912">
        <w:rPr>
          <w:rFonts w:ascii="Arial" w:hAnsi="Arial" w:cs="Arial"/>
          <w:sz w:val="22"/>
          <w:szCs w:val="22"/>
        </w:rPr>
        <w:t>см</w:t>
      </w:r>
      <w:proofErr w:type="gramEnd"/>
      <w:r w:rsidRPr="00FD4912">
        <w:rPr>
          <w:rFonts w:ascii="Arial" w:hAnsi="Arial" w:cs="Arial"/>
          <w:sz w:val="22"/>
          <w:szCs w:val="22"/>
        </w:rPr>
        <w:t>) по данным наблюдений МС Елабуга</w:t>
      </w:r>
    </w:p>
    <w:tbl>
      <w:tblPr>
        <w:tblW w:w="0" w:type="auto"/>
        <w:jc w:val="center"/>
        <w:tblInd w:w="-113" w:type="dxa"/>
        <w:tblLayout w:type="fixed"/>
        <w:tblCellMar>
          <w:left w:w="0" w:type="dxa"/>
          <w:right w:w="0" w:type="dxa"/>
        </w:tblCellMar>
        <w:tblLook w:val="0000" w:firstRow="0" w:lastRow="0" w:firstColumn="0" w:lastColumn="0" w:noHBand="0" w:noVBand="0"/>
      </w:tblPr>
      <w:tblGrid>
        <w:gridCol w:w="973"/>
        <w:gridCol w:w="993"/>
        <w:gridCol w:w="974"/>
        <w:gridCol w:w="1018"/>
        <w:gridCol w:w="1018"/>
        <w:gridCol w:w="1178"/>
        <w:gridCol w:w="1659"/>
        <w:gridCol w:w="1708"/>
      </w:tblGrid>
      <w:tr w:rsidR="00A95A76" w:rsidRPr="00FD4912" w:rsidTr="005C321D">
        <w:trPr>
          <w:cantSplit/>
          <w:trHeight w:hRule="exact" w:val="244"/>
          <w:jc w:val="center"/>
        </w:trPr>
        <w:tc>
          <w:tcPr>
            <w:tcW w:w="973" w:type="dxa"/>
            <w:vMerge w:val="restart"/>
            <w:tcBorders>
              <w:top w:val="single" w:sz="4" w:space="0" w:color="000000"/>
              <w:left w:val="single" w:sz="4" w:space="0" w:color="000000"/>
              <w:bottom w:val="single" w:sz="4" w:space="0" w:color="000000"/>
            </w:tcBorders>
            <w:shd w:val="pct15" w:color="auto" w:fill="auto"/>
            <w:vAlign w:val="center"/>
          </w:tcPr>
          <w:p w:rsidR="00A95A76" w:rsidRPr="00FD4912" w:rsidRDefault="00A95A76" w:rsidP="00DA0122">
            <w:pPr>
              <w:snapToGrid w:val="0"/>
              <w:jc w:val="center"/>
              <w:rPr>
                <w:rFonts w:ascii="Arial" w:hAnsi="Arial" w:cs="Arial"/>
                <w:sz w:val="20"/>
                <w:lang w:val="en-US"/>
              </w:rPr>
            </w:pPr>
            <w:r w:rsidRPr="00FD4912">
              <w:rPr>
                <w:rFonts w:ascii="Arial" w:hAnsi="Arial" w:cs="Arial"/>
                <w:sz w:val="20"/>
                <w:lang w:val="en-US"/>
              </w:rPr>
              <w:t>XI</w:t>
            </w:r>
          </w:p>
        </w:tc>
        <w:tc>
          <w:tcPr>
            <w:tcW w:w="993" w:type="dxa"/>
            <w:vMerge w:val="restart"/>
            <w:tcBorders>
              <w:top w:val="single" w:sz="4" w:space="0" w:color="000000"/>
              <w:left w:val="single" w:sz="4" w:space="0" w:color="000000"/>
              <w:bottom w:val="single" w:sz="4" w:space="0" w:color="000000"/>
            </w:tcBorders>
            <w:shd w:val="pct15" w:color="auto" w:fill="auto"/>
            <w:vAlign w:val="center"/>
          </w:tcPr>
          <w:p w:rsidR="00A95A76" w:rsidRPr="00FD4912" w:rsidRDefault="00A95A76" w:rsidP="00DA0122">
            <w:pPr>
              <w:snapToGrid w:val="0"/>
              <w:jc w:val="center"/>
              <w:rPr>
                <w:rFonts w:ascii="Arial" w:hAnsi="Arial" w:cs="Arial"/>
                <w:sz w:val="20"/>
                <w:lang w:val="en-US"/>
              </w:rPr>
            </w:pPr>
            <w:r w:rsidRPr="00FD4912">
              <w:rPr>
                <w:rFonts w:ascii="Arial" w:hAnsi="Arial" w:cs="Arial"/>
                <w:sz w:val="20"/>
                <w:lang w:val="en-US"/>
              </w:rPr>
              <w:t>XII</w:t>
            </w:r>
          </w:p>
        </w:tc>
        <w:tc>
          <w:tcPr>
            <w:tcW w:w="974" w:type="dxa"/>
            <w:vMerge w:val="restart"/>
            <w:tcBorders>
              <w:top w:val="single" w:sz="4" w:space="0" w:color="000000"/>
              <w:left w:val="single" w:sz="4" w:space="0" w:color="000000"/>
              <w:bottom w:val="single" w:sz="4" w:space="0" w:color="000000"/>
            </w:tcBorders>
            <w:shd w:val="pct15" w:color="auto" w:fill="auto"/>
            <w:vAlign w:val="center"/>
          </w:tcPr>
          <w:p w:rsidR="00A95A76" w:rsidRPr="00FD4912" w:rsidRDefault="00A95A76" w:rsidP="00DA0122">
            <w:pPr>
              <w:snapToGrid w:val="0"/>
              <w:jc w:val="center"/>
              <w:rPr>
                <w:rFonts w:ascii="Arial" w:hAnsi="Arial" w:cs="Arial"/>
                <w:sz w:val="20"/>
                <w:lang w:val="en-US"/>
              </w:rPr>
            </w:pPr>
            <w:r w:rsidRPr="00FD4912">
              <w:rPr>
                <w:rFonts w:ascii="Arial" w:hAnsi="Arial" w:cs="Arial"/>
                <w:sz w:val="20"/>
                <w:lang w:val="en-US"/>
              </w:rPr>
              <w:t>I</w:t>
            </w:r>
          </w:p>
        </w:tc>
        <w:tc>
          <w:tcPr>
            <w:tcW w:w="1018" w:type="dxa"/>
            <w:vMerge w:val="restart"/>
            <w:tcBorders>
              <w:top w:val="single" w:sz="4" w:space="0" w:color="000000"/>
              <w:left w:val="single" w:sz="4" w:space="0" w:color="000000"/>
              <w:bottom w:val="single" w:sz="4" w:space="0" w:color="000000"/>
            </w:tcBorders>
            <w:shd w:val="pct15" w:color="auto" w:fill="auto"/>
            <w:vAlign w:val="center"/>
          </w:tcPr>
          <w:p w:rsidR="00A95A76" w:rsidRPr="00FD4912" w:rsidRDefault="00A95A76" w:rsidP="00DA0122">
            <w:pPr>
              <w:snapToGrid w:val="0"/>
              <w:jc w:val="center"/>
              <w:rPr>
                <w:rFonts w:ascii="Arial" w:hAnsi="Arial" w:cs="Arial"/>
                <w:sz w:val="20"/>
                <w:lang w:val="en-US"/>
              </w:rPr>
            </w:pPr>
            <w:r w:rsidRPr="00FD4912">
              <w:rPr>
                <w:rFonts w:ascii="Arial" w:hAnsi="Arial" w:cs="Arial"/>
                <w:sz w:val="20"/>
                <w:lang w:val="en-US"/>
              </w:rPr>
              <w:t>II</w:t>
            </w:r>
          </w:p>
        </w:tc>
        <w:tc>
          <w:tcPr>
            <w:tcW w:w="1018" w:type="dxa"/>
            <w:vMerge w:val="restart"/>
            <w:tcBorders>
              <w:top w:val="single" w:sz="4" w:space="0" w:color="000000"/>
              <w:left w:val="single" w:sz="4" w:space="0" w:color="000000"/>
              <w:bottom w:val="single" w:sz="4" w:space="0" w:color="000000"/>
            </w:tcBorders>
            <w:shd w:val="pct15" w:color="auto" w:fill="auto"/>
            <w:vAlign w:val="center"/>
          </w:tcPr>
          <w:p w:rsidR="00A95A76" w:rsidRPr="00FD4912" w:rsidRDefault="00A95A76" w:rsidP="00DA0122">
            <w:pPr>
              <w:snapToGrid w:val="0"/>
              <w:jc w:val="center"/>
              <w:rPr>
                <w:rFonts w:ascii="Arial" w:hAnsi="Arial" w:cs="Arial"/>
                <w:sz w:val="20"/>
                <w:lang w:val="en-US"/>
              </w:rPr>
            </w:pPr>
            <w:r w:rsidRPr="00FD4912">
              <w:rPr>
                <w:rFonts w:ascii="Arial" w:hAnsi="Arial" w:cs="Arial"/>
                <w:sz w:val="20"/>
                <w:lang w:val="en-US"/>
              </w:rPr>
              <w:t>III</w:t>
            </w:r>
          </w:p>
        </w:tc>
        <w:tc>
          <w:tcPr>
            <w:tcW w:w="4545" w:type="dxa"/>
            <w:gridSpan w:val="3"/>
            <w:tcBorders>
              <w:top w:val="single" w:sz="4" w:space="0" w:color="000000"/>
              <w:left w:val="single" w:sz="4" w:space="0" w:color="000000"/>
              <w:bottom w:val="single" w:sz="4" w:space="0" w:color="000000"/>
              <w:right w:val="single" w:sz="4" w:space="0" w:color="000000"/>
            </w:tcBorders>
            <w:shd w:val="pct15" w:color="auto" w:fill="auto"/>
          </w:tcPr>
          <w:p w:rsidR="00A95A76" w:rsidRPr="00FD4912" w:rsidRDefault="00A95A76" w:rsidP="00DA0122">
            <w:pPr>
              <w:snapToGrid w:val="0"/>
              <w:jc w:val="center"/>
              <w:rPr>
                <w:rFonts w:ascii="Arial" w:hAnsi="Arial" w:cs="Arial"/>
                <w:sz w:val="20"/>
              </w:rPr>
            </w:pPr>
            <w:r w:rsidRPr="00FD4912">
              <w:rPr>
                <w:rFonts w:ascii="Arial" w:hAnsi="Arial" w:cs="Arial"/>
                <w:sz w:val="20"/>
              </w:rPr>
              <w:t xml:space="preserve">Из </w:t>
            </w:r>
            <w:proofErr w:type="gramStart"/>
            <w:r w:rsidRPr="00FD4912">
              <w:rPr>
                <w:rFonts w:ascii="Arial" w:hAnsi="Arial" w:cs="Arial"/>
                <w:sz w:val="20"/>
              </w:rPr>
              <w:t>максимальных</w:t>
            </w:r>
            <w:proofErr w:type="gramEnd"/>
            <w:r w:rsidRPr="00FD4912">
              <w:rPr>
                <w:rFonts w:ascii="Arial" w:hAnsi="Arial" w:cs="Arial"/>
                <w:sz w:val="20"/>
              </w:rPr>
              <w:t xml:space="preserve"> за зиму</w:t>
            </w:r>
          </w:p>
        </w:tc>
      </w:tr>
      <w:tr w:rsidR="00A95A76" w:rsidRPr="00FD4912" w:rsidTr="00DA0122">
        <w:trPr>
          <w:cantSplit/>
          <w:jc w:val="center"/>
        </w:trPr>
        <w:tc>
          <w:tcPr>
            <w:tcW w:w="973" w:type="dxa"/>
            <w:vMerge/>
            <w:tcBorders>
              <w:top w:val="single" w:sz="4" w:space="0" w:color="000000"/>
              <w:left w:val="single" w:sz="4" w:space="0" w:color="000000"/>
              <w:bottom w:val="single" w:sz="4" w:space="0" w:color="000000"/>
            </w:tcBorders>
            <w:shd w:val="pct15" w:color="auto" w:fill="auto"/>
            <w:vAlign w:val="center"/>
          </w:tcPr>
          <w:p w:rsidR="00A95A76" w:rsidRPr="00FD4912" w:rsidRDefault="00A95A76" w:rsidP="00DA0122">
            <w:pPr>
              <w:rPr>
                <w:rFonts w:ascii="Arial" w:hAnsi="Arial" w:cs="Arial"/>
                <w:sz w:val="20"/>
              </w:rPr>
            </w:pPr>
          </w:p>
        </w:tc>
        <w:tc>
          <w:tcPr>
            <w:tcW w:w="993" w:type="dxa"/>
            <w:vMerge/>
            <w:tcBorders>
              <w:top w:val="single" w:sz="4" w:space="0" w:color="000000"/>
              <w:left w:val="single" w:sz="4" w:space="0" w:color="000000"/>
              <w:bottom w:val="single" w:sz="4" w:space="0" w:color="000000"/>
            </w:tcBorders>
            <w:shd w:val="pct15" w:color="auto" w:fill="auto"/>
            <w:vAlign w:val="center"/>
          </w:tcPr>
          <w:p w:rsidR="00A95A76" w:rsidRPr="00FD4912" w:rsidRDefault="00A95A76" w:rsidP="00DA0122">
            <w:pPr>
              <w:rPr>
                <w:rFonts w:ascii="Arial" w:hAnsi="Arial" w:cs="Arial"/>
                <w:sz w:val="20"/>
              </w:rPr>
            </w:pPr>
          </w:p>
        </w:tc>
        <w:tc>
          <w:tcPr>
            <w:tcW w:w="974" w:type="dxa"/>
            <w:vMerge/>
            <w:tcBorders>
              <w:top w:val="single" w:sz="4" w:space="0" w:color="000000"/>
              <w:left w:val="single" w:sz="4" w:space="0" w:color="000000"/>
              <w:bottom w:val="single" w:sz="4" w:space="0" w:color="000000"/>
            </w:tcBorders>
            <w:shd w:val="pct15" w:color="auto" w:fill="auto"/>
            <w:vAlign w:val="center"/>
          </w:tcPr>
          <w:p w:rsidR="00A95A76" w:rsidRPr="00FD4912" w:rsidRDefault="00A95A76" w:rsidP="00DA0122">
            <w:pPr>
              <w:rPr>
                <w:rFonts w:ascii="Arial" w:hAnsi="Arial" w:cs="Arial"/>
                <w:sz w:val="20"/>
              </w:rPr>
            </w:pPr>
          </w:p>
        </w:tc>
        <w:tc>
          <w:tcPr>
            <w:tcW w:w="1018" w:type="dxa"/>
            <w:vMerge/>
            <w:tcBorders>
              <w:top w:val="single" w:sz="4" w:space="0" w:color="000000"/>
              <w:left w:val="single" w:sz="4" w:space="0" w:color="000000"/>
              <w:bottom w:val="single" w:sz="4" w:space="0" w:color="000000"/>
            </w:tcBorders>
            <w:shd w:val="pct15" w:color="auto" w:fill="auto"/>
            <w:vAlign w:val="center"/>
          </w:tcPr>
          <w:p w:rsidR="00A95A76" w:rsidRPr="00FD4912" w:rsidRDefault="00A95A76" w:rsidP="00DA0122">
            <w:pPr>
              <w:rPr>
                <w:rFonts w:ascii="Arial" w:hAnsi="Arial" w:cs="Arial"/>
                <w:sz w:val="20"/>
              </w:rPr>
            </w:pPr>
          </w:p>
        </w:tc>
        <w:tc>
          <w:tcPr>
            <w:tcW w:w="1018" w:type="dxa"/>
            <w:vMerge/>
            <w:tcBorders>
              <w:top w:val="single" w:sz="4" w:space="0" w:color="000000"/>
              <w:left w:val="single" w:sz="4" w:space="0" w:color="000000"/>
              <w:bottom w:val="single" w:sz="4" w:space="0" w:color="000000"/>
            </w:tcBorders>
            <w:shd w:val="pct15" w:color="auto" w:fill="auto"/>
            <w:vAlign w:val="center"/>
          </w:tcPr>
          <w:p w:rsidR="00A95A76" w:rsidRPr="00FD4912" w:rsidRDefault="00A95A76" w:rsidP="00DA0122">
            <w:pPr>
              <w:rPr>
                <w:rFonts w:ascii="Arial" w:hAnsi="Arial" w:cs="Arial"/>
                <w:sz w:val="20"/>
              </w:rPr>
            </w:pPr>
          </w:p>
        </w:tc>
        <w:tc>
          <w:tcPr>
            <w:tcW w:w="1178" w:type="dxa"/>
            <w:tcBorders>
              <w:left w:val="single" w:sz="4" w:space="0" w:color="000000"/>
              <w:bottom w:val="single" w:sz="4" w:space="0" w:color="000000"/>
            </w:tcBorders>
            <w:shd w:val="pct15" w:color="auto" w:fill="auto"/>
          </w:tcPr>
          <w:p w:rsidR="00A95A76" w:rsidRPr="00FD4912" w:rsidRDefault="00A95A76" w:rsidP="00DA0122">
            <w:pPr>
              <w:snapToGrid w:val="0"/>
              <w:jc w:val="center"/>
              <w:rPr>
                <w:rFonts w:ascii="Arial" w:hAnsi="Arial" w:cs="Arial"/>
                <w:sz w:val="20"/>
              </w:rPr>
            </w:pPr>
            <w:r w:rsidRPr="00FD4912">
              <w:rPr>
                <w:rFonts w:ascii="Arial" w:hAnsi="Arial" w:cs="Arial"/>
                <w:sz w:val="20"/>
              </w:rPr>
              <w:t>средняя</w:t>
            </w:r>
          </w:p>
        </w:tc>
        <w:tc>
          <w:tcPr>
            <w:tcW w:w="1659" w:type="dxa"/>
            <w:tcBorders>
              <w:left w:val="single" w:sz="4" w:space="0" w:color="000000"/>
              <w:bottom w:val="single" w:sz="4" w:space="0" w:color="000000"/>
            </w:tcBorders>
            <w:shd w:val="pct15" w:color="auto" w:fill="auto"/>
          </w:tcPr>
          <w:p w:rsidR="00A95A76" w:rsidRPr="00FD4912" w:rsidRDefault="00A95A76" w:rsidP="00DA0122">
            <w:pPr>
              <w:snapToGrid w:val="0"/>
              <w:jc w:val="center"/>
              <w:rPr>
                <w:rFonts w:ascii="Arial" w:hAnsi="Arial" w:cs="Arial"/>
                <w:sz w:val="20"/>
              </w:rPr>
            </w:pPr>
            <w:r w:rsidRPr="00FD4912">
              <w:rPr>
                <w:rFonts w:ascii="Arial" w:hAnsi="Arial" w:cs="Arial"/>
                <w:sz w:val="20"/>
              </w:rPr>
              <w:t>наибольшая</w:t>
            </w:r>
          </w:p>
        </w:tc>
        <w:tc>
          <w:tcPr>
            <w:tcW w:w="1708" w:type="dxa"/>
            <w:tcBorders>
              <w:left w:val="single" w:sz="4" w:space="0" w:color="000000"/>
              <w:bottom w:val="single" w:sz="4" w:space="0" w:color="000000"/>
              <w:right w:val="single" w:sz="4" w:space="0" w:color="000000"/>
            </w:tcBorders>
            <w:shd w:val="pct15" w:color="auto" w:fill="auto"/>
          </w:tcPr>
          <w:p w:rsidR="00A95A76" w:rsidRPr="00FD4912" w:rsidRDefault="00A95A76" w:rsidP="00DA0122">
            <w:pPr>
              <w:snapToGrid w:val="0"/>
              <w:jc w:val="center"/>
              <w:rPr>
                <w:rFonts w:ascii="Arial" w:hAnsi="Arial" w:cs="Arial"/>
                <w:sz w:val="20"/>
              </w:rPr>
            </w:pPr>
            <w:r w:rsidRPr="00FD4912">
              <w:rPr>
                <w:rFonts w:ascii="Arial" w:hAnsi="Arial" w:cs="Arial"/>
                <w:sz w:val="20"/>
              </w:rPr>
              <w:t>наименьшая</w:t>
            </w:r>
          </w:p>
        </w:tc>
      </w:tr>
      <w:tr w:rsidR="00A95A76" w:rsidRPr="00FD4912" w:rsidTr="005C321D">
        <w:trPr>
          <w:trHeight w:val="218"/>
          <w:jc w:val="center"/>
        </w:trPr>
        <w:tc>
          <w:tcPr>
            <w:tcW w:w="973" w:type="dxa"/>
            <w:tcBorders>
              <w:left w:val="single" w:sz="4" w:space="0" w:color="000000"/>
              <w:bottom w:val="single" w:sz="4" w:space="0" w:color="000000"/>
            </w:tcBorders>
            <w:vAlign w:val="center"/>
          </w:tcPr>
          <w:p w:rsidR="00A95A76" w:rsidRPr="00FD4912" w:rsidRDefault="00A95A76" w:rsidP="00DA0122">
            <w:pPr>
              <w:snapToGrid w:val="0"/>
              <w:jc w:val="center"/>
              <w:rPr>
                <w:rFonts w:ascii="Arial" w:hAnsi="Arial" w:cs="Arial"/>
                <w:sz w:val="20"/>
              </w:rPr>
            </w:pPr>
            <w:r w:rsidRPr="00FD4912">
              <w:rPr>
                <w:rFonts w:ascii="Arial" w:hAnsi="Arial" w:cs="Arial"/>
                <w:sz w:val="20"/>
              </w:rPr>
              <w:t>17</w:t>
            </w:r>
          </w:p>
        </w:tc>
        <w:tc>
          <w:tcPr>
            <w:tcW w:w="993" w:type="dxa"/>
            <w:tcBorders>
              <w:left w:val="single" w:sz="4" w:space="0" w:color="000000"/>
              <w:bottom w:val="single" w:sz="4" w:space="0" w:color="000000"/>
            </w:tcBorders>
            <w:vAlign w:val="center"/>
          </w:tcPr>
          <w:p w:rsidR="00A95A76" w:rsidRPr="00FD4912" w:rsidRDefault="00A95A76" w:rsidP="00DA0122">
            <w:pPr>
              <w:snapToGrid w:val="0"/>
              <w:jc w:val="center"/>
              <w:rPr>
                <w:rFonts w:ascii="Arial" w:hAnsi="Arial" w:cs="Arial"/>
                <w:sz w:val="20"/>
              </w:rPr>
            </w:pPr>
            <w:r w:rsidRPr="00FD4912">
              <w:rPr>
                <w:rFonts w:ascii="Arial" w:hAnsi="Arial" w:cs="Arial"/>
                <w:sz w:val="20"/>
              </w:rPr>
              <w:t>35</w:t>
            </w:r>
          </w:p>
        </w:tc>
        <w:tc>
          <w:tcPr>
            <w:tcW w:w="974" w:type="dxa"/>
            <w:tcBorders>
              <w:left w:val="single" w:sz="4" w:space="0" w:color="000000"/>
              <w:bottom w:val="single" w:sz="4" w:space="0" w:color="000000"/>
            </w:tcBorders>
            <w:vAlign w:val="center"/>
          </w:tcPr>
          <w:p w:rsidR="00A95A76" w:rsidRPr="00FD4912" w:rsidRDefault="00A95A76" w:rsidP="00DA0122">
            <w:pPr>
              <w:snapToGrid w:val="0"/>
              <w:jc w:val="center"/>
              <w:rPr>
                <w:rFonts w:ascii="Arial" w:hAnsi="Arial" w:cs="Arial"/>
                <w:sz w:val="20"/>
              </w:rPr>
            </w:pPr>
            <w:r w:rsidRPr="00FD4912">
              <w:rPr>
                <w:rFonts w:ascii="Arial" w:hAnsi="Arial" w:cs="Arial"/>
                <w:sz w:val="20"/>
              </w:rPr>
              <w:t>51</w:t>
            </w:r>
          </w:p>
        </w:tc>
        <w:tc>
          <w:tcPr>
            <w:tcW w:w="1018" w:type="dxa"/>
            <w:tcBorders>
              <w:left w:val="single" w:sz="4" w:space="0" w:color="000000"/>
              <w:bottom w:val="single" w:sz="4" w:space="0" w:color="000000"/>
            </w:tcBorders>
            <w:vAlign w:val="center"/>
          </w:tcPr>
          <w:p w:rsidR="00A95A76" w:rsidRPr="00FD4912" w:rsidRDefault="00A95A76" w:rsidP="00DA0122">
            <w:pPr>
              <w:snapToGrid w:val="0"/>
              <w:jc w:val="center"/>
              <w:rPr>
                <w:rFonts w:ascii="Arial" w:hAnsi="Arial" w:cs="Arial"/>
                <w:sz w:val="20"/>
              </w:rPr>
            </w:pPr>
            <w:r w:rsidRPr="00FD4912">
              <w:rPr>
                <w:rFonts w:ascii="Arial" w:hAnsi="Arial" w:cs="Arial"/>
                <w:sz w:val="20"/>
              </w:rPr>
              <w:t>63</w:t>
            </w:r>
          </w:p>
        </w:tc>
        <w:tc>
          <w:tcPr>
            <w:tcW w:w="1018" w:type="dxa"/>
            <w:tcBorders>
              <w:left w:val="single" w:sz="4" w:space="0" w:color="000000"/>
              <w:bottom w:val="single" w:sz="4" w:space="0" w:color="000000"/>
            </w:tcBorders>
            <w:vAlign w:val="center"/>
          </w:tcPr>
          <w:p w:rsidR="00A95A76" w:rsidRPr="00FD4912" w:rsidRDefault="00A95A76" w:rsidP="00DA0122">
            <w:pPr>
              <w:snapToGrid w:val="0"/>
              <w:jc w:val="center"/>
              <w:rPr>
                <w:rFonts w:ascii="Arial" w:hAnsi="Arial" w:cs="Arial"/>
                <w:sz w:val="20"/>
              </w:rPr>
            </w:pPr>
            <w:r w:rsidRPr="00FD4912">
              <w:rPr>
                <w:rFonts w:ascii="Arial" w:hAnsi="Arial" w:cs="Arial"/>
                <w:sz w:val="20"/>
              </w:rPr>
              <w:t>67</w:t>
            </w:r>
          </w:p>
        </w:tc>
        <w:tc>
          <w:tcPr>
            <w:tcW w:w="1178" w:type="dxa"/>
            <w:tcBorders>
              <w:left w:val="single" w:sz="4" w:space="0" w:color="000000"/>
              <w:bottom w:val="single" w:sz="4" w:space="0" w:color="000000"/>
            </w:tcBorders>
            <w:vAlign w:val="center"/>
          </w:tcPr>
          <w:p w:rsidR="00A95A76" w:rsidRPr="00FD4912" w:rsidRDefault="00A95A76" w:rsidP="00DA0122">
            <w:pPr>
              <w:snapToGrid w:val="0"/>
              <w:jc w:val="center"/>
              <w:rPr>
                <w:rFonts w:ascii="Arial" w:hAnsi="Arial" w:cs="Arial"/>
                <w:sz w:val="20"/>
              </w:rPr>
            </w:pPr>
            <w:r w:rsidRPr="00FD4912">
              <w:rPr>
                <w:rFonts w:ascii="Arial" w:hAnsi="Arial" w:cs="Arial"/>
                <w:sz w:val="20"/>
              </w:rPr>
              <w:t>66</w:t>
            </w:r>
          </w:p>
        </w:tc>
        <w:tc>
          <w:tcPr>
            <w:tcW w:w="1659" w:type="dxa"/>
            <w:tcBorders>
              <w:left w:val="single" w:sz="4" w:space="0" w:color="000000"/>
              <w:bottom w:val="single" w:sz="4" w:space="0" w:color="000000"/>
            </w:tcBorders>
            <w:vAlign w:val="center"/>
          </w:tcPr>
          <w:p w:rsidR="00A95A76" w:rsidRPr="00FD4912" w:rsidRDefault="00A95A76" w:rsidP="00DA0122">
            <w:pPr>
              <w:snapToGrid w:val="0"/>
              <w:jc w:val="center"/>
              <w:rPr>
                <w:rFonts w:ascii="Arial" w:hAnsi="Arial" w:cs="Arial"/>
                <w:sz w:val="20"/>
              </w:rPr>
            </w:pPr>
            <w:r w:rsidRPr="00FD4912">
              <w:rPr>
                <w:rFonts w:ascii="Arial" w:hAnsi="Arial" w:cs="Arial"/>
                <w:sz w:val="20"/>
              </w:rPr>
              <w:t>146</w:t>
            </w:r>
          </w:p>
        </w:tc>
        <w:tc>
          <w:tcPr>
            <w:tcW w:w="1708" w:type="dxa"/>
            <w:tcBorders>
              <w:left w:val="single" w:sz="4" w:space="0" w:color="000000"/>
              <w:bottom w:val="single" w:sz="4" w:space="0" w:color="000000"/>
              <w:right w:val="single" w:sz="4" w:space="0" w:color="000000"/>
            </w:tcBorders>
            <w:vAlign w:val="center"/>
          </w:tcPr>
          <w:p w:rsidR="00A95A76" w:rsidRPr="00FD4912" w:rsidRDefault="00A95A76" w:rsidP="00DA0122">
            <w:pPr>
              <w:snapToGrid w:val="0"/>
              <w:jc w:val="center"/>
              <w:rPr>
                <w:rFonts w:ascii="Arial" w:hAnsi="Arial" w:cs="Arial"/>
                <w:sz w:val="20"/>
              </w:rPr>
            </w:pPr>
            <w:r w:rsidRPr="00FD4912">
              <w:rPr>
                <w:rFonts w:ascii="Arial" w:hAnsi="Arial" w:cs="Arial"/>
                <w:sz w:val="20"/>
              </w:rPr>
              <w:t>27</w:t>
            </w:r>
          </w:p>
        </w:tc>
      </w:tr>
    </w:tbl>
    <w:p w:rsidR="00A95A76" w:rsidRPr="00FD4912" w:rsidRDefault="00A95A76" w:rsidP="00DA0122">
      <w:pPr>
        <w:ind w:firstLine="794"/>
        <w:jc w:val="both"/>
        <w:rPr>
          <w:rFonts w:ascii="Arial" w:hAnsi="Arial" w:cs="Arial"/>
          <w:sz w:val="22"/>
          <w:szCs w:val="22"/>
        </w:rPr>
      </w:pPr>
    </w:p>
    <w:p w:rsidR="00A95A76" w:rsidRPr="00FD4912" w:rsidRDefault="00A95A76" w:rsidP="00DA0122">
      <w:pPr>
        <w:ind w:firstLine="794"/>
        <w:jc w:val="both"/>
        <w:rPr>
          <w:rFonts w:ascii="Arial" w:hAnsi="Arial" w:cs="Arial"/>
          <w:sz w:val="22"/>
          <w:szCs w:val="22"/>
        </w:rPr>
      </w:pPr>
      <w:r w:rsidRPr="00FD4912">
        <w:rPr>
          <w:rFonts w:ascii="Arial" w:hAnsi="Arial" w:cs="Arial"/>
          <w:sz w:val="22"/>
          <w:szCs w:val="22"/>
        </w:rPr>
        <w:t>В среднем, за зиму глубина промерзания почвы составляет 66 см. В суровые и м</w:t>
      </w:r>
      <w:r w:rsidRPr="00FD4912">
        <w:rPr>
          <w:rFonts w:ascii="Arial" w:hAnsi="Arial" w:cs="Arial"/>
          <w:sz w:val="22"/>
          <w:szCs w:val="22"/>
        </w:rPr>
        <w:t>а</w:t>
      </w:r>
      <w:r w:rsidRPr="00FD4912">
        <w:rPr>
          <w:rFonts w:ascii="Arial" w:hAnsi="Arial" w:cs="Arial"/>
          <w:sz w:val="22"/>
          <w:szCs w:val="22"/>
        </w:rPr>
        <w:t>лоснежные зимы промерзание почвы может достигать полтора метра, а в теплые – не прев</w:t>
      </w:r>
      <w:r w:rsidRPr="00FD4912">
        <w:rPr>
          <w:rFonts w:ascii="Arial" w:hAnsi="Arial" w:cs="Arial"/>
          <w:sz w:val="22"/>
          <w:szCs w:val="22"/>
        </w:rPr>
        <w:t>ы</w:t>
      </w:r>
      <w:r w:rsidRPr="00FD4912">
        <w:rPr>
          <w:rFonts w:ascii="Arial" w:hAnsi="Arial" w:cs="Arial"/>
          <w:sz w:val="22"/>
          <w:szCs w:val="22"/>
        </w:rPr>
        <w:t>шает 27 см. Кроме того, в соответствии с колебаниями температурного режима атмосферного воздуха, верхние слои почвы могут замерзать и оттаивать несколько раз за зимний период.</w:t>
      </w:r>
    </w:p>
    <w:p w:rsidR="00A95A76" w:rsidRPr="00FD4912" w:rsidRDefault="00A95A76" w:rsidP="00DA0122">
      <w:pPr>
        <w:pStyle w:val="afffc"/>
        <w:ind w:firstLine="794"/>
        <w:jc w:val="both"/>
        <w:rPr>
          <w:rFonts w:ascii="Arial" w:hAnsi="Arial" w:cs="Arial"/>
          <w:i/>
          <w:color w:val="000000"/>
          <w:sz w:val="22"/>
          <w:szCs w:val="22"/>
          <w:u w:val="single"/>
        </w:rPr>
      </w:pPr>
      <w:r w:rsidRPr="00FD4912">
        <w:rPr>
          <w:rFonts w:ascii="Arial" w:hAnsi="Arial" w:cs="Arial"/>
          <w:i/>
          <w:color w:val="000000"/>
          <w:sz w:val="22"/>
          <w:szCs w:val="22"/>
          <w:u w:val="single"/>
        </w:rPr>
        <w:t>Атмосферные явления</w:t>
      </w:r>
    </w:p>
    <w:p w:rsidR="00A95A76" w:rsidRPr="00FD4912" w:rsidRDefault="00A95A76" w:rsidP="00DA0122">
      <w:pPr>
        <w:pStyle w:val="afffc"/>
        <w:ind w:firstLine="794"/>
        <w:jc w:val="both"/>
        <w:rPr>
          <w:rFonts w:ascii="Arial" w:hAnsi="Arial" w:cs="Arial"/>
          <w:color w:val="000000"/>
          <w:sz w:val="22"/>
          <w:szCs w:val="22"/>
        </w:rPr>
      </w:pPr>
      <w:r w:rsidRPr="00FD4912">
        <w:rPr>
          <w:rFonts w:ascii="Arial" w:hAnsi="Arial" w:cs="Arial"/>
          <w:color w:val="000000"/>
          <w:sz w:val="22"/>
          <w:szCs w:val="22"/>
        </w:rPr>
        <w:t>Туманы, гололед, грозы, град оказывают существенное влияние на хозяйственную де</w:t>
      </w:r>
      <w:r w:rsidRPr="00FD4912">
        <w:rPr>
          <w:rFonts w:ascii="Arial" w:hAnsi="Arial" w:cs="Arial"/>
          <w:color w:val="000000"/>
          <w:sz w:val="22"/>
          <w:szCs w:val="22"/>
        </w:rPr>
        <w:t>я</w:t>
      </w:r>
      <w:r w:rsidRPr="00FD4912">
        <w:rPr>
          <w:rFonts w:ascii="Arial" w:hAnsi="Arial" w:cs="Arial"/>
          <w:color w:val="000000"/>
          <w:sz w:val="22"/>
          <w:szCs w:val="22"/>
        </w:rPr>
        <w:t>тельность.</w:t>
      </w:r>
    </w:p>
    <w:p w:rsidR="00A95A76" w:rsidRPr="00FD4912" w:rsidRDefault="00A95A76" w:rsidP="00DA0122">
      <w:pPr>
        <w:pStyle w:val="2d"/>
        <w:spacing w:after="0" w:line="240" w:lineRule="auto"/>
        <w:ind w:left="0" w:firstLine="851"/>
        <w:jc w:val="both"/>
        <w:rPr>
          <w:rFonts w:ascii="Arial" w:hAnsi="Arial" w:cs="Arial"/>
          <w:sz w:val="22"/>
          <w:szCs w:val="22"/>
        </w:rPr>
      </w:pPr>
      <w:r w:rsidRPr="00FD4912">
        <w:rPr>
          <w:rFonts w:ascii="Arial" w:hAnsi="Arial" w:cs="Arial"/>
          <w:sz w:val="22"/>
          <w:szCs w:val="22"/>
        </w:rPr>
        <w:t>В тёплый период года осадки могут сопровождаться грозами. Чаще грозы бывают в период с мая по сентябрь, с максимумом в июле. В среднем, по данным наблюдений МС Ел</w:t>
      </w:r>
      <w:r w:rsidRPr="00FD4912">
        <w:rPr>
          <w:rFonts w:ascii="Arial" w:hAnsi="Arial" w:cs="Arial"/>
          <w:sz w:val="22"/>
          <w:szCs w:val="22"/>
        </w:rPr>
        <w:t>а</w:t>
      </w:r>
      <w:r w:rsidRPr="00FD4912">
        <w:rPr>
          <w:rFonts w:ascii="Arial" w:hAnsi="Arial" w:cs="Arial"/>
          <w:sz w:val="22"/>
          <w:szCs w:val="22"/>
        </w:rPr>
        <w:t>буга, за год отмечается 20 дней с грозой, а  их максимальное число составляет 33 дня. Сре</w:t>
      </w:r>
      <w:r w:rsidRPr="00FD4912">
        <w:rPr>
          <w:rFonts w:ascii="Arial" w:hAnsi="Arial" w:cs="Arial"/>
          <w:sz w:val="22"/>
          <w:szCs w:val="22"/>
        </w:rPr>
        <w:t>д</w:t>
      </w:r>
      <w:r w:rsidRPr="00FD4912">
        <w:rPr>
          <w:rFonts w:ascii="Arial" w:hAnsi="Arial" w:cs="Arial"/>
          <w:sz w:val="22"/>
          <w:szCs w:val="22"/>
        </w:rPr>
        <w:t xml:space="preserve">нее и наибольшее число дней с грозой по месяцам и за год представлено в таблице </w:t>
      </w:r>
      <w:r w:rsidR="00DA0122" w:rsidRPr="00FD4912">
        <w:rPr>
          <w:rFonts w:ascii="Arial" w:hAnsi="Arial" w:cs="Arial"/>
          <w:sz w:val="22"/>
          <w:szCs w:val="22"/>
        </w:rPr>
        <w:t>2</w:t>
      </w:r>
      <w:r w:rsidRPr="00FD4912">
        <w:rPr>
          <w:rFonts w:ascii="Arial" w:hAnsi="Arial" w:cs="Arial"/>
          <w:sz w:val="22"/>
          <w:szCs w:val="22"/>
        </w:rPr>
        <w:t>.12.</w:t>
      </w:r>
    </w:p>
    <w:p w:rsidR="00A95A76" w:rsidRPr="00FD4912" w:rsidRDefault="00A95A76" w:rsidP="005C321D">
      <w:pPr>
        <w:pStyle w:val="2d"/>
        <w:tabs>
          <w:tab w:val="left" w:pos="9214"/>
        </w:tabs>
        <w:spacing w:after="0" w:line="240" w:lineRule="auto"/>
        <w:ind w:left="0" w:right="170" w:firstLine="851"/>
        <w:rPr>
          <w:rFonts w:ascii="Arial" w:hAnsi="Arial" w:cs="Arial"/>
          <w:sz w:val="22"/>
          <w:szCs w:val="22"/>
        </w:rPr>
      </w:pPr>
      <w:r w:rsidRPr="00FD4912">
        <w:rPr>
          <w:rFonts w:ascii="Arial" w:hAnsi="Arial" w:cs="Arial"/>
          <w:sz w:val="22"/>
          <w:szCs w:val="22"/>
        </w:rPr>
        <w:t xml:space="preserve">Таблица </w:t>
      </w:r>
      <w:r w:rsidR="00DA0122" w:rsidRPr="00FD4912">
        <w:rPr>
          <w:rFonts w:ascii="Arial" w:hAnsi="Arial" w:cs="Arial"/>
          <w:sz w:val="22"/>
          <w:szCs w:val="22"/>
        </w:rPr>
        <w:t>2</w:t>
      </w:r>
      <w:r w:rsidRPr="00FD4912">
        <w:rPr>
          <w:rFonts w:ascii="Arial" w:hAnsi="Arial" w:cs="Arial"/>
          <w:sz w:val="22"/>
          <w:szCs w:val="22"/>
        </w:rPr>
        <w:t>.12</w:t>
      </w:r>
      <w:r w:rsidR="00DA0122" w:rsidRPr="00FD4912">
        <w:rPr>
          <w:rFonts w:ascii="Arial" w:hAnsi="Arial" w:cs="Arial"/>
          <w:sz w:val="22"/>
          <w:szCs w:val="22"/>
        </w:rPr>
        <w:t xml:space="preserve"> </w:t>
      </w:r>
      <w:r w:rsidRPr="00FD4912">
        <w:rPr>
          <w:rFonts w:ascii="Arial" w:hAnsi="Arial" w:cs="Arial"/>
          <w:sz w:val="22"/>
          <w:szCs w:val="22"/>
        </w:rPr>
        <w:t>Среднее и наибольшее число дней с грозой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55"/>
        <w:gridCol w:w="620"/>
        <w:gridCol w:w="620"/>
        <w:gridCol w:w="620"/>
        <w:gridCol w:w="620"/>
        <w:gridCol w:w="590"/>
        <w:gridCol w:w="558"/>
        <w:gridCol w:w="700"/>
        <w:gridCol w:w="700"/>
        <w:gridCol w:w="560"/>
        <w:gridCol w:w="620"/>
        <w:gridCol w:w="620"/>
        <w:gridCol w:w="620"/>
        <w:gridCol w:w="635"/>
      </w:tblGrid>
      <w:tr w:rsidR="00A95A76" w:rsidRPr="00FD4912" w:rsidTr="00DA0122">
        <w:trPr>
          <w:jc w:val="center"/>
        </w:trPr>
        <w:tc>
          <w:tcPr>
            <w:tcW w:w="1013" w:type="pct"/>
            <w:shd w:val="pct15" w:color="auto" w:fill="auto"/>
          </w:tcPr>
          <w:p w:rsidR="00A95A76" w:rsidRPr="00FD4912" w:rsidRDefault="00A95A76" w:rsidP="00DA0122">
            <w:pPr>
              <w:rPr>
                <w:rFonts w:ascii="Arial" w:hAnsi="Arial" w:cs="Arial"/>
                <w:sz w:val="20"/>
              </w:rPr>
            </w:pPr>
            <w:r w:rsidRPr="00FD4912">
              <w:rPr>
                <w:rFonts w:ascii="Arial" w:hAnsi="Arial" w:cs="Arial"/>
                <w:sz w:val="20"/>
              </w:rPr>
              <w:t>Характеристика</w:t>
            </w:r>
          </w:p>
        </w:tc>
        <w:tc>
          <w:tcPr>
            <w:tcW w:w="306" w:type="pct"/>
            <w:shd w:val="pct15" w:color="auto" w:fill="auto"/>
            <w:vAlign w:val="center"/>
          </w:tcPr>
          <w:p w:rsidR="00A95A76" w:rsidRPr="00FD4912" w:rsidRDefault="00A95A76" w:rsidP="00DA0122">
            <w:pPr>
              <w:jc w:val="center"/>
              <w:rPr>
                <w:rFonts w:ascii="Arial" w:hAnsi="Arial" w:cs="Arial"/>
                <w:sz w:val="20"/>
              </w:rPr>
            </w:pPr>
            <w:r w:rsidRPr="00FD4912">
              <w:rPr>
                <w:rFonts w:ascii="Arial" w:hAnsi="Arial" w:cs="Arial"/>
                <w:sz w:val="20"/>
                <w:lang w:val="en-US"/>
              </w:rPr>
              <w:t>I</w:t>
            </w:r>
          </w:p>
        </w:tc>
        <w:tc>
          <w:tcPr>
            <w:tcW w:w="306" w:type="pct"/>
            <w:shd w:val="pct15" w:color="auto" w:fill="auto"/>
            <w:vAlign w:val="center"/>
          </w:tcPr>
          <w:p w:rsidR="00A95A76" w:rsidRPr="00FD4912" w:rsidRDefault="00A95A76" w:rsidP="00DA0122">
            <w:pPr>
              <w:jc w:val="center"/>
              <w:rPr>
                <w:rFonts w:ascii="Arial" w:hAnsi="Arial" w:cs="Arial"/>
                <w:sz w:val="20"/>
              </w:rPr>
            </w:pPr>
            <w:r w:rsidRPr="00FD4912">
              <w:rPr>
                <w:rFonts w:ascii="Arial" w:hAnsi="Arial" w:cs="Arial"/>
                <w:sz w:val="20"/>
                <w:lang w:val="en-US"/>
              </w:rPr>
              <w:t>II</w:t>
            </w:r>
          </w:p>
        </w:tc>
        <w:tc>
          <w:tcPr>
            <w:tcW w:w="306" w:type="pct"/>
            <w:shd w:val="pct15" w:color="auto" w:fill="auto"/>
            <w:vAlign w:val="center"/>
          </w:tcPr>
          <w:p w:rsidR="00A95A76" w:rsidRPr="00FD4912" w:rsidRDefault="00A95A76" w:rsidP="00DA0122">
            <w:pPr>
              <w:jc w:val="center"/>
              <w:rPr>
                <w:rFonts w:ascii="Arial" w:hAnsi="Arial" w:cs="Arial"/>
                <w:sz w:val="20"/>
              </w:rPr>
            </w:pPr>
            <w:r w:rsidRPr="00FD4912">
              <w:rPr>
                <w:rFonts w:ascii="Arial" w:hAnsi="Arial" w:cs="Arial"/>
                <w:sz w:val="20"/>
                <w:lang w:val="en-US"/>
              </w:rPr>
              <w:t>III</w:t>
            </w:r>
          </w:p>
        </w:tc>
        <w:tc>
          <w:tcPr>
            <w:tcW w:w="306" w:type="pct"/>
            <w:shd w:val="pct15" w:color="auto" w:fill="auto"/>
            <w:vAlign w:val="center"/>
          </w:tcPr>
          <w:p w:rsidR="00A95A76" w:rsidRPr="00FD4912" w:rsidRDefault="00A95A76" w:rsidP="00DA0122">
            <w:pPr>
              <w:jc w:val="center"/>
              <w:rPr>
                <w:rFonts w:ascii="Arial" w:hAnsi="Arial" w:cs="Arial"/>
                <w:sz w:val="20"/>
              </w:rPr>
            </w:pPr>
            <w:r w:rsidRPr="00FD4912">
              <w:rPr>
                <w:rFonts w:ascii="Arial" w:hAnsi="Arial" w:cs="Arial"/>
                <w:sz w:val="20"/>
                <w:lang w:val="en-US"/>
              </w:rPr>
              <w:t>IV</w:t>
            </w:r>
          </w:p>
        </w:tc>
        <w:tc>
          <w:tcPr>
            <w:tcW w:w="291" w:type="pct"/>
            <w:shd w:val="pct15" w:color="auto" w:fill="auto"/>
            <w:vAlign w:val="center"/>
          </w:tcPr>
          <w:p w:rsidR="00A95A76" w:rsidRPr="00FD4912" w:rsidRDefault="00A95A76" w:rsidP="00DA0122">
            <w:pPr>
              <w:jc w:val="center"/>
              <w:rPr>
                <w:rFonts w:ascii="Arial" w:hAnsi="Arial" w:cs="Arial"/>
                <w:sz w:val="20"/>
              </w:rPr>
            </w:pPr>
            <w:r w:rsidRPr="00FD4912">
              <w:rPr>
                <w:rFonts w:ascii="Arial" w:hAnsi="Arial" w:cs="Arial"/>
                <w:sz w:val="20"/>
                <w:lang w:val="en-US"/>
              </w:rPr>
              <w:t>V</w:t>
            </w:r>
          </w:p>
        </w:tc>
        <w:tc>
          <w:tcPr>
            <w:tcW w:w="275" w:type="pct"/>
            <w:shd w:val="pct15" w:color="auto" w:fill="auto"/>
            <w:vAlign w:val="center"/>
          </w:tcPr>
          <w:p w:rsidR="00A95A76" w:rsidRPr="00FD4912" w:rsidRDefault="00A95A76" w:rsidP="00DA0122">
            <w:pPr>
              <w:jc w:val="center"/>
              <w:rPr>
                <w:rFonts w:ascii="Arial" w:hAnsi="Arial" w:cs="Arial"/>
                <w:sz w:val="20"/>
              </w:rPr>
            </w:pPr>
            <w:r w:rsidRPr="00FD4912">
              <w:rPr>
                <w:rFonts w:ascii="Arial" w:hAnsi="Arial" w:cs="Arial"/>
                <w:sz w:val="20"/>
                <w:lang w:val="en-US"/>
              </w:rPr>
              <w:t>VI</w:t>
            </w:r>
          </w:p>
        </w:tc>
        <w:tc>
          <w:tcPr>
            <w:tcW w:w="345" w:type="pct"/>
            <w:shd w:val="pct15" w:color="auto" w:fill="auto"/>
            <w:vAlign w:val="center"/>
          </w:tcPr>
          <w:p w:rsidR="00A95A76" w:rsidRPr="00FD4912" w:rsidRDefault="00A95A76" w:rsidP="00DA0122">
            <w:pPr>
              <w:jc w:val="center"/>
              <w:rPr>
                <w:rFonts w:ascii="Arial" w:hAnsi="Arial" w:cs="Arial"/>
                <w:sz w:val="20"/>
              </w:rPr>
            </w:pPr>
            <w:r w:rsidRPr="00FD4912">
              <w:rPr>
                <w:rFonts w:ascii="Arial" w:hAnsi="Arial" w:cs="Arial"/>
                <w:sz w:val="20"/>
                <w:lang w:val="en-US"/>
              </w:rPr>
              <w:t>VII</w:t>
            </w:r>
          </w:p>
        </w:tc>
        <w:tc>
          <w:tcPr>
            <w:tcW w:w="345" w:type="pct"/>
            <w:shd w:val="pct15" w:color="auto" w:fill="auto"/>
            <w:vAlign w:val="center"/>
          </w:tcPr>
          <w:p w:rsidR="00A95A76" w:rsidRPr="00FD4912" w:rsidRDefault="00A95A76" w:rsidP="00DA0122">
            <w:pPr>
              <w:jc w:val="center"/>
              <w:rPr>
                <w:rFonts w:ascii="Arial" w:hAnsi="Arial" w:cs="Arial"/>
                <w:sz w:val="20"/>
              </w:rPr>
            </w:pPr>
            <w:r w:rsidRPr="00FD4912">
              <w:rPr>
                <w:rFonts w:ascii="Arial" w:hAnsi="Arial" w:cs="Arial"/>
                <w:sz w:val="20"/>
                <w:lang w:val="en-US"/>
              </w:rPr>
              <w:t>VIII</w:t>
            </w:r>
          </w:p>
        </w:tc>
        <w:tc>
          <w:tcPr>
            <w:tcW w:w="276" w:type="pct"/>
            <w:shd w:val="pct15" w:color="auto" w:fill="auto"/>
            <w:vAlign w:val="center"/>
          </w:tcPr>
          <w:p w:rsidR="00A95A76" w:rsidRPr="00FD4912" w:rsidRDefault="00A95A76" w:rsidP="00DA0122">
            <w:pPr>
              <w:jc w:val="center"/>
              <w:rPr>
                <w:rFonts w:ascii="Arial" w:hAnsi="Arial" w:cs="Arial"/>
                <w:sz w:val="20"/>
              </w:rPr>
            </w:pPr>
            <w:r w:rsidRPr="00FD4912">
              <w:rPr>
                <w:rFonts w:ascii="Arial" w:hAnsi="Arial" w:cs="Arial"/>
                <w:sz w:val="20"/>
                <w:lang w:val="en-US"/>
              </w:rPr>
              <w:t>IX</w:t>
            </w:r>
          </w:p>
        </w:tc>
        <w:tc>
          <w:tcPr>
            <w:tcW w:w="306" w:type="pct"/>
            <w:shd w:val="pct15" w:color="auto" w:fill="auto"/>
            <w:vAlign w:val="center"/>
          </w:tcPr>
          <w:p w:rsidR="00A95A76" w:rsidRPr="00FD4912" w:rsidRDefault="00A95A76" w:rsidP="00DA0122">
            <w:pPr>
              <w:jc w:val="center"/>
              <w:rPr>
                <w:rFonts w:ascii="Arial" w:hAnsi="Arial" w:cs="Arial"/>
                <w:sz w:val="20"/>
              </w:rPr>
            </w:pPr>
            <w:r w:rsidRPr="00FD4912">
              <w:rPr>
                <w:rFonts w:ascii="Arial" w:hAnsi="Arial" w:cs="Arial"/>
                <w:sz w:val="20"/>
                <w:lang w:val="en-US"/>
              </w:rPr>
              <w:t>X</w:t>
            </w:r>
          </w:p>
        </w:tc>
        <w:tc>
          <w:tcPr>
            <w:tcW w:w="306" w:type="pct"/>
            <w:shd w:val="pct15" w:color="auto" w:fill="auto"/>
            <w:vAlign w:val="center"/>
          </w:tcPr>
          <w:p w:rsidR="00A95A76" w:rsidRPr="00FD4912" w:rsidRDefault="00A95A76" w:rsidP="00DA0122">
            <w:pPr>
              <w:jc w:val="center"/>
              <w:rPr>
                <w:rFonts w:ascii="Arial" w:hAnsi="Arial" w:cs="Arial"/>
                <w:sz w:val="20"/>
              </w:rPr>
            </w:pPr>
            <w:r w:rsidRPr="00FD4912">
              <w:rPr>
                <w:rFonts w:ascii="Arial" w:hAnsi="Arial" w:cs="Arial"/>
                <w:sz w:val="20"/>
                <w:lang w:val="en-US"/>
              </w:rPr>
              <w:t>XI</w:t>
            </w:r>
          </w:p>
        </w:tc>
        <w:tc>
          <w:tcPr>
            <w:tcW w:w="306" w:type="pct"/>
            <w:shd w:val="pct15" w:color="auto" w:fill="auto"/>
            <w:vAlign w:val="center"/>
          </w:tcPr>
          <w:p w:rsidR="00A95A76" w:rsidRPr="00FD4912" w:rsidRDefault="00A95A76" w:rsidP="00DA0122">
            <w:pPr>
              <w:jc w:val="center"/>
              <w:rPr>
                <w:rFonts w:ascii="Arial" w:hAnsi="Arial" w:cs="Arial"/>
                <w:sz w:val="20"/>
              </w:rPr>
            </w:pPr>
            <w:r w:rsidRPr="00FD4912">
              <w:rPr>
                <w:rFonts w:ascii="Arial" w:hAnsi="Arial" w:cs="Arial"/>
                <w:sz w:val="20"/>
                <w:lang w:val="en-US"/>
              </w:rPr>
              <w:t>XII</w:t>
            </w:r>
          </w:p>
        </w:tc>
        <w:tc>
          <w:tcPr>
            <w:tcW w:w="313" w:type="pct"/>
            <w:shd w:val="pct15" w:color="auto" w:fill="auto"/>
            <w:vAlign w:val="center"/>
          </w:tcPr>
          <w:p w:rsidR="00A95A76" w:rsidRPr="00FD4912" w:rsidRDefault="00A95A76" w:rsidP="00DA0122">
            <w:pPr>
              <w:jc w:val="center"/>
              <w:rPr>
                <w:rFonts w:ascii="Arial" w:hAnsi="Arial" w:cs="Arial"/>
                <w:sz w:val="20"/>
              </w:rPr>
            </w:pPr>
            <w:r w:rsidRPr="00FD4912">
              <w:rPr>
                <w:rFonts w:ascii="Arial" w:hAnsi="Arial" w:cs="Arial"/>
                <w:sz w:val="20"/>
              </w:rPr>
              <w:t>год</w:t>
            </w:r>
          </w:p>
        </w:tc>
      </w:tr>
      <w:tr w:rsidR="00A95A76" w:rsidRPr="00FD4912" w:rsidTr="00DA0122">
        <w:trPr>
          <w:trHeight w:hRule="exact" w:val="320"/>
          <w:jc w:val="center"/>
        </w:trPr>
        <w:tc>
          <w:tcPr>
            <w:tcW w:w="1013" w:type="pct"/>
          </w:tcPr>
          <w:p w:rsidR="00A95A76" w:rsidRPr="00FD4912" w:rsidRDefault="00A95A76" w:rsidP="00DA0122">
            <w:pPr>
              <w:rPr>
                <w:rFonts w:ascii="Arial" w:hAnsi="Arial" w:cs="Arial"/>
                <w:sz w:val="20"/>
              </w:rPr>
            </w:pPr>
            <w:r w:rsidRPr="00FD4912">
              <w:rPr>
                <w:rFonts w:ascii="Arial" w:hAnsi="Arial" w:cs="Arial"/>
                <w:sz w:val="20"/>
              </w:rPr>
              <w:t>Среднее</w:t>
            </w:r>
          </w:p>
        </w:tc>
        <w:tc>
          <w:tcPr>
            <w:tcW w:w="306" w:type="pct"/>
            <w:vAlign w:val="center"/>
          </w:tcPr>
          <w:p w:rsidR="00A95A76" w:rsidRPr="00FD4912" w:rsidRDefault="00A95A76" w:rsidP="00DA0122">
            <w:pPr>
              <w:jc w:val="center"/>
              <w:rPr>
                <w:rFonts w:ascii="Arial" w:hAnsi="Arial" w:cs="Arial"/>
                <w:sz w:val="20"/>
              </w:rPr>
            </w:pPr>
            <w:r w:rsidRPr="00FD4912">
              <w:rPr>
                <w:rFonts w:ascii="Arial" w:hAnsi="Arial" w:cs="Arial"/>
                <w:sz w:val="20"/>
              </w:rPr>
              <w:t>-</w:t>
            </w:r>
          </w:p>
        </w:tc>
        <w:tc>
          <w:tcPr>
            <w:tcW w:w="306" w:type="pct"/>
            <w:vAlign w:val="center"/>
          </w:tcPr>
          <w:p w:rsidR="00A95A76" w:rsidRPr="00FD4912" w:rsidRDefault="00A95A76" w:rsidP="00DA0122">
            <w:pPr>
              <w:jc w:val="center"/>
              <w:rPr>
                <w:rFonts w:ascii="Arial" w:hAnsi="Arial" w:cs="Arial"/>
                <w:sz w:val="20"/>
              </w:rPr>
            </w:pPr>
            <w:r w:rsidRPr="00FD4912">
              <w:rPr>
                <w:rFonts w:ascii="Arial" w:hAnsi="Arial" w:cs="Arial"/>
                <w:sz w:val="20"/>
              </w:rPr>
              <w:t>-</w:t>
            </w:r>
          </w:p>
        </w:tc>
        <w:tc>
          <w:tcPr>
            <w:tcW w:w="306" w:type="pct"/>
            <w:vAlign w:val="center"/>
          </w:tcPr>
          <w:p w:rsidR="00A95A76" w:rsidRPr="00FD4912" w:rsidRDefault="00A95A76" w:rsidP="00DA0122">
            <w:pPr>
              <w:jc w:val="center"/>
              <w:rPr>
                <w:rFonts w:ascii="Arial" w:hAnsi="Arial" w:cs="Arial"/>
                <w:sz w:val="20"/>
              </w:rPr>
            </w:pPr>
            <w:r w:rsidRPr="00FD4912">
              <w:rPr>
                <w:rFonts w:ascii="Arial" w:hAnsi="Arial" w:cs="Arial"/>
                <w:sz w:val="20"/>
              </w:rPr>
              <w:t>-</w:t>
            </w:r>
          </w:p>
        </w:tc>
        <w:tc>
          <w:tcPr>
            <w:tcW w:w="306" w:type="pct"/>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0</w:t>
            </w:r>
          </w:p>
        </w:tc>
        <w:tc>
          <w:tcPr>
            <w:tcW w:w="291" w:type="pct"/>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3</w:t>
            </w:r>
          </w:p>
        </w:tc>
        <w:tc>
          <w:tcPr>
            <w:tcW w:w="275" w:type="pct"/>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6</w:t>
            </w:r>
          </w:p>
        </w:tc>
        <w:tc>
          <w:tcPr>
            <w:tcW w:w="345" w:type="pct"/>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6</w:t>
            </w:r>
          </w:p>
        </w:tc>
        <w:tc>
          <w:tcPr>
            <w:tcW w:w="345" w:type="pct"/>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4</w:t>
            </w:r>
          </w:p>
        </w:tc>
        <w:tc>
          <w:tcPr>
            <w:tcW w:w="276" w:type="pct"/>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w:t>
            </w:r>
          </w:p>
        </w:tc>
        <w:tc>
          <w:tcPr>
            <w:tcW w:w="306" w:type="pct"/>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0</w:t>
            </w:r>
          </w:p>
        </w:tc>
        <w:tc>
          <w:tcPr>
            <w:tcW w:w="306" w:type="pct"/>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w:t>
            </w:r>
          </w:p>
        </w:tc>
        <w:tc>
          <w:tcPr>
            <w:tcW w:w="306" w:type="pct"/>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w:t>
            </w:r>
          </w:p>
        </w:tc>
        <w:tc>
          <w:tcPr>
            <w:tcW w:w="313" w:type="pct"/>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20</w:t>
            </w:r>
          </w:p>
        </w:tc>
      </w:tr>
      <w:tr w:rsidR="00A95A76" w:rsidRPr="00FD4912" w:rsidTr="005C321D">
        <w:trPr>
          <w:trHeight w:hRule="exact" w:val="324"/>
          <w:jc w:val="center"/>
        </w:trPr>
        <w:tc>
          <w:tcPr>
            <w:tcW w:w="1013" w:type="pct"/>
          </w:tcPr>
          <w:p w:rsidR="00A95A76" w:rsidRPr="00FD4912" w:rsidRDefault="00A95A76" w:rsidP="00DA0122">
            <w:pPr>
              <w:rPr>
                <w:rFonts w:ascii="Arial" w:hAnsi="Arial" w:cs="Arial"/>
                <w:sz w:val="20"/>
              </w:rPr>
            </w:pPr>
            <w:r w:rsidRPr="00FD4912">
              <w:rPr>
                <w:rFonts w:ascii="Arial" w:hAnsi="Arial" w:cs="Arial"/>
                <w:sz w:val="20"/>
              </w:rPr>
              <w:t>Наибольшее</w:t>
            </w:r>
          </w:p>
        </w:tc>
        <w:tc>
          <w:tcPr>
            <w:tcW w:w="306" w:type="pct"/>
            <w:vAlign w:val="center"/>
          </w:tcPr>
          <w:p w:rsidR="00A95A76" w:rsidRPr="00FD4912" w:rsidRDefault="00A95A76" w:rsidP="00DA0122">
            <w:pPr>
              <w:jc w:val="center"/>
              <w:rPr>
                <w:rFonts w:ascii="Arial" w:hAnsi="Arial" w:cs="Arial"/>
                <w:sz w:val="20"/>
              </w:rPr>
            </w:pPr>
            <w:r w:rsidRPr="00FD4912">
              <w:rPr>
                <w:rFonts w:ascii="Arial" w:hAnsi="Arial" w:cs="Arial"/>
                <w:sz w:val="20"/>
              </w:rPr>
              <w:t>-</w:t>
            </w:r>
          </w:p>
        </w:tc>
        <w:tc>
          <w:tcPr>
            <w:tcW w:w="306" w:type="pct"/>
            <w:vAlign w:val="center"/>
          </w:tcPr>
          <w:p w:rsidR="00A95A76" w:rsidRPr="00FD4912" w:rsidRDefault="00A95A76" w:rsidP="00DA0122">
            <w:pPr>
              <w:jc w:val="center"/>
              <w:rPr>
                <w:rFonts w:ascii="Arial" w:hAnsi="Arial" w:cs="Arial"/>
                <w:sz w:val="20"/>
              </w:rPr>
            </w:pPr>
            <w:r w:rsidRPr="00FD4912">
              <w:rPr>
                <w:rFonts w:ascii="Arial" w:hAnsi="Arial" w:cs="Arial"/>
                <w:sz w:val="20"/>
              </w:rPr>
              <w:t>-</w:t>
            </w:r>
          </w:p>
        </w:tc>
        <w:tc>
          <w:tcPr>
            <w:tcW w:w="306" w:type="pct"/>
            <w:vAlign w:val="center"/>
          </w:tcPr>
          <w:p w:rsidR="00A95A76" w:rsidRPr="00FD4912" w:rsidRDefault="00A95A76" w:rsidP="00DA0122">
            <w:pPr>
              <w:jc w:val="center"/>
              <w:rPr>
                <w:rFonts w:ascii="Arial" w:hAnsi="Arial" w:cs="Arial"/>
                <w:sz w:val="20"/>
              </w:rPr>
            </w:pPr>
            <w:r w:rsidRPr="00FD4912">
              <w:rPr>
                <w:rFonts w:ascii="Arial" w:hAnsi="Arial" w:cs="Arial"/>
                <w:sz w:val="20"/>
              </w:rPr>
              <w:t>-</w:t>
            </w:r>
          </w:p>
        </w:tc>
        <w:tc>
          <w:tcPr>
            <w:tcW w:w="306" w:type="pct"/>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2</w:t>
            </w:r>
          </w:p>
        </w:tc>
        <w:tc>
          <w:tcPr>
            <w:tcW w:w="291" w:type="pct"/>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8</w:t>
            </w:r>
          </w:p>
        </w:tc>
        <w:tc>
          <w:tcPr>
            <w:tcW w:w="275" w:type="pct"/>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11</w:t>
            </w:r>
          </w:p>
        </w:tc>
        <w:tc>
          <w:tcPr>
            <w:tcW w:w="345" w:type="pct"/>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11</w:t>
            </w:r>
          </w:p>
        </w:tc>
        <w:tc>
          <w:tcPr>
            <w:tcW w:w="345" w:type="pct"/>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10</w:t>
            </w:r>
          </w:p>
        </w:tc>
        <w:tc>
          <w:tcPr>
            <w:tcW w:w="276" w:type="pct"/>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4</w:t>
            </w:r>
          </w:p>
        </w:tc>
        <w:tc>
          <w:tcPr>
            <w:tcW w:w="306" w:type="pct"/>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w:t>
            </w:r>
          </w:p>
        </w:tc>
        <w:tc>
          <w:tcPr>
            <w:tcW w:w="306" w:type="pct"/>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w:t>
            </w:r>
          </w:p>
        </w:tc>
        <w:tc>
          <w:tcPr>
            <w:tcW w:w="306" w:type="pct"/>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w:t>
            </w:r>
          </w:p>
        </w:tc>
        <w:tc>
          <w:tcPr>
            <w:tcW w:w="313" w:type="pct"/>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33</w:t>
            </w:r>
          </w:p>
        </w:tc>
      </w:tr>
    </w:tbl>
    <w:p w:rsidR="00A95A76" w:rsidRPr="00FD4912" w:rsidRDefault="00A95A76" w:rsidP="00DA0122">
      <w:pPr>
        <w:pStyle w:val="2d"/>
        <w:spacing w:after="0" w:line="240" w:lineRule="auto"/>
        <w:ind w:left="284" w:firstLine="709"/>
        <w:jc w:val="both"/>
        <w:rPr>
          <w:rFonts w:ascii="Arial" w:hAnsi="Arial" w:cs="Arial"/>
          <w:sz w:val="22"/>
          <w:szCs w:val="22"/>
        </w:rPr>
      </w:pPr>
    </w:p>
    <w:p w:rsidR="00A95A76" w:rsidRPr="00FD4912" w:rsidRDefault="00A95A76" w:rsidP="00DA0122">
      <w:pPr>
        <w:pStyle w:val="2d"/>
        <w:spacing w:after="0" w:line="240" w:lineRule="auto"/>
        <w:ind w:left="0" w:firstLine="851"/>
        <w:jc w:val="both"/>
        <w:rPr>
          <w:rFonts w:ascii="Arial" w:hAnsi="Arial" w:cs="Arial"/>
          <w:sz w:val="22"/>
          <w:szCs w:val="22"/>
        </w:rPr>
      </w:pPr>
      <w:r w:rsidRPr="00FD4912">
        <w:rPr>
          <w:rFonts w:ascii="Arial" w:hAnsi="Arial" w:cs="Arial"/>
          <w:sz w:val="22"/>
          <w:szCs w:val="22"/>
        </w:rPr>
        <w:t>Т</w:t>
      </w:r>
      <w:r w:rsidRPr="00FD4912">
        <w:rPr>
          <w:rFonts w:ascii="Arial" w:hAnsi="Arial" w:cs="Arial"/>
          <w:snapToGrid w:val="0"/>
          <w:sz w:val="22"/>
          <w:szCs w:val="22"/>
        </w:rPr>
        <w:t xml:space="preserve">уманы возможны в любое время года. В таблице </w:t>
      </w:r>
      <w:r w:rsidR="00DA0122" w:rsidRPr="00FD4912">
        <w:rPr>
          <w:rFonts w:ascii="Arial" w:hAnsi="Arial" w:cs="Arial"/>
          <w:snapToGrid w:val="0"/>
          <w:sz w:val="22"/>
          <w:szCs w:val="22"/>
        </w:rPr>
        <w:t>2</w:t>
      </w:r>
      <w:r w:rsidRPr="00FD4912">
        <w:rPr>
          <w:rFonts w:ascii="Arial" w:hAnsi="Arial" w:cs="Arial"/>
          <w:snapToGrid w:val="0"/>
          <w:sz w:val="22"/>
          <w:szCs w:val="22"/>
        </w:rPr>
        <w:t>.13 приведено среднее число дней с туманом по данным наблюдений АМСГ Бегишево. Из годового числа туманов 40-48% прих</w:t>
      </w:r>
      <w:r w:rsidRPr="00FD4912">
        <w:rPr>
          <w:rFonts w:ascii="Arial" w:hAnsi="Arial" w:cs="Arial"/>
          <w:snapToGrid w:val="0"/>
          <w:sz w:val="22"/>
          <w:szCs w:val="22"/>
        </w:rPr>
        <w:t>о</w:t>
      </w:r>
      <w:r w:rsidRPr="00FD4912">
        <w:rPr>
          <w:rFonts w:ascii="Arial" w:hAnsi="Arial" w:cs="Arial"/>
          <w:snapToGrid w:val="0"/>
          <w:sz w:val="22"/>
          <w:szCs w:val="22"/>
        </w:rPr>
        <w:t>дится на теплый период и 52-60% - на холодный. Во второй половине весны частота туманоо</w:t>
      </w:r>
      <w:r w:rsidRPr="00FD4912">
        <w:rPr>
          <w:rFonts w:ascii="Arial" w:hAnsi="Arial" w:cs="Arial"/>
          <w:snapToGrid w:val="0"/>
          <w:sz w:val="22"/>
          <w:szCs w:val="22"/>
        </w:rPr>
        <w:t>б</w:t>
      </w:r>
      <w:r w:rsidRPr="00FD4912">
        <w:rPr>
          <w:rFonts w:ascii="Arial" w:hAnsi="Arial" w:cs="Arial"/>
          <w:snapToGrid w:val="0"/>
          <w:sz w:val="22"/>
          <w:szCs w:val="22"/>
        </w:rPr>
        <w:t xml:space="preserve">разования уменьшается, а в конце лета она снова постепенно увеличивается. В весенне-летние месяцы с мая по июль туманы возникают не ежегодно. </w:t>
      </w:r>
    </w:p>
    <w:p w:rsidR="00A95A76" w:rsidRPr="00FD4912" w:rsidRDefault="00A95A76" w:rsidP="00DA0122">
      <w:pPr>
        <w:pStyle w:val="2d"/>
        <w:tabs>
          <w:tab w:val="left" w:pos="9214"/>
        </w:tabs>
        <w:spacing w:after="0" w:line="240" w:lineRule="auto"/>
        <w:ind w:left="0" w:right="170" w:firstLine="851"/>
        <w:rPr>
          <w:rFonts w:ascii="Arial" w:hAnsi="Arial" w:cs="Arial"/>
          <w:sz w:val="22"/>
          <w:szCs w:val="22"/>
        </w:rPr>
      </w:pPr>
      <w:r w:rsidRPr="00FD4912">
        <w:rPr>
          <w:rFonts w:ascii="Arial" w:hAnsi="Arial" w:cs="Arial"/>
          <w:sz w:val="22"/>
          <w:szCs w:val="22"/>
        </w:rPr>
        <w:t xml:space="preserve">Таблица </w:t>
      </w:r>
      <w:r w:rsidR="00DA0122" w:rsidRPr="00FD4912">
        <w:rPr>
          <w:rFonts w:ascii="Arial" w:hAnsi="Arial" w:cs="Arial"/>
          <w:sz w:val="22"/>
          <w:szCs w:val="22"/>
        </w:rPr>
        <w:t>2</w:t>
      </w:r>
      <w:r w:rsidRPr="00FD4912">
        <w:rPr>
          <w:rFonts w:ascii="Arial" w:hAnsi="Arial" w:cs="Arial"/>
          <w:sz w:val="22"/>
          <w:szCs w:val="22"/>
        </w:rPr>
        <w:t>.13</w:t>
      </w:r>
      <w:r w:rsidR="00DA0122" w:rsidRPr="00FD4912">
        <w:rPr>
          <w:rFonts w:ascii="Arial" w:hAnsi="Arial" w:cs="Arial"/>
          <w:sz w:val="22"/>
          <w:szCs w:val="22"/>
        </w:rPr>
        <w:t xml:space="preserve"> </w:t>
      </w:r>
      <w:r w:rsidRPr="00FD4912">
        <w:rPr>
          <w:rFonts w:ascii="Arial" w:hAnsi="Arial" w:cs="Arial"/>
          <w:sz w:val="22"/>
          <w:szCs w:val="22"/>
        </w:rPr>
        <w:t>Среднее число дней с туманом по данным АМСГ Бегишево</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78"/>
        <w:gridCol w:w="780"/>
        <w:gridCol w:w="780"/>
        <w:gridCol w:w="780"/>
        <w:gridCol w:w="778"/>
        <w:gridCol w:w="781"/>
        <w:gridCol w:w="781"/>
        <w:gridCol w:w="781"/>
        <w:gridCol w:w="779"/>
        <w:gridCol w:w="781"/>
        <w:gridCol w:w="781"/>
        <w:gridCol w:w="781"/>
        <w:gridCol w:w="777"/>
      </w:tblGrid>
      <w:tr w:rsidR="00A95A76" w:rsidRPr="00FD4912" w:rsidTr="00DA0122">
        <w:trPr>
          <w:jc w:val="center"/>
        </w:trPr>
        <w:tc>
          <w:tcPr>
            <w:tcW w:w="384" w:type="pct"/>
            <w:shd w:val="pct15" w:color="auto" w:fill="auto"/>
          </w:tcPr>
          <w:p w:rsidR="00A95A76" w:rsidRPr="00FD4912" w:rsidRDefault="00A95A76" w:rsidP="00DA0122">
            <w:pPr>
              <w:jc w:val="center"/>
              <w:rPr>
                <w:rFonts w:ascii="Arial" w:hAnsi="Arial" w:cs="Arial"/>
                <w:sz w:val="20"/>
                <w:lang w:val="en-US"/>
              </w:rPr>
            </w:pPr>
            <w:r w:rsidRPr="00FD4912">
              <w:rPr>
                <w:rFonts w:ascii="Arial" w:hAnsi="Arial" w:cs="Arial"/>
                <w:sz w:val="20"/>
                <w:lang w:val="en-US"/>
              </w:rPr>
              <w:t>I</w:t>
            </w:r>
          </w:p>
        </w:tc>
        <w:tc>
          <w:tcPr>
            <w:tcW w:w="385" w:type="pct"/>
            <w:shd w:val="pct15" w:color="auto" w:fill="auto"/>
          </w:tcPr>
          <w:p w:rsidR="00A95A76" w:rsidRPr="00FD4912" w:rsidRDefault="00A95A76" w:rsidP="00DA0122">
            <w:pPr>
              <w:jc w:val="center"/>
              <w:rPr>
                <w:rFonts w:ascii="Arial" w:hAnsi="Arial" w:cs="Arial"/>
                <w:sz w:val="20"/>
                <w:lang w:val="en-US"/>
              </w:rPr>
            </w:pPr>
            <w:r w:rsidRPr="00FD4912">
              <w:rPr>
                <w:rFonts w:ascii="Arial" w:hAnsi="Arial" w:cs="Arial"/>
                <w:sz w:val="20"/>
                <w:lang w:val="en-US"/>
              </w:rPr>
              <w:t>II</w:t>
            </w:r>
          </w:p>
        </w:tc>
        <w:tc>
          <w:tcPr>
            <w:tcW w:w="385" w:type="pct"/>
            <w:shd w:val="pct15" w:color="auto" w:fill="auto"/>
          </w:tcPr>
          <w:p w:rsidR="00A95A76" w:rsidRPr="00FD4912" w:rsidRDefault="00A95A76" w:rsidP="00DA0122">
            <w:pPr>
              <w:jc w:val="center"/>
              <w:rPr>
                <w:rFonts w:ascii="Arial" w:hAnsi="Arial" w:cs="Arial"/>
                <w:sz w:val="20"/>
                <w:lang w:val="en-US"/>
              </w:rPr>
            </w:pPr>
            <w:r w:rsidRPr="00FD4912">
              <w:rPr>
                <w:rFonts w:ascii="Arial" w:hAnsi="Arial" w:cs="Arial"/>
                <w:sz w:val="20"/>
                <w:lang w:val="en-US"/>
              </w:rPr>
              <w:t>III</w:t>
            </w:r>
          </w:p>
        </w:tc>
        <w:tc>
          <w:tcPr>
            <w:tcW w:w="385" w:type="pct"/>
            <w:shd w:val="pct15" w:color="auto" w:fill="auto"/>
          </w:tcPr>
          <w:p w:rsidR="00A95A76" w:rsidRPr="00FD4912" w:rsidRDefault="00A95A76" w:rsidP="00DA0122">
            <w:pPr>
              <w:jc w:val="center"/>
              <w:rPr>
                <w:rFonts w:ascii="Arial" w:hAnsi="Arial" w:cs="Arial"/>
                <w:sz w:val="20"/>
                <w:lang w:val="en-US"/>
              </w:rPr>
            </w:pPr>
            <w:r w:rsidRPr="00FD4912">
              <w:rPr>
                <w:rFonts w:ascii="Arial" w:hAnsi="Arial" w:cs="Arial"/>
                <w:sz w:val="20"/>
                <w:lang w:val="en-US"/>
              </w:rPr>
              <w:t>IV</w:t>
            </w:r>
          </w:p>
        </w:tc>
        <w:tc>
          <w:tcPr>
            <w:tcW w:w="384" w:type="pct"/>
            <w:shd w:val="pct15" w:color="auto" w:fill="auto"/>
          </w:tcPr>
          <w:p w:rsidR="00A95A76" w:rsidRPr="00FD4912" w:rsidRDefault="00A95A76" w:rsidP="00DA0122">
            <w:pPr>
              <w:jc w:val="center"/>
              <w:rPr>
                <w:rFonts w:ascii="Arial" w:hAnsi="Arial" w:cs="Arial"/>
                <w:sz w:val="20"/>
                <w:lang w:val="en-US"/>
              </w:rPr>
            </w:pPr>
            <w:r w:rsidRPr="00FD4912">
              <w:rPr>
                <w:rFonts w:ascii="Arial" w:hAnsi="Arial" w:cs="Arial"/>
                <w:sz w:val="20"/>
                <w:lang w:val="en-US"/>
              </w:rPr>
              <w:t>V</w:t>
            </w:r>
          </w:p>
        </w:tc>
        <w:tc>
          <w:tcPr>
            <w:tcW w:w="385" w:type="pct"/>
            <w:shd w:val="pct15" w:color="auto" w:fill="auto"/>
          </w:tcPr>
          <w:p w:rsidR="00A95A76" w:rsidRPr="00FD4912" w:rsidRDefault="00A95A76" w:rsidP="00DA0122">
            <w:pPr>
              <w:jc w:val="center"/>
              <w:rPr>
                <w:rFonts w:ascii="Arial" w:hAnsi="Arial" w:cs="Arial"/>
                <w:sz w:val="20"/>
                <w:lang w:val="en-US"/>
              </w:rPr>
            </w:pPr>
            <w:r w:rsidRPr="00FD4912">
              <w:rPr>
                <w:rFonts w:ascii="Arial" w:hAnsi="Arial" w:cs="Arial"/>
                <w:sz w:val="20"/>
                <w:lang w:val="en-US"/>
              </w:rPr>
              <w:t>VI</w:t>
            </w:r>
          </w:p>
        </w:tc>
        <w:tc>
          <w:tcPr>
            <w:tcW w:w="385" w:type="pct"/>
            <w:shd w:val="pct15" w:color="auto" w:fill="auto"/>
          </w:tcPr>
          <w:p w:rsidR="00A95A76" w:rsidRPr="00FD4912" w:rsidRDefault="00A95A76" w:rsidP="00DA0122">
            <w:pPr>
              <w:jc w:val="center"/>
              <w:rPr>
                <w:rFonts w:ascii="Arial" w:hAnsi="Arial" w:cs="Arial"/>
                <w:sz w:val="20"/>
                <w:lang w:val="en-US"/>
              </w:rPr>
            </w:pPr>
            <w:r w:rsidRPr="00FD4912">
              <w:rPr>
                <w:rFonts w:ascii="Arial" w:hAnsi="Arial" w:cs="Arial"/>
                <w:sz w:val="20"/>
                <w:lang w:val="en-US"/>
              </w:rPr>
              <w:t>VII</w:t>
            </w:r>
          </w:p>
        </w:tc>
        <w:tc>
          <w:tcPr>
            <w:tcW w:w="385" w:type="pct"/>
            <w:shd w:val="pct15" w:color="auto" w:fill="auto"/>
          </w:tcPr>
          <w:p w:rsidR="00A95A76" w:rsidRPr="00FD4912" w:rsidRDefault="00A95A76" w:rsidP="00DA0122">
            <w:pPr>
              <w:jc w:val="center"/>
              <w:rPr>
                <w:rFonts w:ascii="Arial" w:hAnsi="Arial" w:cs="Arial"/>
                <w:sz w:val="20"/>
                <w:lang w:val="en-US"/>
              </w:rPr>
            </w:pPr>
            <w:r w:rsidRPr="00FD4912">
              <w:rPr>
                <w:rFonts w:ascii="Arial" w:hAnsi="Arial" w:cs="Arial"/>
                <w:sz w:val="20"/>
                <w:lang w:val="en-US"/>
              </w:rPr>
              <w:t>VIII</w:t>
            </w:r>
          </w:p>
        </w:tc>
        <w:tc>
          <w:tcPr>
            <w:tcW w:w="384" w:type="pct"/>
            <w:shd w:val="pct15" w:color="auto" w:fill="auto"/>
          </w:tcPr>
          <w:p w:rsidR="00A95A76" w:rsidRPr="00FD4912" w:rsidRDefault="00A95A76" w:rsidP="00DA0122">
            <w:pPr>
              <w:jc w:val="center"/>
              <w:rPr>
                <w:rFonts w:ascii="Arial" w:hAnsi="Arial" w:cs="Arial"/>
                <w:sz w:val="20"/>
                <w:lang w:val="en-US"/>
              </w:rPr>
            </w:pPr>
            <w:r w:rsidRPr="00FD4912">
              <w:rPr>
                <w:rFonts w:ascii="Arial" w:hAnsi="Arial" w:cs="Arial"/>
                <w:sz w:val="20"/>
                <w:lang w:val="en-US"/>
              </w:rPr>
              <w:t>IX</w:t>
            </w:r>
          </w:p>
        </w:tc>
        <w:tc>
          <w:tcPr>
            <w:tcW w:w="385" w:type="pct"/>
            <w:shd w:val="pct15" w:color="auto" w:fill="auto"/>
          </w:tcPr>
          <w:p w:rsidR="00A95A76" w:rsidRPr="00FD4912" w:rsidRDefault="00A95A76" w:rsidP="00DA0122">
            <w:pPr>
              <w:jc w:val="center"/>
              <w:rPr>
                <w:rFonts w:ascii="Arial" w:hAnsi="Arial" w:cs="Arial"/>
                <w:sz w:val="20"/>
                <w:lang w:val="en-US"/>
              </w:rPr>
            </w:pPr>
            <w:r w:rsidRPr="00FD4912">
              <w:rPr>
                <w:rFonts w:ascii="Arial" w:hAnsi="Arial" w:cs="Arial"/>
                <w:sz w:val="20"/>
                <w:lang w:val="en-US"/>
              </w:rPr>
              <w:t>X</w:t>
            </w:r>
          </w:p>
        </w:tc>
        <w:tc>
          <w:tcPr>
            <w:tcW w:w="385" w:type="pct"/>
            <w:shd w:val="pct15" w:color="auto" w:fill="auto"/>
          </w:tcPr>
          <w:p w:rsidR="00A95A76" w:rsidRPr="00FD4912" w:rsidRDefault="00A95A76" w:rsidP="00DA0122">
            <w:pPr>
              <w:jc w:val="center"/>
              <w:rPr>
                <w:rFonts w:ascii="Arial" w:hAnsi="Arial" w:cs="Arial"/>
                <w:sz w:val="20"/>
                <w:lang w:val="en-US"/>
              </w:rPr>
            </w:pPr>
            <w:r w:rsidRPr="00FD4912">
              <w:rPr>
                <w:rFonts w:ascii="Arial" w:hAnsi="Arial" w:cs="Arial"/>
                <w:sz w:val="20"/>
                <w:lang w:val="en-US"/>
              </w:rPr>
              <w:t>XI</w:t>
            </w:r>
          </w:p>
        </w:tc>
        <w:tc>
          <w:tcPr>
            <w:tcW w:w="385" w:type="pct"/>
            <w:shd w:val="pct15" w:color="auto" w:fill="auto"/>
          </w:tcPr>
          <w:p w:rsidR="00A95A76" w:rsidRPr="00FD4912" w:rsidRDefault="00A95A76" w:rsidP="00DA0122">
            <w:pPr>
              <w:jc w:val="center"/>
              <w:rPr>
                <w:rFonts w:ascii="Arial" w:hAnsi="Arial" w:cs="Arial"/>
                <w:sz w:val="20"/>
                <w:lang w:val="en-US"/>
              </w:rPr>
            </w:pPr>
            <w:r w:rsidRPr="00FD4912">
              <w:rPr>
                <w:rFonts w:ascii="Arial" w:hAnsi="Arial" w:cs="Arial"/>
                <w:sz w:val="20"/>
                <w:lang w:val="en-US"/>
              </w:rPr>
              <w:t>XII</w:t>
            </w:r>
          </w:p>
        </w:tc>
        <w:tc>
          <w:tcPr>
            <w:tcW w:w="383" w:type="pct"/>
            <w:shd w:val="pct15" w:color="auto" w:fill="auto"/>
          </w:tcPr>
          <w:p w:rsidR="00A95A76" w:rsidRPr="00FD4912" w:rsidRDefault="00A95A76" w:rsidP="00DA0122">
            <w:pPr>
              <w:jc w:val="center"/>
              <w:rPr>
                <w:rFonts w:ascii="Arial" w:hAnsi="Arial" w:cs="Arial"/>
                <w:sz w:val="20"/>
                <w:lang w:val="en-US"/>
              </w:rPr>
            </w:pPr>
            <w:r w:rsidRPr="00FD4912">
              <w:rPr>
                <w:rFonts w:ascii="Arial" w:hAnsi="Arial" w:cs="Arial"/>
                <w:sz w:val="20"/>
                <w:lang w:val="en-US"/>
              </w:rPr>
              <w:t>год</w:t>
            </w:r>
          </w:p>
        </w:tc>
      </w:tr>
      <w:tr w:rsidR="00A95A76" w:rsidRPr="00FD4912" w:rsidTr="00DA0122">
        <w:trPr>
          <w:jc w:val="center"/>
        </w:trPr>
        <w:tc>
          <w:tcPr>
            <w:tcW w:w="384" w:type="pct"/>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3</w:t>
            </w:r>
          </w:p>
        </w:tc>
        <w:tc>
          <w:tcPr>
            <w:tcW w:w="385" w:type="pct"/>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2</w:t>
            </w:r>
          </w:p>
        </w:tc>
        <w:tc>
          <w:tcPr>
            <w:tcW w:w="385" w:type="pct"/>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4</w:t>
            </w:r>
          </w:p>
        </w:tc>
        <w:tc>
          <w:tcPr>
            <w:tcW w:w="385" w:type="pct"/>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3</w:t>
            </w:r>
          </w:p>
        </w:tc>
        <w:tc>
          <w:tcPr>
            <w:tcW w:w="384" w:type="pct"/>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w:t>
            </w:r>
          </w:p>
        </w:tc>
        <w:tc>
          <w:tcPr>
            <w:tcW w:w="385" w:type="pct"/>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w:t>
            </w:r>
          </w:p>
        </w:tc>
        <w:tc>
          <w:tcPr>
            <w:tcW w:w="385" w:type="pct"/>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2</w:t>
            </w:r>
          </w:p>
        </w:tc>
        <w:tc>
          <w:tcPr>
            <w:tcW w:w="385" w:type="pct"/>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4</w:t>
            </w:r>
          </w:p>
        </w:tc>
        <w:tc>
          <w:tcPr>
            <w:tcW w:w="384" w:type="pct"/>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4</w:t>
            </w:r>
          </w:p>
        </w:tc>
        <w:tc>
          <w:tcPr>
            <w:tcW w:w="385" w:type="pct"/>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5</w:t>
            </w:r>
          </w:p>
        </w:tc>
        <w:tc>
          <w:tcPr>
            <w:tcW w:w="385" w:type="pct"/>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7</w:t>
            </w:r>
          </w:p>
        </w:tc>
        <w:tc>
          <w:tcPr>
            <w:tcW w:w="385" w:type="pct"/>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5</w:t>
            </w:r>
          </w:p>
        </w:tc>
        <w:tc>
          <w:tcPr>
            <w:tcW w:w="383" w:type="pct"/>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41</w:t>
            </w:r>
          </w:p>
        </w:tc>
      </w:tr>
    </w:tbl>
    <w:p w:rsidR="00A95A76" w:rsidRPr="00FD4912" w:rsidRDefault="00A95A76" w:rsidP="00DA0122">
      <w:pPr>
        <w:ind w:firstLine="709"/>
        <w:jc w:val="both"/>
        <w:rPr>
          <w:rFonts w:ascii="Arial" w:hAnsi="Arial" w:cs="Arial"/>
          <w:sz w:val="22"/>
          <w:szCs w:val="22"/>
        </w:rPr>
      </w:pPr>
    </w:p>
    <w:p w:rsidR="00A95A76" w:rsidRPr="00FD4912" w:rsidRDefault="00A95A76" w:rsidP="00DA0122">
      <w:pPr>
        <w:ind w:firstLine="794"/>
        <w:jc w:val="both"/>
        <w:rPr>
          <w:rFonts w:ascii="Arial" w:hAnsi="Arial" w:cs="Arial"/>
          <w:sz w:val="22"/>
          <w:szCs w:val="22"/>
        </w:rPr>
      </w:pPr>
      <w:r w:rsidRPr="00FD4912">
        <w:rPr>
          <w:rFonts w:ascii="Arial" w:hAnsi="Arial" w:cs="Arial"/>
          <w:sz w:val="22"/>
          <w:szCs w:val="22"/>
        </w:rPr>
        <w:t>Туманы, дымки, жидкие осадки при отрицательных температурах воздуха сопрово</w:t>
      </w:r>
      <w:r w:rsidRPr="00FD4912">
        <w:rPr>
          <w:rFonts w:ascii="Arial" w:hAnsi="Arial" w:cs="Arial"/>
          <w:sz w:val="22"/>
          <w:szCs w:val="22"/>
        </w:rPr>
        <w:t>ж</w:t>
      </w:r>
      <w:r w:rsidRPr="00FD4912">
        <w:rPr>
          <w:rFonts w:ascii="Arial" w:hAnsi="Arial" w:cs="Arial"/>
          <w:sz w:val="22"/>
          <w:szCs w:val="22"/>
        </w:rPr>
        <w:t xml:space="preserve">даются гололедно-изморозевыми отложениями. В среднем за год по данным наблюдений МС Елабуга отмечается 3 дня с гололедом и 5 дней с изморозью (табл. </w:t>
      </w:r>
      <w:r w:rsidR="00DA0122" w:rsidRPr="00FD4912">
        <w:rPr>
          <w:rFonts w:ascii="Arial" w:hAnsi="Arial" w:cs="Arial"/>
          <w:sz w:val="22"/>
          <w:szCs w:val="22"/>
        </w:rPr>
        <w:t>2</w:t>
      </w:r>
      <w:r w:rsidRPr="00FD4912">
        <w:rPr>
          <w:rFonts w:ascii="Arial" w:hAnsi="Arial" w:cs="Arial"/>
          <w:sz w:val="22"/>
          <w:szCs w:val="22"/>
        </w:rPr>
        <w:t>.14).</w:t>
      </w:r>
    </w:p>
    <w:p w:rsidR="00A95A76" w:rsidRPr="00FD4912" w:rsidRDefault="00A95A76" w:rsidP="00DA0122">
      <w:pPr>
        <w:pStyle w:val="2d"/>
        <w:tabs>
          <w:tab w:val="left" w:pos="9214"/>
        </w:tabs>
        <w:spacing w:after="0" w:line="240" w:lineRule="auto"/>
        <w:ind w:left="57" w:right="170" w:firstLine="794"/>
        <w:rPr>
          <w:rFonts w:ascii="Arial" w:hAnsi="Arial" w:cs="Arial"/>
          <w:sz w:val="22"/>
          <w:szCs w:val="22"/>
        </w:rPr>
      </w:pPr>
      <w:r w:rsidRPr="00FD4912">
        <w:rPr>
          <w:rFonts w:ascii="Arial" w:hAnsi="Arial" w:cs="Arial"/>
          <w:sz w:val="22"/>
          <w:szCs w:val="22"/>
        </w:rPr>
        <w:t xml:space="preserve">Таблица </w:t>
      </w:r>
      <w:r w:rsidR="00DA0122" w:rsidRPr="00FD4912">
        <w:rPr>
          <w:rFonts w:ascii="Arial" w:hAnsi="Arial" w:cs="Arial"/>
          <w:sz w:val="22"/>
          <w:szCs w:val="22"/>
        </w:rPr>
        <w:t>2</w:t>
      </w:r>
      <w:r w:rsidRPr="00FD4912">
        <w:rPr>
          <w:rFonts w:ascii="Arial" w:hAnsi="Arial" w:cs="Arial"/>
          <w:sz w:val="22"/>
          <w:szCs w:val="22"/>
        </w:rPr>
        <w:t>.14</w:t>
      </w:r>
      <w:r w:rsidR="00DA0122" w:rsidRPr="00FD4912">
        <w:rPr>
          <w:rFonts w:ascii="Arial" w:hAnsi="Arial" w:cs="Arial"/>
          <w:sz w:val="22"/>
          <w:szCs w:val="22"/>
        </w:rPr>
        <w:t xml:space="preserve"> </w:t>
      </w:r>
      <w:r w:rsidRPr="00FD4912">
        <w:rPr>
          <w:rFonts w:ascii="Arial" w:hAnsi="Arial" w:cs="Arial"/>
          <w:sz w:val="22"/>
          <w:szCs w:val="22"/>
        </w:rPr>
        <w:t>Среднее число дней с гололедно-изморозевыми отложениями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818"/>
        <w:gridCol w:w="819"/>
        <w:gridCol w:w="818"/>
        <w:gridCol w:w="819"/>
        <w:gridCol w:w="818"/>
        <w:gridCol w:w="819"/>
        <w:gridCol w:w="819"/>
        <w:gridCol w:w="819"/>
      </w:tblGrid>
      <w:tr w:rsidR="00A95A76" w:rsidRPr="00FD4912" w:rsidTr="00DA0122">
        <w:trPr>
          <w:jc w:val="center"/>
        </w:trPr>
        <w:tc>
          <w:tcPr>
            <w:tcW w:w="2301" w:type="dxa"/>
            <w:shd w:val="pct15" w:color="auto" w:fill="auto"/>
            <w:vAlign w:val="center"/>
          </w:tcPr>
          <w:p w:rsidR="00A95A76" w:rsidRPr="00FD4912" w:rsidRDefault="00A95A76" w:rsidP="00DA0122">
            <w:pPr>
              <w:rPr>
                <w:rFonts w:ascii="Arial" w:hAnsi="Arial" w:cs="Arial"/>
                <w:sz w:val="20"/>
              </w:rPr>
            </w:pPr>
            <w:r w:rsidRPr="00FD4912">
              <w:rPr>
                <w:rFonts w:ascii="Arial" w:hAnsi="Arial" w:cs="Arial"/>
                <w:sz w:val="20"/>
              </w:rPr>
              <w:t>Характеристика</w:t>
            </w:r>
          </w:p>
        </w:tc>
        <w:tc>
          <w:tcPr>
            <w:tcW w:w="818" w:type="dxa"/>
            <w:shd w:val="pct15" w:color="auto" w:fill="auto"/>
            <w:vAlign w:val="center"/>
          </w:tcPr>
          <w:p w:rsidR="00A95A76" w:rsidRPr="00FD4912" w:rsidRDefault="00A95A76" w:rsidP="00DA0122">
            <w:pPr>
              <w:jc w:val="center"/>
              <w:rPr>
                <w:rFonts w:ascii="Arial" w:hAnsi="Arial" w:cs="Arial"/>
                <w:sz w:val="20"/>
              </w:rPr>
            </w:pPr>
            <w:r w:rsidRPr="00FD4912">
              <w:rPr>
                <w:rFonts w:ascii="Arial" w:hAnsi="Arial" w:cs="Arial"/>
                <w:sz w:val="20"/>
                <w:lang w:val="en-US"/>
              </w:rPr>
              <w:t>X</w:t>
            </w:r>
          </w:p>
        </w:tc>
        <w:tc>
          <w:tcPr>
            <w:tcW w:w="819" w:type="dxa"/>
            <w:shd w:val="pct15" w:color="auto" w:fill="auto"/>
            <w:vAlign w:val="center"/>
          </w:tcPr>
          <w:p w:rsidR="00A95A76" w:rsidRPr="00FD4912" w:rsidRDefault="00A95A76" w:rsidP="00DA0122">
            <w:pPr>
              <w:jc w:val="center"/>
              <w:rPr>
                <w:rFonts w:ascii="Arial" w:hAnsi="Arial" w:cs="Arial"/>
                <w:sz w:val="20"/>
              </w:rPr>
            </w:pPr>
            <w:r w:rsidRPr="00FD4912">
              <w:rPr>
                <w:rFonts w:ascii="Arial" w:hAnsi="Arial" w:cs="Arial"/>
                <w:sz w:val="20"/>
                <w:lang w:val="en-US"/>
              </w:rPr>
              <w:t>XI</w:t>
            </w:r>
          </w:p>
        </w:tc>
        <w:tc>
          <w:tcPr>
            <w:tcW w:w="818" w:type="dxa"/>
            <w:shd w:val="pct15" w:color="auto" w:fill="auto"/>
            <w:vAlign w:val="center"/>
          </w:tcPr>
          <w:p w:rsidR="00A95A76" w:rsidRPr="00FD4912" w:rsidRDefault="00A95A76" w:rsidP="00DA0122">
            <w:pPr>
              <w:jc w:val="center"/>
              <w:rPr>
                <w:rFonts w:ascii="Arial" w:hAnsi="Arial" w:cs="Arial"/>
                <w:sz w:val="20"/>
              </w:rPr>
            </w:pPr>
            <w:r w:rsidRPr="00FD4912">
              <w:rPr>
                <w:rFonts w:ascii="Arial" w:hAnsi="Arial" w:cs="Arial"/>
                <w:sz w:val="20"/>
                <w:lang w:val="en-US"/>
              </w:rPr>
              <w:t>XII</w:t>
            </w:r>
          </w:p>
        </w:tc>
        <w:tc>
          <w:tcPr>
            <w:tcW w:w="819" w:type="dxa"/>
            <w:shd w:val="pct15" w:color="auto" w:fill="auto"/>
            <w:vAlign w:val="center"/>
          </w:tcPr>
          <w:p w:rsidR="00A95A76" w:rsidRPr="00FD4912" w:rsidRDefault="00A95A76" w:rsidP="00DA0122">
            <w:pPr>
              <w:jc w:val="center"/>
              <w:rPr>
                <w:rFonts w:ascii="Arial" w:hAnsi="Arial" w:cs="Arial"/>
                <w:sz w:val="20"/>
              </w:rPr>
            </w:pPr>
            <w:r w:rsidRPr="00FD4912">
              <w:rPr>
                <w:rFonts w:ascii="Arial" w:hAnsi="Arial" w:cs="Arial"/>
                <w:sz w:val="20"/>
                <w:lang w:val="en-US"/>
              </w:rPr>
              <w:t>I</w:t>
            </w:r>
          </w:p>
        </w:tc>
        <w:tc>
          <w:tcPr>
            <w:tcW w:w="818" w:type="dxa"/>
            <w:shd w:val="pct15" w:color="auto" w:fill="auto"/>
            <w:vAlign w:val="center"/>
          </w:tcPr>
          <w:p w:rsidR="00A95A76" w:rsidRPr="00FD4912" w:rsidRDefault="00A95A76" w:rsidP="00DA0122">
            <w:pPr>
              <w:jc w:val="center"/>
              <w:rPr>
                <w:rFonts w:ascii="Arial" w:hAnsi="Arial" w:cs="Arial"/>
                <w:sz w:val="20"/>
              </w:rPr>
            </w:pPr>
            <w:r w:rsidRPr="00FD4912">
              <w:rPr>
                <w:rFonts w:ascii="Arial" w:hAnsi="Arial" w:cs="Arial"/>
                <w:sz w:val="20"/>
                <w:lang w:val="en-US"/>
              </w:rPr>
              <w:t>II</w:t>
            </w:r>
          </w:p>
        </w:tc>
        <w:tc>
          <w:tcPr>
            <w:tcW w:w="819" w:type="dxa"/>
            <w:shd w:val="pct15" w:color="auto" w:fill="auto"/>
          </w:tcPr>
          <w:p w:rsidR="00A95A76" w:rsidRPr="00FD4912" w:rsidRDefault="00A95A76" w:rsidP="00DA0122">
            <w:pPr>
              <w:jc w:val="center"/>
              <w:rPr>
                <w:rFonts w:ascii="Arial" w:hAnsi="Arial" w:cs="Arial"/>
                <w:sz w:val="20"/>
              </w:rPr>
            </w:pPr>
            <w:r w:rsidRPr="00FD4912">
              <w:rPr>
                <w:rFonts w:ascii="Arial" w:hAnsi="Arial" w:cs="Arial"/>
                <w:sz w:val="20"/>
                <w:lang w:val="en-US"/>
              </w:rPr>
              <w:t>III</w:t>
            </w:r>
          </w:p>
        </w:tc>
        <w:tc>
          <w:tcPr>
            <w:tcW w:w="819" w:type="dxa"/>
            <w:shd w:val="pct15" w:color="auto" w:fill="auto"/>
            <w:vAlign w:val="center"/>
          </w:tcPr>
          <w:p w:rsidR="00A95A76" w:rsidRPr="00FD4912" w:rsidRDefault="00A95A76" w:rsidP="00DA0122">
            <w:pPr>
              <w:jc w:val="center"/>
              <w:rPr>
                <w:rFonts w:ascii="Arial" w:hAnsi="Arial" w:cs="Arial"/>
                <w:sz w:val="20"/>
              </w:rPr>
            </w:pPr>
            <w:r w:rsidRPr="00FD4912">
              <w:rPr>
                <w:rFonts w:ascii="Arial" w:hAnsi="Arial" w:cs="Arial"/>
                <w:sz w:val="20"/>
                <w:lang w:val="en-US"/>
              </w:rPr>
              <w:t>IV</w:t>
            </w:r>
          </w:p>
        </w:tc>
        <w:tc>
          <w:tcPr>
            <w:tcW w:w="819" w:type="dxa"/>
            <w:shd w:val="pct15" w:color="auto" w:fill="auto"/>
            <w:vAlign w:val="center"/>
          </w:tcPr>
          <w:p w:rsidR="00A95A76" w:rsidRPr="00FD4912" w:rsidRDefault="00A95A76" w:rsidP="00DA0122">
            <w:pPr>
              <w:jc w:val="center"/>
              <w:rPr>
                <w:rFonts w:ascii="Arial" w:hAnsi="Arial" w:cs="Arial"/>
                <w:sz w:val="20"/>
              </w:rPr>
            </w:pPr>
            <w:r w:rsidRPr="00FD4912">
              <w:rPr>
                <w:rFonts w:ascii="Arial" w:hAnsi="Arial" w:cs="Arial"/>
                <w:sz w:val="20"/>
              </w:rPr>
              <w:t>Год</w:t>
            </w:r>
          </w:p>
        </w:tc>
      </w:tr>
      <w:tr w:rsidR="00A95A76" w:rsidRPr="00FD4912" w:rsidTr="005C321D">
        <w:trPr>
          <w:trHeight w:hRule="exact" w:val="246"/>
          <w:jc w:val="center"/>
        </w:trPr>
        <w:tc>
          <w:tcPr>
            <w:tcW w:w="2301" w:type="dxa"/>
            <w:vAlign w:val="center"/>
          </w:tcPr>
          <w:p w:rsidR="00A95A76" w:rsidRPr="00FD4912" w:rsidRDefault="00A95A76" w:rsidP="00DA0122">
            <w:pPr>
              <w:rPr>
                <w:rFonts w:ascii="Arial" w:hAnsi="Arial" w:cs="Arial"/>
                <w:sz w:val="20"/>
              </w:rPr>
            </w:pPr>
            <w:r w:rsidRPr="00FD4912">
              <w:rPr>
                <w:rFonts w:ascii="Arial" w:hAnsi="Arial" w:cs="Arial"/>
                <w:sz w:val="20"/>
              </w:rPr>
              <w:t>с гололедом</w:t>
            </w:r>
          </w:p>
        </w:tc>
        <w:tc>
          <w:tcPr>
            <w:tcW w:w="818" w:type="dxa"/>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0</w:t>
            </w:r>
          </w:p>
        </w:tc>
        <w:tc>
          <w:tcPr>
            <w:tcW w:w="819" w:type="dxa"/>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w:t>
            </w:r>
          </w:p>
        </w:tc>
        <w:tc>
          <w:tcPr>
            <w:tcW w:w="818" w:type="dxa"/>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w:t>
            </w:r>
          </w:p>
        </w:tc>
        <w:tc>
          <w:tcPr>
            <w:tcW w:w="819" w:type="dxa"/>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w:t>
            </w:r>
          </w:p>
        </w:tc>
        <w:tc>
          <w:tcPr>
            <w:tcW w:w="818" w:type="dxa"/>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0</w:t>
            </w:r>
          </w:p>
        </w:tc>
        <w:tc>
          <w:tcPr>
            <w:tcW w:w="819" w:type="dxa"/>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0</w:t>
            </w:r>
          </w:p>
        </w:tc>
        <w:tc>
          <w:tcPr>
            <w:tcW w:w="819" w:type="dxa"/>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0</w:t>
            </w:r>
          </w:p>
        </w:tc>
        <w:tc>
          <w:tcPr>
            <w:tcW w:w="819" w:type="dxa"/>
            <w:vAlign w:val="center"/>
          </w:tcPr>
          <w:p w:rsidR="00A95A76" w:rsidRPr="00FD4912" w:rsidRDefault="00A95A76" w:rsidP="00DA0122">
            <w:pPr>
              <w:jc w:val="center"/>
              <w:rPr>
                <w:rFonts w:ascii="Arial" w:hAnsi="Arial" w:cs="Arial"/>
                <w:snapToGrid w:val="0"/>
                <w:sz w:val="20"/>
              </w:rPr>
            </w:pPr>
            <w:r w:rsidRPr="00FD4912">
              <w:rPr>
                <w:rFonts w:ascii="Arial" w:hAnsi="Arial" w:cs="Arial"/>
                <w:snapToGrid w:val="0"/>
                <w:sz w:val="20"/>
              </w:rPr>
              <w:t>3</w:t>
            </w:r>
          </w:p>
        </w:tc>
      </w:tr>
      <w:tr w:rsidR="00A95A76" w:rsidRPr="00FD4912" w:rsidTr="005C321D">
        <w:trPr>
          <w:trHeight w:hRule="exact" w:val="244"/>
          <w:jc w:val="center"/>
        </w:trPr>
        <w:tc>
          <w:tcPr>
            <w:tcW w:w="2301" w:type="dxa"/>
            <w:vAlign w:val="center"/>
          </w:tcPr>
          <w:p w:rsidR="00A95A76" w:rsidRPr="00FD4912" w:rsidRDefault="00A95A76" w:rsidP="00DA0122">
            <w:pPr>
              <w:rPr>
                <w:rFonts w:ascii="Arial" w:hAnsi="Arial" w:cs="Arial"/>
                <w:sz w:val="20"/>
              </w:rPr>
            </w:pPr>
            <w:r w:rsidRPr="00FD4912">
              <w:rPr>
                <w:rFonts w:ascii="Arial" w:hAnsi="Arial" w:cs="Arial"/>
                <w:sz w:val="20"/>
              </w:rPr>
              <w:t>с изморозью</w:t>
            </w:r>
          </w:p>
        </w:tc>
        <w:tc>
          <w:tcPr>
            <w:tcW w:w="818" w:type="dxa"/>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w:t>
            </w:r>
          </w:p>
        </w:tc>
        <w:tc>
          <w:tcPr>
            <w:tcW w:w="819" w:type="dxa"/>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w:t>
            </w:r>
          </w:p>
        </w:tc>
        <w:tc>
          <w:tcPr>
            <w:tcW w:w="818" w:type="dxa"/>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w:t>
            </w:r>
          </w:p>
        </w:tc>
        <w:tc>
          <w:tcPr>
            <w:tcW w:w="819" w:type="dxa"/>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2</w:t>
            </w:r>
          </w:p>
        </w:tc>
        <w:tc>
          <w:tcPr>
            <w:tcW w:w="818" w:type="dxa"/>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w:t>
            </w:r>
          </w:p>
        </w:tc>
        <w:tc>
          <w:tcPr>
            <w:tcW w:w="819" w:type="dxa"/>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0</w:t>
            </w:r>
          </w:p>
        </w:tc>
        <w:tc>
          <w:tcPr>
            <w:tcW w:w="819" w:type="dxa"/>
            <w:vAlign w:val="center"/>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w:t>
            </w:r>
          </w:p>
        </w:tc>
        <w:tc>
          <w:tcPr>
            <w:tcW w:w="819" w:type="dxa"/>
            <w:vAlign w:val="center"/>
          </w:tcPr>
          <w:p w:rsidR="00A95A76" w:rsidRPr="00FD4912" w:rsidRDefault="00A95A76" w:rsidP="00DA0122">
            <w:pPr>
              <w:jc w:val="center"/>
              <w:rPr>
                <w:rFonts w:ascii="Arial" w:hAnsi="Arial" w:cs="Arial"/>
                <w:snapToGrid w:val="0"/>
                <w:sz w:val="20"/>
              </w:rPr>
            </w:pPr>
            <w:r w:rsidRPr="00FD4912">
              <w:rPr>
                <w:rFonts w:ascii="Arial" w:hAnsi="Arial" w:cs="Arial"/>
                <w:snapToGrid w:val="0"/>
                <w:sz w:val="20"/>
              </w:rPr>
              <w:t>5</w:t>
            </w:r>
          </w:p>
        </w:tc>
      </w:tr>
    </w:tbl>
    <w:p w:rsidR="00A95A76" w:rsidRPr="00FD4912" w:rsidRDefault="00A95A76" w:rsidP="00A95A76">
      <w:pPr>
        <w:ind w:firstLine="709"/>
        <w:jc w:val="both"/>
        <w:rPr>
          <w:rFonts w:ascii="Arial" w:hAnsi="Arial" w:cs="Arial"/>
          <w:sz w:val="22"/>
          <w:szCs w:val="22"/>
        </w:rPr>
      </w:pPr>
    </w:p>
    <w:p w:rsidR="00A95A76" w:rsidRPr="00FD4912" w:rsidRDefault="00A95A76" w:rsidP="00DA0122">
      <w:pPr>
        <w:ind w:firstLine="794"/>
        <w:jc w:val="both"/>
        <w:rPr>
          <w:rFonts w:ascii="Arial" w:hAnsi="Arial" w:cs="Arial"/>
          <w:sz w:val="22"/>
          <w:szCs w:val="22"/>
        </w:rPr>
      </w:pPr>
      <w:r w:rsidRPr="00FD4912">
        <w:rPr>
          <w:rFonts w:ascii="Arial" w:hAnsi="Arial" w:cs="Arial"/>
          <w:sz w:val="22"/>
          <w:szCs w:val="22"/>
        </w:rPr>
        <w:t>Наиболее благоприятные условия для образования гололеда и изморози отмечаются в конце осени – начале зимы (ноябрь – декабрь). Максимальный диаметр отложения гололеда на проводах гололедного станка (на высоте 2 м над поверхностью земли) равен  7 мм, а ма</w:t>
      </w:r>
      <w:r w:rsidRPr="00FD4912">
        <w:rPr>
          <w:rFonts w:ascii="Arial" w:hAnsi="Arial" w:cs="Arial"/>
          <w:sz w:val="22"/>
          <w:szCs w:val="22"/>
        </w:rPr>
        <w:t>к</w:t>
      </w:r>
      <w:r w:rsidRPr="00FD4912">
        <w:rPr>
          <w:rFonts w:ascii="Arial" w:hAnsi="Arial" w:cs="Arial"/>
          <w:sz w:val="22"/>
          <w:szCs w:val="22"/>
        </w:rPr>
        <w:t>симальный диаметр изморози на этой же высоте достигает 17 мм. Следует отметить, что  размер гололедно-изморозевых отложений  значительно возрастает с увеличением высоты.</w:t>
      </w:r>
    </w:p>
    <w:p w:rsidR="005C321D" w:rsidRPr="00FD4912" w:rsidRDefault="005C321D" w:rsidP="00DA0122">
      <w:pPr>
        <w:ind w:firstLine="794"/>
        <w:rPr>
          <w:rFonts w:ascii="Arial" w:hAnsi="Arial" w:cs="Arial"/>
          <w:sz w:val="22"/>
          <w:szCs w:val="22"/>
        </w:rPr>
      </w:pPr>
    </w:p>
    <w:p w:rsidR="005C321D" w:rsidRPr="00FD4912" w:rsidRDefault="005C321D" w:rsidP="00DA0122">
      <w:pPr>
        <w:ind w:firstLine="794"/>
        <w:rPr>
          <w:rFonts w:ascii="Arial" w:hAnsi="Arial" w:cs="Arial"/>
          <w:sz w:val="22"/>
          <w:szCs w:val="22"/>
        </w:rPr>
      </w:pPr>
    </w:p>
    <w:p w:rsidR="00A95A76" w:rsidRPr="00FD4912" w:rsidRDefault="00A95A76" w:rsidP="00DA0122">
      <w:pPr>
        <w:ind w:firstLine="794"/>
        <w:rPr>
          <w:rFonts w:ascii="Arial" w:hAnsi="Arial" w:cs="Arial"/>
          <w:sz w:val="22"/>
          <w:szCs w:val="22"/>
        </w:rPr>
      </w:pPr>
      <w:r w:rsidRPr="00FD4912">
        <w:rPr>
          <w:rFonts w:ascii="Arial" w:hAnsi="Arial" w:cs="Arial"/>
          <w:sz w:val="22"/>
          <w:szCs w:val="22"/>
        </w:rPr>
        <w:lastRenderedPageBreak/>
        <w:t xml:space="preserve">Таблица </w:t>
      </w:r>
      <w:r w:rsidR="00DA0122" w:rsidRPr="00FD4912">
        <w:rPr>
          <w:rFonts w:ascii="Arial" w:hAnsi="Arial" w:cs="Arial"/>
          <w:sz w:val="22"/>
          <w:szCs w:val="22"/>
        </w:rPr>
        <w:t>2</w:t>
      </w:r>
      <w:r w:rsidRPr="00FD4912">
        <w:rPr>
          <w:rFonts w:ascii="Arial" w:hAnsi="Arial" w:cs="Arial"/>
          <w:sz w:val="22"/>
          <w:szCs w:val="22"/>
        </w:rPr>
        <w:t>.15</w:t>
      </w:r>
      <w:r w:rsidR="00DA0122" w:rsidRPr="00FD4912">
        <w:rPr>
          <w:rFonts w:ascii="Arial" w:hAnsi="Arial" w:cs="Arial"/>
          <w:sz w:val="22"/>
          <w:szCs w:val="22"/>
        </w:rPr>
        <w:t xml:space="preserve"> </w:t>
      </w:r>
      <w:r w:rsidRPr="00FD4912">
        <w:rPr>
          <w:rFonts w:ascii="Arial" w:hAnsi="Arial" w:cs="Arial"/>
          <w:sz w:val="22"/>
          <w:szCs w:val="22"/>
        </w:rPr>
        <w:t xml:space="preserve">Число дней с осадками </w:t>
      </w:r>
      <w:r w:rsidRPr="00FD4912">
        <w:rPr>
          <w:rFonts w:ascii="Arial" w:hAnsi="Arial" w:cs="Arial"/>
          <w:sz w:val="22"/>
          <w:szCs w:val="22"/>
        </w:rPr>
        <w:sym w:font="Symbol" w:char="F03E"/>
      </w:r>
      <w:r w:rsidRPr="00FD4912">
        <w:rPr>
          <w:rFonts w:ascii="Arial" w:hAnsi="Arial" w:cs="Arial"/>
          <w:sz w:val="22"/>
          <w:szCs w:val="22"/>
        </w:rPr>
        <w:t>1.0 мм</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78"/>
        <w:gridCol w:w="780"/>
        <w:gridCol w:w="780"/>
        <w:gridCol w:w="780"/>
        <w:gridCol w:w="778"/>
        <w:gridCol w:w="781"/>
        <w:gridCol w:w="781"/>
        <w:gridCol w:w="781"/>
        <w:gridCol w:w="779"/>
        <w:gridCol w:w="781"/>
        <w:gridCol w:w="781"/>
        <w:gridCol w:w="781"/>
        <w:gridCol w:w="777"/>
      </w:tblGrid>
      <w:tr w:rsidR="00A95A76" w:rsidRPr="00FD4912" w:rsidTr="00DA0122">
        <w:trPr>
          <w:jc w:val="center"/>
        </w:trPr>
        <w:tc>
          <w:tcPr>
            <w:tcW w:w="384" w:type="pct"/>
            <w:shd w:val="pct15" w:color="auto" w:fill="auto"/>
          </w:tcPr>
          <w:p w:rsidR="00A95A76" w:rsidRPr="00FD4912" w:rsidRDefault="00A95A76" w:rsidP="00DA0122">
            <w:pPr>
              <w:jc w:val="center"/>
              <w:rPr>
                <w:rFonts w:ascii="Arial" w:hAnsi="Arial" w:cs="Arial"/>
                <w:sz w:val="20"/>
                <w:lang w:val="en-US"/>
              </w:rPr>
            </w:pPr>
            <w:r w:rsidRPr="00FD4912">
              <w:rPr>
                <w:rFonts w:ascii="Arial" w:hAnsi="Arial" w:cs="Arial"/>
                <w:sz w:val="20"/>
                <w:lang w:val="en-US"/>
              </w:rPr>
              <w:t>I</w:t>
            </w:r>
          </w:p>
        </w:tc>
        <w:tc>
          <w:tcPr>
            <w:tcW w:w="385" w:type="pct"/>
            <w:shd w:val="pct15" w:color="auto" w:fill="auto"/>
          </w:tcPr>
          <w:p w:rsidR="00A95A76" w:rsidRPr="00FD4912" w:rsidRDefault="00A95A76" w:rsidP="00DA0122">
            <w:pPr>
              <w:jc w:val="center"/>
              <w:rPr>
                <w:rFonts w:ascii="Arial" w:hAnsi="Arial" w:cs="Arial"/>
                <w:sz w:val="20"/>
                <w:lang w:val="en-US"/>
              </w:rPr>
            </w:pPr>
            <w:r w:rsidRPr="00FD4912">
              <w:rPr>
                <w:rFonts w:ascii="Arial" w:hAnsi="Arial" w:cs="Arial"/>
                <w:sz w:val="20"/>
                <w:lang w:val="en-US"/>
              </w:rPr>
              <w:t>II</w:t>
            </w:r>
          </w:p>
        </w:tc>
        <w:tc>
          <w:tcPr>
            <w:tcW w:w="385" w:type="pct"/>
            <w:shd w:val="pct15" w:color="auto" w:fill="auto"/>
          </w:tcPr>
          <w:p w:rsidR="00A95A76" w:rsidRPr="00FD4912" w:rsidRDefault="00A95A76" w:rsidP="00DA0122">
            <w:pPr>
              <w:jc w:val="center"/>
              <w:rPr>
                <w:rFonts w:ascii="Arial" w:hAnsi="Arial" w:cs="Arial"/>
                <w:sz w:val="20"/>
                <w:lang w:val="en-US"/>
              </w:rPr>
            </w:pPr>
            <w:r w:rsidRPr="00FD4912">
              <w:rPr>
                <w:rFonts w:ascii="Arial" w:hAnsi="Arial" w:cs="Arial"/>
                <w:sz w:val="20"/>
                <w:lang w:val="en-US"/>
              </w:rPr>
              <w:t>III</w:t>
            </w:r>
          </w:p>
        </w:tc>
        <w:tc>
          <w:tcPr>
            <w:tcW w:w="385" w:type="pct"/>
            <w:shd w:val="pct15" w:color="auto" w:fill="auto"/>
          </w:tcPr>
          <w:p w:rsidR="00A95A76" w:rsidRPr="00FD4912" w:rsidRDefault="00A95A76" w:rsidP="00DA0122">
            <w:pPr>
              <w:jc w:val="center"/>
              <w:rPr>
                <w:rFonts w:ascii="Arial" w:hAnsi="Arial" w:cs="Arial"/>
                <w:sz w:val="20"/>
                <w:lang w:val="en-US"/>
              </w:rPr>
            </w:pPr>
            <w:r w:rsidRPr="00FD4912">
              <w:rPr>
                <w:rFonts w:ascii="Arial" w:hAnsi="Arial" w:cs="Arial"/>
                <w:sz w:val="20"/>
                <w:lang w:val="en-US"/>
              </w:rPr>
              <w:t>IV</w:t>
            </w:r>
          </w:p>
        </w:tc>
        <w:tc>
          <w:tcPr>
            <w:tcW w:w="384" w:type="pct"/>
            <w:shd w:val="pct15" w:color="auto" w:fill="auto"/>
          </w:tcPr>
          <w:p w:rsidR="00A95A76" w:rsidRPr="00FD4912" w:rsidRDefault="00A95A76" w:rsidP="00DA0122">
            <w:pPr>
              <w:jc w:val="center"/>
              <w:rPr>
                <w:rFonts w:ascii="Arial" w:hAnsi="Arial" w:cs="Arial"/>
                <w:sz w:val="20"/>
                <w:lang w:val="en-US"/>
              </w:rPr>
            </w:pPr>
            <w:r w:rsidRPr="00FD4912">
              <w:rPr>
                <w:rFonts w:ascii="Arial" w:hAnsi="Arial" w:cs="Arial"/>
                <w:sz w:val="20"/>
                <w:lang w:val="en-US"/>
              </w:rPr>
              <w:t>V</w:t>
            </w:r>
          </w:p>
        </w:tc>
        <w:tc>
          <w:tcPr>
            <w:tcW w:w="385" w:type="pct"/>
            <w:shd w:val="pct15" w:color="auto" w:fill="auto"/>
          </w:tcPr>
          <w:p w:rsidR="00A95A76" w:rsidRPr="00FD4912" w:rsidRDefault="00A95A76" w:rsidP="00DA0122">
            <w:pPr>
              <w:jc w:val="center"/>
              <w:rPr>
                <w:rFonts w:ascii="Arial" w:hAnsi="Arial" w:cs="Arial"/>
                <w:sz w:val="20"/>
                <w:lang w:val="en-US"/>
              </w:rPr>
            </w:pPr>
            <w:r w:rsidRPr="00FD4912">
              <w:rPr>
                <w:rFonts w:ascii="Arial" w:hAnsi="Arial" w:cs="Arial"/>
                <w:sz w:val="20"/>
                <w:lang w:val="en-US"/>
              </w:rPr>
              <w:t>VI</w:t>
            </w:r>
          </w:p>
        </w:tc>
        <w:tc>
          <w:tcPr>
            <w:tcW w:w="385" w:type="pct"/>
            <w:shd w:val="pct15" w:color="auto" w:fill="auto"/>
          </w:tcPr>
          <w:p w:rsidR="00A95A76" w:rsidRPr="00FD4912" w:rsidRDefault="00A95A76" w:rsidP="00DA0122">
            <w:pPr>
              <w:jc w:val="center"/>
              <w:rPr>
                <w:rFonts w:ascii="Arial" w:hAnsi="Arial" w:cs="Arial"/>
                <w:sz w:val="20"/>
                <w:lang w:val="en-US"/>
              </w:rPr>
            </w:pPr>
            <w:r w:rsidRPr="00FD4912">
              <w:rPr>
                <w:rFonts w:ascii="Arial" w:hAnsi="Arial" w:cs="Arial"/>
                <w:sz w:val="20"/>
                <w:lang w:val="en-US"/>
              </w:rPr>
              <w:t>VII</w:t>
            </w:r>
          </w:p>
        </w:tc>
        <w:tc>
          <w:tcPr>
            <w:tcW w:w="385" w:type="pct"/>
            <w:shd w:val="pct15" w:color="auto" w:fill="auto"/>
          </w:tcPr>
          <w:p w:rsidR="00A95A76" w:rsidRPr="00FD4912" w:rsidRDefault="00A95A76" w:rsidP="00DA0122">
            <w:pPr>
              <w:jc w:val="center"/>
              <w:rPr>
                <w:rFonts w:ascii="Arial" w:hAnsi="Arial" w:cs="Arial"/>
                <w:sz w:val="20"/>
                <w:lang w:val="en-US"/>
              </w:rPr>
            </w:pPr>
            <w:r w:rsidRPr="00FD4912">
              <w:rPr>
                <w:rFonts w:ascii="Arial" w:hAnsi="Arial" w:cs="Arial"/>
                <w:sz w:val="20"/>
                <w:lang w:val="en-US"/>
              </w:rPr>
              <w:t>VIII</w:t>
            </w:r>
          </w:p>
        </w:tc>
        <w:tc>
          <w:tcPr>
            <w:tcW w:w="384" w:type="pct"/>
            <w:shd w:val="pct15" w:color="auto" w:fill="auto"/>
          </w:tcPr>
          <w:p w:rsidR="00A95A76" w:rsidRPr="00FD4912" w:rsidRDefault="00A95A76" w:rsidP="00DA0122">
            <w:pPr>
              <w:jc w:val="center"/>
              <w:rPr>
                <w:rFonts w:ascii="Arial" w:hAnsi="Arial" w:cs="Arial"/>
                <w:sz w:val="20"/>
                <w:lang w:val="en-US"/>
              </w:rPr>
            </w:pPr>
            <w:r w:rsidRPr="00FD4912">
              <w:rPr>
                <w:rFonts w:ascii="Arial" w:hAnsi="Arial" w:cs="Arial"/>
                <w:sz w:val="20"/>
                <w:lang w:val="en-US"/>
              </w:rPr>
              <w:t>IX</w:t>
            </w:r>
          </w:p>
        </w:tc>
        <w:tc>
          <w:tcPr>
            <w:tcW w:w="385" w:type="pct"/>
            <w:shd w:val="pct15" w:color="auto" w:fill="auto"/>
          </w:tcPr>
          <w:p w:rsidR="00A95A76" w:rsidRPr="00FD4912" w:rsidRDefault="00A95A76" w:rsidP="00DA0122">
            <w:pPr>
              <w:jc w:val="center"/>
              <w:rPr>
                <w:rFonts w:ascii="Arial" w:hAnsi="Arial" w:cs="Arial"/>
                <w:sz w:val="20"/>
                <w:lang w:val="en-US"/>
              </w:rPr>
            </w:pPr>
            <w:r w:rsidRPr="00FD4912">
              <w:rPr>
                <w:rFonts w:ascii="Arial" w:hAnsi="Arial" w:cs="Arial"/>
                <w:sz w:val="20"/>
                <w:lang w:val="en-US"/>
              </w:rPr>
              <w:t>X</w:t>
            </w:r>
          </w:p>
        </w:tc>
        <w:tc>
          <w:tcPr>
            <w:tcW w:w="385" w:type="pct"/>
            <w:shd w:val="pct15" w:color="auto" w:fill="auto"/>
          </w:tcPr>
          <w:p w:rsidR="00A95A76" w:rsidRPr="00FD4912" w:rsidRDefault="00A95A76" w:rsidP="00DA0122">
            <w:pPr>
              <w:jc w:val="center"/>
              <w:rPr>
                <w:rFonts w:ascii="Arial" w:hAnsi="Arial" w:cs="Arial"/>
                <w:sz w:val="20"/>
                <w:lang w:val="en-US"/>
              </w:rPr>
            </w:pPr>
            <w:r w:rsidRPr="00FD4912">
              <w:rPr>
                <w:rFonts w:ascii="Arial" w:hAnsi="Arial" w:cs="Arial"/>
                <w:sz w:val="20"/>
                <w:lang w:val="en-US"/>
              </w:rPr>
              <w:t>XI</w:t>
            </w:r>
          </w:p>
        </w:tc>
        <w:tc>
          <w:tcPr>
            <w:tcW w:w="385" w:type="pct"/>
            <w:shd w:val="pct15" w:color="auto" w:fill="auto"/>
          </w:tcPr>
          <w:p w:rsidR="00A95A76" w:rsidRPr="00FD4912" w:rsidRDefault="00A95A76" w:rsidP="00DA0122">
            <w:pPr>
              <w:jc w:val="center"/>
              <w:rPr>
                <w:rFonts w:ascii="Arial" w:hAnsi="Arial" w:cs="Arial"/>
                <w:sz w:val="20"/>
                <w:lang w:val="en-US"/>
              </w:rPr>
            </w:pPr>
            <w:r w:rsidRPr="00FD4912">
              <w:rPr>
                <w:rFonts w:ascii="Arial" w:hAnsi="Arial" w:cs="Arial"/>
                <w:sz w:val="20"/>
                <w:lang w:val="en-US"/>
              </w:rPr>
              <w:t>XII</w:t>
            </w:r>
          </w:p>
        </w:tc>
        <w:tc>
          <w:tcPr>
            <w:tcW w:w="383" w:type="pct"/>
            <w:shd w:val="pct15" w:color="auto" w:fill="auto"/>
          </w:tcPr>
          <w:p w:rsidR="00A95A76" w:rsidRPr="00FD4912" w:rsidRDefault="00A95A76" w:rsidP="00DA0122">
            <w:pPr>
              <w:jc w:val="center"/>
              <w:rPr>
                <w:rFonts w:ascii="Arial" w:hAnsi="Arial" w:cs="Arial"/>
                <w:sz w:val="20"/>
                <w:lang w:val="en-US"/>
              </w:rPr>
            </w:pPr>
            <w:r w:rsidRPr="00FD4912">
              <w:rPr>
                <w:rFonts w:ascii="Arial" w:hAnsi="Arial" w:cs="Arial"/>
                <w:sz w:val="20"/>
                <w:lang w:val="en-US"/>
              </w:rPr>
              <w:t>год</w:t>
            </w:r>
          </w:p>
        </w:tc>
      </w:tr>
      <w:tr w:rsidR="00A95A76" w:rsidRPr="00FD4912" w:rsidTr="00DA0122">
        <w:trPr>
          <w:jc w:val="center"/>
        </w:trPr>
        <w:tc>
          <w:tcPr>
            <w:tcW w:w="384" w:type="pct"/>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10</w:t>
            </w:r>
          </w:p>
        </w:tc>
        <w:tc>
          <w:tcPr>
            <w:tcW w:w="385" w:type="pct"/>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8</w:t>
            </w:r>
          </w:p>
        </w:tc>
        <w:tc>
          <w:tcPr>
            <w:tcW w:w="385" w:type="pct"/>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8</w:t>
            </w:r>
          </w:p>
        </w:tc>
        <w:tc>
          <w:tcPr>
            <w:tcW w:w="385" w:type="pct"/>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6</w:t>
            </w:r>
          </w:p>
        </w:tc>
        <w:tc>
          <w:tcPr>
            <w:tcW w:w="384" w:type="pct"/>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8</w:t>
            </w:r>
          </w:p>
        </w:tc>
        <w:tc>
          <w:tcPr>
            <w:tcW w:w="385" w:type="pct"/>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9</w:t>
            </w:r>
          </w:p>
        </w:tc>
        <w:tc>
          <w:tcPr>
            <w:tcW w:w="385" w:type="pct"/>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8</w:t>
            </w:r>
          </w:p>
        </w:tc>
        <w:tc>
          <w:tcPr>
            <w:tcW w:w="385" w:type="pct"/>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9</w:t>
            </w:r>
          </w:p>
        </w:tc>
        <w:tc>
          <w:tcPr>
            <w:tcW w:w="384" w:type="pct"/>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8</w:t>
            </w:r>
          </w:p>
        </w:tc>
        <w:tc>
          <w:tcPr>
            <w:tcW w:w="385" w:type="pct"/>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11</w:t>
            </w:r>
          </w:p>
        </w:tc>
        <w:tc>
          <w:tcPr>
            <w:tcW w:w="385" w:type="pct"/>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10</w:t>
            </w:r>
          </w:p>
        </w:tc>
        <w:tc>
          <w:tcPr>
            <w:tcW w:w="385" w:type="pct"/>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11</w:t>
            </w:r>
          </w:p>
        </w:tc>
        <w:tc>
          <w:tcPr>
            <w:tcW w:w="383" w:type="pct"/>
          </w:tcPr>
          <w:p w:rsidR="00A95A76" w:rsidRPr="00FD4912" w:rsidRDefault="00A95A76" w:rsidP="00DA0122">
            <w:pPr>
              <w:jc w:val="center"/>
              <w:rPr>
                <w:rFonts w:ascii="Arial" w:hAnsi="Arial" w:cs="Arial"/>
                <w:snapToGrid w:val="0"/>
                <w:color w:val="000000"/>
                <w:sz w:val="20"/>
              </w:rPr>
            </w:pPr>
            <w:r w:rsidRPr="00FD4912">
              <w:rPr>
                <w:rFonts w:ascii="Arial" w:hAnsi="Arial" w:cs="Arial"/>
                <w:snapToGrid w:val="0"/>
                <w:color w:val="000000"/>
                <w:sz w:val="20"/>
              </w:rPr>
              <w:t>106</w:t>
            </w:r>
          </w:p>
        </w:tc>
      </w:tr>
    </w:tbl>
    <w:p w:rsidR="00DE67D9" w:rsidRPr="00FD4912" w:rsidRDefault="00DE67D9" w:rsidP="00BB48F5">
      <w:pPr>
        <w:rPr>
          <w:rFonts w:ascii="Arial" w:hAnsi="Arial" w:cs="Arial"/>
          <w:sz w:val="22"/>
          <w:szCs w:val="22"/>
        </w:rPr>
      </w:pPr>
    </w:p>
    <w:p w:rsidR="001C15B0" w:rsidRPr="00FD4912" w:rsidRDefault="00871A88" w:rsidP="00BB48F5">
      <w:pPr>
        <w:ind w:left="0" w:firstLine="709"/>
        <w:jc w:val="both"/>
        <w:rPr>
          <w:rFonts w:ascii="Arial" w:hAnsi="Arial" w:cs="Arial"/>
          <w:sz w:val="22"/>
          <w:szCs w:val="22"/>
        </w:rPr>
      </w:pPr>
      <w:r w:rsidRPr="00FD4912">
        <w:rPr>
          <w:rFonts w:ascii="Arial" w:hAnsi="Arial" w:cs="Arial"/>
          <w:sz w:val="22"/>
          <w:szCs w:val="22"/>
        </w:rPr>
        <w:t>Санитарно-промышленная лаборатория ПАО «Нижнекамскнефтехим» проводит ко</w:t>
      </w:r>
      <w:r w:rsidRPr="00FD4912">
        <w:rPr>
          <w:rFonts w:ascii="Arial" w:hAnsi="Arial" w:cs="Arial"/>
          <w:sz w:val="22"/>
          <w:szCs w:val="22"/>
        </w:rPr>
        <w:t>н</w:t>
      </w:r>
      <w:r w:rsidRPr="00FD4912">
        <w:rPr>
          <w:rFonts w:ascii="Arial" w:hAnsi="Arial" w:cs="Arial"/>
          <w:sz w:val="22"/>
          <w:szCs w:val="22"/>
        </w:rPr>
        <w:t>троль качества атмосферного воздуха на границе санитарно-защитной зоны, в ближайших населенных пунктах, на автоматических постах контроля, на источниках загрязнения. Разм</w:t>
      </w:r>
      <w:r w:rsidRPr="00FD4912">
        <w:rPr>
          <w:rFonts w:ascii="Arial" w:hAnsi="Arial" w:cs="Arial"/>
          <w:sz w:val="22"/>
          <w:szCs w:val="22"/>
        </w:rPr>
        <w:t>е</w:t>
      </w:r>
      <w:r w:rsidRPr="00FD4912">
        <w:rPr>
          <w:rFonts w:ascii="Arial" w:hAnsi="Arial" w:cs="Arial"/>
          <w:sz w:val="22"/>
          <w:szCs w:val="22"/>
        </w:rPr>
        <w:t>щение точек мониторинга атмосферного воздуха СПЛ ПАО «Нижнекамскнефтехим» предста</w:t>
      </w:r>
      <w:r w:rsidRPr="00FD4912">
        <w:rPr>
          <w:rFonts w:ascii="Arial" w:hAnsi="Arial" w:cs="Arial"/>
          <w:sz w:val="22"/>
          <w:szCs w:val="22"/>
        </w:rPr>
        <w:t>в</w:t>
      </w:r>
      <w:r w:rsidR="00BB48F5" w:rsidRPr="00FD4912">
        <w:rPr>
          <w:rFonts w:ascii="Arial" w:hAnsi="Arial" w:cs="Arial"/>
          <w:sz w:val="22"/>
          <w:szCs w:val="22"/>
        </w:rPr>
        <w:t xml:space="preserve">лено на </w:t>
      </w:r>
      <w:r w:rsidRPr="00FD4912">
        <w:rPr>
          <w:rFonts w:ascii="Arial" w:hAnsi="Arial" w:cs="Arial"/>
          <w:sz w:val="22"/>
          <w:szCs w:val="22"/>
        </w:rPr>
        <w:t xml:space="preserve">рис. </w:t>
      </w:r>
      <w:r w:rsidR="00BB48F5" w:rsidRPr="00FD4912">
        <w:rPr>
          <w:rFonts w:ascii="Arial" w:hAnsi="Arial" w:cs="Arial"/>
          <w:sz w:val="22"/>
          <w:szCs w:val="22"/>
        </w:rPr>
        <w:t>2</w:t>
      </w:r>
      <w:r w:rsidRPr="00FD4912">
        <w:rPr>
          <w:rFonts w:ascii="Arial" w:hAnsi="Arial" w:cs="Arial"/>
          <w:sz w:val="22"/>
          <w:szCs w:val="22"/>
        </w:rPr>
        <w:t>.</w:t>
      </w:r>
      <w:r w:rsidR="001C15B0" w:rsidRPr="00FD4912">
        <w:rPr>
          <w:rFonts w:ascii="Arial" w:hAnsi="Arial" w:cs="Arial"/>
          <w:sz w:val="22"/>
          <w:szCs w:val="22"/>
        </w:rPr>
        <w:t>3</w:t>
      </w:r>
      <w:r w:rsidRPr="00FD4912">
        <w:rPr>
          <w:rFonts w:ascii="Arial" w:hAnsi="Arial" w:cs="Arial"/>
          <w:sz w:val="22"/>
          <w:szCs w:val="22"/>
        </w:rPr>
        <w:t>.</w:t>
      </w:r>
    </w:p>
    <w:p w:rsidR="001C15B0" w:rsidRPr="00FD4912" w:rsidRDefault="001C15B0" w:rsidP="001C15B0">
      <w:pPr>
        <w:ind w:left="0"/>
        <w:jc w:val="both"/>
        <w:rPr>
          <w:rFonts w:ascii="Arial" w:hAnsi="Arial" w:cs="Arial"/>
          <w:sz w:val="22"/>
          <w:szCs w:val="22"/>
        </w:rPr>
      </w:pPr>
      <w:r w:rsidRPr="00FD4912">
        <w:rPr>
          <w:rFonts w:ascii="Arial" w:hAnsi="Arial" w:cs="Arial"/>
          <w:noProof/>
          <w:sz w:val="22"/>
          <w:szCs w:val="22"/>
        </w:rPr>
        <w:lastRenderedPageBreak/>
        <w:drawing>
          <wp:inline distT="0" distB="0" distL="0" distR="0" wp14:anchorId="44550A87" wp14:editId="0D81B769">
            <wp:extent cx="5934075" cy="7842339"/>
            <wp:effectExtent l="0" t="0" r="0" b="635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33472" cy="7841542"/>
                    </a:xfrm>
                    <a:prstGeom prst="rect">
                      <a:avLst/>
                    </a:prstGeom>
                    <a:noFill/>
                  </pic:spPr>
                </pic:pic>
              </a:graphicData>
            </a:graphic>
          </wp:inline>
        </w:drawing>
      </w:r>
    </w:p>
    <w:p w:rsidR="00224E01" w:rsidRPr="00FD4912" w:rsidRDefault="00871A88" w:rsidP="00224E01">
      <w:pPr>
        <w:jc w:val="center"/>
        <w:rPr>
          <w:rFonts w:ascii="Arial" w:hAnsi="Arial" w:cs="Arial"/>
          <w:sz w:val="22"/>
          <w:szCs w:val="22"/>
        </w:rPr>
      </w:pPr>
      <w:r w:rsidRPr="00FD4912">
        <w:rPr>
          <w:rFonts w:ascii="Arial" w:hAnsi="Arial" w:cs="Arial"/>
          <w:sz w:val="22"/>
          <w:szCs w:val="22"/>
        </w:rPr>
        <w:t xml:space="preserve"> </w:t>
      </w:r>
      <w:r w:rsidR="00224E01" w:rsidRPr="00FD4912">
        <w:rPr>
          <w:rFonts w:ascii="Arial" w:hAnsi="Arial" w:cs="Arial"/>
          <w:sz w:val="22"/>
          <w:szCs w:val="22"/>
        </w:rPr>
        <w:t>Рис. 2.3. Карта-схема месторасположения точек мониторинга атмосферного воздуха СПЛ ПАО «Нижнекамскнефтехим» и точек отбора проб в ходе инженерных изысканий</w:t>
      </w:r>
    </w:p>
    <w:p w:rsidR="00224E01" w:rsidRPr="00FD4912" w:rsidRDefault="00224E01" w:rsidP="00BB48F5">
      <w:pPr>
        <w:ind w:left="0" w:firstLine="709"/>
        <w:jc w:val="both"/>
        <w:rPr>
          <w:rFonts w:ascii="Arial" w:hAnsi="Arial" w:cs="Arial"/>
          <w:sz w:val="22"/>
          <w:szCs w:val="22"/>
        </w:rPr>
      </w:pPr>
    </w:p>
    <w:p w:rsidR="00871A88" w:rsidRPr="00FD4912" w:rsidRDefault="00871A88" w:rsidP="00BB48F5">
      <w:pPr>
        <w:ind w:left="0" w:firstLine="709"/>
        <w:jc w:val="both"/>
        <w:rPr>
          <w:rFonts w:ascii="Arial" w:hAnsi="Arial" w:cs="Arial"/>
          <w:sz w:val="22"/>
          <w:szCs w:val="22"/>
        </w:rPr>
      </w:pPr>
      <w:r w:rsidRPr="00FD4912">
        <w:rPr>
          <w:rFonts w:ascii="Arial" w:hAnsi="Arial" w:cs="Arial"/>
          <w:sz w:val="22"/>
          <w:szCs w:val="22"/>
        </w:rPr>
        <w:t>Ближайшим к площадке изыскательных работ является точка мониторинга ПКЗ-4.</w:t>
      </w:r>
    </w:p>
    <w:p w:rsidR="00871A88" w:rsidRPr="00FD4912" w:rsidRDefault="00871A88" w:rsidP="00BB48F5">
      <w:pPr>
        <w:ind w:left="0" w:firstLine="709"/>
        <w:jc w:val="both"/>
        <w:rPr>
          <w:rFonts w:ascii="Arial" w:hAnsi="Arial" w:cs="Arial"/>
          <w:sz w:val="22"/>
          <w:szCs w:val="22"/>
        </w:rPr>
      </w:pPr>
      <w:proofErr w:type="gramStart"/>
      <w:r w:rsidRPr="00FD4912">
        <w:rPr>
          <w:rFonts w:ascii="Arial" w:hAnsi="Arial" w:cs="Arial"/>
          <w:sz w:val="22"/>
          <w:szCs w:val="22"/>
        </w:rPr>
        <w:t xml:space="preserve">На ПКЗ-4 контроль проводится по следующим показателям: оксид азота, диоксид азота, метан, сумма углеводородов, сумма углеводородов за вычетом метана, бензол, толуол, </w:t>
      </w:r>
      <w:r w:rsidRPr="00FD4912">
        <w:rPr>
          <w:rFonts w:ascii="Arial" w:hAnsi="Arial" w:cs="Arial"/>
          <w:sz w:val="22"/>
          <w:szCs w:val="22"/>
        </w:rPr>
        <w:lastRenderedPageBreak/>
        <w:t xml:space="preserve">этилбензол, хлорметан, этенилбензол, температура воздуха, скорость ветра, относительная влажность, атмосферное давление, интенсивность осадков. </w:t>
      </w:r>
      <w:proofErr w:type="gramEnd"/>
    </w:p>
    <w:p w:rsidR="00871A88" w:rsidRPr="00FD4912" w:rsidRDefault="00871A88" w:rsidP="00BB48F5">
      <w:pPr>
        <w:ind w:left="0" w:firstLine="709"/>
        <w:jc w:val="both"/>
        <w:rPr>
          <w:rFonts w:ascii="Arial" w:hAnsi="Arial" w:cs="Arial"/>
          <w:sz w:val="22"/>
          <w:szCs w:val="22"/>
        </w:rPr>
      </w:pPr>
      <w:r w:rsidRPr="00FD4912">
        <w:rPr>
          <w:rFonts w:ascii="Arial" w:hAnsi="Arial" w:cs="Arial"/>
          <w:sz w:val="22"/>
          <w:szCs w:val="22"/>
        </w:rPr>
        <w:t>По результатам контроля превышений ПДК/ОБУВ загрязняющих веществ на посту ПКЗ-4 в период 2016-2018 гг. по исследуемым загрязняющим веществам отмечено не было.</w:t>
      </w:r>
    </w:p>
    <w:p w:rsidR="00C3759E" w:rsidRPr="00FD4912" w:rsidRDefault="00C3759E" w:rsidP="00BB48F5">
      <w:pPr>
        <w:ind w:left="0" w:firstLine="709"/>
        <w:jc w:val="both"/>
        <w:rPr>
          <w:rFonts w:ascii="Arial" w:hAnsi="Arial" w:cs="Arial"/>
          <w:sz w:val="22"/>
          <w:szCs w:val="22"/>
        </w:rPr>
      </w:pPr>
    </w:p>
    <w:p w:rsidR="00D36B5A" w:rsidRPr="00FD4912" w:rsidRDefault="00D36B5A" w:rsidP="0045067E">
      <w:pPr>
        <w:pStyle w:val="12"/>
        <w:numPr>
          <w:ilvl w:val="1"/>
          <w:numId w:val="17"/>
        </w:numPr>
        <w:tabs>
          <w:tab w:val="left" w:pos="1843"/>
        </w:tabs>
        <w:ind w:left="284" w:right="170" w:firstLine="567"/>
        <w:jc w:val="both"/>
        <w:rPr>
          <w:rFonts w:ascii="Arial" w:hAnsi="Arial" w:cs="Arial"/>
          <w:sz w:val="22"/>
        </w:rPr>
      </w:pPr>
      <w:r w:rsidRPr="00FD4912">
        <w:rPr>
          <w:rFonts w:ascii="Arial" w:hAnsi="Arial" w:cs="Arial"/>
          <w:sz w:val="22"/>
        </w:rPr>
        <w:t xml:space="preserve">Оценка </w:t>
      </w:r>
      <w:r w:rsidR="00C3759E" w:rsidRPr="00FD4912">
        <w:rPr>
          <w:rFonts w:ascii="Arial" w:hAnsi="Arial" w:cs="Arial"/>
          <w:sz w:val="22"/>
        </w:rPr>
        <w:t>существующего состояния атмосферного воздуха</w:t>
      </w:r>
    </w:p>
    <w:p w:rsidR="00C3759E" w:rsidRPr="00FD4912" w:rsidRDefault="00C3759E" w:rsidP="0045067E">
      <w:pPr>
        <w:pStyle w:val="12"/>
        <w:tabs>
          <w:tab w:val="left" w:pos="1843"/>
        </w:tabs>
        <w:ind w:left="851" w:right="170"/>
        <w:jc w:val="both"/>
        <w:rPr>
          <w:rFonts w:ascii="Arial" w:hAnsi="Arial" w:cs="Arial"/>
          <w:sz w:val="22"/>
        </w:rPr>
      </w:pPr>
    </w:p>
    <w:p w:rsidR="00D36B5A" w:rsidRPr="00FD4912" w:rsidRDefault="00D36B5A" w:rsidP="00BB48F5">
      <w:pPr>
        <w:ind w:left="0" w:right="-1" w:firstLine="709"/>
        <w:jc w:val="both"/>
        <w:rPr>
          <w:rFonts w:ascii="Arial" w:hAnsi="Arial" w:cs="Arial"/>
          <w:sz w:val="22"/>
          <w:szCs w:val="22"/>
        </w:rPr>
      </w:pPr>
      <w:r w:rsidRPr="00FD4912">
        <w:rPr>
          <w:rFonts w:ascii="Arial" w:hAnsi="Arial" w:cs="Arial"/>
          <w:sz w:val="22"/>
          <w:szCs w:val="22"/>
        </w:rPr>
        <w:t xml:space="preserve">Оценка существующего </w:t>
      </w:r>
      <w:proofErr w:type="gramStart"/>
      <w:r w:rsidRPr="00FD4912">
        <w:rPr>
          <w:rFonts w:ascii="Arial" w:hAnsi="Arial" w:cs="Arial"/>
          <w:sz w:val="22"/>
          <w:szCs w:val="22"/>
        </w:rPr>
        <w:t>состояния загрязнения атмосферного воздуха района распол</w:t>
      </w:r>
      <w:r w:rsidRPr="00FD4912">
        <w:rPr>
          <w:rFonts w:ascii="Arial" w:hAnsi="Arial" w:cs="Arial"/>
          <w:sz w:val="22"/>
          <w:szCs w:val="22"/>
        </w:rPr>
        <w:t>о</w:t>
      </w:r>
      <w:r w:rsidRPr="00FD4912">
        <w:rPr>
          <w:rFonts w:ascii="Arial" w:hAnsi="Arial" w:cs="Arial"/>
          <w:sz w:val="22"/>
          <w:szCs w:val="22"/>
        </w:rPr>
        <w:t>жения проектируемого объекта</w:t>
      </w:r>
      <w:proofErr w:type="gramEnd"/>
      <w:r w:rsidRPr="00FD4912">
        <w:rPr>
          <w:rFonts w:ascii="Arial" w:hAnsi="Arial" w:cs="Arial"/>
          <w:sz w:val="22"/>
          <w:szCs w:val="22"/>
        </w:rPr>
        <w:t xml:space="preserve"> </w:t>
      </w:r>
      <w:r w:rsidR="00DE2F25" w:rsidRPr="00FD4912">
        <w:rPr>
          <w:rFonts w:ascii="Arial" w:hAnsi="Arial" w:cs="Arial"/>
          <w:sz w:val="22"/>
          <w:szCs w:val="22"/>
        </w:rPr>
        <w:t>включает</w:t>
      </w:r>
      <w:r w:rsidRPr="00FD4912">
        <w:rPr>
          <w:rFonts w:ascii="Arial" w:hAnsi="Arial" w:cs="Arial"/>
          <w:sz w:val="22"/>
          <w:szCs w:val="22"/>
        </w:rPr>
        <w:t>:</w:t>
      </w:r>
    </w:p>
    <w:p w:rsidR="00D36B5A" w:rsidRPr="00FD4912" w:rsidRDefault="00D36B5A" w:rsidP="00AA7C8D">
      <w:pPr>
        <w:numPr>
          <w:ilvl w:val="0"/>
          <w:numId w:val="23"/>
        </w:numPr>
        <w:tabs>
          <w:tab w:val="num" w:pos="1276"/>
        </w:tabs>
        <w:ind w:left="0" w:right="310" w:firstLine="709"/>
        <w:jc w:val="both"/>
        <w:rPr>
          <w:rFonts w:ascii="Arial" w:hAnsi="Arial" w:cs="Arial"/>
          <w:sz w:val="22"/>
          <w:szCs w:val="22"/>
        </w:rPr>
      </w:pPr>
      <w:r w:rsidRPr="00FD4912">
        <w:rPr>
          <w:rFonts w:ascii="Arial" w:hAnsi="Arial" w:cs="Arial"/>
          <w:sz w:val="22"/>
          <w:szCs w:val="22"/>
        </w:rPr>
        <w:t>оценку фонового загрязнения атмосферного воздуха;</w:t>
      </w:r>
    </w:p>
    <w:p w:rsidR="00D36B5A" w:rsidRPr="00FD4912" w:rsidRDefault="00D36B5A" w:rsidP="00AA7C8D">
      <w:pPr>
        <w:numPr>
          <w:ilvl w:val="0"/>
          <w:numId w:val="23"/>
        </w:numPr>
        <w:tabs>
          <w:tab w:val="num" w:pos="1276"/>
        </w:tabs>
        <w:ind w:left="0" w:right="-1" w:firstLine="709"/>
        <w:jc w:val="both"/>
        <w:rPr>
          <w:rFonts w:ascii="Arial" w:hAnsi="Arial" w:cs="Arial"/>
          <w:sz w:val="22"/>
          <w:szCs w:val="22"/>
        </w:rPr>
      </w:pPr>
      <w:r w:rsidRPr="00FD4912">
        <w:rPr>
          <w:rFonts w:ascii="Arial" w:hAnsi="Arial" w:cs="Arial"/>
          <w:sz w:val="22"/>
          <w:szCs w:val="22"/>
        </w:rPr>
        <w:t>оценку самоочищающейся способности территории от загрязнения атмосферы.</w:t>
      </w:r>
    </w:p>
    <w:p w:rsidR="00D36B5A" w:rsidRPr="00FD4912" w:rsidRDefault="00D36B5A" w:rsidP="00BB48F5">
      <w:pPr>
        <w:ind w:left="0" w:right="-1" w:firstLine="709"/>
        <w:jc w:val="both"/>
        <w:rPr>
          <w:rFonts w:ascii="Arial" w:eastAsia="TimesNewRomanPSMT" w:hAnsi="Arial" w:cs="Arial"/>
          <w:sz w:val="22"/>
          <w:szCs w:val="22"/>
        </w:rPr>
      </w:pPr>
      <w:r w:rsidRPr="00FD4912">
        <w:rPr>
          <w:rFonts w:ascii="Arial" w:eastAsia="TimesNewRomanPSMT" w:hAnsi="Arial" w:cs="Arial"/>
          <w:sz w:val="22"/>
          <w:szCs w:val="22"/>
        </w:rPr>
        <w:t>Степень загрязнения воздуха по данным фонового загрязнения в соответствии со зн</w:t>
      </w:r>
      <w:r w:rsidRPr="00FD4912">
        <w:rPr>
          <w:rFonts w:ascii="Arial" w:eastAsia="TimesNewRomanPSMT" w:hAnsi="Arial" w:cs="Arial"/>
          <w:sz w:val="22"/>
          <w:szCs w:val="22"/>
        </w:rPr>
        <w:t>а</w:t>
      </w:r>
      <w:r w:rsidRPr="00FD4912">
        <w:rPr>
          <w:rFonts w:ascii="Arial" w:eastAsia="TimesNewRomanPSMT" w:hAnsi="Arial" w:cs="Arial"/>
          <w:sz w:val="22"/>
          <w:szCs w:val="22"/>
        </w:rPr>
        <w:t xml:space="preserve">чениями максимально разовых концентраций загрязнителей приведена в таблице </w:t>
      </w:r>
      <w:r w:rsidR="00BB48F5" w:rsidRPr="00FD4912">
        <w:rPr>
          <w:rFonts w:ascii="Arial" w:eastAsia="TimesNewRomanPSMT" w:hAnsi="Arial" w:cs="Arial"/>
          <w:sz w:val="22"/>
          <w:szCs w:val="22"/>
        </w:rPr>
        <w:t>2</w:t>
      </w:r>
      <w:r w:rsidRPr="00FD4912">
        <w:rPr>
          <w:rFonts w:ascii="Arial" w:eastAsia="TimesNewRomanPSMT" w:hAnsi="Arial" w:cs="Arial"/>
          <w:sz w:val="22"/>
          <w:szCs w:val="22"/>
        </w:rPr>
        <w:t>.</w:t>
      </w:r>
      <w:r w:rsidR="00BB48F5" w:rsidRPr="00FD4912">
        <w:rPr>
          <w:rFonts w:ascii="Arial" w:eastAsia="TimesNewRomanPSMT" w:hAnsi="Arial" w:cs="Arial"/>
          <w:sz w:val="22"/>
          <w:szCs w:val="22"/>
        </w:rPr>
        <w:t>16</w:t>
      </w:r>
    </w:p>
    <w:p w:rsidR="00D36B5A" w:rsidRPr="00FD4912" w:rsidRDefault="00D36B5A" w:rsidP="00BB48F5">
      <w:pPr>
        <w:ind w:left="284" w:firstLine="709"/>
        <w:rPr>
          <w:rFonts w:ascii="Arial" w:hAnsi="Arial" w:cs="Arial"/>
          <w:sz w:val="22"/>
          <w:szCs w:val="22"/>
        </w:rPr>
      </w:pPr>
      <w:r w:rsidRPr="00FD4912">
        <w:rPr>
          <w:rFonts w:ascii="Arial" w:hAnsi="Arial" w:cs="Arial"/>
          <w:sz w:val="22"/>
          <w:szCs w:val="22"/>
        </w:rPr>
        <w:t>Комплексная балльная оценка фонового загрязнения:</w:t>
      </w:r>
    </w:p>
    <w:p w:rsidR="00D36B5A" w:rsidRPr="00FD4912" w:rsidRDefault="00BB48F5" w:rsidP="00BB48F5">
      <w:pPr>
        <w:ind w:left="284" w:right="312"/>
        <w:jc w:val="center"/>
        <w:rPr>
          <w:rFonts w:ascii="Arial" w:hAnsi="Arial" w:cs="Arial"/>
          <w:sz w:val="22"/>
          <w:szCs w:val="22"/>
        </w:rPr>
      </w:pPr>
      <w:r w:rsidRPr="00FD4912">
        <w:rPr>
          <w:rFonts w:ascii="Arial" w:hAnsi="Arial" w:cs="Arial"/>
          <w:sz w:val="22"/>
          <w:szCs w:val="22"/>
        </w:rPr>
        <w:t xml:space="preserve">        </w:t>
      </w:r>
      <w:r w:rsidR="00D36B5A" w:rsidRPr="00FD4912">
        <w:rPr>
          <w:rFonts w:ascii="Arial" w:hAnsi="Arial" w:cs="Arial"/>
          <w:sz w:val="22"/>
          <w:szCs w:val="22"/>
        </w:rPr>
        <w:t xml:space="preserve">О = </w:t>
      </w:r>
      <w:r w:rsidR="00D36B5A" w:rsidRPr="00FD4912">
        <w:rPr>
          <w:rFonts w:ascii="Arial" w:hAnsi="Arial" w:cs="Arial"/>
          <w:sz w:val="22"/>
          <w:szCs w:val="22"/>
          <w:u w:val="single"/>
        </w:rPr>
        <w:t>(-2)</w:t>
      </w:r>
      <w:r w:rsidR="00525352" w:rsidRPr="00FD4912">
        <w:rPr>
          <w:rFonts w:ascii="Arial" w:hAnsi="Arial" w:cs="Arial"/>
          <w:sz w:val="22"/>
          <w:szCs w:val="22"/>
        </w:rPr>
        <w:t xml:space="preserve"> = </w:t>
      </w:r>
      <w:r w:rsidR="00D36B5A" w:rsidRPr="00FD4912">
        <w:rPr>
          <w:rFonts w:ascii="Arial" w:hAnsi="Arial" w:cs="Arial"/>
          <w:sz w:val="22"/>
          <w:szCs w:val="22"/>
        </w:rPr>
        <w:t xml:space="preserve"> -0,25</w:t>
      </w:r>
    </w:p>
    <w:p w:rsidR="00BB48F5" w:rsidRPr="00FD4912" w:rsidRDefault="00BB48F5" w:rsidP="00BB48F5">
      <w:pPr>
        <w:tabs>
          <w:tab w:val="left" w:pos="3969"/>
        </w:tabs>
        <w:ind w:left="284" w:right="312"/>
        <w:jc w:val="center"/>
        <w:rPr>
          <w:rFonts w:ascii="Arial" w:hAnsi="Arial" w:cs="Arial"/>
          <w:sz w:val="22"/>
          <w:szCs w:val="22"/>
        </w:rPr>
      </w:pPr>
      <w:r w:rsidRPr="00FD4912">
        <w:rPr>
          <w:rFonts w:ascii="Arial" w:hAnsi="Arial" w:cs="Arial"/>
          <w:sz w:val="22"/>
          <w:szCs w:val="22"/>
        </w:rPr>
        <w:t>8</w:t>
      </w:r>
    </w:p>
    <w:p w:rsidR="00D36B5A" w:rsidRPr="00FD4912" w:rsidRDefault="00D36B5A" w:rsidP="00BB48F5">
      <w:pPr>
        <w:ind w:left="0" w:firstLine="709"/>
        <w:jc w:val="both"/>
        <w:rPr>
          <w:rFonts w:ascii="Arial" w:hAnsi="Arial" w:cs="Arial"/>
          <w:sz w:val="22"/>
          <w:szCs w:val="22"/>
        </w:rPr>
      </w:pPr>
      <w:r w:rsidRPr="00FD4912">
        <w:rPr>
          <w:rFonts w:ascii="Arial" w:hAnsi="Arial" w:cs="Arial"/>
          <w:sz w:val="22"/>
          <w:szCs w:val="22"/>
        </w:rPr>
        <w:t>По этому значению состояние воздушного бассейна с точки зрения загрязнения можно оценить как «не вызывающее опасения».</w:t>
      </w:r>
    </w:p>
    <w:p w:rsidR="00D36B5A" w:rsidRPr="00FD4912" w:rsidRDefault="00D36B5A" w:rsidP="00BB48F5">
      <w:pPr>
        <w:ind w:left="0" w:firstLine="709"/>
        <w:jc w:val="both"/>
        <w:rPr>
          <w:rFonts w:ascii="Arial" w:hAnsi="Arial" w:cs="Arial"/>
          <w:sz w:val="22"/>
          <w:szCs w:val="22"/>
        </w:rPr>
      </w:pPr>
      <w:r w:rsidRPr="00FD4912">
        <w:rPr>
          <w:rFonts w:ascii="Arial" w:hAnsi="Arial" w:cs="Arial"/>
          <w:sz w:val="22"/>
          <w:szCs w:val="22"/>
        </w:rPr>
        <w:t>Согласно «Атласу Р</w:t>
      </w:r>
      <w:r w:rsidR="00DE2F25" w:rsidRPr="00FD4912">
        <w:rPr>
          <w:rFonts w:ascii="Arial" w:hAnsi="Arial" w:cs="Arial"/>
          <w:sz w:val="22"/>
          <w:szCs w:val="22"/>
        </w:rPr>
        <w:t>еспублики Татарстан»</w:t>
      </w:r>
      <w:r w:rsidRPr="00FD4912">
        <w:rPr>
          <w:rFonts w:ascii="Arial" w:hAnsi="Arial" w:cs="Arial"/>
          <w:sz w:val="22"/>
          <w:szCs w:val="22"/>
        </w:rPr>
        <w:t xml:space="preserve"> природный потенциал загрязнения атмосф</w:t>
      </w:r>
      <w:r w:rsidRPr="00FD4912">
        <w:rPr>
          <w:rFonts w:ascii="Arial" w:hAnsi="Arial" w:cs="Arial"/>
          <w:sz w:val="22"/>
          <w:szCs w:val="22"/>
        </w:rPr>
        <w:t>е</w:t>
      </w:r>
      <w:r w:rsidRPr="00FD4912">
        <w:rPr>
          <w:rFonts w:ascii="Arial" w:hAnsi="Arial" w:cs="Arial"/>
          <w:sz w:val="22"/>
          <w:szCs w:val="22"/>
        </w:rPr>
        <w:t>ры – сочетание метеорологических и климатических факторов, определяющих условия рассе</w:t>
      </w:r>
      <w:r w:rsidRPr="00FD4912">
        <w:rPr>
          <w:rFonts w:ascii="Arial" w:hAnsi="Arial" w:cs="Arial"/>
          <w:sz w:val="22"/>
          <w:szCs w:val="22"/>
        </w:rPr>
        <w:t>и</w:t>
      </w:r>
      <w:r w:rsidRPr="00FD4912">
        <w:rPr>
          <w:rFonts w:ascii="Arial" w:hAnsi="Arial" w:cs="Arial"/>
          <w:sz w:val="22"/>
          <w:szCs w:val="22"/>
        </w:rPr>
        <w:t>вания выбросов в атмосфере и ее самоочищение в данном районе, оценивается как «</w:t>
      </w:r>
      <w:r w:rsidRPr="00FD4912">
        <w:rPr>
          <w:rFonts w:ascii="Arial" w:hAnsi="Arial" w:cs="Arial"/>
          <w:b/>
          <w:i/>
          <w:sz w:val="22"/>
          <w:szCs w:val="22"/>
        </w:rPr>
        <w:t>умере</w:t>
      </w:r>
      <w:r w:rsidRPr="00FD4912">
        <w:rPr>
          <w:rFonts w:ascii="Arial" w:hAnsi="Arial" w:cs="Arial"/>
          <w:b/>
          <w:i/>
          <w:sz w:val="22"/>
          <w:szCs w:val="22"/>
        </w:rPr>
        <w:t>н</w:t>
      </w:r>
      <w:r w:rsidRPr="00FD4912">
        <w:rPr>
          <w:rFonts w:ascii="Arial" w:hAnsi="Arial" w:cs="Arial"/>
          <w:b/>
          <w:i/>
          <w:sz w:val="22"/>
          <w:szCs w:val="22"/>
        </w:rPr>
        <w:t>ный</w:t>
      </w:r>
      <w:r w:rsidRPr="00FD4912">
        <w:rPr>
          <w:rFonts w:ascii="Arial" w:hAnsi="Arial" w:cs="Arial"/>
          <w:sz w:val="22"/>
          <w:szCs w:val="22"/>
        </w:rPr>
        <w:t>».</w:t>
      </w:r>
    </w:p>
    <w:p w:rsidR="00D36B5A" w:rsidRPr="00FD4912" w:rsidRDefault="00D36B5A" w:rsidP="00BB48F5">
      <w:pPr>
        <w:ind w:left="0" w:firstLine="709"/>
        <w:rPr>
          <w:rFonts w:ascii="Arial" w:hAnsi="Arial" w:cs="Arial"/>
          <w:sz w:val="22"/>
          <w:szCs w:val="22"/>
        </w:rPr>
      </w:pPr>
      <w:r w:rsidRPr="00FD4912">
        <w:rPr>
          <w:rFonts w:ascii="Arial" w:hAnsi="Arial" w:cs="Arial"/>
          <w:sz w:val="22"/>
          <w:szCs w:val="22"/>
        </w:rPr>
        <w:t xml:space="preserve">Таблица </w:t>
      </w:r>
      <w:r w:rsidR="00BB48F5" w:rsidRPr="00FD4912">
        <w:rPr>
          <w:rFonts w:ascii="Arial" w:hAnsi="Arial" w:cs="Arial"/>
          <w:sz w:val="22"/>
          <w:szCs w:val="22"/>
        </w:rPr>
        <w:t>2</w:t>
      </w:r>
      <w:r w:rsidRPr="00FD4912">
        <w:rPr>
          <w:rFonts w:ascii="Arial" w:hAnsi="Arial" w:cs="Arial"/>
          <w:sz w:val="22"/>
          <w:szCs w:val="22"/>
        </w:rPr>
        <w:t>.</w:t>
      </w:r>
      <w:r w:rsidR="00BB48F5" w:rsidRPr="00FD4912">
        <w:rPr>
          <w:rFonts w:ascii="Arial" w:hAnsi="Arial" w:cs="Arial"/>
          <w:sz w:val="22"/>
          <w:szCs w:val="22"/>
        </w:rPr>
        <w:t xml:space="preserve">16 </w:t>
      </w:r>
      <w:r w:rsidRPr="00FD4912">
        <w:rPr>
          <w:rFonts w:ascii="Arial" w:hAnsi="Arial" w:cs="Arial"/>
          <w:sz w:val="22"/>
          <w:szCs w:val="22"/>
        </w:rPr>
        <w:t>Значение максимально разовых концентраций загрязнителей по градац</w:t>
      </w:r>
      <w:r w:rsidRPr="00FD4912">
        <w:rPr>
          <w:rFonts w:ascii="Arial" w:hAnsi="Arial" w:cs="Arial"/>
          <w:sz w:val="22"/>
          <w:szCs w:val="22"/>
        </w:rPr>
        <w:t>и</w:t>
      </w:r>
      <w:r w:rsidRPr="00FD4912">
        <w:rPr>
          <w:rFonts w:ascii="Arial" w:hAnsi="Arial" w:cs="Arial"/>
          <w:sz w:val="22"/>
          <w:szCs w:val="22"/>
        </w:rPr>
        <w:t>ям состояния воздушного бассейна</w:t>
      </w:r>
    </w:p>
    <w:tbl>
      <w:tblPr>
        <w:tblW w:w="0" w:type="auto"/>
        <w:jc w:val="center"/>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1162"/>
        <w:gridCol w:w="1320"/>
        <w:gridCol w:w="1210"/>
        <w:gridCol w:w="2971"/>
      </w:tblGrid>
      <w:tr w:rsidR="00D36B5A" w:rsidRPr="00FD4912" w:rsidTr="00BB48F5">
        <w:trPr>
          <w:trHeight w:val="427"/>
          <w:jc w:val="center"/>
        </w:trPr>
        <w:tc>
          <w:tcPr>
            <w:tcW w:w="2551" w:type="dxa"/>
            <w:vMerge w:val="restart"/>
            <w:shd w:val="pct15" w:color="auto" w:fill="auto"/>
          </w:tcPr>
          <w:p w:rsidR="00D36B5A" w:rsidRPr="00FD4912" w:rsidRDefault="00D36B5A" w:rsidP="00D36B5A">
            <w:pPr>
              <w:ind w:left="0"/>
              <w:jc w:val="center"/>
              <w:rPr>
                <w:rFonts w:ascii="Arial" w:hAnsi="Arial" w:cs="Arial"/>
                <w:sz w:val="20"/>
              </w:rPr>
            </w:pPr>
            <w:r w:rsidRPr="00FD4912">
              <w:rPr>
                <w:rFonts w:ascii="Arial" w:hAnsi="Arial" w:cs="Arial"/>
                <w:sz w:val="20"/>
              </w:rPr>
              <w:t>Вещества, загрязня</w:t>
            </w:r>
            <w:r w:rsidRPr="00FD4912">
              <w:rPr>
                <w:rFonts w:ascii="Arial" w:hAnsi="Arial" w:cs="Arial"/>
                <w:sz w:val="20"/>
              </w:rPr>
              <w:t>ю</w:t>
            </w:r>
            <w:r w:rsidRPr="00FD4912">
              <w:rPr>
                <w:rFonts w:ascii="Arial" w:hAnsi="Arial" w:cs="Arial"/>
                <w:sz w:val="20"/>
              </w:rPr>
              <w:t>щие воздушную среду</w:t>
            </w:r>
          </w:p>
        </w:tc>
        <w:tc>
          <w:tcPr>
            <w:tcW w:w="1162" w:type="dxa"/>
            <w:vMerge w:val="restart"/>
            <w:shd w:val="pct15" w:color="auto" w:fill="auto"/>
          </w:tcPr>
          <w:p w:rsidR="00D36B5A" w:rsidRPr="00FD4912" w:rsidRDefault="00D36B5A" w:rsidP="00D36B5A">
            <w:pPr>
              <w:ind w:left="0"/>
              <w:jc w:val="center"/>
              <w:rPr>
                <w:rFonts w:ascii="Arial" w:hAnsi="Arial" w:cs="Arial"/>
                <w:sz w:val="20"/>
              </w:rPr>
            </w:pPr>
            <w:r w:rsidRPr="00FD4912">
              <w:rPr>
                <w:rFonts w:ascii="Arial" w:hAnsi="Arial" w:cs="Arial"/>
                <w:sz w:val="20"/>
              </w:rPr>
              <w:t>Класс опасн</w:t>
            </w:r>
            <w:r w:rsidRPr="00FD4912">
              <w:rPr>
                <w:rFonts w:ascii="Arial" w:hAnsi="Arial" w:cs="Arial"/>
                <w:sz w:val="20"/>
              </w:rPr>
              <w:t>о</w:t>
            </w:r>
            <w:r w:rsidRPr="00FD4912">
              <w:rPr>
                <w:rFonts w:ascii="Arial" w:hAnsi="Arial" w:cs="Arial"/>
                <w:sz w:val="20"/>
              </w:rPr>
              <w:t>сти</w:t>
            </w:r>
          </w:p>
        </w:tc>
        <w:tc>
          <w:tcPr>
            <w:tcW w:w="2530" w:type="dxa"/>
            <w:gridSpan w:val="2"/>
            <w:shd w:val="pct15" w:color="auto" w:fill="auto"/>
          </w:tcPr>
          <w:p w:rsidR="00D36B5A" w:rsidRPr="00FD4912" w:rsidRDefault="00D36B5A" w:rsidP="00D36B5A">
            <w:pPr>
              <w:ind w:left="0"/>
              <w:jc w:val="center"/>
              <w:rPr>
                <w:rFonts w:ascii="Arial" w:hAnsi="Arial" w:cs="Arial"/>
                <w:sz w:val="20"/>
              </w:rPr>
            </w:pPr>
            <w:r w:rsidRPr="00FD4912">
              <w:rPr>
                <w:rFonts w:ascii="Arial" w:hAnsi="Arial" w:cs="Arial"/>
                <w:sz w:val="20"/>
              </w:rPr>
              <w:t>Концентрация, мг/м</w:t>
            </w:r>
            <w:r w:rsidRPr="00FD4912">
              <w:rPr>
                <w:rFonts w:ascii="Arial" w:hAnsi="Arial" w:cs="Arial"/>
                <w:sz w:val="20"/>
                <w:vertAlign w:val="superscript"/>
              </w:rPr>
              <w:t>3</w:t>
            </w:r>
          </w:p>
        </w:tc>
        <w:tc>
          <w:tcPr>
            <w:tcW w:w="2971" w:type="dxa"/>
            <w:vMerge w:val="restart"/>
            <w:shd w:val="pct15" w:color="auto" w:fill="auto"/>
          </w:tcPr>
          <w:p w:rsidR="00D36B5A" w:rsidRPr="00FD4912" w:rsidRDefault="00D36B5A" w:rsidP="00D36B5A">
            <w:pPr>
              <w:ind w:left="0"/>
              <w:jc w:val="center"/>
              <w:rPr>
                <w:rFonts w:ascii="Arial" w:hAnsi="Arial" w:cs="Arial"/>
                <w:sz w:val="20"/>
              </w:rPr>
            </w:pPr>
            <w:r w:rsidRPr="00FD4912">
              <w:rPr>
                <w:rFonts w:ascii="Arial" w:hAnsi="Arial" w:cs="Arial"/>
                <w:sz w:val="20"/>
              </w:rPr>
              <w:t>Состояние воздушного ба</w:t>
            </w:r>
            <w:r w:rsidRPr="00FD4912">
              <w:rPr>
                <w:rFonts w:ascii="Arial" w:hAnsi="Arial" w:cs="Arial"/>
                <w:sz w:val="20"/>
              </w:rPr>
              <w:t>с</w:t>
            </w:r>
            <w:r w:rsidRPr="00FD4912">
              <w:rPr>
                <w:rFonts w:ascii="Arial" w:hAnsi="Arial" w:cs="Arial"/>
                <w:sz w:val="20"/>
              </w:rPr>
              <w:t>сейна, оценка в баллах</w:t>
            </w:r>
          </w:p>
        </w:tc>
      </w:tr>
      <w:tr w:rsidR="00D36B5A" w:rsidRPr="00FD4912" w:rsidTr="00BB48F5">
        <w:trPr>
          <w:trHeight w:val="427"/>
          <w:jc w:val="center"/>
        </w:trPr>
        <w:tc>
          <w:tcPr>
            <w:tcW w:w="2551" w:type="dxa"/>
            <w:vMerge/>
            <w:shd w:val="pct15" w:color="auto" w:fill="auto"/>
          </w:tcPr>
          <w:p w:rsidR="00D36B5A" w:rsidRPr="00FD4912" w:rsidRDefault="00D36B5A" w:rsidP="00D36B5A">
            <w:pPr>
              <w:ind w:left="0"/>
              <w:jc w:val="center"/>
              <w:rPr>
                <w:rFonts w:ascii="Arial" w:hAnsi="Arial" w:cs="Arial"/>
                <w:sz w:val="20"/>
              </w:rPr>
            </w:pPr>
          </w:p>
        </w:tc>
        <w:tc>
          <w:tcPr>
            <w:tcW w:w="1162" w:type="dxa"/>
            <w:vMerge/>
            <w:shd w:val="pct15" w:color="auto" w:fill="auto"/>
          </w:tcPr>
          <w:p w:rsidR="00D36B5A" w:rsidRPr="00FD4912" w:rsidRDefault="00D36B5A" w:rsidP="00D36B5A">
            <w:pPr>
              <w:ind w:left="0"/>
              <w:jc w:val="center"/>
              <w:rPr>
                <w:rFonts w:ascii="Arial" w:hAnsi="Arial" w:cs="Arial"/>
                <w:sz w:val="20"/>
              </w:rPr>
            </w:pPr>
          </w:p>
        </w:tc>
        <w:tc>
          <w:tcPr>
            <w:tcW w:w="1320" w:type="dxa"/>
            <w:shd w:val="pct15" w:color="auto" w:fill="auto"/>
          </w:tcPr>
          <w:p w:rsidR="00D36B5A" w:rsidRPr="00FD4912" w:rsidRDefault="00D36B5A" w:rsidP="00D36B5A">
            <w:pPr>
              <w:ind w:left="0"/>
              <w:jc w:val="center"/>
              <w:rPr>
                <w:rFonts w:ascii="Arial" w:hAnsi="Arial" w:cs="Arial"/>
                <w:sz w:val="20"/>
              </w:rPr>
            </w:pPr>
            <w:r w:rsidRPr="00FD4912">
              <w:rPr>
                <w:rFonts w:ascii="Arial" w:hAnsi="Arial" w:cs="Arial"/>
                <w:sz w:val="20"/>
              </w:rPr>
              <w:t>максима</w:t>
            </w:r>
            <w:r w:rsidRPr="00FD4912">
              <w:rPr>
                <w:rFonts w:ascii="Arial" w:hAnsi="Arial" w:cs="Arial"/>
                <w:sz w:val="20"/>
              </w:rPr>
              <w:softHyphen/>
              <w:t>льно раз</w:t>
            </w:r>
            <w:r w:rsidRPr="00FD4912">
              <w:rPr>
                <w:rFonts w:ascii="Arial" w:hAnsi="Arial" w:cs="Arial"/>
                <w:sz w:val="20"/>
              </w:rPr>
              <w:t>о</w:t>
            </w:r>
            <w:r w:rsidRPr="00FD4912">
              <w:rPr>
                <w:rFonts w:ascii="Arial" w:hAnsi="Arial" w:cs="Arial"/>
                <w:sz w:val="20"/>
              </w:rPr>
              <w:t>вая ПДК</w:t>
            </w:r>
          </w:p>
        </w:tc>
        <w:tc>
          <w:tcPr>
            <w:tcW w:w="1210" w:type="dxa"/>
            <w:shd w:val="pct15" w:color="auto" w:fill="auto"/>
          </w:tcPr>
          <w:p w:rsidR="00D36B5A" w:rsidRPr="00FD4912" w:rsidRDefault="00D36B5A" w:rsidP="00D36B5A">
            <w:pPr>
              <w:ind w:left="0"/>
              <w:jc w:val="center"/>
              <w:rPr>
                <w:rFonts w:ascii="Arial" w:hAnsi="Arial" w:cs="Arial"/>
                <w:sz w:val="20"/>
              </w:rPr>
            </w:pPr>
            <w:r w:rsidRPr="00FD4912">
              <w:rPr>
                <w:rFonts w:ascii="Arial" w:hAnsi="Arial" w:cs="Arial"/>
                <w:sz w:val="20"/>
              </w:rPr>
              <w:t>макси</w:t>
            </w:r>
            <w:r w:rsidRPr="00FD4912">
              <w:rPr>
                <w:rFonts w:ascii="Arial" w:hAnsi="Arial" w:cs="Arial"/>
                <w:sz w:val="20"/>
              </w:rPr>
              <w:softHyphen/>
              <w:t>мальная фоновая</w:t>
            </w:r>
          </w:p>
        </w:tc>
        <w:tc>
          <w:tcPr>
            <w:tcW w:w="2971" w:type="dxa"/>
            <w:vMerge/>
            <w:shd w:val="pct15" w:color="auto" w:fill="auto"/>
          </w:tcPr>
          <w:p w:rsidR="00D36B5A" w:rsidRPr="00FD4912" w:rsidRDefault="00D36B5A" w:rsidP="00D36B5A">
            <w:pPr>
              <w:ind w:left="0"/>
              <w:jc w:val="center"/>
              <w:rPr>
                <w:rFonts w:ascii="Arial" w:hAnsi="Arial" w:cs="Arial"/>
                <w:i/>
                <w:sz w:val="20"/>
              </w:rPr>
            </w:pPr>
          </w:p>
        </w:tc>
      </w:tr>
      <w:tr w:rsidR="00D36B5A" w:rsidRPr="00FD4912" w:rsidTr="00BB48F5">
        <w:trPr>
          <w:jc w:val="center"/>
        </w:trPr>
        <w:tc>
          <w:tcPr>
            <w:tcW w:w="2551" w:type="dxa"/>
          </w:tcPr>
          <w:p w:rsidR="00D36B5A" w:rsidRPr="00FD4912" w:rsidRDefault="00D36B5A" w:rsidP="00D36B5A">
            <w:pPr>
              <w:ind w:left="0"/>
              <w:rPr>
                <w:rFonts w:ascii="Arial" w:hAnsi="Arial" w:cs="Arial"/>
                <w:sz w:val="20"/>
              </w:rPr>
            </w:pPr>
            <w:r w:rsidRPr="00FD4912">
              <w:rPr>
                <w:rFonts w:ascii="Arial" w:hAnsi="Arial" w:cs="Arial"/>
                <w:sz w:val="20"/>
              </w:rPr>
              <w:t>Оксид углерода</w:t>
            </w:r>
          </w:p>
        </w:tc>
        <w:tc>
          <w:tcPr>
            <w:tcW w:w="1162" w:type="dxa"/>
          </w:tcPr>
          <w:p w:rsidR="00D36B5A" w:rsidRPr="00FD4912" w:rsidRDefault="00D36B5A" w:rsidP="00D36B5A">
            <w:pPr>
              <w:ind w:left="0"/>
              <w:jc w:val="center"/>
              <w:rPr>
                <w:rFonts w:ascii="Arial" w:hAnsi="Arial" w:cs="Arial"/>
                <w:sz w:val="20"/>
              </w:rPr>
            </w:pPr>
            <w:r w:rsidRPr="00FD4912">
              <w:rPr>
                <w:rFonts w:ascii="Arial" w:hAnsi="Arial" w:cs="Arial"/>
                <w:sz w:val="20"/>
              </w:rPr>
              <w:t>4</w:t>
            </w:r>
          </w:p>
        </w:tc>
        <w:tc>
          <w:tcPr>
            <w:tcW w:w="1320" w:type="dxa"/>
          </w:tcPr>
          <w:p w:rsidR="00D36B5A" w:rsidRPr="00FD4912" w:rsidRDefault="00D36B5A" w:rsidP="00D36B5A">
            <w:pPr>
              <w:ind w:left="0"/>
              <w:jc w:val="center"/>
              <w:rPr>
                <w:rFonts w:ascii="Arial" w:hAnsi="Arial" w:cs="Arial"/>
                <w:sz w:val="20"/>
              </w:rPr>
            </w:pPr>
            <w:r w:rsidRPr="00FD4912">
              <w:rPr>
                <w:rFonts w:ascii="Arial" w:hAnsi="Arial" w:cs="Arial"/>
                <w:sz w:val="20"/>
              </w:rPr>
              <w:t>5,0</w:t>
            </w:r>
          </w:p>
        </w:tc>
        <w:tc>
          <w:tcPr>
            <w:tcW w:w="1210" w:type="dxa"/>
          </w:tcPr>
          <w:p w:rsidR="00D36B5A" w:rsidRPr="00FD4912" w:rsidRDefault="00D36B5A" w:rsidP="00D36B5A">
            <w:pPr>
              <w:ind w:left="0"/>
              <w:jc w:val="center"/>
              <w:rPr>
                <w:rFonts w:ascii="Arial" w:hAnsi="Arial" w:cs="Arial"/>
                <w:sz w:val="20"/>
              </w:rPr>
            </w:pPr>
            <w:r w:rsidRPr="00FD4912">
              <w:rPr>
                <w:rFonts w:ascii="Arial" w:hAnsi="Arial" w:cs="Arial"/>
                <w:sz w:val="20"/>
              </w:rPr>
              <w:t>2,0</w:t>
            </w:r>
          </w:p>
        </w:tc>
        <w:tc>
          <w:tcPr>
            <w:tcW w:w="2971" w:type="dxa"/>
          </w:tcPr>
          <w:p w:rsidR="00D36B5A" w:rsidRPr="00FD4912" w:rsidRDefault="00D36B5A" w:rsidP="00D36B5A">
            <w:pPr>
              <w:ind w:left="-113" w:right="-109"/>
              <w:jc w:val="center"/>
              <w:rPr>
                <w:rFonts w:ascii="Arial" w:hAnsi="Arial" w:cs="Arial"/>
                <w:sz w:val="20"/>
              </w:rPr>
            </w:pPr>
            <w:r w:rsidRPr="00FD4912">
              <w:rPr>
                <w:rFonts w:ascii="Arial" w:hAnsi="Arial" w:cs="Arial"/>
                <w:sz w:val="20"/>
              </w:rPr>
              <w:t>Благоприятная (0)</w:t>
            </w:r>
          </w:p>
        </w:tc>
      </w:tr>
      <w:tr w:rsidR="00D36B5A" w:rsidRPr="00FD4912" w:rsidTr="00BB48F5">
        <w:trPr>
          <w:jc w:val="center"/>
        </w:trPr>
        <w:tc>
          <w:tcPr>
            <w:tcW w:w="2551" w:type="dxa"/>
          </w:tcPr>
          <w:p w:rsidR="00D36B5A" w:rsidRPr="00FD4912" w:rsidRDefault="00D36B5A" w:rsidP="00D36B5A">
            <w:pPr>
              <w:ind w:left="0"/>
              <w:rPr>
                <w:rFonts w:ascii="Arial" w:hAnsi="Arial" w:cs="Arial"/>
                <w:sz w:val="20"/>
              </w:rPr>
            </w:pPr>
            <w:r w:rsidRPr="00FD4912">
              <w:rPr>
                <w:rFonts w:ascii="Arial" w:hAnsi="Arial" w:cs="Arial"/>
                <w:sz w:val="20"/>
              </w:rPr>
              <w:t>Диоксид серы</w:t>
            </w:r>
          </w:p>
        </w:tc>
        <w:tc>
          <w:tcPr>
            <w:tcW w:w="1162" w:type="dxa"/>
          </w:tcPr>
          <w:p w:rsidR="00D36B5A" w:rsidRPr="00FD4912" w:rsidRDefault="00D36B5A" w:rsidP="00D36B5A">
            <w:pPr>
              <w:ind w:left="0"/>
              <w:jc w:val="center"/>
              <w:rPr>
                <w:rFonts w:ascii="Arial" w:hAnsi="Arial" w:cs="Arial"/>
                <w:sz w:val="20"/>
              </w:rPr>
            </w:pPr>
            <w:r w:rsidRPr="00FD4912">
              <w:rPr>
                <w:rFonts w:ascii="Arial" w:hAnsi="Arial" w:cs="Arial"/>
                <w:sz w:val="20"/>
              </w:rPr>
              <w:t>3</w:t>
            </w:r>
          </w:p>
        </w:tc>
        <w:tc>
          <w:tcPr>
            <w:tcW w:w="1320" w:type="dxa"/>
          </w:tcPr>
          <w:p w:rsidR="00D36B5A" w:rsidRPr="00FD4912" w:rsidRDefault="00D36B5A" w:rsidP="00D36B5A">
            <w:pPr>
              <w:ind w:left="0"/>
              <w:jc w:val="center"/>
              <w:rPr>
                <w:rFonts w:ascii="Arial" w:hAnsi="Arial" w:cs="Arial"/>
                <w:sz w:val="20"/>
              </w:rPr>
            </w:pPr>
            <w:r w:rsidRPr="00FD4912">
              <w:rPr>
                <w:rFonts w:ascii="Arial" w:hAnsi="Arial" w:cs="Arial"/>
                <w:sz w:val="20"/>
              </w:rPr>
              <w:t>0,5</w:t>
            </w:r>
          </w:p>
        </w:tc>
        <w:tc>
          <w:tcPr>
            <w:tcW w:w="1210" w:type="dxa"/>
          </w:tcPr>
          <w:p w:rsidR="00D36B5A" w:rsidRPr="00FD4912" w:rsidRDefault="00D36B5A" w:rsidP="00D36B5A">
            <w:pPr>
              <w:ind w:left="0"/>
              <w:jc w:val="center"/>
              <w:rPr>
                <w:rFonts w:ascii="Arial" w:hAnsi="Arial" w:cs="Arial"/>
                <w:sz w:val="20"/>
              </w:rPr>
            </w:pPr>
            <w:r w:rsidRPr="00FD4912">
              <w:rPr>
                <w:rFonts w:ascii="Arial" w:hAnsi="Arial" w:cs="Arial"/>
                <w:sz w:val="20"/>
              </w:rPr>
              <w:t>0,019</w:t>
            </w:r>
          </w:p>
        </w:tc>
        <w:tc>
          <w:tcPr>
            <w:tcW w:w="2971" w:type="dxa"/>
          </w:tcPr>
          <w:p w:rsidR="00D36B5A" w:rsidRPr="00FD4912" w:rsidRDefault="00D36B5A" w:rsidP="00D36B5A">
            <w:pPr>
              <w:ind w:left="-113" w:right="-109"/>
              <w:jc w:val="center"/>
              <w:rPr>
                <w:rFonts w:ascii="Arial" w:hAnsi="Arial" w:cs="Arial"/>
                <w:sz w:val="20"/>
              </w:rPr>
            </w:pPr>
            <w:r w:rsidRPr="00FD4912">
              <w:rPr>
                <w:rFonts w:ascii="Arial" w:hAnsi="Arial" w:cs="Arial"/>
                <w:sz w:val="20"/>
              </w:rPr>
              <w:t>Благоприятная (0)</w:t>
            </w:r>
          </w:p>
        </w:tc>
      </w:tr>
      <w:tr w:rsidR="00D36B5A" w:rsidRPr="00FD4912" w:rsidTr="00BB48F5">
        <w:trPr>
          <w:jc w:val="center"/>
        </w:trPr>
        <w:tc>
          <w:tcPr>
            <w:tcW w:w="2551" w:type="dxa"/>
          </w:tcPr>
          <w:p w:rsidR="00D36B5A" w:rsidRPr="00FD4912" w:rsidRDefault="00D36B5A" w:rsidP="00D36B5A">
            <w:pPr>
              <w:ind w:left="0"/>
              <w:rPr>
                <w:rFonts w:ascii="Arial" w:hAnsi="Arial" w:cs="Arial"/>
                <w:sz w:val="20"/>
              </w:rPr>
            </w:pPr>
            <w:r w:rsidRPr="00FD4912">
              <w:rPr>
                <w:rFonts w:ascii="Arial" w:hAnsi="Arial" w:cs="Arial"/>
                <w:sz w:val="20"/>
              </w:rPr>
              <w:t>Диоксид азота</w:t>
            </w:r>
          </w:p>
        </w:tc>
        <w:tc>
          <w:tcPr>
            <w:tcW w:w="1162" w:type="dxa"/>
          </w:tcPr>
          <w:p w:rsidR="00D36B5A" w:rsidRPr="00FD4912" w:rsidRDefault="00D36B5A" w:rsidP="00D36B5A">
            <w:pPr>
              <w:ind w:left="0"/>
              <w:jc w:val="center"/>
              <w:rPr>
                <w:rFonts w:ascii="Arial" w:hAnsi="Arial" w:cs="Arial"/>
                <w:sz w:val="20"/>
              </w:rPr>
            </w:pPr>
            <w:r w:rsidRPr="00FD4912">
              <w:rPr>
                <w:rFonts w:ascii="Arial" w:hAnsi="Arial" w:cs="Arial"/>
                <w:sz w:val="20"/>
              </w:rPr>
              <w:t>3</w:t>
            </w:r>
          </w:p>
        </w:tc>
        <w:tc>
          <w:tcPr>
            <w:tcW w:w="1320" w:type="dxa"/>
          </w:tcPr>
          <w:p w:rsidR="00D36B5A" w:rsidRPr="00FD4912" w:rsidRDefault="00D36B5A" w:rsidP="00D36B5A">
            <w:pPr>
              <w:ind w:left="0"/>
              <w:jc w:val="center"/>
              <w:rPr>
                <w:rFonts w:ascii="Arial" w:hAnsi="Arial" w:cs="Arial"/>
                <w:sz w:val="20"/>
              </w:rPr>
            </w:pPr>
            <w:r w:rsidRPr="00FD4912">
              <w:rPr>
                <w:rFonts w:ascii="Arial" w:hAnsi="Arial" w:cs="Arial"/>
                <w:sz w:val="20"/>
              </w:rPr>
              <w:t>0,2</w:t>
            </w:r>
          </w:p>
        </w:tc>
        <w:tc>
          <w:tcPr>
            <w:tcW w:w="1210" w:type="dxa"/>
          </w:tcPr>
          <w:p w:rsidR="00D36B5A" w:rsidRPr="00FD4912" w:rsidRDefault="00D36B5A" w:rsidP="00D36B5A">
            <w:pPr>
              <w:ind w:left="0"/>
              <w:jc w:val="center"/>
              <w:rPr>
                <w:rFonts w:ascii="Arial" w:hAnsi="Arial" w:cs="Arial"/>
                <w:sz w:val="20"/>
              </w:rPr>
            </w:pPr>
            <w:r w:rsidRPr="00FD4912">
              <w:rPr>
                <w:rFonts w:ascii="Arial" w:hAnsi="Arial" w:cs="Arial"/>
                <w:sz w:val="20"/>
              </w:rPr>
              <w:t>0,08</w:t>
            </w:r>
          </w:p>
        </w:tc>
        <w:tc>
          <w:tcPr>
            <w:tcW w:w="2971" w:type="dxa"/>
          </w:tcPr>
          <w:p w:rsidR="00D36B5A" w:rsidRPr="00FD4912" w:rsidRDefault="00D36B5A" w:rsidP="00D36B5A">
            <w:pPr>
              <w:ind w:left="-113" w:right="-109"/>
              <w:jc w:val="center"/>
              <w:rPr>
                <w:rFonts w:ascii="Arial" w:hAnsi="Arial" w:cs="Arial"/>
                <w:sz w:val="20"/>
              </w:rPr>
            </w:pPr>
            <w:r w:rsidRPr="00FD4912">
              <w:rPr>
                <w:rFonts w:ascii="Arial" w:hAnsi="Arial" w:cs="Arial"/>
                <w:sz w:val="20"/>
              </w:rPr>
              <w:t>Благоприятная (0)</w:t>
            </w:r>
          </w:p>
        </w:tc>
      </w:tr>
      <w:tr w:rsidR="00D36B5A" w:rsidRPr="00FD4912" w:rsidTr="00BB48F5">
        <w:trPr>
          <w:jc w:val="center"/>
        </w:trPr>
        <w:tc>
          <w:tcPr>
            <w:tcW w:w="2551" w:type="dxa"/>
          </w:tcPr>
          <w:p w:rsidR="00D36B5A" w:rsidRPr="00FD4912" w:rsidRDefault="00D36B5A" w:rsidP="00D36B5A">
            <w:pPr>
              <w:ind w:left="0"/>
              <w:rPr>
                <w:rFonts w:ascii="Arial" w:hAnsi="Arial" w:cs="Arial"/>
                <w:sz w:val="20"/>
              </w:rPr>
            </w:pPr>
            <w:r w:rsidRPr="00FD4912">
              <w:rPr>
                <w:rFonts w:ascii="Arial" w:hAnsi="Arial" w:cs="Arial"/>
                <w:sz w:val="20"/>
              </w:rPr>
              <w:t>Оксид азота</w:t>
            </w:r>
          </w:p>
        </w:tc>
        <w:tc>
          <w:tcPr>
            <w:tcW w:w="1162" w:type="dxa"/>
          </w:tcPr>
          <w:p w:rsidR="00D36B5A" w:rsidRPr="00FD4912" w:rsidRDefault="00D36B5A" w:rsidP="00D36B5A">
            <w:pPr>
              <w:ind w:left="0"/>
              <w:jc w:val="center"/>
              <w:rPr>
                <w:rFonts w:ascii="Arial" w:hAnsi="Arial" w:cs="Arial"/>
                <w:sz w:val="20"/>
              </w:rPr>
            </w:pPr>
            <w:r w:rsidRPr="00FD4912">
              <w:rPr>
                <w:rFonts w:ascii="Arial" w:hAnsi="Arial" w:cs="Arial"/>
                <w:sz w:val="20"/>
              </w:rPr>
              <w:t>3</w:t>
            </w:r>
          </w:p>
        </w:tc>
        <w:tc>
          <w:tcPr>
            <w:tcW w:w="1320" w:type="dxa"/>
          </w:tcPr>
          <w:p w:rsidR="00D36B5A" w:rsidRPr="00FD4912" w:rsidRDefault="00D36B5A" w:rsidP="00D36B5A">
            <w:pPr>
              <w:ind w:left="0"/>
              <w:jc w:val="center"/>
              <w:rPr>
                <w:rFonts w:ascii="Arial" w:hAnsi="Arial" w:cs="Arial"/>
                <w:sz w:val="20"/>
              </w:rPr>
            </w:pPr>
            <w:r w:rsidRPr="00FD4912">
              <w:rPr>
                <w:rFonts w:ascii="Arial" w:hAnsi="Arial" w:cs="Arial"/>
                <w:sz w:val="20"/>
              </w:rPr>
              <w:t>0,4</w:t>
            </w:r>
          </w:p>
        </w:tc>
        <w:tc>
          <w:tcPr>
            <w:tcW w:w="1210" w:type="dxa"/>
          </w:tcPr>
          <w:p w:rsidR="00D36B5A" w:rsidRPr="00FD4912" w:rsidRDefault="00D36B5A" w:rsidP="00D36B5A">
            <w:pPr>
              <w:ind w:left="0"/>
              <w:jc w:val="center"/>
              <w:rPr>
                <w:rFonts w:ascii="Arial" w:hAnsi="Arial" w:cs="Arial"/>
                <w:sz w:val="20"/>
              </w:rPr>
            </w:pPr>
            <w:r w:rsidRPr="00FD4912">
              <w:rPr>
                <w:rFonts w:ascii="Arial" w:hAnsi="Arial" w:cs="Arial"/>
                <w:sz w:val="20"/>
              </w:rPr>
              <w:t>0,03</w:t>
            </w:r>
          </w:p>
        </w:tc>
        <w:tc>
          <w:tcPr>
            <w:tcW w:w="2971" w:type="dxa"/>
          </w:tcPr>
          <w:p w:rsidR="00D36B5A" w:rsidRPr="00FD4912" w:rsidRDefault="00D36B5A" w:rsidP="00D36B5A">
            <w:pPr>
              <w:ind w:left="-113" w:right="-109"/>
              <w:jc w:val="center"/>
              <w:rPr>
                <w:rFonts w:ascii="Arial" w:hAnsi="Arial" w:cs="Arial"/>
                <w:sz w:val="20"/>
              </w:rPr>
            </w:pPr>
            <w:r w:rsidRPr="00FD4912">
              <w:rPr>
                <w:rFonts w:ascii="Arial" w:hAnsi="Arial" w:cs="Arial"/>
                <w:sz w:val="20"/>
              </w:rPr>
              <w:t>Благоприятная (0)</w:t>
            </w:r>
          </w:p>
        </w:tc>
      </w:tr>
      <w:tr w:rsidR="00D36B5A" w:rsidRPr="00FD4912" w:rsidTr="00BB48F5">
        <w:trPr>
          <w:jc w:val="center"/>
        </w:trPr>
        <w:tc>
          <w:tcPr>
            <w:tcW w:w="2551" w:type="dxa"/>
          </w:tcPr>
          <w:p w:rsidR="00D36B5A" w:rsidRPr="00FD4912" w:rsidRDefault="00D36B5A" w:rsidP="00D36B5A">
            <w:pPr>
              <w:ind w:left="0"/>
              <w:rPr>
                <w:rFonts w:ascii="Arial" w:hAnsi="Arial" w:cs="Arial"/>
                <w:sz w:val="20"/>
              </w:rPr>
            </w:pPr>
            <w:r w:rsidRPr="00FD4912">
              <w:rPr>
                <w:rFonts w:ascii="Arial" w:hAnsi="Arial" w:cs="Arial"/>
                <w:sz w:val="20"/>
              </w:rPr>
              <w:t>Сероводород</w:t>
            </w:r>
          </w:p>
        </w:tc>
        <w:tc>
          <w:tcPr>
            <w:tcW w:w="1162" w:type="dxa"/>
          </w:tcPr>
          <w:p w:rsidR="00D36B5A" w:rsidRPr="00FD4912" w:rsidRDefault="00D36B5A" w:rsidP="00D36B5A">
            <w:pPr>
              <w:ind w:left="0"/>
              <w:jc w:val="center"/>
              <w:rPr>
                <w:rFonts w:ascii="Arial" w:hAnsi="Arial" w:cs="Arial"/>
                <w:sz w:val="20"/>
              </w:rPr>
            </w:pPr>
            <w:r w:rsidRPr="00FD4912">
              <w:rPr>
                <w:rFonts w:ascii="Arial" w:hAnsi="Arial" w:cs="Arial"/>
                <w:sz w:val="20"/>
              </w:rPr>
              <w:t>2</w:t>
            </w:r>
          </w:p>
        </w:tc>
        <w:tc>
          <w:tcPr>
            <w:tcW w:w="1320" w:type="dxa"/>
          </w:tcPr>
          <w:p w:rsidR="00D36B5A" w:rsidRPr="00FD4912" w:rsidRDefault="00D36B5A" w:rsidP="00D36B5A">
            <w:pPr>
              <w:ind w:left="0"/>
              <w:jc w:val="center"/>
              <w:rPr>
                <w:rFonts w:ascii="Arial" w:hAnsi="Arial" w:cs="Arial"/>
                <w:sz w:val="20"/>
              </w:rPr>
            </w:pPr>
            <w:r w:rsidRPr="00FD4912">
              <w:rPr>
                <w:rFonts w:ascii="Arial" w:hAnsi="Arial" w:cs="Arial"/>
                <w:sz w:val="20"/>
              </w:rPr>
              <w:t>0,008</w:t>
            </w:r>
          </w:p>
        </w:tc>
        <w:tc>
          <w:tcPr>
            <w:tcW w:w="1210" w:type="dxa"/>
          </w:tcPr>
          <w:p w:rsidR="00D36B5A" w:rsidRPr="00FD4912" w:rsidRDefault="00D36B5A" w:rsidP="00D36B5A">
            <w:pPr>
              <w:ind w:left="0"/>
              <w:jc w:val="center"/>
              <w:rPr>
                <w:rFonts w:ascii="Arial" w:hAnsi="Arial" w:cs="Arial"/>
                <w:sz w:val="20"/>
              </w:rPr>
            </w:pPr>
            <w:r w:rsidRPr="00FD4912">
              <w:rPr>
                <w:rFonts w:ascii="Arial" w:hAnsi="Arial" w:cs="Arial"/>
                <w:sz w:val="20"/>
              </w:rPr>
              <w:t>0,002</w:t>
            </w:r>
          </w:p>
        </w:tc>
        <w:tc>
          <w:tcPr>
            <w:tcW w:w="2971" w:type="dxa"/>
          </w:tcPr>
          <w:p w:rsidR="00D36B5A" w:rsidRPr="00FD4912" w:rsidRDefault="00D36B5A" w:rsidP="00D36B5A">
            <w:pPr>
              <w:ind w:left="-113" w:right="-109"/>
              <w:jc w:val="center"/>
              <w:rPr>
                <w:rFonts w:ascii="Arial" w:hAnsi="Arial" w:cs="Arial"/>
                <w:sz w:val="20"/>
              </w:rPr>
            </w:pPr>
            <w:r w:rsidRPr="00FD4912">
              <w:rPr>
                <w:rFonts w:ascii="Arial" w:hAnsi="Arial" w:cs="Arial"/>
                <w:sz w:val="20"/>
              </w:rPr>
              <w:t>Благоприятная (0)</w:t>
            </w:r>
          </w:p>
        </w:tc>
      </w:tr>
      <w:tr w:rsidR="00D36B5A" w:rsidRPr="00FD4912" w:rsidTr="00BB48F5">
        <w:trPr>
          <w:jc w:val="center"/>
        </w:trPr>
        <w:tc>
          <w:tcPr>
            <w:tcW w:w="2551" w:type="dxa"/>
          </w:tcPr>
          <w:p w:rsidR="00D36B5A" w:rsidRPr="00FD4912" w:rsidRDefault="00D36B5A" w:rsidP="00D36B5A">
            <w:pPr>
              <w:ind w:left="0"/>
              <w:rPr>
                <w:rFonts w:ascii="Arial" w:hAnsi="Arial" w:cs="Arial"/>
                <w:sz w:val="20"/>
              </w:rPr>
            </w:pPr>
            <w:r w:rsidRPr="00FD4912">
              <w:rPr>
                <w:rFonts w:ascii="Arial" w:hAnsi="Arial" w:cs="Arial"/>
                <w:sz w:val="20"/>
              </w:rPr>
              <w:t>Фенол</w:t>
            </w:r>
          </w:p>
        </w:tc>
        <w:tc>
          <w:tcPr>
            <w:tcW w:w="1162" w:type="dxa"/>
          </w:tcPr>
          <w:p w:rsidR="00D36B5A" w:rsidRPr="00FD4912" w:rsidRDefault="00D36B5A" w:rsidP="00D36B5A">
            <w:pPr>
              <w:ind w:left="0"/>
              <w:jc w:val="center"/>
              <w:rPr>
                <w:rFonts w:ascii="Arial" w:hAnsi="Arial" w:cs="Arial"/>
                <w:sz w:val="20"/>
              </w:rPr>
            </w:pPr>
            <w:r w:rsidRPr="00FD4912">
              <w:rPr>
                <w:rFonts w:ascii="Arial" w:hAnsi="Arial" w:cs="Arial"/>
                <w:sz w:val="20"/>
              </w:rPr>
              <w:t>2</w:t>
            </w:r>
          </w:p>
        </w:tc>
        <w:tc>
          <w:tcPr>
            <w:tcW w:w="1320" w:type="dxa"/>
          </w:tcPr>
          <w:p w:rsidR="00D36B5A" w:rsidRPr="00FD4912" w:rsidRDefault="00D36B5A" w:rsidP="00D36B5A">
            <w:pPr>
              <w:ind w:left="0"/>
              <w:jc w:val="center"/>
              <w:rPr>
                <w:rFonts w:ascii="Arial" w:hAnsi="Arial" w:cs="Arial"/>
                <w:sz w:val="20"/>
              </w:rPr>
            </w:pPr>
            <w:r w:rsidRPr="00FD4912">
              <w:rPr>
                <w:rFonts w:ascii="Arial" w:hAnsi="Arial" w:cs="Arial"/>
                <w:sz w:val="20"/>
              </w:rPr>
              <w:t>0,01</w:t>
            </w:r>
          </w:p>
        </w:tc>
        <w:tc>
          <w:tcPr>
            <w:tcW w:w="1210" w:type="dxa"/>
          </w:tcPr>
          <w:p w:rsidR="00D36B5A" w:rsidRPr="00FD4912" w:rsidRDefault="00D36B5A" w:rsidP="00D36B5A">
            <w:pPr>
              <w:ind w:left="0"/>
              <w:jc w:val="center"/>
              <w:rPr>
                <w:rFonts w:ascii="Arial" w:hAnsi="Arial" w:cs="Arial"/>
                <w:sz w:val="20"/>
              </w:rPr>
            </w:pPr>
            <w:r w:rsidRPr="00FD4912">
              <w:rPr>
                <w:rFonts w:ascii="Arial" w:hAnsi="Arial" w:cs="Arial"/>
                <w:sz w:val="20"/>
              </w:rPr>
              <w:t>0,008</w:t>
            </w:r>
          </w:p>
        </w:tc>
        <w:tc>
          <w:tcPr>
            <w:tcW w:w="2971" w:type="dxa"/>
          </w:tcPr>
          <w:p w:rsidR="00D36B5A" w:rsidRPr="00FD4912" w:rsidRDefault="00D36B5A" w:rsidP="00D36B5A">
            <w:pPr>
              <w:ind w:left="-113" w:right="-109"/>
              <w:jc w:val="center"/>
              <w:rPr>
                <w:rFonts w:ascii="Arial" w:hAnsi="Arial" w:cs="Arial"/>
                <w:sz w:val="20"/>
              </w:rPr>
            </w:pPr>
            <w:r w:rsidRPr="00FD4912">
              <w:rPr>
                <w:rFonts w:ascii="Arial" w:hAnsi="Arial" w:cs="Arial"/>
                <w:sz w:val="20"/>
              </w:rPr>
              <w:t>Огранич. Благоприятная (-1)</w:t>
            </w:r>
          </w:p>
        </w:tc>
      </w:tr>
      <w:tr w:rsidR="00D36B5A" w:rsidRPr="00FD4912" w:rsidTr="00BB48F5">
        <w:trPr>
          <w:jc w:val="center"/>
        </w:trPr>
        <w:tc>
          <w:tcPr>
            <w:tcW w:w="2551" w:type="dxa"/>
          </w:tcPr>
          <w:p w:rsidR="00D36B5A" w:rsidRPr="00FD4912" w:rsidRDefault="00D36B5A" w:rsidP="00D36B5A">
            <w:pPr>
              <w:ind w:left="0"/>
              <w:rPr>
                <w:rFonts w:ascii="Arial" w:hAnsi="Arial" w:cs="Arial"/>
                <w:sz w:val="20"/>
              </w:rPr>
            </w:pPr>
            <w:r w:rsidRPr="00FD4912">
              <w:rPr>
                <w:rFonts w:ascii="Arial" w:hAnsi="Arial" w:cs="Arial"/>
                <w:sz w:val="20"/>
              </w:rPr>
              <w:t>Аммиак</w:t>
            </w:r>
          </w:p>
        </w:tc>
        <w:tc>
          <w:tcPr>
            <w:tcW w:w="1162" w:type="dxa"/>
          </w:tcPr>
          <w:p w:rsidR="00D36B5A" w:rsidRPr="00FD4912" w:rsidRDefault="00D36B5A" w:rsidP="00D36B5A">
            <w:pPr>
              <w:ind w:left="0"/>
              <w:jc w:val="center"/>
              <w:rPr>
                <w:rFonts w:ascii="Arial" w:hAnsi="Arial" w:cs="Arial"/>
                <w:sz w:val="20"/>
              </w:rPr>
            </w:pPr>
            <w:r w:rsidRPr="00FD4912">
              <w:rPr>
                <w:rFonts w:ascii="Arial" w:hAnsi="Arial" w:cs="Arial"/>
                <w:sz w:val="20"/>
              </w:rPr>
              <w:t>4</w:t>
            </w:r>
          </w:p>
        </w:tc>
        <w:tc>
          <w:tcPr>
            <w:tcW w:w="1320" w:type="dxa"/>
          </w:tcPr>
          <w:p w:rsidR="00D36B5A" w:rsidRPr="00FD4912" w:rsidRDefault="00D36B5A" w:rsidP="00D36B5A">
            <w:pPr>
              <w:ind w:left="0"/>
              <w:jc w:val="center"/>
              <w:rPr>
                <w:rFonts w:ascii="Arial" w:hAnsi="Arial" w:cs="Arial"/>
                <w:sz w:val="20"/>
              </w:rPr>
            </w:pPr>
            <w:r w:rsidRPr="00FD4912">
              <w:rPr>
                <w:rFonts w:ascii="Arial" w:hAnsi="Arial" w:cs="Arial"/>
                <w:sz w:val="20"/>
              </w:rPr>
              <w:t>0,2</w:t>
            </w:r>
          </w:p>
        </w:tc>
        <w:tc>
          <w:tcPr>
            <w:tcW w:w="1210" w:type="dxa"/>
          </w:tcPr>
          <w:p w:rsidR="00D36B5A" w:rsidRPr="00FD4912" w:rsidRDefault="00D36B5A" w:rsidP="00D36B5A">
            <w:pPr>
              <w:ind w:left="0"/>
              <w:jc w:val="center"/>
              <w:rPr>
                <w:rFonts w:ascii="Arial" w:hAnsi="Arial" w:cs="Arial"/>
                <w:sz w:val="20"/>
              </w:rPr>
            </w:pPr>
            <w:r w:rsidRPr="00FD4912">
              <w:rPr>
                <w:rFonts w:ascii="Arial" w:hAnsi="Arial" w:cs="Arial"/>
                <w:sz w:val="20"/>
              </w:rPr>
              <w:t>0,09</w:t>
            </w:r>
          </w:p>
        </w:tc>
        <w:tc>
          <w:tcPr>
            <w:tcW w:w="2971" w:type="dxa"/>
          </w:tcPr>
          <w:p w:rsidR="00D36B5A" w:rsidRPr="00FD4912" w:rsidRDefault="00D36B5A" w:rsidP="00D36B5A">
            <w:pPr>
              <w:ind w:left="-113" w:right="-109"/>
              <w:jc w:val="center"/>
              <w:rPr>
                <w:rFonts w:ascii="Arial" w:hAnsi="Arial" w:cs="Arial"/>
                <w:sz w:val="20"/>
              </w:rPr>
            </w:pPr>
            <w:r w:rsidRPr="00FD4912">
              <w:rPr>
                <w:rFonts w:ascii="Arial" w:hAnsi="Arial" w:cs="Arial"/>
                <w:sz w:val="20"/>
              </w:rPr>
              <w:t>Благоприятная (0)</w:t>
            </w:r>
          </w:p>
        </w:tc>
      </w:tr>
      <w:tr w:rsidR="00D36B5A" w:rsidRPr="00FD4912" w:rsidTr="00BB48F5">
        <w:trPr>
          <w:jc w:val="center"/>
        </w:trPr>
        <w:tc>
          <w:tcPr>
            <w:tcW w:w="2551" w:type="dxa"/>
          </w:tcPr>
          <w:p w:rsidR="00D36B5A" w:rsidRPr="00FD4912" w:rsidRDefault="00D36B5A" w:rsidP="00D36B5A">
            <w:pPr>
              <w:ind w:left="0"/>
              <w:rPr>
                <w:rFonts w:ascii="Arial" w:hAnsi="Arial" w:cs="Arial"/>
                <w:sz w:val="20"/>
              </w:rPr>
            </w:pPr>
            <w:r w:rsidRPr="00FD4912">
              <w:rPr>
                <w:rFonts w:ascii="Arial" w:hAnsi="Arial" w:cs="Arial"/>
                <w:sz w:val="20"/>
              </w:rPr>
              <w:t>Формальдегид</w:t>
            </w:r>
          </w:p>
        </w:tc>
        <w:tc>
          <w:tcPr>
            <w:tcW w:w="1162" w:type="dxa"/>
          </w:tcPr>
          <w:p w:rsidR="00D36B5A" w:rsidRPr="00FD4912" w:rsidRDefault="00D36B5A" w:rsidP="00D36B5A">
            <w:pPr>
              <w:ind w:left="0"/>
              <w:jc w:val="center"/>
              <w:rPr>
                <w:rFonts w:ascii="Arial" w:hAnsi="Arial" w:cs="Arial"/>
                <w:sz w:val="20"/>
              </w:rPr>
            </w:pPr>
            <w:r w:rsidRPr="00FD4912">
              <w:rPr>
                <w:rFonts w:ascii="Arial" w:hAnsi="Arial" w:cs="Arial"/>
                <w:sz w:val="20"/>
              </w:rPr>
              <w:t>2</w:t>
            </w:r>
          </w:p>
        </w:tc>
        <w:tc>
          <w:tcPr>
            <w:tcW w:w="1320" w:type="dxa"/>
          </w:tcPr>
          <w:p w:rsidR="00D36B5A" w:rsidRPr="00FD4912" w:rsidRDefault="00D36B5A" w:rsidP="00D36B5A">
            <w:pPr>
              <w:ind w:left="0"/>
              <w:jc w:val="center"/>
              <w:rPr>
                <w:rFonts w:ascii="Arial" w:hAnsi="Arial" w:cs="Arial"/>
                <w:sz w:val="20"/>
              </w:rPr>
            </w:pPr>
            <w:r w:rsidRPr="00FD4912">
              <w:rPr>
                <w:rFonts w:ascii="Arial" w:hAnsi="Arial" w:cs="Arial"/>
                <w:sz w:val="20"/>
              </w:rPr>
              <w:t>0,05</w:t>
            </w:r>
          </w:p>
        </w:tc>
        <w:tc>
          <w:tcPr>
            <w:tcW w:w="1210" w:type="dxa"/>
          </w:tcPr>
          <w:p w:rsidR="00D36B5A" w:rsidRPr="00FD4912" w:rsidRDefault="00D36B5A" w:rsidP="00D36B5A">
            <w:pPr>
              <w:ind w:left="0"/>
              <w:jc w:val="center"/>
              <w:rPr>
                <w:rFonts w:ascii="Arial" w:hAnsi="Arial" w:cs="Arial"/>
                <w:sz w:val="20"/>
              </w:rPr>
            </w:pPr>
            <w:r w:rsidRPr="00FD4912">
              <w:rPr>
                <w:rFonts w:ascii="Arial" w:hAnsi="Arial" w:cs="Arial"/>
                <w:sz w:val="20"/>
              </w:rPr>
              <w:t>0,037</w:t>
            </w:r>
          </w:p>
        </w:tc>
        <w:tc>
          <w:tcPr>
            <w:tcW w:w="2971" w:type="dxa"/>
          </w:tcPr>
          <w:p w:rsidR="00D36B5A" w:rsidRPr="00FD4912" w:rsidRDefault="00D36B5A" w:rsidP="00D36B5A">
            <w:pPr>
              <w:ind w:left="-113" w:right="-109"/>
              <w:jc w:val="center"/>
              <w:rPr>
                <w:rFonts w:ascii="Arial" w:hAnsi="Arial" w:cs="Arial"/>
                <w:sz w:val="20"/>
              </w:rPr>
            </w:pPr>
            <w:r w:rsidRPr="00FD4912">
              <w:rPr>
                <w:rFonts w:ascii="Arial" w:hAnsi="Arial" w:cs="Arial"/>
                <w:sz w:val="20"/>
              </w:rPr>
              <w:t>Огранич. Благоприятная (-1)</w:t>
            </w:r>
          </w:p>
        </w:tc>
      </w:tr>
    </w:tbl>
    <w:p w:rsidR="00BB48F5" w:rsidRPr="00FD4912" w:rsidRDefault="00BB48F5" w:rsidP="00BB48F5">
      <w:pPr>
        <w:ind w:left="0" w:firstLine="709"/>
        <w:jc w:val="both"/>
        <w:rPr>
          <w:rFonts w:ascii="Times New Roman" w:hAnsi="Times New Roman"/>
          <w:sz w:val="28"/>
          <w:szCs w:val="28"/>
        </w:rPr>
      </w:pPr>
    </w:p>
    <w:p w:rsidR="00D36B5A" w:rsidRPr="00FD4912" w:rsidRDefault="00D36B5A" w:rsidP="00BB48F5">
      <w:pPr>
        <w:ind w:left="0" w:firstLine="709"/>
        <w:jc w:val="both"/>
        <w:rPr>
          <w:rFonts w:ascii="Arial" w:hAnsi="Arial" w:cs="Arial"/>
          <w:sz w:val="22"/>
          <w:szCs w:val="22"/>
        </w:rPr>
      </w:pPr>
      <w:r w:rsidRPr="00FD4912">
        <w:rPr>
          <w:rFonts w:ascii="Arial" w:hAnsi="Arial" w:cs="Arial"/>
          <w:sz w:val="22"/>
          <w:szCs w:val="22"/>
        </w:rPr>
        <w:t>Комплексная оценка благоприятности территории предполагаемого строительства по состоянию атмосферного воздуха, выполненная матричным методом, согласно «Временным методическим указаниям…» [36] приведена в таблице 7.6</w:t>
      </w:r>
    </w:p>
    <w:p w:rsidR="00D36B5A" w:rsidRPr="00FD4912" w:rsidRDefault="00D36B5A" w:rsidP="00BB48F5">
      <w:pPr>
        <w:ind w:left="0" w:firstLine="550"/>
        <w:jc w:val="both"/>
        <w:rPr>
          <w:rFonts w:ascii="Arial" w:hAnsi="Arial" w:cs="Arial"/>
          <w:sz w:val="22"/>
          <w:szCs w:val="22"/>
        </w:rPr>
      </w:pPr>
      <w:r w:rsidRPr="00FD4912">
        <w:rPr>
          <w:rFonts w:ascii="Arial" w:hAnsi="Arial" w:cs="Arial"/>
          <w:sz w:val="22"/>
          <w:szCs w:val="22"/>
        </w:rPr>
        <w:t>Средний балл критериальной оценки составляет:</w:t>
      </w:r>
    </w:p>
    <w:p w:rsidR="00D36B5A" w:rsidRPr="00FD4912" w:rsidRDefault="00D36B5A" w:rsidP="00BB48F5">
      <w:pPr>
        <w:ind w:left="330" w:firstLine="550"/>
        <w:jc w:val="center"/>
        <w:rPr>
          <w:rFonts w:ascii="Arial" w:hAnsi="Arial" w:cs="Arial"/>
          <w:sz w:val="22"/>
          <w:szCs w:val="22"/>
        </w:rPr>
      </w:pPr>
      <w:r w:rsidRPr="00FD4912">
        <w:rPr>
          <w:rFonts w:ascii="Arial" w:hAnsi="Arial" w:cs="Arial"/>
          <w:sz w:val="22"/>
          <w:szCs w:val="22"/>
        </w:rPr>
        <w:t xml:space="preserve">О = </w:t>
      </w:r>
      <w:r w:rsidRPr="00FD4912">
        <w:rPr>
          <w:rFonts w:ascii="Arial" w:hAnsi="Arial" w:cs="Arial"/>
          <w:sz w:val="22"/>
          <w:szCs w:val="22"/>
          <w:u w:val="single"/>
        </w:rPr>
        <w:t>(-1) + (-1) + (-2) + (-1)</w:t>
      </w:r>
      <w:r w:rsidRPr="00FD4912">
        <w:rPr>
          <w:rFonts w:ascii="Arial" w:hAnsi="Arial" w:cs="Arial"/>
          <w:sz w:val="22"/>
          <w:szCs w:val="22"/>
        </w:rPr>
        <w:t xml:space="preserve"> = </w:t>
      </w:r>
      <w:r w:rsidRPr="00FD4912">
        <w:rPr>
          <w:rFonts w:ascii="Arial" w:hAnsi="Arial" w:cs="Arial"/>
          <w:sz w:val="22"/>
          <w:szCs w:val="22"/>
          <w:u w:val="single"/>
        </w:rPr>
        <w:t>(-5)</w:t>
      </w:r>
      <w:r w:rsidRPr="00FD4912">
        <w:rPr>
          <w:rFonts w:ascii="Arial" w:hAnsi="Arial" w:cs="Arial"/>
          <w:sz w:val="22"/>
          <w:szCs w:val="22"/>
        </w:rPr>
        <w:t xml:space="preserve"> = -0,6</w:t>
      </w:r>
    </w:p>
    <w:p w:rsidR="00D36B5A" w:rsidRPr="00FD4912" w:rsidRDefault="00D36B5A" w:rsidP="00BB48F5">
      <w:pPr>
        <w:ind w:left="330" w:firstLine="550"/>
        <w:jc w:val="both"/>
        <w:rPr>
          <w:rFonts w:ascii="Arial" w:hAnsi="Arial" w:cs="Arial"/>
          <w:sz w:val="22"/>
          <w:szCs w:val="22"/>
        </w:rPr>
      </w:pPr>
      <w:r w:rsidRPr="00FD4912">
        <w:rPr>
          <w:rFonts w:ascii="Arial" w:hAnsi="Arial" w:cs="Arial"/>
          <w:sz w:val="22"/>
          <w:szCs w:val="22"/>
        </w:rPr>
        <w:t xml:space="preserve">                                                       8                   8 </w:t>
      </w:r>
    </w:p>
    <w:p w:rsidR="00D36B5A" w:rsidRPr="00FD4912" w:rsidRDefault="00D36B5A" w:rsidP="00BB48F5">
      <w:pPr>
        <w:ind w:left="0" w:firstLine="709"/>
        <w:jc w:val="both"/>
        <w:rPr>
          <w:rFonts w:ascii="Arial" w:hAnsi="Arial" w:cs="Arial"/>
          <w:sz w:val="22"/>
          <w:szCs w:val="22"/>
        </w:rPr>
      </w:pPr>
      <w:r w:rsidRPr="00FD4912">
        <w:rPr>
          <w:rFonts w:ascii="Arial" w:hAnsi="Arial" w:cs="Arial"/>
          <w:sz w:val="22"/>
          <w:szCs w:val="22"/>
        </w:rPr>
        <w:t xml:space="preserve">Из таблицы </w:t>
      </w:r>
      <w:r w:rsidR="001636F8" w:rsidRPr="00FD4912">
        <w:rPr>
          <w:rFonts w:ascii="Arial" w:hAnsi="Arial" w:cs="Arial"/>
          <w:sz w:val="22"/>
          <w:szCs w:val="22"/>
        </w:rPr>
        <w:t>2</w:t>
      </w:r>
      <w:r w:rsidRPr="00FD4912">
        <w:rPr>
          <w:rFonts w:ascii="Arial" w:hAnsi="Arial" w:cs="Arial"/>
          <w:sz w:val="22"/>
          <w:szCs w:val="22"/>
        </w:rPr>
        <w:t>.</w:t>
      </w:r>
      <w:r w:rsidR="001636F8" w:rsidRPr="00FD4912">
        <w:rPr>
          <w:rFonts w:ascii="Arial" w:hAnsi="Arial" w:cs="Arial"/>
          <w:sz w:val="22"/>
          <w:szCs w:val="22"/>
        </w:rPr>
        <w:t>1</w:t>
      </w:r>
      <w:r w:rsidRPr="00FD4912">
        <w:rPr>
          <w:rFonts w:ascii="Arial" w:hAnsi="Arial" w:cs="Arial"/>
          <w:sz w:val="22"/>
          <w:szCs w:val="22"/>
        </w:rPr>
        <w:t xml:space="preserve">6 </w:t>
      </w:r>
      <w:r w:rsidR="00BB48F5" w:rsidRPr="00FD4912">
        <w:rPr>
          <w:rFonts w:ascii="Arial" w:hAnsi="Arial" w:cs="Arial"/>
          <w:sz w:val="22"/>
          <w:szCs w:val="22"/>
        </w:rPr>
        <w:t>с</w:t>
      </w:r>
      <w:r w:rsidRPr="00FD4912">
        <w:rPr>
          <w:rFonts w:ascii="Arial" w:hAnsi="Arial" w:cs="Arial"/>
          <w:sz w:val="22"/>
          <w:szCs w:val="22"/>
        </w:rPr>
        <w:t xml:space="preserve">ледует, что по состоянию воздушного бассейна территория относится </w:t>
      </w:r>
      <w:proofErr w:type="gramStart"/>
      <w:r w:rsidRPr="00FD4912">
        <w:rPr>
          <w:rFonts w:ascii="Arial" w:hAnsi="Arial" w:cs="Arial"/>
          <w:sz w:val="22"/>
          <w:szCs w:val="22"/>
        </w:rPr>
        <w:t>к</w:t>
      </w:r>
      <w:proofErr w:type="gramEnd"/>
      <w:r w:rsidRPr="00FD4912">
        <w:rPr>
          <w:rFonts w:ascii="Arial" w:hAnsi="Arial" w:cs="Arial"/>
          <w:sz w:val="22"/>
          <w:szCs w:val="22"/>
        </w:rPr>
        <w:t xml:space="preserve"> «</w:t>
      </w:r>
      <w:r w:rsidRPr="00FD4912">
        <w:rPr>
          <w:rFonts w:ascii="Arial" w:hAnsi="Arial" w:cs="Arial"/>
          <w:b/>
          <w:i/>
          <w:sz w:val="22"/>
          <w:szCs w:val="22"/>
        </w:rPr>
        <w:t>ограничено</w:t>
      </w:r>
      <w:r w:rsidRPr="00FD4912">
        <w:rPr>
          <w:rFonts w:ascii="Arial" w:hAnsi="Arial" w:cs="Arial"/>
          <w:sz w:val="22"/>
          <w:szCs w:val="22"/>
        </w:rPr>
        <w:t xml:space="preserve"> </w:t>
      </w:r>
      <w:r w:rsidRPr="00FD4912">
        <w:rPr>
          <w:rFonts w:ascii="Arial" w:hAnsi="Arial" w:cs="Arial"/>
          <w:b/>
          <w:i/>
          <w:sz w:val="22"/>
          <w:szCs w:val="22"/>
        </w:rPr>
        <w:t>благоприятной»</w:t>
      </w:r>
      <w:r w:rsidRPr="00FD4912">
        <w:rPr>
          <w:rFonts w:ascii="Arial" w:hAnsi="Arial" w:cs="Arial"/>
          <w:sz w:val="22"/>
          <w:szCs w:val="22"/>
        </w:rPr>
        <w:t>.</w:t>
      </w:r>
    </w:p>
    <w:p w:rsidR="00871A88" w:rsidRPr="00FD4912" w:rsidRDefault="00871A88" w:rsidP="00D615DC"/>
    <w:p w:rsidR="005A0056" w:rsidRPr="00FD4912" w:rsidRDefault="005A0056" w:rsidP="002017B8">
      <w:pPr>
        <w:pStyle w:val="12"/>
        <w:numPr>
          <w:ilvl w:val="1"/>
          <w:numId w:val="17"/>
        </w:numPr>
        <w:tabs>
          <w:tab w:val="left" w:pos="1843"/>
        </w:tabs>
        <w:ind w:left="284" w:right="170" w:firstLine="567"/>
        <w:jc w:val="both"/>
        <w:rPr>
          <w:rFonts w:ascii="Arial" w:hAnsi="Arial" w:cs="Arial"/>
          <w:sz w:val="22"/>
        </w:rPr>
      </w:pPr>
      <w:bookmarkStart w:id="12" w:name="_Toc493664350"/>
      <w:r w:rsidRPr="00FD4912">
        <w:rPr>
          <w:rFonts w:ascii="Arial" w:hAnsi="Arial" w:cs="Arial"/>
          <w:sz w:val="22"/>
        </w:rPr>
        <w:t>Гидрологические условия</w:t>
      </w:r>
      <w:bookmarkEnd w:id="12"/>
    </w:p>
    <w:p w:rsidR="00CC0417" w:rsidRPr="00FD4912" w:rsidRDefault="00CC0417" w:rsidP="00CC0417"/>
    <w:p w:rsidR="005B20E8" w:rsidRPr="00FD4912" w:rsidRDefault="005B20E8" w:rsidP="00BB48F5">
      <w:pPr>
        <w:tabs>
          <w:tab w:val="left" w:pos="6521"/>
        </w:tabs>
        <w:ind w:left="0" w:firstLine="709"/>
        <w:jc w:val="both"/>
        <w:rPr>
          <w:rFonts w:ascii="Arial" w:hAnsi="Arial" w:cs="Arial"/>
          <w:sz w:val="22"/>
          <w:szCs w:val="22"/>
        </w:rPr>
      </w:pPr>
      <w:r w:rsidRPr="00FD4912">
        <w:rPr>
          <w:rFonts w:ascii="Arial" w:hAnsi="Arial" w:cs="Arial"/>
          <w:sz w:val="22"/>
          <w:szCs w:val="22"/>
        </w:rPr>
        <w:t>Ближайшим к территории промплощадки Нового комплекса по производству этилена ЭП-600 поверхностными водными объектами являются р. Иныш (Тунгуча) и р. Мартышка. Ра</w:t>
      </w:r>
      <w:r w:rsidRPr="00FD4912">
        <w:rPr>
          <w:rFonts w:ascii="Arial" w:hAnsi="Arial" w:cs="Arial"/>
          <w:sz w:val="22"/>
          <w:szCs w:val="22"/>
        </w:rPr>
        <w:t>с</w:t>
      </w:r>
      <w:r w:rsidRPr="00FD4912">
        <w:rPr>
          <w:rFonts w:ascii="Arial" w:hAnsi="Arial" w:cs="Arial"/>
          <w:sz w:val="22"/>
          <w:szCs w:val="22"/>
        </w:rPr>
        <w:t xml:space="preserve">стояние до р. Иныш составляет </w:t>
      </w:r>
      <w:r w:rsidRPr="00FD4912">
        <w:rPr>
          <w:rFonts w:ascii="Arial" w:hAnsi="Arial" w:cs="Arial"/>
          <w:sz w:val="22"/>
          <w:szCs w:val="22"/>
        </w:rPr>
        <w:sym w:font="Symbol" w:char="F07E"/>
      </w:r>
      <w:r w:rsidRPr="00FD4912">
        <w:rPr>
          <w:rFonts w:ascii="Arial" w:hAnsi="Arial" w:cs="Arial"/>
          <w:sz w:val="22"/>
          <w:szCs w:val="22"/>
        </w:rPr>
        <w:t>1,2 км западнее площадки изыскательных работ, до р. Ма</w:t>
      </w:r>
      <w:r w:rsidRPr="00FD4912">
        <w:rPr>
          <w:rFonts w:ascii="Arial" w:hAnsi="Arial" w:cs="Arial"/>
          <w:sz w:val="22"/>
          <w:szCs w:val="22"/>
        </w:rPr>
        <w:t>р</w:t>
      </w:r>
      <w:r w:rsidRPr="00FD4912">
        <w:rPr>
          <w:rFonts w:ascii="Arial" w:hAnsi="Arial" w:cs="Arial"/>
          <w:sz w:val="22"/>
          <w:szCs w:val="22"/>
        </w:rPr>
        <w:t>тышка –1,1 км восточнее.</w:t>
      </w:r>
    </w:p>
    <w:p w:rsidR="005B20E8" w:rsidRPr="00FD4912" w:rsidRDefault="005B20E8" w:rsidP="00BB48F5">
      <w:pPr>
        <w:ind w:left="0" w:firstLine="709"/>
        <w:jc w:val="both"/>
        <w:rPr>
          <w:rFonts w:ascii="Arial" w:hAnsi="Arial" w:cs="Arial"/>
          <w:sz w:val="22"/>
          <w:szCs w:val="22"/>
        </w:rPr>
      </w:pPr>
      <w:r w:rsidRPr="00FD4912">
        <w:rPr>
          <w:rFonts w:ascii="Arial" w:hAnsi="Arial" w:cs="Arial"/>
          <w:sz w:val="22"/>
          <w:szCs w:val="22"/>
        </w:rPr>
        <w:t>Территория площадки изыскательных работ не затопляема водами поверхностных во</w:t>
      </w:r>
      <w:r w:rsidRPr="00FD4912">
        <w:rPr>
          <w:rFonts w:ascii="Arial" w:hAnsi="Arial" w:cs="Arial"/>
          <w:sz w:val="22"/>
          <w:szCs w:val="22"/>
        </w:rPr>
        <w:t>д</w:t>
      </w:r>
      <w:r w:rsidRPr="00FD4912">
        <w:rPr>
          <w:rFonts w:ascii="Arial" w:hAnsi="Arial" w:cs="Arial"/>
          <w:sz w:val="22"/>
          <w:szCs w:val="22"/>
        </w:rPr>
        <w:t xml:space="preserve">ных источников и не расположена </w:t>
      </w:r>
      <w:proofErr w:type="gramStart"/>
      <w:r w:rsidRPr="00FD4912">
        <w:rPr>
          <w:rFonts w:ascii="Arial" w:hAnsi="Arial" w:cs="Arial"/>
          <w:sz w:val="22"/>
          <w:szCs w:val="22"/>
        </w:rPr>
        <w:t>в</w:t>
      </w:r>
      <w:proofErr w:type="gramEnd"/>
      <w:r w:rsidRPr="00FD4912">
        <w:rPr>
          <w:rFonts w:ascii="Arial" w:hAnsi="Arial" w:cs="Arial"/>
          <w:sz w:val="22"/>
          <w:szCs w:val="22"/>
        </w:rPr>
        <w:t xml:space="preserve"> </w:t>
      </w:r>
      <w:proofErr w:type="gramStart"/>
      <w:r w:rsidRPr="00FD4912">
        <w:rPr>
          <w:rFonts w:ascii="Arial" w:hAnsi="Arial" w:cs="Arial"/>
          <w:sz w:val="22"/>
          <w:szCs w:val="22"/>
        </w:rPr>
        <w:t>водоохраной</w:t>
      </w:r>
      <w:proofErr w:type="gramEnd"/>
      <w:r w:rsidRPr="00FD4912">
        <w:rPr>
          <w:rFonts w:ascii="Arial" w:hAnsi="Arial" w:cs="Arial"/>
          <w:sz w:val="22"/>
          <w:szCs w:val="22"/>
        </w:rPr>
        <w:t xml:space="preserve"> зоне.</w:t>
      </w:r>
    </w:p>
    <w:p w:rsidR="005B20E8" w:rsidRPr="00FD4912" w:rsidRDefault="005B20E8" w:rsidP="00BB48F5">
      <w:pPr>
        <w:ind w:left="0" w:firstLine="709"/>
        <w:jc w:val="both"/>
        <w:rPr>
          <w:rFonts w:ascii="Arial" w:hAnsi="Arial" w:cs="Arial"/>
          <w:sz w:val="22"/>
          <w:szCs w:val="22"/>
        </w:rPr>
      </w:pPr>
      <w:r w:rsidRPr="00FD4912">
        <w:rPr>
          <w:rFonts w:ascii="Arial" w:hAnsi="Arial" w:cs="Arial"/>
          <w:sz w:val="22"/>
          <w:szCs w:val="22"/>
        </w:rPr>
        <w:lastRenderedPageBreak/>
        <w:t>Гидрологический режим Нижнекамского района определяется рекой Кама и её приток</w:t>
      </w:r>
      <w:r w:rsidRPr="00FD4912">
        <w:rPr>
          <w:rFonts w:ascii="Arial" w:hAnsi="Arial" w:cs="Arial"/>
          <w:sz w:val="22"/>
          <w:szCs w:val="22"/>
        </w:rPr>
        <w:t>а</w:t>
      </w:r>
      <w:r w:rsidRPr="00FD4912">
        <w:rPr>
          <w:rFonts w:ascii="Arial" w:hAnsi="Arial" w:cs="Arial"/>
          <w:sz w:val="22"/>
          <w:szCs w:val="22"/>
        </w:rPr>
        <w:t xml:space="preserve">ми и Нижнекамским водным бассейном. Общая длина рек в </w:t>
      </w:r>
      <w:r w:rsidRPr="00FD4912">
        <w:rPr>
          <w:rFonts w:ascii="Arial" w:hAnsi="Arial" w:cs="Arial"/>
          <w:sz w:val="22"/>
          <w:szCs w:val="22"/>
        </w:rPr>
        <w:pgNum/>
      </w:r>
      <w:r w:rsidRPr="00FD4912">
        <w:rPr>
          <w:rFonts w:ascii="Arial" w:hAnsi="Arial" w:cs="Arial"/>
          <w:sz w:val="22"/>
          <w:szCs w:val="22"/>
        </w:rPr>
        <w:t xml:space="preserve">нижнекамском муниципальном районе составляет порядка </w:t>
      </w:r>
      <w:smartTag w:uri="urn:schemas-microsoft-com:office:smarttags" w:element="metricconverter">
        <w:smartTagPr>
          <w:attr w:name="ProductID" w:val="300 км"/>
        </w:smartTagPr>
        <w:r w:rsidRPr="00FD4912">
          <w:rPr>
            <w:rFonts w:ascii="Arial" w:hAnsi="Arial" w:cs="Arial"/>
            <w:sz w:val="22"/>
            <w:szCs w:val="22"/>
          </w:rPr>
          <w:t>300 км</w:t>
        </w:r>
      </w:smartTag>
      <w:r w:rsidRPr="00FD4912">
        <w:rPr>
          <w:rFonts w:ascii="Arial" w:hAnsi="Arial" w:cs="Arial"/>
          <w:sz w:val="22"/>
          <w:szCs w:val="22"/>
        </w:rPr>
        <w:t>. Плотность речной сети – 0,19 км/км</w:t>
      </w:r>
      <w:proofErr w:type="gramStart"/>
      <w:r w:rsidRPr="00FD4912">
        <w:rPr>
          <w:rFonts w:ascii="Arial" w:hAnsi="Arial" w:cs="Arial"/>
          <w:sz w:val="22"/>
          <w:szCs w:val="22"/>
          <w:vertAlign w:val="superscript"/>
        </w:rPr>
        <w:t>2</w:t>
      </w:r>
      <w:proofErr w:type="gramEnd"/>
      <w:r w:rsidRPr="00FD4912">
        <w:rPr>
          <w:rFonts w:ascii="Arial" w:hAnsi="Arial" w:cs="Arial"/>
          <w:sz w:val="22"/>
          <w:szCs w:val="22"/>
        </w:rPr>
        <w:t>.</w:t>
      </w:r>
    </w:p>
    <w:p w:rsidR="005B20E8" w:rsidRPr="00FD4912" w:rsidRDefault="005B20E8" w:rsidP="00BB48F5">
      <w:pPr>
        <w:ind w:left="0" w:firstLine="709"/>
        <w:jc w:val="both"/>
        <w:rPr>
          <w:rFonts w:ascii="Arial" w:hAnsi="Arial" w:cs="Arial"/>
          <w:sz w:val="22"/>
          <w:szCs w:val="22"/>
        </w:rPr>
      </w:pPr>
      <w:r w:rsidRPr="00FD4912">
        <w:rPr>
          <w:rFonts w:ascii="Arial" w:hAnsi="Arial" w:cs="Arial"/>
          <w:sz w:val="22"/>
          <w:szCs w:val="22"/>
        </w:rPr>
        <w:t>Участок р. Кама, расположенный в районе г. Нижнекамск, относится к Куйбышевскому водохранилищу.</w:t>
      </w:r>
    </w:p>
    <w:p w:rsidR="005B20E8" w:rsidRPr="00FD4912" w:rsidRDefault="005B20E8" w:rsidP="00BB48F5">
      <w:pPr>
        <w:ind w:left="0" w:firstLine="709"/>
        <w:jc w:val="both"/>
        <w:rPr>
          <w:rFonts w:ascii="Arial" w:hAnsi="Arial" w:cs="Arial"/>
          <w:sz w:val="22"/>
          <w:szCs w:val="22"/>
        </w:rPr>
      </w:pPr>
      <w:r w:rsidRPr="00FD4912">
        <w:rPr>
          <w:rFonts w:ascii="Arial" w:hAnsi="Arial" w:cs="Arial"/>
          <w:sz w:val="22"/>
          <w:szCs w:val="22"/>
        </w:rPr>
        <w:t>Куйбышевское водохранилище создано в 1955 – 1957 г.г. при строительстве Волжской ГЭС в среднем течении р. Волги в районе Жигулевских гор для получения электроэнергии, орошения, водоснабжения, развития судоходства и рыбного хозяйства. Наполнение водохр</w:t>
      </w:r>
      <w:r w:rsidRPr="00FD4912">
        <w:rPr>
          <w:rFonts w:ascii="Arial" w:hAnsi="Arial" w:cs="Arial"/>
          <w:sz w:val="22"/>
          <w:szCs w:val="22"/>
        </w:rPr>
        <w:t>а</w:t>
      </w:r>
      <w:r w:rsidRPr="00FD4912">
        <w:rPr>
          <w:rFonts w:ascii="Arial" w:hAnsi="Arial" w:cs="Arial"/>
          <w:sz w:val="22"/>
          <w:szCs w:val="22"/>
        </w:rPr>
        <w:t>нилища происходило с октября 1955 по май 1957 г., когда горизонт воды достиг нормального подпорного уровня 53 м. Длина водоема при НПУ достигает 650 м. Водохранилище распол</w:t>
      </w:r>
      <w:r w:rsidRPr="00FD4912">
        <w:rPr>
          <w:rFonts w:ascii="Arial" w:hAnsi="Arial" w:cs="Arial"/>
          <w:sz w:val="22"/>
          <w:szCs w:val="22"/>
        </w:rPr>
        <w:t>о</w:t>
      </w:r>
      <w:r w:rsidRPr="00FD4912">
        <w:rPr>
          <w:rFonts w:ascii="Arial" w:hAnsi="Arial" w:cs="Arial"/>
          <w:sz w:val="22"/>
          <w:szCs w:val="22"/>
        </w:rPr>
        <w:t>жено на территории 2 областей и 3 республик: Чувашия – 2,3% всей площади, Марий-Эл – 1,4%, Татарстан – 50,7%, Ульяновская область – 30,9%, Самарская область – 14,7%. При НПУ 53 м площадь  водохранилища составляет 590 тыс. га, до сооружения Нижнекамского (1979 г.) и Чебоксарского  (1982 г.) водохранилищ площадь Куйбышевского водохранилища 58 000 млн. м</w:t>
      </w:r>
      <w:r w:rsidRPr="00FD4912">
        <w:rPr>
          <w:rFonts w:ascii="Arial" w:hAnsi="Arial" w:cs="Arial"/>
          <w:sz w:val="22"/>
          <w:szCs w:val="22"/>
          <w:vertAlign w:val="superscript"/>
        </w:rPr>
        <w:t>3</w:t>
      </w:r>
      <w:r w:rsidRPr="00FD4912">
        <w:rPr>
          <w:rFonts w:ascii="Arial" w:hAnsi="Arial" w:cs="Arial"/>
          <w:sz w:val="22"/>
          <w:szCs w:val="22"/>
        </w:rPr>
        <w:t>, полезная – 34 600 млн.м</w:t>
      </w:r>
      <w:r w:rsidRPr="00FD4912">
        <w:rPr>
          <w:rFonts w:ascii="Arial" w:hAnsi="Arial" w:cs="Arial"/>
          <w:sz w:val="22"/>
          <w:szCs w:val="22"/>
          <w:vertAlign w:val="superscript"/>
        </w:rPr>
        <w:t>3</w:t>
      </w:r>
      <w:r w:rsidRPr="00FD4912">
        <w:rPr>
          <w:rFonts w:ascii="Arial" w:hAnsi="Arial" w:cs="Arial"/>
          <w:sz w:val="22"/>
          <w:szCs w:val="22"/>
        </w:rPr>
        <w:t>.</w:t>
      </w:r>
    </w:p>
    <w:p w:rsidR="005B20E8" w:rsidRPr="00FD4912" w:rsidRDefault="005B20E8" w:rsidP="00BB48F5">
      <w:pPr>
        <w:ind w:left="0" w:firstLine="709"/>
        <w:jc w:val="both"/>
        <w:rPr>
          <w:rFonts w:ascii="Arial" w:hAnsi="Arial" w:cs="Arial"/>
          <w:sz w:val="22"/>
          <w:szCs w:val="22"/>
        </w:rPr>
      </w:pPr>
      <w:r w:rsidRPr="00FD4912">
        <w:rPr>
          <w:rFonts w:ascii="Arial" w:hAnsi="Arial" w:cs="Arial"/>
          <w:sz w:val="22"/>
          <w:szCs w:val="22"/>
        </w:rPr>
        <w:t>Водохранилище равнинное, озерно-речного типа, вытянутой формы, имеет сложную конфигурацию: узкие участки, имеющие вид широкой реки, чередуются с озеровидными ра</w:t>
      </w:r>
      <w:r w:rsidRPr="00FD4912">
        <w:rPr>
          <w:rFonts w:ascii="Arial" w:hAnsi="Arial" w:cs="Arial"/>
          <w:sz w:val="22"/>
          <w:szCs w:val="22"/>
        </w:rPr>
        <w:t>с</w:t>
      </w:r>
      <w:r w:rsidRPr="00FD4912">
        <w:rPr>
          <w:rFonts w:ascii="Arial" w:hAnsi="Arial" w:cs="Arial"/>
          <w:sz w:val="22"/>
          <w:szCs w:val="22"/>
        </w:rPr>
        <w:t>ширениями – плесами. Наибольшую ширину- до 40 км – водохранилище имеет в Камском устье. Максимальные глубины (до 40 м) отмечены в приплотинном плесе  водохранилища по затопленному руслу Волги. Средняя глубина водоема 9,4 м. Затопленные долины и устья вп</w:t>
      </w:r>
      <w:r w:rsidRPr="00FD4912">
        <w:rPr>
          <w:rFonts w:ascii="Arial" w:hAnsi="Arial" w:cs="Arial"/>
          <w:sz w:val="22"/>
          <w:szCs w:val="22"/>
        </w:rPr>
        <w:t>а</w:t>
      </w:r>
      <w:r w:rsidRPr="00FD4912">
        <w:rPr>
          <w:rFonts w:ascii="Arial" w:hAnsi="Arial" w:cs="Arial"/>
          <w:sz w:val="22"/>
          <w:szCs w:val="22"/>
        </w:rPr>
        <w:t>дающих в водохранилище рек, оврагов и балок образовали множество заливов, являющихся нерестилищами. Основные заливы – Черемшанский и Усинский. Площадь мелководий с глуб</w:t>
      </w:r>
      <w:r w:rsidRPr="00FD4912">
        <w:rPr>
          <w:rFonts w:ascii="Arial" w:hAnsi="Arial" w:cs="Arial"/>
          <w:sz w:val="22"/>
          <w:szCs w:val="22"/>
        </w:rPr>
        <w:t>и</w:t>
      </w:r>
      <w:r w:rsidRPr="00FD4912">
        <w:rPr>
          <w:rFonts w:ascii="Arial" w:hAnsi="Arial" w:cs="Arial"/>
          <w:sz w:val="22"/>
          <w:szCs w:val="22"/>
        </w:rPr>
        <w:t>нами до 1 м составляет 53 тыс. га, с глубинами от 1 до 2 м – 50 тыс. га.</w:t>
      </w:r>
    </w:p>
    <w:p w:rsidR="005B20E8" w:rsidRPr="00FD4912" w:rsidRDefault="005B20E8" w:rsidP="00BB48F5">
      <w:pPr>
        <w:ind w:left="0" w:firstLine="709"/>
        <w:jc w:val="both"/>
        <w:rPr>
          <w:rFonts w:ascii="Arial" w:hAnsi="Arial" w:cs="Arial"/>
          <w:sz w:val="22"/>
          <w:szCs w:val="22"/>
        </w:rPr>
      </w:pPr>
      <w:r w:rsidRPr="00FD4912">
        <w:rPr>
          <w:rFonts w:ascii="Arial" w:hAnsi="Arial" w:cs="Arial"/>
          <w:sz w:val="22"/>
          <w:szCs w:val="22"/>
        </w:rPr>
        <w:t xml:space="preserve">Ассиметрия волжской долины является характерной особенностью </w:t>
      </w:r>
      <w:r w:rsidR="00D81420" w:rsidRPr="00FD4912">
        <w:rPr>
          <w:rFonts w:ascii="Arial" w:hAnsi="Arial" w:cs="Arial"/>
          <w:sz w:val="22"/>
          <w:szCs w:val="22"/>
        </w:rPr>
        <w:t>берегов</w:t>
      </w:r>
      <w:r w:rsidRPr="00FD4912">
        <w:rPr>
          <w:rFonts w:ascii="Arial" w:hAnsi="Arial" w:cs="Arial"/>
          <w:sz w:val="22"/>
          <w:szCs w:val="22"/>
        </w:rPr>
        <w:t xml:space="preserve"> водохран</w:t>
      </w:r>
      <w:r w:rsidRPr="00FD4912">
        <w:rPr>
          <w:rFonts w:ascii="Arial" w:hAnsi="Arial" w:cs="Arial"/>
          <w:sz w:val="22"/>
          <w:szCs w:val="22"/>
        </w:rPr>
        <w:t>и</w:t>
      </w:r>
      <w:r w:rsidRPr="00FD4912">
        <w:rPr>
          <w:rFonts w:ascii="Arial" w:hAnsi="Arial" w:cs="Arial"/>
          <w:sz w:val="22"/>
          <w:szCs w:val="22"/>
        </w:rPr>
        <w:t>лища. Вдоль правого берега тянется Приволжская возвышенность и Жигулевские горы. Левый берег  преимущественно пологий и низменный, лишь на отдельных участках (от г. Ульяновск до устья р. Черемшан и у плотины Жигулевской ГЭС) берег высокий и обрывистый. Берега слож</w:t>
      </w:r>
      <w:r w:rsidRPr="00FD4912">
        <w:rPr>
          <w:rFonts w:ascii="Arial" w:hAnsi="Arial" w:cs="Arial"/>
          <w:sz w:val="22"/>
          <w:szCs w:val="22"/>
        </w:rPr>
        <w:t>е</w:t>
      </w:r>
      <w:r w:rsidRPr="00FD4912">
        <w:rPr>
          <w:rFonts w:ascii="Arial" w:hAnsi="Arial" w:cs="Arial"/>
          <w:sz w:val="22"/>
          <w:szCs w:val="22"/>
        </w:rPr>
        <w:t>ны из песков, супесей суглинков и глин. При сильных ветрах под воздействием волнения в о</w:t>
      </w:r>
      <w:r w:rsidRPr="00FD4912">
        <w:rPr>
          <w:rFonts w:ascii="Arial" w:hAnsi="Arial" w:cs="Arial"/>
          <w:sz w:val="22"/>
          <w:szCs w:val="22"/>
        </w:rPr>
        <w:t>т</w:t>
      </w:r>
      <w:r w:rsidRPr="00FD4912">
        <w:rPr>
          <w:rFonts w:ascii="Arial" w:hAnsi="Arial" w:cs="Arial"/>
          <w:sz w:val="22"/>
          <w:szCs w:val="22"/>
        </w:rPr>
        <w:t>дельных местах  берега размываются и обрушиваются – здесь формируются отмели и глубины  в прибрежной полосе уменьшаются.</w:t>
      </w:r>
    </w:p>
    <w:p w:rsidR="005B20E8" w:rsidRPr="00FD4912" w:rsidRDefault="005B20E8" w:rsidP="00BB48F5">
      <w:pPr>
        <w:ind w:left="0" w:firstLine="709"/>
        <w:jc w:val="both"/>
        <w:rPr>
          <w:rFonts w:ascii="Arial" w:hAnsi="Arial" w:cs="Arial"/>
          <w:sz w:val="22"/>
          <w:szCs w:val="22"/>
        </w:rPr>
      </w:pPr>
      <w:r w:rsidRPr="00FD4912">
        <w:rPr>
          <w:rFonts w:ascii="Arial" w:hAnsi="Arial" w:cs="Arial"/>
          <w:sz w:val="22"/>
          <w:szCs w:val="22"/>
        </w:rPr>
        <w:t xml:space="preserve">Куйбышевское водохранилище рассчитано на сезонное регулирование стока. В течение года в изменении уровенного режима выделяют три периода: весеннее наполнение, </w:t>
      </w:r>
      <w:r w:rsidR="00D81420" w:rsidRPr="00FD4912">
        <w:rPr>
          <w:rFonts w:ascii="Arial" w:hAnsi="Arial" w:cs="Arial"/>
          <w:sz w:val="22"/>
          <w:szCs w:val="22"/>
        </w:rPr>
        <w:t>летне</w:t>
      </w:r>
      <w:r w:rsidRPr="00FD4912">
        <w:rPr>
          <w:rFonts w:ascii="Arial" w:hAnsi="Arial" w:cs="Arial"/>
          <w:sz w:val="22"/>
          <w:szCs w:val="22"/>
        </w:rPr>
        <w:t xml:space="preserve">-осеннее относительно стабильное положение уровня вблизи НПУ и период </w:t>
      </w:r>
      <w:r w:rsidR="00D81420" w:rsidRPr="00FD4912">
        <w:rPr>
          <w:rFonts w:ascii="Arial" w:hAnsi="Arial" w:cs="Arial"/>
          <w:sz w:val="22"/>
          <w:szCs w:val="22"/>
        </w:rPr>
        <w:t>осенне</w:t>
      </w:r>
      <w:r w:rsidRPr="00FD4912">
        <w:rPr>
          <w:rFonts w:ascii="Arial" w:hAnsi="Arial" w:cs="Arial"/>
          <w:sz w:val="22"/>
          <w:szCs w:val="22"/>
        </w:rPr>
        <w:t>-зимней сработки: к началу ледостава уровень понижается до 49 м, а в зимний период до 46-47 м (в о</w:t>
      </w:r>
      <w:r w:rsidRPr="00FD4912">
        <w:rPr>
          <w:rFonts w:ascii="Arial" w:hAnsi="Arial" w:cs="Arial"/>
          <w:sz w:val="22"/>
          <w:szCs w:val="22"/>
        </w:rPr>
        <w:t>т</w:t>
      </w:r>
      <w:r w:rsidRPr="00FD4912">
        <w:rPr>
          <w:rFonts w:ascii="Arial" w:hAnsi="Arial" w:cs="Arial"/>
          <w:sz w:val="22"/>
          <w:szCs w:val="22"/>
        </w:rPr>
        <w:t>дельные годы до 45,5 м, при этом площадь водохранилища уменьшается до 307 тыс. га).</w:t>
      </w:r>
    </w:p>
    <w:p w:rsidR="005B20E8" w:rsidRPr="00FD4912" w:rsidRDefault="005B20E8" w:rsidP="00BB48F5">
      <w:pPr>
        <w:ind w:left="0" w:firstLine="709"/>
        <w:jc w:val="both"/>
        <w:rPr>
          <w:rFonts w:ascii="Arial" w:hAnsi="Arial" w:cs="Arial"/>
          <w:sz w:val="22"/>
          <w:szCs w:val="22"/>
        </w:rPr>
      </w:pPr>
      <w:r w:rsidRPr="00FD4912">
        <w:rPr>
          <w:rFonts w:ascii="Arial" w:hAnsi="Arial" w:cs="Arial"/>
          <w:sz w:val="22"/>
          <w:szCs w:val="22"/>
        </w:rPr>
        <w:t>По минеральному составу вода Куйбышевского водохранилища является гидрокарб</w:t>
      </w:r>
      <w:r w:rsidRPr="00FD4912">
        <w:rPr>
          <w:rFonts w:ascii="Arial" w:hAnsi="Arial" w:cs="Arial"/>
          <w:sz w:val="22"/>
          <w:szCs w:val="22"/>
        </w:rPr>
        <w:t>о</w:t>
      </w:r>
      <w:r w:rsidRPr="00FD4912">
        <w:rPr>
          <w:rFonts w:ascii="Arial" w:hAnsi="Arial" w:cs="Arial"/>
          <w:sz w:val="22"/>
          <w:szCs w:val="22"/>
        </w:rPr>
        <w:t>натно-кальциевой, общая минерализация варьирует в диапазоне 150-600 мг/л. Ледообразов</w:t>
      </w:r>
      <w:r w:rsidRPr="00FD4912">
        <w:rPr>
          <w:rFonts w:ascii="Arial" w:hAnsi="Arial" w:cs="Arial"/>
          <w:sz w:val="22"/>
          <w:szCs w:val="22"/>
        </w:rPr>
        <w:t>а</w:t>
      </w:r>
      <w:r w:rsidRPr="00FD4912">
        <w:rPr>
          <w:rFonts w:ascii="Arial" w:hAnsi="Arial" w:cs="Arial"/>
          <w:sz w:val="22"/>
          <w:szCs w:val="22"/>
        </w:rPr>
        <w:t>ние на водохранилище  начинается в конце ноября – начале декабря с появлением широких заберегов на мелководных участках, позже появляются большие плавучие поля льда, и прои</w:t>
      </w:r>
      <w:r w:rsidRPr="00FD4912">
        <w:rPr>
          <w:rFonts w:ascii="Arial" w:hAnsi="Arial" w:cs="Arial"/>
          <w:sz w:val="22"/>
          <w:szCs w:val="22"/>
        </w:rPr>
        <w:t>с</w:t>
      </w:r>
      <w:r w:rsidRPr="00FD4912">
        <w:rPr>
          <w:rFonts w:ascii="Arial" w:hAnsi="Arial" w:cs="Arial"/>
          <w:sz w:val="22"/>
          <w:szCs w:val="22"/>
        </w:rPr>
        <w:t>ходит устойчивый ледостав на глубоких местах. Средняя дата очищения водохранилища ото льда – 30 апреля, ранняя – 13 апреля, поздняя – 15 мая.</w:t>
      </w:r>
    </w:p>
    <w:p w:rsidR="005B20E8" w:rsidRPr="00FD4912" w:rsidRDefault="005B20E8" w:rsidP="00BB48F5">
      <w:pPr>
        <w:ind w:left="0" w:firstLine="720"/>
        <w:jc w:val="both"/>
        <w:rPr>
          <w:rFonts w:ascii="Arial" w:hAnsi="Arial" w:cs="Arial"/>
          <w:sz w:val="22"/>
          <w:szCs w:val="22"/>
        </w:rPr>
      </w:pPr>
      <w:r w:rsidRPr="00FD4912">
        <w:rPr>
          <w:rFonts w:ascii="Arial" w:hAnsi="Arial" w:cs="Arial"/>
          <w:sz w:val="22"/>
          <w:szCs w:val="22"/>
        </w:rPr>
        <w:t>В соответствии со ст. 65 Водного кодекса РФ №74-ФЗ [35] ширина  водоохраной зоны и прибрежной защитной полосы Куйбышевского водохранилища, как водоема, имеющего особо ценное рыбохозяйственное значение (места нереста, нагула,  зимовки рыб и других водных биологических ресурсов), устанавливается в размере 200 м.</w:t>
      </w:r>
    </w:p>
    <w:p w:rsidR="005B20E8" w:rsidRPr="00FD4912" w:rsidRDefault="005B20E8" w:rsidP="00BB48F5">
      <w:pPr>
        <w:tabs>
          <w:tab w:val="left" w:pos="6705"/>
        </w:tabs>
        <w:ind w:left="0" w:firstLine="709"/>
        <w:jc w:val="both"/>
        <w:rPr>
          <w:rFonts w:ascii="Arial" w:hAnsi="Arial" w:cs="Arial"/>
          <w:sz w:val="22"/>
          <w:szCs w:val="22"/>
        </w:rPr>
      </w:pPr>
      <w:r w:rsidRPr="00FD4912">
        <w:rPr>
          <w:rFonts w:ascii="Arial" w:hAnsi="Arial" w:cs="Arial"/>
          <w:i/>
          <w:sz w:val="22"/>
          <w:szCs w:val="22"/>
          <w:u w:val="single"/>
        </w:rPr>
        <w:t>Река Тунгуча (Иныш).</w:t>
      </w:r>
      <w:r w:rsidRPr="00FD4912">
        <w:rPr>
          <w:rFonts w:ascii="Arial" w:hAnsi="Arial" w:cs="Arial"/>
          <w:b/>
          <w:sz w:val="22"/>
          <w:szCs w:val="22"/>
        </w:rPr>
        <w:t xml:space="preserve"> </w:t>
      </w:r>
      <w:r w:rsidRPr="00FD4912">
        <w:rPr>
          <w:rFonts w:ascii="Arial" w:hAnsi="Arial" w:cs="Arial"/>
          <w:sz w:val="22"/>
          <w:szCs w:val="22"/>
        </w:rPr>
        <w:t xml:space="preserve">Протяженность реки Иныш составляет </w:t>
      </w:r>
      <w:smartTag w:uri="urn:schemas-microsoft-com:office:smarttags" w:element="metricconverter">
        <w:smartTagPr>
          <w:attr w:name="ProductID" w:val="8,7 км"/>
        </w:smartTagPr>
        <w:r w:rsidRPr="00FD4912">
          <w:rPr>
            <w:rFonts w:ascii="Arial" w:hAnsi="Arial" w:cs="Arial"/>
            <w:sz w:val="22"/>
            <w:szCs w:val="22"/>
          </w:rPr>
          <w:t>8,7 км</w:t>
        </w:r>
      </w:smartTag>
      <w:r w:rsidRPr="00FD4912">
        <w:rPr>
          <w:rFonts w:ascii="Arial" w:hAnsi="Arial" w:cs="Arial"/>
          <w:sz w:val="22"/>
          <w:szCs w:val="22"/>
        </w:rPr>
        <w:t>. Площадь водосб</w:t>
      </w:r>
      <w:r w:rsidRPr="00FD4912">
        <w:rPr>
          <w:rFonts w:ascii="Arial" w:hAnsi="Arial" w:cs="Arial"/>
          <w:sz w:val="22"/>
          <w:szCs w:val="22"/>
        </w:rPr>
        <w:t>о</w:t>
      </w:r>
      <w:r w:rsidRPr="00FD4912">
        <w:rPr>
          <w:rFonts w:ascii="Arial" w:hAnsi="Arial" w:cs="Arial"/>
          <w:sz w:val="22"/>
          <w:szCs w:val="22"/>
        </w:rPr>
        <w:t>ра – менее 30 км</w:t>
      </w:r>
      <w:r w:rsidRPr="00FD4912">
        <w:rPr>
          <w:rFonts w:ascii="Arial" w:hAnsi="Arial" w:cs="Arial"/>
          <w:sz w:val="22"/>
          <w:szCs w:val="22"/>
          <w:vertAlign w:val="superscript"/>
        </w:rPr>
        <w:t>2</w:t>
      </w:r>
      <w:r w:rsidRPr="00FD4912">
        <w:rPr>
          <w:rFonts w:ascii="Arial" w:hAnsi="Arial" w:cs="Arial"/>
          <w:sz w:val="22"/>
          <w:szCs w:val="22"/>
        </w:rPr>
        <w:t>. Свое начало водоток берет в днище крепной древней балки, находящейся к югу о</w:t>
      </w:r>
      <w:r w:rsidR="00BB48F5" w:rsidRPr="00FD4912">
        <w:rPr>
          <w:rFonts w:ascii="Arial" w:hAnsi="Arial" w:cs="Arial"/>
          <w:sz w:val="22"/>
          <w:szCs w:val="22"/>
        </w:rPr>
        <w:t>т промышленной застройки ПАО «Н</w:t>
      </w:r>
      <w:r w:rsidRPr="00FD4912">
        <w:rPr>
          <w:rFonts w:ascii="Arial" w:hAnsi="Arial" w:cs="Arial"/>
          <w:sz w:val="22"/>
          <w:szCs w:val="22"/>
        </w:rPr>
        <w:t>ижнекамскнефтехим». Исток располагается на абс</w:t>
      </w:r>
      <w:r w:rsidRPr="00FD4912">
        <w:rPr>
          <w:rFonts w:ascii="Arial" w:hAnsi="Arial" w:cs="Arial"/>
          <w:sz w:val="22"/>
          <w:szCs w:val="22"/>
        </w:rPr>
        <w:t>о</w:t>
      </w:r>
      <w:r w:rsidRPr="00FD4912">
        <w:rPr>
          <w:rFonts w:ascii="Arial" w:hAnsi="Arial" w:cs="Arial"/>
          <w:sz w:val="22"/>
          <w:szCs w:val="22"/>
        </w:rPr>
        <w:t xml:space="preserve">лютной отметке 189,0 м.  Впадает в р. Авлашка примерно в 1,5 км восточнее с. Иштеряково. Отметка устьевой точки составляет около 101 м. Протекает по возвышенной равнине с общим наклоном с юга на север к долине р. Камы, по территории Нижнекамского района  Республики Татарстан. Исток реки расположен в г. Нижнекамск, устье в </w:t>
      </w:r>
      <w:smartTag w:uri="urn:schemas-microsoft-com:office:smarttags" w:element="metricconverter">
        <w:smartTagPr>
          <w:attr w:name="ProductID" w:val="2 км"/>
        </w:smartTagPr>
        <w:r w:rsidRPr="00FD4912">
          <w:rPr>
            <w:rFonts w:ascii="Arial" w:hAnsi="Arial" w:cs="Arial"/>
            <w:sz w:val="22"/>
            <w:szCs w:val="22"/>
          </w:rPr>
          <w:t>2 км</w:t>
        </w:r>
      </w:smartTag>
      <w:r w:rsidRPr="00FD4912">
        <w:rPr>
          <w:rFonts w:ascii="Arial" w:hAnsi="Arial" w:cs="Arial"/>
          <w:sz w:val="22"/>
          <w:szCs w:val="22"/>
        </w:rPr>
        <w:t xml:space="preserve"> юго-западнее н.п. Авлаш Ни</w:t>
      </w:r>
      <w:r w:rsidRPr="00FD4912">
        <w:rPr>
          <w:rFonts w:ascii="Arial" w:hAnsi="Arial" w:cs="Arial"/>
          <w:sz w:val="22"/>
          <w:szCs w:val="22"/>
        </w:rPr>
        <w:t>ж</w:t>
      </w:r>
      <w:r w:rsidRPr="00FD4912">
        <w:rPr>
          <w:rFonts w:ascii="Arial" w:hAnsi="Arial" w:cs="Arial"/>
          <w:sz w:val="22"/>
          <w:szCs w:val="22"/>
        </w:rPr>
        <w:t>некамского района. Лесистость водосбора – 25-50%.</w:t>
      </w:r>
    </w:p>
    <w:p w:rsidR="005B20E8" w:rsidRPr="00FD4912" w:rsidRDefault="005B20E8" w:rsidP="00BB48F5">
      <w:pPr>
        <w:tabs>
          <w:tab w:val="left" w:pos="6705"/>
        </w:tabs>
        <w:ind w:left="0" w:firstLine="709"/>
        <w:jc w:val="both"/>
        <w:rPr>
          <w:rFonts w:ascii="Arial" w:hAnsi="Arial" w:cs="Arial"/>
          <w:sz w:val="22"/>
          <w:szCs w:val="22"/>
        </w:rPr>
      </w:pPr>
      <w:r w:rsidRPr="00FD4912">
        <w:rPr>
          <w:rFonts w:ascii="Arial" w:hAnsi="Arial" w:cs="Arial"/>
          <w:sz w:val="22"/>
          <w:szCs w:val="22"/>
        </w:rPr>
        <w:t>Внутригодовое распределение стока отличается высокой изменчивостью. Большая часть годового стока рек рассматриваемой территории формируется в весенний сезон. Доля весеннего стока составляет около 70% годового, причем основная его часть приходится на а</w:t>
      </w:r>
      <w:r w:rsidRPr="00FD4912">
        <w:rPr>
          <w:rFonts w:ascii="Arial" w:hAnsi="Arial" w:cs="Arial"/>
          <w:sz w:val="22"/>
          <w:szCs w:val="22"/>
        </w:rPr>
        <w:t>п</w:t>
      </w:r>
      <w:r w:rsidRPr="00FD4912">
        <w:rPr>
          <w:rFonts w:ascii="Arial" w:hAnsi="Arial" w:cs="Arial"/>
          <w:sz w:val="22"/>
          <w:szCs w:val="22"/>
        </w:rPr>
        <w:lastRenderedPageBreak/>
        <w:t>рель. Соответственно на долю меженного периода остается приблизительно 30%. Относ</w:t>
      </w:r>
      <w:r w:rsidRPr="00FD4912">
        <w:rPr>
          <w:rFonts w:ascii="Arial" w:hAnsi="Arial" w:cs="Arial"/>
          <w:sz w:val="22"/>
          <w:szCs w:val="22"/>
        </w:rPr>
        <w:t>и</w:t>
      </w:r>
      <w:r w:rsidRPr="00FD4912">
        <w:rPr>
          <w:rFonts w:ascii="Arial" w:hAnsi="Arial" w:cs="Arial"/>
          <w:sz w:val="22"/>
          <w:szCs w:val="22"/>
        </w:rPr>
        <w:t xml:space="preserve">тельно высокая доля меженного стока объясняется наличием устойчивого грунтового питания в течение всей межени и отчасти проходящими в </w:t>
      </w:r>
      <w:r w:rsidRPr="00FD4912">
        <w:rPr>
          <w:rFonts w:ascii="Arial" w:hAnsi="Arial" w:cs="Arial"/>
          <w:sz w:val="22"/>
          <w:szCs w:val="22"/>
        </w:rPr>
        <w:pgNum/>
      </w:r>
      <w:r w:rsidRPr="00FD4912">
        <w:rPr>
          <w:rFonts w:ascii="Arial" w:hAnsi="Arial" w:cs="Arial"/>
          <w:sz w:val="22"/>
          <w:szCs w:val="22"/>
        </w:rPr>
        <w:t>нижне-осенний период паводками.</w:t>
      </w:r>
    </w:p>
    <w:p w:rsidR="005B20E8" w:rsidRPr="00FD4912" w:rsidRDefault="005B20E8" w:rsidP="00BB48F5">
      <w:pPr>
        <w:tabs>
          <w:tab w:val="left" w:pos="6705"/>
        </w:tabs>
        <w:ind w:left="0" w:firstLine="709"/>
        <w:jc w:val="both"/>
        <w:rPr>
          <w:rFonts w:ascii="Arial" w:hAnsi="Arial" w:cs="Arial"/>
          <w:sz w:val="22"/>
          <w:szCs w:val="22"/>
        </w:rPr>
      </w:pPr>
      <w:r w:rsidRPr="00FD4912">
        <w:rPr>
          <w:rFonts w:ascii="Arial" w:hAnsi="Arial" w:cs="Arial"/>
          <w:sz w:val="22"/>
          <w:szCs w:val="22"/>
        </w:rPr>
        <w:t>Питание реки смешанное, преимущественно снеговое (до 95%). Модуль подземного п</w:t>
      </w:r>
      <w:r w:rsidRPr="00FD4912">
        <w:rPr>
          <w:rFonts w:ascii="Arial" w:hAnsi="Arial" w:cs="Arial"/>
          <w:sz w:val="22"/>
          <w:szCs w:val="22"/>
        </w:rPr>
        <w:t>и</w:t>
      </w:r>
      <w:r w:rsidRPr="00FD4912">
        <w:rPr>
          <w:rFonts w:ascii="Arial" w:hAnsi="Arial" w:cs="Arial"/>
          <w:sz w:val="22"/>
          <w:szCs w:val="22"/>
        </w:rPr>
        <w:t>тания составляет 0,5-1,0 л/сек км</w:t>
      </w:r>
      <w:r w:rsidRPr="00FD4912">
        <w:rPr>
          <w:rFonts w:ascii="Arial" w:hAnsi="Arial" w:cs="Arial"/>
          <w:sz w:val="22"/>
          <w:szCs w:val="22"/>
          <w:vertAlign w:val="superscript"/>
        </w:rPr>
        <w:t>2</w:t>
      </w:r>
      <w:r w:rsidRPr="00FD4912">
        <w:rPr>
          <w:rFonts w:ascii="Arial" w:hAnsi="Arial" w:cs="Arial"/>
          <w:sz w:val="22"/>
          <w:szCs w:val="22"/>
        </w:rPr>
        <w:t>. Гидрологический режим характеризуется высоким полов</w:t>
      </w:r>
      <w:r w:rsidRPr="00FD4912">
        <w:rPr>
          <w:rFonts w:ascii="Arial" w:hAnsi="Arial" w:cs="Arial"/>
          <w:sz w:val="22"/>
          <w:szCs w:val="22"/>
        </w:rPr>
        <w:t>о</w:t>
      </w:r>
      <w:r w:rsidRPr="00FD4912">
        <w:rPr>
          <w:rFonts w:ascii="Arial" w:hAnsi="Arial" w:cs="Arial"/>
          <w:sz w:val="22"/>
          <w:szCs w:val="22"/>
        </w:rPr>
        <w:t xml:space="preserve">дьем и очень низкой меженью. Принимает два притока длиной 3,3 и </w:t>
      </w:r>
      <w:smartTag w:uri="urn:schemas-microsoft-com:office:smarttags" w:element="metricconverter">
        <w:smartTagPr>
          <w:attr w:name="ProductID" w:val="8,4 км"/>
        </w:smartTagPr>
        <w:r w:rsidRPr="00FD4912">
          <w:rPr>
            <w:rFonts w:ascii="Arial" w:hAnsi="Arial" w:cs="Arial"/>
            <w:sz w:val="22"/>
            <w:szCs w:val="22"/>
          </w:rPr>
          <w:t>8,4 км</w:t>
        </w:r>
      </w:smartTag>
      <w:r w:rsidRPr="00FD4912">
        <w:rPr>
          <w:rFonts w:ascii="Arial" w:hAnsi="Arial" w:cs="Arial"/>
          <w:sz w:val="22"/>
          <w:szCs w:val="22"/>
        </w:rPr>
        <w:t>. Густота речной сети в бассейне составляет 0,43 км/км</w:t>
      </w:r>
      <w:r w:rsidRPr="00FD4912">
        <w:rPr>
          <w:rFonts w:ascii="Arial" w:hAnsi="Arial" w:cs="Arial"/>
          <w:sz w:val="22"/>
          <w:szCs w:val="22"/>
          <w:vertAlign w:val="superscript"/>
        </w:rPr>
        <w:t>2</w:t>
      </w:r>
      <w:r w:rsidRPr="00FD4912">
        <w:rPr>
          <w:rFonts w:ascii="Arial" w:hAnsi="Arial" w:cs="Arial"/>
          <w:sz w:val="22"/>
          <w:szCs w:val="22"/>
        </w:rPr>
        <w:t>.</w:t>
      </w:r>
    </w:p>
    <w:p w:rsidR="005B20E8" w:rsidRPr="00FD4912" w:rsidRDefault="005B20E8" w:rsidP="00BB48F5">
      <w:pPr>
        <w:tabs>
          <w:tab w:val="left" w:pos="6705"/>
        </w:tabs>
        <w:ind w:left="0" w:firstLine="709"/>
        <w:jc w:val="both"/>
        <w:rPr>
          <w:rFonts w:ascii="Arial" w:hAnsi="Arial" w:cs="Arial"/>
          <w:sz w:val="22"/>
          <w:szCs w:val="22"/>
        </w:rPr>
      </w:pPr>
      <w:r w:rsidRPr="00FD4912">
        <w:rPr>
          <w:rFonts w:ascii="Arial" w:hAnsi="Arial" w:cs="Arial"/>
          <w:sz w:val="22"/>
          <w:szCs w:val="22"/>
        </w:rPr>
        <w:t xml:space="preserve">Исток реки пересыхающий в летний период. Сток реки зарегулирован, построена одна земляная плотина. Средний многолетний слой годового стока в бассейне составляет </w:t>
      </w:r>
      <w:smartTag w:uri="urn:schemas-microsoft-com:office:smarttags" w:element="metricconverter">
        <w:smartTagPr>
          <w:attr w:name="ProductID" w:val="63 мм"/>
        </w:smartTagPr>
        <w:r w:rsidRPr="00FD4912">
          <w:rPr>
            <w:rFonts w:ascii="Arial" w:hAnsi="Arial" w:cs="Arial"/>
            <w:sz w:val="22"/>
            <w:szCs w:val="22"/>
          </w:rPr>
          <w:t>63 мм</w:t>
        </w:r>
      </w:smartTag>
      <w:r w:rsidRPr="00FD4912">
        <w:rPr>
          <w:rFonts w:ascii="Arial" w:hAnsi="Arial" w:cs="Arial"/>
          <w:sz w:val="22"/>
          <w:szCs w:val="22"/>
        </w:rPr>
        <w:t xml:space="preserve">, слой стока половодья </w:t>
      </w:r>
      <w:smartTag w:uri="urn:schemas-microsoft-com:office:smarttags" w:element="metricconverter">
        <w:smartTagPr>
          <w:attr w:name="ProductID" w:val="60 мм"/>
        </w:smartTagPr>
        <w:r w:rsidRPr="00FD4912">
          <w:rPr>
            <w:rFonts w:ascii="Arial" w:hAnsi="Arial" w:cs="Arial"/>
            <w:sz w:val="22"/>
            <w:szCs w:val="22"/>
          </w:rPr>
          <w:t>60 мм</w:t>
        </w:r>
      </w:smartTag>
      <w:r w:rsidRPr="00FD4912">
        <w:rPr>
          <w:rFonts w:ascii="Arial" w:hAnsi="Arial" w:cs="Arial"/>
          <w:sz w:val="22"/>
          <w:szCs w:val="22"/>
        </w:rPr>
        <w:t>. Половодье начинается в конце марта, замерзает река в начале ноября. Средний многолетний меженный расход воды в устье равен 0,008 м/с.</w:t>
      </w:r>
    </w:p>
    <w:p w:rsidR="005B20E8" w:rsidRPr="00FD4912" w:rsidRDefault="005B20E8" w:rsidP="00BB48F5">
      <w:pPr>
        <w:tabs>
          <w:tab w:val="left" w:pos="6705"/>
        </w:tabs>
        <w:ind w:left="0" w:firstLine="709"/>
        <w:jc w:val="both"/>
        <w:rPr>
          <w:rFonts w:ascii="Arial" w:hAnsi="Arial" w:cs="Arial"/>
          <w:sz w:val="22"/>
          <w:szCs w:val="22"/>
        </w:rPr>
      </w:pPr>
      <w:r w:rsidRPr="00FD4912">
        <w:rPr>
          <w:rFonts w:ascii="Arial" w:hAnsi="Arial" w:cs="Arial"/>
          <w:sz w:val="22"/>
          <w:szCs w:val="22"/>
        </w:rPr>
        <w:t>Вода в реке характеризуется как мягкая (1,5-3,0 мг-экв./л) весной и очень жесткая (12,0-20,0 мг/экв./л) в межень. Общая минерализация 300-400 мг/л весной и более  1000 мг/л в м</w:t>
      </w:r>
      <w:r w:rsidRPr="00FD4912">
        <w:rPr>
          <w:rFonts w:ascii="Arial" w:hAnsi="Arial" w:cs="Arial"/>
          <w:sz w:val="22"/>
          <w:szCs w:val="22"/>
        </w:rPr>
        <w:t>е</w:t>
      </w:r>
      <w:r w:rsidRPr="00FD4912">
        <w:rPr>
          <w:rFonts w:ascii="Arial" w:hAnsi="Arial" w:cs="Arial"/>
          <w:sz w:val="22"/>
          <w:szCs w:val="22"/>
        </w:rPr>
        <w:t>жень.</w:t>
      </w:r>
    </w:p>
    <w:p w:rsidR="005B20E8" w:rsidRPr="00FD4912" w:rsidRDefault="005B20E8" w:rsidP="00BB48F5">
      <w:pPr>
        <w:tabs>
          <w:tab w:val="left" w:pos="6705"/>
        </w:tabs>
        <w:ind w:left="0" w:firstLine="709"/>
        <w:jc w:val="both"/>
        <w:rPr>
          <w:rFonts w:ascii="Arial" w:hAnsi="Arial" w:cs="Arial"/>
          <w:sz w:val="22"/>
          <w:szCs w:val="22"/>
        </w:rPr>
      </w:pPr>
      <w:r w:rsidRPr="00FD4912">
        <w:rPr>
          <w:rFonts w:ascii="Arial" w:hAnsi="Arial" w:cs="Arial"/>
          <w:sz w:val="22"/>
          <w:szCs w:val="22"/>
        </w:rPr>
        <w:t>Грунт дна глинисто-песчаный, заиленный.</w:t>
      </w:r>
    </w:p>
    <w:p w:rsidR="005B20E8" w:rsidRPr="00FD4912" w:rsidRDefault="005B20E8" w:rsidP="00BB48F5">
      <w:pPr>
        <w:tabs>
          <w:tab w:val="left" w:pos="6705"/>
        </w:tabs>
        <w:ind w:left="0" w:firstLine="709"/>
        <w:jc w:val="both"/>
        <w:rPr>
          <w:rFonts w:ascii="Arial" w:hAnsi="Arial" w:cs="Arial"/>
          <w:sz w:val="22"/>
          <w:szCs w:val="22"/>
        </w:rPr>
      </w:pPr>
      <w:r w:rsidRPr="00FD4912">
        <w:rPr>
          <w:rFonts w:ascii="Arial" w:hAnsi="Arial" w:cs="Arial"/>
          <w:sz w:val="22"/>
          <w:szCs w:val="22"/>
        </w:rPr>
        <w:t>Водная растительность: стрелолист обыкновенный, сусак зонтичный, рогоз и др. В вег</w:t>
      </w:r>
      <w:r w:rsidRPr="00FD4912">
        <w:rPr>
          <w:rFonts w:ascii="Arial" w:hAnsi="Arial" w:cs="Arial"/>
          <w:sz w:val="22"/>
          <w:szCs w:val="22"/>
        </w:rPr>
        <w:t>е</w:t>
      </w:r>
      <w:r w:rsidRPr="00FD4912">
        <w:rPr>
          <w:rFonts w:ascii="Arial" w:hAnsi="Arial" w:cs="Arial"/>
          <w:sz w:val="22"/>
          <w:szCs w:val="22"/>
        </w:rPr>
        <w:t>тативный период развивается комплекс мягкой погруженной и полупогруженной растительн</w:t>
      </w:r>
      <w:r w:rsidRPr="00FD4912">
        <w:rPr>
          <w:rFonts w:ascii="Arial" w:hAnsi="Arial" w:cs="Arial"/>
          <w:sz w:val="22"/>
          <w:szCs w:val="22"/>
        </w:rPr>
        <w:t>о</w:t>
      </w:r>
      <w:r w:rsidRPr="00FD4912">
        <w:rPr>
          <w:rFonts w:ascii="Arial" w:hAnsi="Arial" w:cs="Arial"/>
          <w:sz w:val="22"/>
          <w:szCs w:val="22"/>
        </w:rPr>
        <w:t>сти (водокрас обыкновенный, рдесты, харовые, нитчатка, ряска).</w:t>
      </w:r>
    </w:p>
    <w:p w:rsidR="005B20E8" w:rsidRPr="00FD4912" w:rsidRDefault="005B20E8" w:rsidP="00BB48F5">
      <w:pPr>
        <w:tabs>
          <w:tab w:val="left" w:pos="6705"/>
        </w:tabs>
        <w:ind w:left="0" w:firstLine="709"/>
        <w:jc w:val="both"/>
        <w:rPr>
          <w:rFonts w:ascii="Arial" w:hAnsi="Arial" w:cs="Arial"/>
          <w:sz w:val="22"/>
          <w:szCs w:val="22"/>
        </w:rPr>
      </w:pPr>
      <w:r w:rsidRPr="00FD4912">
        <w:rPr>
          <w:rFonts w:ascii="Arial" w:hAnsi="Arial" w:cs="Arial"/>
          <w:sz w:val="22"/>
          <w:szCs w:val="22"/>
        </w:rPr>
        <w:t>Фитопланктон. Всего насчитывалось 16 видов и низших таксонов водорослей, относ</w:t>
      </w:r>
      <w:r w:rsidRPr="00FD4912">
        <w:rPr>
          <w:rFonts w:ascii="Arial" w:hAnsi="Arial" w:cs="Arial"/>
          <w:sz w:val="22"/>
          <w:szCs w:val="22"/>
        </w:rPr>
        <w:t>я</w:t>
      </w:r>
      <w:r w:rsidRPr="00FD4912">
        <w:rPr>
          <w:rFonts w:ascii="Arial" w:hAnsi="Arial" w:cs="Arial"/>
          <w:sz w:val="22"/>
          <w:szCs w:val="22"/>
        </w:rPr>
        <w:t>щихся к 4 систематическим группам фитопланктона: диатомовым, синезеленым, зеленым, е</w:t>
      </w:r>
      <w:r w:rsidRPr="00FD4912">
        <w:rPr>
          <w:rFonts w:ascii="Arial" w:hAnsi="Arial" w:cs="Arial"/>
          <w:sz w:val="22"/>
          <w:szCs w:val="22"/>
        </w:rPr>
        <w:t>в</w:t>
      </w:r>
      <w:r w:rsidRPr="00FD4912">
        <w:rPr>
          <w:rFonts w:ascii="Arial" w:hAnsi="Arial" w:cs="Arial"/>
          <w:sz w:val="22"/>
          <w:szCs w:val="22"/>
        </w:rPr>
        <w:t>гленовым. Наибольшим разнообразием характеризовались диатомовые водоросли, состави</w:t>
      </w:r>
      <w:r w:rsidRPr="00FD4912">
        <w:rPr>
          <w:rFonts w:ascii="Arial" w:hAnsi="Arial" w:cs="Arial"/>
          <w:sz w:val="22"/>
          <w:szCs w:val="22"/>
        </w:rPr>
        <w:t>в</w:t>
      </w:r>
      <w:r w:rsidRPr="00FD4912">
        <w:rPr>
          <w:rFonts w:ascii="Arial" w:hAnsi="Arial" w:cs="Arial"/>
          <w:sz w:val="22"/>
          <w:szCs w:val="22"/>
        </w:rPr>
        <w:t>шие 49-53% видового состава фитопланктона, и зеленые – до 24%.</w:t>
      </w:r>
    </w:p>
    <w:p w:rsidR="005B20E8" w:rsidRPr="00FD4912" w:rsidRDefault="005B20E8" w:rsidP="00BB48F5">
      <w:pPr>
        <w:tabs>
          <w:tab w:val="left" w:pos="6705"/>
        </w:tabs>
        <w:ind w:left="0" w:firstLine="709"/>
        <w:jc w:val="both"/>
        <w:rPr>
          <w:rFonts w:ascii="Arial" w:hAnsi="Arial" w:cs="Arial"/>
          <w:sz w:val="22"/>
          <w:szCs w:val="22"/>
        </w:rPr>
      </w:pPr>
      <w:r w:rsidRPr="00FD4912">
        <w:rPr>
          <w:rFonts w:ascii="Arial" w:hAnsi="Arial" w:cs="Arial"/>
          <w:sz w:val="22"/>
          <w:szCs w:val="22"/>
        </w:rPr>
        <w:t>Зоопланктон состоит из коловраток, ветвистоусых и веслоногих ракообразных. Зообе</w:t>
      </w:r>
      <w:r w:rsidRPr="00FD4912">
        <w:rPr>
          <w:rFonts w:ascii="Arial" w:hAnsi="Arial" w:cs="Arial"/>
          <w:sz w:val="22"/>
          <w:szCs w:val="22"/>
        </w:rPr>
        <w:t>н</w:t>
      </w:r>
      <w:r w:rsidRPr="00FD4912">
        <w:rPr>
          <w:rFonts w:ascii="Arial" w:hAnsi="Arial" w:cs="Arial"/>
          <w:sz w:val="22"/>
          <w:szCs w:val="22"/>
        </w:rPr>
        <w:t>тос представлен в основном личинками насекомых, олигохетами, брюхоногими и двухстворч</w:t>
      </w:r>
      <w:r w:rsidRPr="00FD4912">
        <w:rPr>
          <w:rFonts w:ascii="Arial" w:hAnsi="Arial" w:cs="Arial"/>
          <w:sz w:val="22"/>
          <w:szCs w:val="22"/>
        </w:rPr>
        <w:t>а</w:t>
      </w:r>
      <w:r w:rsidRPr="00FD4912">
        <w:rPr>
          <w:rFonts w:ascii="Arial" w:hAnsi="Arial" w:cs="Arial"/>
          <w:sz w:val="22"/>
          <w:szCs w:val="22"/>
        </w:rPr>
        <w:t>тыми моллюсками. Фитопланктон реки представлен сине-зелеными, зелеными и диатомовыми водорослями.</w:t>
      </w:r>
    </w:p>
    <w:p w:rsidR="005B20E8" w:rsidRPr="00FD4912" w:rsidRDefault="005B20E8" w:rsidP="00BB48F5">
      <w:pPr>
        <w:tabs>
          <w:tab w:val="left" w:pos="6705"/>
        </w:tabs>
        <w:ind w:left="0" w:firstLine="709"/>
        <w:jc w:val="both"/>
        <w:rPr>
          <w:rFonts w:ascii="Arial" w:hAnsi="Arial" w:cs="Arial"/>
          <w:sz w:val="22"/>
          <w:szCs w:val="22"/>
        </w:rPr>
      </w:pPr>
      <w:r w:rsidRPr="00FD4912">
        <w:rPr>
          <w:rFonts w:ascii="Arial" w:hAnsi="Arial" w:cs="Arial"/>
          <w:sz w:val="22"/>
          <w:szCs w:val="22"/>
        </w:rPr>
        <w:t>Зообентос. В составе зообентоса обнаружено 19 видов и личиночных форм донных бе</w:t>
      </w:r>
      <w:r w:rsidRPr="00FD4912">
        <w:rPr>
          <w:rFonts w:ascii="Arial" w:hAnsi="Arial" w:cs="Arial"/>
          <w:sz w:val="22"/>
          <w:szCs w:val="22"/>
        </w:rPr>
        <w:t>с</w:t>
      </w:r>
      <w:r w:rsidRPr="00FD4912">
        <w:rPr>
          <w:rFonts w:ascii="Arial" w:hAnsi="Arial" w:cs="Arial"/>
          <w:sz w:val="22"/>
          <w:szCs w:val="22"/>
        </w:rPr>
        <w:t>позвоночных, большинств</w:t>
      </w:r>
      <w:r w:rsidR="00BB48F5" w:rsidRPr="00FD4912">
        <w:rPr>
          <w:rFonts w:ascii="Arial" w:hAnsi="Arial" w:cs="Arial"/>
          <w:sz w:val="22"/>
          <w:szCs w:val="22"/>
        </w:rPr>
        <w:t>о</w:t>
      </w:r>
      <w:r w:rsidRPr="00FD4912">
        <w:rPr>
          <w:rFonts w:ascii="Arial" w:hAnsi="Arial" w:cs="Arial"/>
          <w:sz w:val="22"/>
          <w:szCs w:val="22"/>
        </w:rPr>
        <w:t xml:space="preserve"> из которых встречалось в небольшом коли</w:t>
      </w:r>
      <w:r w:rsidR="00BB48F5" w:rsidRPr="00FD4912">
        <w:rPr>
          <w:rFonts w:ascii="Arial" w:hAnsi="Arial" w:cs="Arial"/>
          <w:sz w:val="22"/>
          <w:szCs w:val="22"/>
        </w:rPr>
        <w:t>честве.</w:t>
      </w:r>
      <w:r w:rsidRPr="00FD4912">
        <w:rPr>
          <w:rFonts w:ascii="Arial" w:hAnsi="Arial" w:cs="Arial"/>
          <w:sz w:val="22"/>
          <w:szCs w:val="22"/>
        </w:rPr>
        <w:t xml:space="preserve"> Основу донных биоценозов составляли 6 видов организмов, которые доминировали как по численности, так и по биомассе. По биомассе доминируют моллюски, на втором месте – олигохеты.</w:t>
      </w:r>
    </w:p>
    <w:p w:rsidR="005B20E8" w:rsidRPr="00FD4912" w:rsidRDefault="005B20E8" w:rsidP="00BB48F5">
      <w:pPr>
        <w:tabs>
          <w:tab w:val="left" w:pos="6705"/>
        </w:tabs>
        <w:ind w:left="0" w:firstLine="709"/>
        <w:jc w:val="both"/>
        <w:rPr>
          <w:rFonts w:ascii="Arial" w:hAnsi="Arial" w:cs="Arial"/>
          <w:sz w:val="22"/>
          <w:szCs w:val="22"/>
        </w:rPr>
      </w:pPr>
      <w:r w:rsidRPr="00FD4912">
        <w:rPr>
          <w:rFonts w:ascii="Arial" w:hAnsi="Arial" w:cs="Arial"/>
          <w:sz w:val="22"/>
          <w:szCs w:val="22"/>
        </w:rPr>
        <w:t xml:space="preserve">Ихтиофауна: верховка, елец, голавль, обыкновенный гольян, пескарь, плотва, уклейка, усатый голец, сибирская шиповка, окунь. Вышеперечисленные виды рыб относятся к </w:t>
      </w:r>
      <w:r w:rsidRPr="00FD4912">
        <w:rPr>
          <w:rFonts w:ascii="Arial" w:hAnsi="Arial" w:cs="Arial"/>
          <w:sz w:val="22"/>
          <w:szCs w:val="22"/>
        </w:rPr>
        <w:pgNum/>
      </w:r>
      <w:r w:rsidR="00BB48F5" w:rsidRPr="00FD4912">
        <w:rPr>
          <w:rFonts w:ascii="Arial" w:hAnsi="Arial" w:cs="Arial"/>
          <w:sz w:val="22"/>
          <w:szCs w:val="22"/>
        </w:rPr>
        <w:t>местно</w:t>
      </w:r>
      <w:r w:rsidRPr="00FD4912">
        <w:rPr>
          <w:rFonts w:ascii="Arial" w:hAnsi="Arial" w:cs="Arial"/>
          <w:sz w:val="22"/>
          <w:szCs w:val="22"/>
        </w:rPr>
        <w:t>-нерестующим видам, сроки их нереста – конец апреля – май – начало июня. На реке имеются  необходимые условия для нереста и нагула  видов рыб, обитающих в ней. Зимовальных ям нет.  Промышленного рыболовства не ведется. Река Тунгуча используется рыболовами-любителями окрестных населенных пунктов.</w:t>
      </w:r>
    </w:p>
    <w:p w:rsidR="005B20E8" w:rsidRPr="00FD4912" w:rsidRDefault="005B20E8" w:rsidP="00BB48F5">
      <w:pPr>
        <w:tabs>
          <w:tab w:val="left" w:pos="6705"/>
        </w:tabs>
        <w:ind w:left="0" w:firstLine="709"/>
        <w:jc w:val="both"/>
        <w:rPr>
          <w:rFonts w:ascii="Arial" w:hAnsi="Arial" w:cs="Arial"/>
          <w:sz w:val="22"/>
          <w:szCs w:val="22"/>
        </w:rPr>
      </w:pPr>
      <w:r w:rsidRPr="00FD4912">
        <w:rPr>
          <w:rFonts w:ascii="Arial" w:hAnsi="Arial" w:cs="Arial"/>
          <w:i/>
          <w:sz w:val="22"/>
          <w:szCs w:val="22"/>
          <w:u w:val="single"/>
        </w:rPr>
        <w:t>Река Мартышка</w:t>
      </w:r>
      <w:r w:rsidRPr="00FD4912">
        <w:rPr>
          <w:rFonts w:ascii="Arial" w:hAnsi="Arial" w:cs="Arial"/>
          <w:b/>
          <w:sz w:val="22"/>
          <w:szCs w:val="22"/>
        </w:rPr>
        <w:t xml:space="preserve">. </w:t>
      </w:r>
      <w:r w:rsidRPr="00FD4912">
        <w:rPr>
          <w:rFonts w:ascii="Arial" w:hAnsi="Arial" w:cs="Arial"/>
          <w:sz w:val="22"/>
          <w:szCs w:val="22"/>
        </w:rPr>
        <w:t>Длина реки Мартышка</w:t>
      </w:r>
      <w:r w:rsidRPr="00FD4912">
        <w:rPr>
          <w:rFonts w:ascii="Arial" w:hAnsi="Arial" w:cs="Arial"/>
          <w:b/>
          <w:i/>
          <w:sz w:val="22"/>
          <w:szCs w:val="22"/>
        </w:rPr>
        <w:t xml:space="preserve"> </w:t>
      </w:r>
      <w:r w:rsidRPr="00FD4912">
        <w:rPr>
          <w:rFonts w:ascii="Arial" w:hAnsi="Arial" w:cs="Arial"/>
          <w:sz w:val="22"/>
          <w:szCs w:val="22"/>
        </w:rPr>
        <w:t xml:space="preserve">составляет </w:t>
      </w:r>
      <w:smartTag w:uri="urn:schemas-microsoft-com:office:smarttags" w:element="metricconverter">
        <w:smartTagPr>
          <w:attr w:name="ProductID" w:val="8,4 км"/>
        </w:smartTagPr>
        <w:r w:rsidRPr="00FD4912">
          <w:rPr>
            <w:rFonts w:ascii="Arial" w:hAnsi="Arial" w:cs="Arial"/>
            <w:sz w:val="22"/>
            <w:szCs w:val="22"/>
          </w:rPr>
          <w:t>8,4 км</w:t>
        </w:r>
      </w:smartTag>
      <w:r w:rsidRPr="00FD4912">
        <w:rPr>
          <w:rFonts w:ascii="Arial" w:hAnsi="Arial" w:cs="Arial"/>
          <w:sz w:val="22"/>
          <w:szCs w:val="22"/>
        </w:rPr>
        <w:t>. Русло реки извилистое. Ш</w:t>
      </w:r>
      <w:r w:rsidRPr="00FD4912">
        <w:rPr>
          <w:rFonts w:ascii="Arial" w:hAnsi="Arial" w:cs="Arial"/>
          <w:sz w:val="22"/>
          <w:szCs w:val="22"/>
        </w:rPr>
        <w:t>и</w:t>
      </w:r>
      <w:r w:rsidRPr="00FD4912">
        <w:rPr>
          <w:rFonts w:ascii="Arial" w:hAnsi="Arial" w:cs="Arial"/>
          <w:sz w:val="22"/>
          <w:szCs w:val="22"/>
        </w:rPr>
        <w:t>рина  составляет от 0,5-</w:t>
      </w:r>
      <w:smartTag w:uri="urn:schemas-microsoft-com:office:smarttags" w:element="metricconverter">
        <w:smartTagPr>
          <w:attr w:name="ProductID" w:val="2 м"/>
        </w:smartTagPr>
        <w:r w:rsidRPr="00FD4912">
          <w:rPr>
            <w:rFonts w:ascii="Arial" w:hAnsi="Arial" w:cs="Arial"/>
            <w:sz w:val="22"/>
            <w:szCs w:val="22"/>
          </w:rPr>
          <w:t>2 м</w:t>
        </w:r>
      </w:smartTag>
      <w:r w:rsidRPr="00FD4912">
        <w:rPr>
          <w:rFonts w:ascii="Arial" w:hAnsi="Arial" w:cs="Arial"/>
          <w:sz w:val="22"/>
          <w:szCs w:val="22"/>
        </w:rPr>
        <w:t xml:space="preserve"> в верховьях (исток пересыхающий) до 5-</w:t>
      </w:r>
      <w:smartTag w:uri="urn:schemas-microsoft-com:office:smarttags" w:element="metricconverter">
        <w:smartTagPr>
          <w:attr w:name="ProductID" w:val="6 м"/>
        </w:smartTagPr>
        <w:r w:rsidRPr="00FD4912">
          <w:rPr>
            <w:rFonts w:ascii="Arial" w:hAnsi="Arial" w:cs="Arial"/>
            <w:sz w:val="22"/>
            <w:szCs w:val="22"/>
          </w:rPr>
          <w:t>6 м</w:t>
        </w:r>
      </w:smartTag>
      <w:r w:rsidRPr="00FD4912">
        <w:rPr>
          <w:rFonts w:ascii="Arial" w:hAnsi="Arial" w:cs="Arial"/>
          <w:sz w:val="22"/>
          <w:szCs w:val="22"/>
        </w:rPr>
        <w:t xml:space="preserve"> в нижнем течении. Скорость течения от 0,1-0,5 м/с в среднем 0,1-0,3 м/с. Глубина  в межень 0,1-0,8 м, средняя 0,4 м,  имеются отдельные ямы до 1,0-1,5 м. Грунт дна – заиленный глинисто-песчаный, на п</w:t>
      </w:r>
      <w:r w:rsidRPr="00FD4912">
        <w:rPr>
          <w:rFonts w:ascii="Arial" w:hAnsi="Arial" w:cs="Arial"/>
          <w:sz w:val="22"/>
          <w:szCs w:val="22"/>
        </w:rPr>
        <w:t>е</w:t>
      </w:r>
      <w:r w:rsidRPr="00FD4912">
        <w:rPr>
          <w:rFonts w:ascii="Arial" w:hAnsi="Arial" w:cs="Arial"/>
          <w:sz w:val="22"/>
          <w:szCs w:val="22"/>
        </w:rPr>
        <w:t>рекатах песчано-каменистый.</w:t>
      </w:r>
    </w:p>
    <w:p w:rsidR="005B20E8" w:rsidRPr="00FD4912" w:rsidRDefault="005B20E8" w:rsidP="00BB48F5">
      <w:pPr>
        <w:tabs>
          <w:tab w:val="left" w:pos="6705"/>
        </w:tabs>
        <w:ind w:left="0" w:firstLine="709"/>
        <w:jc w:val="both"/>
        <w:rPr>
          <w:rFonts w:ascii="Arial" w:hAnsi="Arial" w:cs="Arial"/>
          <w:sz w:val="22"/>
          <w:szCs w:val="22"/>
        </w:rPr>
      </w:pPr>
      <w:r w:rsidRPr="00FD4912">
        <w:rPr>
          <w:rFonts w:ascii="Arial" w:hAnsi="Arial" w:cs="Arial"/>
          <w:sz w:val="22"/>
          <w:szCs w:val="22"/>
        </w:rPr>
        <w:t>Питание реки происходит в основном за счет подземных вод, а также атмосферных осадков. Средняя продолжительно</w:t>
      </w:r>
      <w:r w:rsidR="00BB48F5" w:rsidRPr="00FD4912">
        <w:rPr>
          <w:rFonts w:ascii="Arial" w:hAnsi="Arial" w:cs="Arial"/>
          <w:sz w:val="22"/>
          <w:szCs w:val="22"/>
        </w:rPr>
        <w:t>с</w:t>
      </w:r>
      <w:r w:rsidRPr="00FD4912">
        <w:rPr>
          <w:rFonts w:ascii="Arial" w:hAnsi="Arial" w:cs="Arial"/>
          <w:sz w:val="22"/>
          <w:szCs w:val="22"/>
        </w:rPr>
        <w:t>ть половодья составляет 30 дней. В отдельные годы наблюдается колебание от 15 до 50 суток.</w:t>
      </w:r>
    </w:p>
    <w:p w:rsidR="005B20E8" w:rsidRPr="00FD4912" w:rsidRDefault="005B20E8" w:rsidP="00BB48F5">
      <w:pPr>
        <w:tabs>
          <w:tab w:val="left" w:pos="6705"/>
        </w:tabs>
        <w:ind w:left="0" w:firstLine="709"/>
        <w:jc w:val="both"/>
        <w:rPr>
          <w:rFonts w:ascii="Arial" w:hAnsi="Arial" w:cs="Arial"/>
          <w:sz w:val="22"/>
          <w:szCs w:val="22"/>
        </w:rPr>
      </w:pPr>
      <w:r w:rsidRPr="00FD4912">
        <w:rPr>
          <w:rFonts w:ascii="Arial" w:hAnsi="Arial" w:cs="Arial"/>
          <w:sz w:val="22"/>
          <w:szCs w:val="22"/>
        </w:rPr>
        <w:t>Берега пологие, поросшие тр</w:t>
      </w:r>
      <w:r w:rsidR="003108F6" w:rsidRPr="00FD4912">
        <w:rPr>
          <w:rFonts w:ascii="Arial" w:hAnsi="Arial" w:cs="Arial"/>
          <w:sz w:val="22"/>
          <w:szCs w:val="22"/>
        </w:rPr>
        <w:t>а</w:t>
      </w:r>
      <w:r w:rsidRPr="00FD4912">
        <w:rPr>
          <w:rFonts w:ascii="Arial" w:hAnsi="Arial" w:cs="Arial"/>
          <w:sz w:val="22"/>
          <w:szCs w:val="22"/>
        </w:rPr>
        <w:t>вянистой и кустарниковой растительностью, иногда лис</w:t>
      </w:r>
      <w:r w:rsidRPr="00FD4912">
        <w:rPr>
          <w:rFonts w:ascii="Arial" w:hAnsi="Arial" w:cs="Arial"/>
          <w:sz w:val="22"/>
          <w:szCs w:val="22"/>
        </w:rPr>
        <w:t>т</w:t>
      </w:r>
      <w:r w:rsidR="003108F6" w:rsidRPr="00FD4912">
        <w:rPr>
          <w:rFonts w:ascii="Arial" w:hAnsi="Arial" w:cs="Arial"/>
          <w:sz w:val="22"/>
          <w:szCs w:val="22"/>
        </w:rPr>
        <w:t>в</w:t>
      </w:r>
      <w:r w:rsidRPr="00FD4912">
        <w:rPr>
          <w:rFonts w:ascii="Arial" w:hAnsi="Arial" w:cs="Arial"/>
          <w:sz w:val="22"/>
          <w:szCs w:val="22"/>
        </w:rPr>
        <w:t>енным лесом.</w:t>
      </w:r>
    </w:p>
    <w:p w:rsidR="005B20E8" w:rsidRPr="00FD4912" w:rsidRDefault="005B20E8" w:rsidP="00BB48F5">
      <w:pPr>
        <w:tabs>
          <w:tab w:val="left" w:pos="6705"/>
        </w:tabs>
        <w:ind w:left="0" w:firstLine="709"/>
        <w:jc w:val="both"/>
        <w:rPr>
          <w:rFonts w:ascii="Arial" w:hAnsi="Arial" w:cs="Arial"/>
          <w:sz w:val="22"/>
          <w:szCs w:val="22"/>
        </w:rPr>
      </w:pPr>
      <w:r w:rsidRPr="00FD4912">
        <w:rPr>
          <w:rFonts w:ascii="Arial" w:hAnsi="Arial" w:cs="Arial"/>
          <w:sz w:val="22"/>
          <w:szCs w:val="22"/>
        </w:rPr>
        <w:t>Водная растительность реки – стрелолист обыкновенный, сусак зонтичный, рогоз и др. В вегетативный период развивается комплекс мягкой погруженной и полупогруженной раст</w:t>
      </w:r>
      <w:r w:rsidRPr="00FD4912">
        <w:rPr>
          <w:rFonts w:ascii="Arial" w:hAnsi="Arial" w:cs="Arial"/>
          <w:sz w:val="22"/>
          <w:szCs w:val="22"/>
        </w:rPr>
        <w:t>и</w:t>
      </w:r>
      <w:r w:rsidRPr="00FD4912">
        <w:rPr>
          <w:rFonts w:ascii="Arial" w:hAnsi="Arial" w:cs="Arial"/>
          <w:sz w:val="22"/>
          <w:szCs w:val="22"/>
        </w:rPr>
        <w:t>тельности (водокрас обыкновенный, рдесты, харовые, нитчатка, ряска).</w:t>
      </w:r>
    </w:p>
    <w:p w:rsidR="005B20E8" w:rsidRPr="00FD4912" w:rsidRDefault="005B20E8" w:rsidP="00BB48F5">
      <w:pPr>
        <w:ind w:left="0" w:right="89" w:firstLine="709"/>
        <w:jc w:val="both"/>
        <w:rPr>
          <w:rFonts w:ascii="Arial" w:hAnsi="Arial" w:cs="Arial"/>
          <w:sz w:val="22"/>
          <w:szCs w:val="22"/>
        </w:rPr>
      </w:pPr>
      <w:r w:rsidRPr="00FD4912">
        <w:rPr>
          <w:rFonts w:ascii="Arial" w:hAnsi="Arial" w:cs="Arial"/>
          <w:sz w:val="22"/>
          <w:szCs w:val="22"/>
        </w:rPr>
        <w:t>Замерзание представленных рек происходит обычно в конце ноября – начале декабря. Вскрытие в конце марта – середине апреля. Толщина льда достигает до 30-</w:t>
      </w:r>
      <w:smartTag w:uri="urn:schemas-microsoft-com:office:smarttags" w:element="metricconverter">
        <w:smartTagPr>
          <w:attr w:name="ProductID" w:val="40 см"/>
        </w:smartTagPr>
        <w:r w:rsidRPr="00FD4912">
          <w:rPr>
            <w:rFonts w:ascii="Arial" w:hAnsi="Arial" w:cs="Arial"/>
            <w:sz w:val="22"/>
            <w:szCs w:val="22"/>
          </w:rPr>
          <w:t>40 см</w:t>
        </w:r>
      </w:smartTag>
      <w:r w:rsidRPr="00FD4912">
        <w:rPr>
          <w:rFonts w:ascii="Arial" w:hAnsi="Arial" w:cs="Arial"/>
          <w:sz w:val="22"/>
          <w:szCs w:val="22"/>
        </w:rPr>
        <w:t>. В верховьях на отдельных участках промерзают до дна. В отдельных местах водотоки в пределах Нижн</w:t>
      </w:r>
      <w:r w:rsidRPr="00FD4912">
        <w:rPr>
          <w:rFonts w:ascii="Arial" w:hAnsi="Arial" w:cs="Arial"/>
          <w:sz w:val="22"/>
          <w:szCs w:val="22"/>
        </w:rPr>
        <w:t>е</w:t>
      </w:r>
      <w:r w:rsidRPr="00FD4912">
        <w:rPr>
          <w:rFonts w:ascii="Arial" w:hAnsi="Arial" w:cs="Arial"/>
          <w:sz w:val="22"/>
          <w:szCs w:val="22"/>
        </w:rPr>
        <w:t xml:space="preserve">камского промышленного комплекса не замерзают из-за поступления  теплых стоков. По руслу этих 3-х рек построены и функционируют 5 прудов с плотинами общей площадью до </w:t>
      </w:r>
      <w:smartTag w:uri="urn:schemas-microsoft-com:office:smarttags" w:element="metricconverter">
        <w:smartTagPr>
          <w:attr w:name="ProductID" w:val="30 га"/>
        </w:smartTagPr>
        <w:r w:rsidRPr="00FD4912">
          <w:rPr>
            <w:rFonts w:ascii="Arial" w:hAnsi="Arial" w:cs="Arial"/>
            <w:sz w:val="22"/>
            <w:szCs w:val="22"/>
          </w:rPr>
          <w:t>30 га</w:t>
        </w:r>
      </w:smartTag>
      <w:r w:rsidRPr="00FD4912">
        <w:rPr>
          <w:rFonts w:ascii="Arial" w:hAnsi="Arial" w:cs="Arial"/>
          <w:sz w:val="22"/>
          <w:szCs w:val="22"/>
        </w:rPr>
        <w:t>.</w:t>
      </w:r>
    </w:p>
    <w:p w:rsidR="005B20E8" w:rsidRPr="00FD4912" w:rsidRDefault="005B20E8" w:rsidP="00BB48F5">
      <w:pPr>
        <w:ind w:left="0" w:firstLine="709"/>
        <w:rPr>
          <w:rFonts w:ascii="Arial" w:hAnsi="Arial" w:cs="Arial"/>
          <w:i/>
          <w:sz w:val="22"/>
          <w:szCs w:val="22"/>
        </w:rPr>
      </w:pPr>
      <w:r w:rsidRPr="00FD4912">
        <w:rPr>
          <w:rFonts w:ascii="Arial" w:hAnsi="Arial" w:cs="Arial"/>
          <w:i/>
          <w:sz w:val="22"/>
          <w:szCs w:val="22"/>
        </w:rPr>
        <w:t>Водоохранные зоны</w:t>
      </w:r>
    </w:p>
    <w:p w:rsidR="005B20E8" w:rsidRPr="00FD4912" w:rsidRDefault="005B20E8" w:rsidP="00BB48F5">
      <w:pPr>
        <w:ind w:left="0" w:firstLine="709"/>
        <w:jc w:val="both"/>
        <w:rPr>
          <w:rFonts w:ascii="Arial" w:hAnsi="Arial" w:cs="Arial"/>
          <w:sz w:val="22"/>
          <w:szCs w:val="22"/>
        </w:rPr>
      </w:pPr>
      <w:r w:rsidRPr="00FD4912">
        <w:rPr>
          <w:rFonts w:ascii="Arial" w:hAnsi="Arial" w:cs="Arial"/>
          <w:sz w:val="22"/>
          <w:szCs w:val="22"/>
        </w:rPr>
        <w:lastRenderedPageBreak/>
        <w:t xml:space="preserve">Размеры водоохранных зон работ в соответствии со </w:t>
      </w:r>
      <w:r w:rsidRPr="00FD4912">
        <w:rPr>
          <w:rFonts w:ascii="Arial" w:hAnsi="Arial" w:cs="Arial"/>
          <w:sz w:val="22"/>
          <w:szCs w:val="22"/>
          <w:lang w:eastAsia="en-US"/>
        </w:rPr>
        <w:t>ст. 65 Водного кодекса РФ №74-ФЗ</w:t>
      </w:r>
      <w:r w:rsidRPr="00FD4912">
        <w:rPr>
          <w:rFonts w:ascii="Arial" w:hAnsi="Arial" w:cs="Arial"/>
          <w:sz w:val="22"/>
          <w:szCs w:val="22"/>
        </w:rPr>
        <w:t xml:space="preserve"> п</w:t>
      </w:r>
      <w:r w:rsidR="00BB48F5" w:rsidRPr="00FD4912">
        <w:rPr>
          <w:rFonts w:ascii="Arial" w:hAnsi="Arial" w:cs="Arial"/>
          <w:sz w:val="22"/>
          <w:szCs w:val="22"/>
        </w:rPr>
        <w:t>редставлены</w:t>
      </w:r>
      <w:r w:rsidRPr="00FD4912">
        <w:rPr>
          <w:rFonts w:ascii="Arial" w:hAnsi="Arial" w:cs="Arial"/>
          <w:sz w:val="22"/>
          <w:szCs w:val="22"/>
        </w:rPr>
        <w:t xml:space="preserve"> в таблице </w:t>
      </w:r>
      <w:r w:rsidR="00BB48F5" w:rsidRPr="00FD4912">
        <w:rPr>
          <w:rFonts w:ascii="Arial" w:hAnsi="Arial" w:cs="Arial"/>
          <w:sz w:val="22"/>
          <w:szCs w:val="22"/>
        </w:rPr>
        <w:t>2.17</w:t>
      </w:r>
      <w:r w:rsidRPr="00FD4912">
        <w:rPr>
          <w:rFonts w:ascii="Arial" w:hAnsi="Arial" w:cs="Arial"/>
          <w:sz w:val="22"/>
          <w:szCs w:val="22"/>
        </w:rPr>
        <w:t>.</w:t>
      </w:r>
      <w:r w:rsidRPr="00FD4912">
        <w:rPr>
          <w:rFonts w:ascii="Arial" w:hAnsi="Arial" w:cs="Arial"/>
          <w:sz w:val="22"/>
          <w:szCs w:val="22"/>
          <w:lang w:eastAsia="en-US"/>
        </w:rPr>
        <w:t xml:space="preserve"> Площадка изыскательных работ не расположена в водоохра</w:t>
      </w:r>
      <w:r w:rsidRPr="00FD4912">
        <w:rPr>
          <w:rFonts w:ascii="Arial" w:hAnsi="Arial" w:cs="Arial"/>
          <w:sz w:val="22"/>
          <w:szCs w:val="22"/>
          <w:lang w:eastAsia="en-US"/>
        </w:rPr>
        <w:t>н</w:t>
      </w:r>
      <w:r w:rsidRPr="00FD4912">
        <w:rPr>
          <w:rFonts w:ascii="Arial" w:hAnsi="Arial" w:cs="Arial"/>
          <w:sz w:val="22"/>
          <w:szCs w:val="22"/>
          <w:lang w:eastAsia="en-US"/>
        </w:rPr>
        <w:t>ных зонах поверхностных водных объектов.</w:t>
      </w:r>
    </w:p>
    <w:p w:rsidR="005B20E8" w:rsidRPr="00FD4912" w:rsidRDefault="005B20E8" w:rsidP="00BB48F5">
      <w:pPr>
        <w:ind w:left="0" w:firstLine="709"/>
        <w:rPr>
          <w:rFonts w:ascii="Arial" w:hAnsi="Arial" w:cs="Arial"/>
          <w:sz w:val="22"/>
          <w:szCs w:val="22"/>
        </w:rPr>
      </w:pPr>
      <w:r w:rsidRPr="00FD4912">
        <w:rPr>
          <w:rFonts w:ascii="Arial" w:hAnsi="Arial" w:cs="Arial"/>
          <w:sz w:val="22"/>
          <w:szCs w:val="22"/>
        </w:rPr>
        <w:t xml:space="preserve">Таблица </w:t>
      </w:r>
      <w:r w:rsidR="00BB48F5" w:rsidRPr="00FD4912">
        <w:rPr>
          <w:rFonts w:ascii="Arial" w:hAnsi="Arial" w:cs="Arial"/>
          <w:sz w:val="22"/>
          <w:szCs w:val="22"/>
        </w:rPr>
        <w:t>2</w:t>
      </w:r>
      <w:r w:rsidRPr="00FD4912">
        <w:rPr>
          <w:rFonts w:ascii="Arial" w:hAnsi="Arial" w:cs="Arial"/>
          <w:sz w:val="22"/>
          <w:szCs w:val="22"/>
        </w:rPr>
        <w:t>.1</w:t>
      </w:r>
      <w:r w:rsidR="00BB48F5" w:rsidRPr="00FD4912">
        <w:rPr>
          <w:rFonts w:ascii="Arial" w:hAnsi="Arial" w:cs="Arial"/>
          <w:sz w:val="22"/>
          <w:szCs w:val="22"/>
        </w:rPr>
        <w:t xml:space="preserve">7 </w:t>
      </w:r>
      <w:r w:rsidRPr="00FD4912">
        <w:rPr>
          <w:rFonts w:ascii="Arial" w:hAnsi="Arial" w:cs="Arial"/>
          <w:sz w:val="22"/>
          <w:szCs w:val="22"/>
        </w:rPr>
        <w:t xml:space="preserve">Размеры водоохранных зон ближайших к площадке изыскательных работ в соответствии со </w:t>
      </w:r>
      <w:r w:rsidRPr="00FD4912">
        <w:rPr>
          <w:rFonts w:ascii="Arial" w:hAnsi="Arial" w:cs="Arial"/>
          <w:sz w:val="22"/>
          <w:szCs w:val="22"/>
          <w:lang w:eastAsia="en-US"/>
        </w:rPr>
        <w:t xml:space="preserve">ст. </w:t>
      </w:r>
      <w:r w:rsidR="00BB48F5" w:rsidRPr="00FD4912">
        <w:rPr>
          <w:rFonts w:ascii="Arial" w:hAnsi="Arial" w:cs="Arial"/>
          <w:sz w:val="22"/>
          <w:szCs w:val="22"/>
          <w:lang w:eastAsia="en-US"/>
        </w:rPr>
        <w:t xml:space="preserve">65 Водного кодекса РФ №74-ФЗ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9"/>
        <w:gridCol w:w="2499"/>
        <w:gridCol w:w="2499"/>
        <w:gridCol w:w="2500"/>
      </w:tblGrid>
      <w:tr w:rsidR="005B20E8" w:rsidRPr="00FD4912" w:rsidTr="00871A88">
        <w:tc>
          <w:tcPr>
            <w:tcW w:w="2499" w:type="dxa"/>
            <w:shd w:val="pct15" w:color="auto" w:fill="auto"/>
          </w:tcPr>
          <w:p w:rsidR="005B20E8" w:rsidRPr="00FD4912" w:rsidRDefault="005B20E8" w:rsidP="005B20E8">
            <w:pPr>
              <w:ind w:left="0"/>
              <w:jc w:val="center"/>
              <w:rPr>
                <w:rFonts w:ascii="Arial" w:hAnsi="Arial" w:cs="Arial"/>
                <w:sz w:val="20"/>
              </w:rPr>
            </w:pPr>
            <w:r w:rsidRPr="00FD4912">
              <w:rPr>
                <w:rFonts w:ascii="Arial" w:hAnsi="Arial" w:cs="Arial"/>
                <w:sz w:val="20"/>
              </w:rPr>
              <w:t>Водный объект</w:t>
            </w:r>
          </w:p>
        </w:tc>
        <w:tc>
          <w:tcPr>
            <w:tcW w:w="2499" w:type="dxa"/>
            <w:shd w:val="pct15" w:color="auto" w:fill="auto"/>
          </w:tcPr>
          <w:p w:rsidR="005B20E8" w:rsidRPr="00FD4912" w:rsidRDefault="005B20E8" w:rsidP="005B20E8">
            <w:pPr>
              <w:ind w:left="0"/>
              <w:jc w:val="center"/>
              <w:rPr>
                <w:rFonts w:ascii="Arial" w:hAnsi="Arial" w:cs="Arial"/>
                <w:sz w:val="20"/>
              </w:rPr>
            </w:pPr>
            <w:r w:rsidRPr="00FD4912">
              <w:rPr>
                <w:rFonts w:ascii="Arial" w:hAnsi="Arial" w:cs="Arial"/>
                <w:sz w:val="20"/>
              </w:rPr>
              <w:t>Расстояние от площ. Изыск. До объекта, м</w:t>
            </w:r>
          </w:p>
        </w:tc>
        <w:tc>
          <w:tcPr>
            <w:tcW w:w="2499" w:type="dxa"/>
            <w:shd w:val="pct15" w:color="auto" w:fill="auto"/>
          </w:tcPr>
          <w:p w:rsidR="005B20E8" w:rsidRPr="00FD4912" w:rsidRDefault="005B20E8" w:rsidP="005B20E8">
            <w:pPr>
              <w:ind w:left="0"/>
              <w:jc w:val="center"/>
              <w:rPr>
                <w:rFonts w:ascii="Arial" w:hAnsi="Arial" w:cs="Arial"/>
                <w:sz w:val="20"/>
              </w:rPr>
            </w:pPr>
            <w:r w:rsidRPr="00FD4912">
              <w:rPr>
                <w:rFonts w:ascii="Arial" w:hAnsi="Arial" w:cs="Arial"/>
                <w:sz w:val="20"/>
              </w:rPr>
              <w:t>Протяженность рек или ручьев, км</w:t>
            </w:r>
          </w:p>
        </w:tc>
        <w:tc>
          <w:tcPr>
            <w:tcW w:w="2500" w:type="dxa"/>
            <w:shd w:val="pct15" w:color="auto" w:fill="auto"/>
          </w:tcPr>
          <w:p w:rsidR="005B20E8" w:rsidRPr="00FD4912" w:rsidRDefault="005B20E8" w:rsidP="005B20E8">
            <w:pPr>
              <w:ind w:left="0"/>
              <w:jc w:val="center"/>
              <w:rPr>
                <w:rFonts w:ascii="Arial" w:hAnsi="Arial" w:cs="Arial"/>
                <w:sz w:val="20"/>
              </w:rPr>
            </w:pPr>
            <w:r w:rsidRPr="00FD4912">
              <w:rPr>
                <w:rFonts w:ascii="Arial" w:hAnsi="Arial" w:cs="Arial"/>
                <w:sz w:val="20"/>
              </w:rPr>
              <w:t>Размер водоохранной зоны, м</w:t>
            </w:r>
          </w:p>
        </w:tc>
      </w:tr>
      <w:tr w:rsidR="005B20E8" w:rsidRPr="00FD4912" w:rsidTr="00871A88">
        <w:tc>
          <w:tcPr>
            <w:tcW w:w="2499" w:type="dxa"/>
            <w:shd w:val="clear" w:color="auto" w:fill="auto"/>
          </w:tcPr>
          <w:p w:rsidR="005B20E8" w:rsidRPr="00FD4912" w:rsidRDefault="005B20E8" w:rsidP="005B20E8">
            <w:pPr>
              <w:ind w:left="0"/>
              <w:jc w:val="center"/>
              <w:rPr>
                <w:rFonts w:ascii="Arial" w:hAnsi="Arial" w:cs="Arial"/>
                <w:sz w:val="20"/>
              </w:rPr>
            </w:pPr>
            <w:r w:rsidRPr="00FD4912">
              <w:rPr>
                <w:rFonts w:ascii="Arial" w:hAnsi="Arial" w:cs="Arial"/>
                <w:sz w:val="20"/>
              </w:rPr>
              <w:t>р. Мартышка</w:t>
            </w:r>
          </w:p>
        </w:tc>
        <w:tc>
          <w:tcPr>
            <w:tcW w:w="2499" w:type="dxa"/>
            <w:shd w:val="clear" w:color="auto" w:fill="auto"/>
          </w:tcPr>
          <w:p w:rsidR="005B20E8" w:rsidRPr="00FD4912" w:rsidRDefault="005B20E8" w:rsidP="005B20E8">
            <w:pPr>
              <w:ind w:left="0"/>
              <w:jc w:val="center"/>
              <w:rPr>
                <w:rFonts w:ascii="Arial" w:hAnsi="Arial" w:cs="Arial"/>
                <w:sz w:val="20"/>
              </w:rPr>
            </w:pPr>
            <w:r w:rsidRPr="00FD4912">
              <w:rPr>
                <w:rFonts w:ascii="Arial" w:hAnsi="Arial" w:cs="Arial"/>
                <w:sz w:val="20"/>
              </w:rPr>
              <w:t>1100</w:t>
            </w:r>
          </w:p>
        </w:tc>
        <w:tc>
          <w:tcPr>
            <w:tcW w:w="2499" w:type="dxa"/>
            <w:shd w:val="clear" w:color="auto" w:fill="auto"/>
          </w:tcPr>
          <w:p w:rsidR="005B20E8" w:rsidRPr="00FD4912" w:rsidRDefault="005B20E8" w:rsidP="005B20E8">
            <w:pPr>
              <w:ind w:left="0"/>
              <w:jc w:val="center"/>
              <w:rPr>
                <w:rFonts w:ascii="Arial" w:hAnsi="Arial" w:cs="Arial"/>
                <w:sz w:val="20"/>
              </w:rPr>
            </w:pPr>
            <w:r w:rsidRPr="00FD4912">
              <w:rPr>
                <w:rFonts w:ascii="Arial" w:hAnsi="Arial" w:cs="Arial"/>
                <w:sz w:val="20"/>
              </w:rPr>
              <w:t>8,4</w:t>
            </w:r>
          </w:p>
        </w:tc>
        <w:tc>
          <w:tcPr>
            <w:tcW w:w="2500" w:type="dxa"/>
            <w:shd w:val="clear" w:color="auto" w:fill="auto"/>
          </w:tcPr>
          <w:p w:rsidR="005B20E8" w:rsidRPr="00FD4912" w:rsidRDefault="005B20E8" w:rsidP="005B20E8">
            <w:pPr>
              <w:ind w:left="0"/>
              <w:jc w:val="center"/>
              <w:rPr>
                <w:rFonts w:ascii="Arial" w:hAnsi="Arial" w:cs="Arial"/>
                <w:sz w:val="20"/>
              </w:rPr>
            </w:pPr>
            <w:r w:rsidRPr="00FD4912">
              <w:rPr>
                <w:rFonts w:ascii="Arial" w:hAnsi="Arial" w:cs="Arial"/>
                <w:sz w:val="20"/>
              </w:rPr>
              <w:t>50</w:t>
            </w:r>
          </w:p>
        </w:tc>
      </w:tr>
      <w:tr w:rsidR="005B20E8" w:rsidRPr="00FD4912" w:rsidTr="00871A88">
        <w:tc>
          <w:tcPr>
            <w:tcW w:w="2499" w:type="dxa"/>
            <w:shd w:val="clear" w:color="auto" w:fill="auto"/>
          </w:tcPr>
          <w:p w:rsidR="005B20E8" w:rsidRPr="00FD4912" w:rsidRDefault="005B20E8" w:rsidP="005B20E8">
            <w:pPr>
              <w:ind w:left="0"/>
              <w:jc w:val="center"/>
              <w:rPr>
                <w:rFonts w:ascii="Arial" w:hAnsi="Arial" w:cs="Arial"/>
                <w:sz w:val="20"/>
              </w:rPr>
            </w:pPr>
            <w:r w:rsidRPr="00FD4912">
              <w:rPr>
                <w:rFonts w:ascii="Arial" w:hAnsi="Arial" w:cs="Arial"/>
                <w:sz w:val="20"/>
              </w:rPr>
              <w:t>р. Иныш</w:t>
            </w:r>
          </w:p>
        </w:tc>
        <w:tc>
          <w:tcPr>
            <w:tcW w:w="2499" w:type="dxa"/>
            <w:shd w:val="clear" w:color="auto" w:fill="auto"/>
          </w:tcPr>
          <w:p w:rsidR="005B20E8" w:rsidRPr="00FD4912" w:rsidRDefault="005B20E8" w:rsidP="005B20E8">
            <w:pPr>
              <w:ind w:left="0"/>
              <w:jc w:val="center"/>
              <w:rPr>
                <w:rFonts w:ascii="Arial" w:hAnsi="Arial" w:cs="Arial"/>
                <w:sz w:val="20"/>
              </w:rPr>
            </w:pPr>
            <w:r w:rsidRPr="00FD4912">
              <w:rPr>
                <w:rFonts w:ascii="Arial" w:hAnsi="Arial" w:cs="Arial"/>
                <w:sz w:val="20"/>
              </w:rPr>
              <w:t>1200</w:t>
            </w:r>
          </w:p>
        </w:tc>
        <w:tc>
          <w:tcPr>
            <w:tcW w:w="2499" w:type="dxa"/>
            <w:shd w:val="clear" w:color="auto" w:fill="auto"/>
          </w:tcPr>
          <w:p w:rsidR="005B20E8" w:rsidRPr="00FD4912" w:rsidRDefault="005B20E8" w:rsidP="005B20E8">
            <w:pPr>
              <w:ind w:left="0"/>
              <w:jc w:val="center"/>
              <w:rPr>
                <w:rFonts w:ascii="Arial" w:hAnsi="Arial" w:cs="Arial"/>
                <w:sz w:val="20"/>
              </w:rPr>
            </w:pPr>
            <w:r w:rsidRPr="00FD4912">
              <w:rPr>
                <w:rFonts w:ascii="Arial" w:hAnsi="Arial" w:cs="Arial"/>
                <w:sz w:val="20"/>
              </w:rPr>
              <w:t>8,7</w:t>
            </w:r>
          </w:p>
        </w:tc>
        <w:tc>
          <w:tcPr>
            <w:tcW w:w="2500" w:type="dxa"/>
            <w:shd w:val="clear" w:color="auto" w:fill="auto"/>
          </w:tcPr>
          <w:p w:rsidR="005B20E8" w:rsidRPr="00FD4912" w:rsidRDefault="005B20E8" w:rsidP="005B20E8">
            <w:pPr>
              <w:ind w:left="0"/>
              <w:jc w:val="center"/>
              <w:rPr>
                <w:rFonts w:ascii="Arial" w:hAnsi="Arial" w:cs="Arial"/>
                <w:sz w:val="20"/>
              </w:rPr>
            </w:pPr>
            <w:r w:rsidRPr="00FD4912">
              <w:rPr>
                <w:rFonts w:ascii="Arial" w:hAnsi="Arial" w:cs="Arial"/>
                <w:sz w:val="20"/>
              </w:rPr>
              <w:t>50</w:t>
            </w:r>
          </w:p>
        </w:tc>
      </w:tr>
      <w:tr w:rsidR="005B20E8" w:rsidRPr="00FD4912" w:rsidTr="00871A88">
        <w:tc>
          <w:tcPr>
            <w:tcW w:w="2499" w:type="dxa"/>
            <w:shd w:val="clear" w:color="auto" w:fill="auto"/>
          </w:tcPr>
          <w:p w:rsidR="005B20E8" w:rsidRPr="00FD4912" w:rsidRDefault="005B20E8" w:rsidP="005B20E8">
            <w:pPr>
              <w:ind w:left="-142" w:right="-127"/>
              <w:jc w:val="center"/>
              <w:rPr>
                <w:rFonts w:ascii="Arial" w:hAnsi="Arial" w:cs="Arial"/>
                <w:sz w:val="20"/>
              </w:rPr>
            </w:pPr>
            <w:r w:rsidRPr="00FD4912">
              <w:rPr>
                <w:rFonts w:ascii="Arial" w:hAnsi="Arial" w:cs="Arial"/>
                <w:sz w:val="20"/>
              </w:rPr>
              <w:t>р. Клятлинка</w:t>
            </w:r>
          </w:p>
        </w:tc>
        <w:tc>
          <w:tcPr>
            <w:tcW w:w="2499" w:type="dxa"/>
            <w:shd w:val="clear" w:color="auto" w:fill="auto"/>
          </w:tcPr>
          <w:p w:rsidR="005B20E8" w:rsidRPr="00FD4912" w:rsidRDefault="005B20E8" w:rsidP="005B20E8">
            <w:pPr>
              <w:ind w:left="0"/>
              <w:jc w:val="center"/>
              <w:rPr>
                <w:rFonts w:ascii="Arial" w:hAnsi="Arial" w:cs="Arial"/>
                <w:sz w:val="20"/>
              </w:rPr>
            </w:pPr>
            <w:r w:rsidRPr="00FD4912">
              <w:rPr>
                <w:rFonts w:ascii="Arial" w:hAnsi="Arial" w:cs="Arial"/>
                <w:sz w:val="20"/>
              </w:rPr>
              <w:t>7550</w:t>
            </w:r>
          </w:p>
        </w:tc>
        <w:tc>
          <w:tcPr>
            <w:tcW w:w="2499" w:type="dxa"/>
            <w:shd w:val="clear" w:color="auto" w:fill="auto"/>
          </w:tcPr>
          <w:p w:rsidR="005B20E8" w:rsidRPr="00FD4912" w:rsidRDefault="005B20E8" w:rsidP="005B20E8">
            <w:pPr>
              <w:ind w:left="0"/>
              <w:jc w:val="center"/>
              <w:rPr>
                <w:rFonts w:ascii="Arial" w:hAnsi="Arial" w:cs="Arial"/>
                <w:sz w:val="20"/>
              </w:rPr>
            </w:pPr>
            <w:r w:rsidRPr="00FD4912">
              <w:rPr>
                <w:rFonts w:ascii="Arial" w:hAnsi="Arial" w:cs="Arial"/>
                <w:sz w:val="20"/>
              </w:rPr>
              <w:t>5,4</w:t>
            </w:r>
          </w:p>
        </w:tc>
        <w:tc>
          <w:tcPr>
            <w:tcW w:w="2500" w:type="dxa"/>
            <w:shd w:val="clear" w:color="auto" w:fill="auto"/>
          </w:tcPr>
          <w:p w:rsidR="005B20E8" w:rsidRPr="00FD4912" w:rsidRDefault="005B20E8" w:rsidP="005B20E8">
            <w:pPr>
              <w:ind w:left="0"/>
              <w:jc w:val="center"/>
              <w:rPr>
                <w:rFonts w:ascii="Arial" w:hAnsi="Arial" w:cs="Arial"/>
                <w:sz w:val="20"/>
              </w:rPr>
            </w:pPr>
            <w:r w:rsidRPr="00FD4912">
              <w:rPr>
                <w:rFonts w:ascii="Arial" w:hAnsi="Arial" w:cs="Arial"/>
                <w:sz w:val="20"/>
              </w:rPr>
              <w:t>50</w:t>
            </w:r>
          </w:p>
        </w:tc>
      </w:tr>
      <w:tr w:rsidR="005B20E8" w:rsidRPr="00FD4912" w:rsidTr="00871A88">
        <w:tc>
          <w:tcPr>
            <w:tcW w:w="2499" w:type="dxa"/>
            <w:shd w:val="clear" w:color="auto" w:fill="auto"/>
          </w:tcPr>
          <w:p w:rsidR="005B20E8" w:rsidRPr="00FD4912" w:rsidRDefault="005B20E8" w:rsidP="005B20E8">
            <w:pPr>
              <w:ind w:left="-142" w:right="-127"/>
              <w:jc w:val="center"/>
              <w:rPr>
                <w:rFonts w:ascii="Arial" w:hAnsi="Arial" w:cs="Arial"/>
                <w:sz w:val="20"/>
              </w:rPr>
            </w:pPr>
            <w:r w:rsidRPr="00FD4912">
              <w:rPr>
                <w:rFonts w:ascii="Arial" w:hAnsi="Arial" w:cs="Arial"/>
                <w:sz w:val="20"/>
              </w:rPr>
              <w:t xml:space="preserve">р. Кама </w:t>
            </w:r>
            <w:r w:rsidRPr="00FD4912">
              <w:rPr>
                <w:rFonts w:ascii="Arial" w:hAnsi="Arial" w:cs="Arial"/>
                <w:sz w:val="20"/>
              </w:rPr>
              <w:br/>
              <w:t>(Куйбышевское вдхр.)</w:t>
            </w:r>
          </w:p>
        </w:tc>
        <w:tc>
          <w:tcPr>
            <w:tcW w:w="2499" w:type="dxa"/>
            <w:shd w:val="clear" w:color="auto" w:fill="auto"/>
          </w:tcPr>
          <w:p w:rsidR="005B20E8" w:rsidRPr="00FD4912" w:rsidRDefault="005B20E8" w:rsidP="005B20E8">
            <w:pPr>
              <w:ind w:left="0"/>
              <w:jc w:val="center"/>
              <w:rPr>
                <w:rFonts w:ascii="Arial" w:hAnsi="Arial" w:cs="Arial"/>
                <w:sz w:val="20"/>
              </w:rPr>
            </w:pPr>
            <w:r w:rsidRPr="00FD4912">
              <w:rPr>
                <w:rFonts w:ascii="Arial" w:hAnsi="Arial" w:cs="Arial"/>
                <w:sz w:val="20"/>
              </w:rPr>
              <w:t>9210</w:t>
            </w:r>
          </w:p>
        </w:tc>
        <w:tc>
          <w:tcPr>
            <w:tcW w:w="2499" w:type="dxa"/>
            <w:shd w:val="clear" w:color="auto" w:fill="auto"/>
          </w:tcPr>
          <w:p w:rsidR="005B20E8" w:rsidRPr="00FD4912" w:rsidRDefault="005B20E8" w:rsidP="005B20E8">
            <w:pPr>
              <w:ind w:left="0"/>
              <w:jc w:val="center"/>
              <w:rPr>
                <w:rFonts w:ascii="Arial" w:hAnsi="Arial" w:cs="Arial"/>
                <w:sz w:val="20"/>
              </w:rPr>
            </w:pPr>
            <w:r w:rsidRPr="00FD4912">
              <w:rPr>
                <w:rFonts w:ascii="Arial" w:hAnsi="Arial" w:cs="Arial"/>
                <w:sz w:val="20"/>
              </w:rPr>
              <w:t>1805</w:t>
            </w:r>
          </w:p>
        </w:tc>
        <w:tc>
          <w:tcPr>
            <w:tcW w:w="2500" w:type="dxa"/>
            <w:shd w:val="clear" w:color="auto" w:fill="auto"/>
          </w:tcPr>
          <w:p w:rsidR="005B20E8" w:rsidRPr="00FD4912" w:rsidRDefault="005B20E8" w:rsidP="005B20E8">
            <w:pPr>
              <w:ind w:left="0"/>
              <w:jc w:val="center"/>
              <w:rPr>
                <w:rFonts w:ascii="Arial" w:hAnsi="Arial" w:cs="Arial"/>
                <w:sz w:val="20"/>
              </w:rPr>
            </w:pPr>
            <w:r w:rsidRPr="00FD4912">
              <w:rPr>
                <w:rFonts w:ascii="Arial" w:hAnsi="Arial" w:cs="Arial"/>
                <w:sz w:val="20"/>
              </w:rPr>
              <w:t>200</w:t>
            </w:r>
          </w:p>
        </w:tc>
      </w:tr>
    </w:tbl>
    <w:p w:rsidR="005B20E8" w:rsidRPr="00FD4912" w:rsidRDefault="005B20E8" w:rsidP="00615906">
      <w:pPr>
        <w:ind w:firstLine="794"/>
        <w:rPr>
          <w:rFonts w:ascii="Arial" w:hAnsi="Arial" w:cs="Arial"/>
          <w:sz w:val="22"/>
          <w:szCs w:val="22"/>
        </w:rPr>
      </w:pPr>
    </w:p>
    <w:p w:rsidR="005B20E8" w:rsidRPr="00FD4912" w:rsidRDefault="005B20E8" w:rsidP="00615906">
      <w:pPr>
        <w:ind w:left="0" w:firstLine="709"/>
        <w:jc w:val="both"/>
        <w:rPr>
          <w:rFonts w:ascii="Arial" w:hAnsi="Arial" w:cs="Arial"/>
          <w:sz w:val="22"/>
          <w:szCs w:val="22"/>
        </w:rPr>
      </w:pPr>
      <w:r w:rsidRPr="00FD4912">
        <w:rPr>
          <w:rFonts w:ascii="Arial" w:hAnsi="Arial" w:cs="Arial"/>
          <w:sz w:val="22"/>
          <w:szCs w:val="22"/>
        </w:rPr>
        <w:t>Санитарно-промышленной лабораторией ПАО «Нижнекамскнефтехим» (Аттестат аккр</w:t>
      </w:r>
      <w:r w:rsidRPr="00FD4912">
        <w:rPr>
          <w:rFonts w:ascii="Arial" w:hAnsi="Arial" w:cs="Arial"/>
          <w:sz w:val="22"/>
          <w:szCs w:val="22"/>
        </w:rPr>
        <w:t>е</w:t>
      </w:r>
      <w:r w:rsidRPr="00FD4912">
        <w:rPr>
          <w:rFonts w:ascii="Arial" w:hAnsi="Arial" w:cs="Arial"/>
          <w:sz w:val="22"/>
          <w:szCs w:val="22"/>
        </w:rPr>
        <w:t xml:space="preserve">дитации № РОСС </w:t>
      </w:r>
      <w:r w:rsidRPr="00FD4912">
        <w:rPr>
          <w:rFonts w:ascii="Arial" w:hAnsi="Arial" w:cs="Arial"/>
          <w:sz w:val="22"/>
          <w:szCs w:val="22"/>
          <w:lang w:val="en-US"/>
        </w:rPr>
        <w:t>RU</w:t>
      </w:r>
      <w:r w:rsidRPr="00FD4912">
        <w:rPr>
          <w:rFonts w:ascii="Arial" w:hAnsi="Arial" w:cs="Arial"/>
          <w:sz w:val="22"/>
          <w:szCs w:val="22"/>
        </w:rPr>
        <w:t>.0001.512475 от 17.03.2015 г., действителен до 31.10.2019г.) контролир</w:t>
      </w:r>
      <w:r w:rsidRPr="00FD4912">
        <w:rPr>
          <w:rFonts w:ascii="Arial" w:hAnsi="Arial" w:cs="Arial"/>
          <w:sz w:val="22"/>
          <w:szCs w:val="22"/>
        </w:rPr>
        <w:t>у</w:t>
      </w:r>
      <w:r w:rsidRPr="00FD4912">
        <w:rPr>
          <w:rFonts w:ascii="Arial" w:hAnsi="Arial" w:cs="Arial"/>
          <w:sz w:val="22"/>
          <w:szCs w:val="22"/>
        </w:rPr>
        <w:t>ется качество поверхностных вод р. Кама в следующих точках:</w:t>
      </w:r>
    </w:p>
    <w:p w:rsidR="005B20E8" w:rsidRPr="00FD4912" w:rsidRDefault="005B20E8" w:rsidP="00615906">
      <w:pPr>
        <w:ind w:left="0" w:firstLine="709"/>
        <w:rPr>
          <w:rFonts w:ascii="Arial" w:hAnsi="Arial" w:cs="Arial"/>
          <w:sz w:val="22"/>
          <w:szCs w:val="22"/>
        </w:rPr>
      </w:pPr>
      <w:r w:rsidRPr="00FD4912">
        <w:rPr>
          <w:rFonts w:ascii="Arial" w:hAnsi="Arial" w:cs="Arial"/>
          <w:sz w:val="22"/>
          <w:szCs w:val="22"/>
        </w:rPr>
        <w:t>-</w:t>
      </w:r>
      <w:r w:rsidRPr="00FD4912">
        <w:rPr>
          <w:rFonts w:ascii="Arial" w:hAnsi="Arial" w:cs="Arial"/>
          <w:sz w:val="22"/>
          <w:szCs w:val="22"/>
        </w:rPr>
        <w:tab/>
        <w:t>500  м выше устья р. Стрелочный Лог;</w:t>
      </w:r>
    </w:p>
    <w:p w:rsidR="005B20E8" w:rsidRPr="00FD4912" w:rsidRDefault="005B20E8" w:rsidP="00615906">
      <w:pPr>
        <w:ind w:left="0" w:firstLine="709"/>
        <w:rPr>
          <w:rFonts w:ascii="Arial" w:hAnsi="Arial" w:cs="Arial"/>
          <w:sz w:val="22"/>
          <w:szCs w:val="22"/>
        </w:rPr>
      </w:pPr>
      <w:r w:rsidRPr="00FD4912">
        <w:rPr>
          <w:rFonts w:ascii="Arial" w:hAnsi="Arial" w:cs="Arial"/>
          <w:sz w:val="22"/>
          <w:szCs w:val="22"/>
        </w:rPr>
        <w:t>-</w:t>
      </w:r>
      <w:r w:rsidRPr="00FD4912">
        <w:rPr>
          <w:rFonts w:ascii="Arial" w:hAnsi="Arial" w:cs="Arial"/>
          <w:sz w:val="22"/>
          <w:szCs w:val="22"/>
        </w:rPr>
        <w:tab/>
        <w:t>500 м ниже устья р. Стрелочный Лог;</w:t>
      </w:r>
    </w:p>
    <w:p w:rsidR="005B20E8" w:rsidRPr="00FD4912" w:rsidRDefault="005B20E8" w:rsidP="00615906">
      <w:pPr>
        <w:ind w:left="0" w:firstLine="709"/>
        <w:rPr>
          <w:rFonts w:ascii="Arial" w:hAnsi="Arial" w:cs="Arial"/>
          <w:sz w:val="22"/>
          <w:szCs w:val="22"/>
        </w:rPr>
      </w:pPr>
      <w:r w:rsidRPr="00FD4912">
        <w:rPr>
          <w:rFonts w:ascii="Arial" w:hAnsi="Arial" w:cs="Arial"/>
          <w:sz w:val="22"/>
          <w:szCs w:val="22"/>
        </w:rPr>
        <w:t>-</w:t>
      </w:r>
      <w:r w:rsidRPr="00FD4912">
        <w:rPr>
          <w:rFonts w:ascii="Arial" w:hAnsi="Arial" w:cs="Arial"/>
          <w:sz w:val="22"/>
          <w:szCs w:val="22"/>
        </w:rPr>
        <w:tab/>
        <w:t>500 м выше и 500 м ниже выпуска №1/1;</w:t>
      </w:r>
    </w:p>
    <w:p w:rsidR="005B20E8" w:rsidRPr="00FD4912" w:rsidRDefault="005B20E8" w:rsidP="00615906">
      <w:pPr>
        <w:ind w:left="0" w:firstLine="709"/>
        <w:rPr>
          <w:rFonts w:ascii="Arial" w:hAnsi="Arial" w:cs="Arial"/>
          <w:sz w:val="22"/>
          <w:szCs w:val="22"/>
        </w:rPr>
      </w:pPr>
      <w:r w:rsidRPr="00FD4912">
        <w:rPr>
          <w:rFonts w:ascii="Arial" w:hAnsi="Arial" w:cs="Arial"/>
          <w:sz w:val="22"/>
          <w:szCs w:val="22"/>
        </w:rPr>
        <w:t>-</w:t>
      </w:r>
      <w:r w:rsidRPr="00FD4912">
        <w:rPr>
          <w:rFonts w:ascii="Arial" w:hAnsi="Arial" w:cs="Arial"/>
          <w:sz w:val="22"/>
          <w:szCs w:val="22"/>
        </w:rPr>
        <w:tab/>
        <w:t>500 м выше и 500 м ниже выпуска ½.</w:t>
      </w:r>
    </w:p>
    <w:p w:rsidR="005B20E8" w:rsidRPr="00FD4912" w:rsidRDefault="005B20E8" w:rsidP="00615906">
      <w:pPr>
        <w:autoSpaceDE w:val="0"/>
        <w:autoSpaceDN w:val="0"/>
        <w:adjustRightInd w:val="0"/>
        <w:ind w:left="0" w:firstLine="709"/>
        <w:jc w:val="both"/>
        <w:rPr>
          <w:rFonts w:ascii="Arial" w:hAnsi="Arial" w:cs="Arial"/>
          <w:color w:val="000000"/>
          <w:sz w:val="22"/>
          <w:szCs w:val="22"/>
        </w:rPr>
      </w:pPr>
      <w:r w:rsidRPr="00FD4912">
        <w:rPr>
          <w:rFonts w:ascii="Arial" w:hAnsi="Arial" w:cs="Arial"/>
          <w:color w:val="000000"/>
          <w:sz w:val="22"/>
          <w:szCs w:val="22"/>
        </w:rPr>
        <w:t>Водоснабжение для нужд проектируемого нового комплекса по производству по прои</w:t>
      </w:r>
      <w:r w:rsidRPr="00FD4912">
        <w:rPr>
          <w:rFonts w:ascii="Arial" w:hAnsi="Arial" w:cs="Arial"/>
          <w:color w:val="000000"/>
          <w:sz w:val="22"/>
          <w:szCs w:val="22"/>
        </w:rPr>
        <w:t>з</w:t>
      </w:r>
      <w:r w:rsidRPr="00FD4912">
        <w:rPr>
          <w:rFonts w:ascii="Arial" w:hAnsi="Arial" w:cs="Arial"/>
          <w:color w:val="000000"/>
          <w:sz w:val="22"/>
          <w:szCs w:val="22"/>
        </w:rPr>
        <w:t xml:space="preserve">водству этилена ЭП-600 будет обеспечено с использованием </w:t>
      </w:r>
      <w:r w:rsidR="00615906" w:rsidRPr="00FD4912">
        <w:rPr>
          <w:rFonts w:ascii="Arial" w:hAnsi="Arial" w:cs="Arial"/>
          <w:color w:val="000000"/>
          <w:sz w:val="22"/>
          <w:szCs w:val="22"/>
        </w:rPr>
        <w:t>соответс</w:t>
      </w:r>
      <w:r w:rsidRPr="00FD4912">
        <w:rPr>
          <w:rFonts w:ascii="Arial" w:hAnsi="Arial" w:cs="Arial"/>
          <w:color w:val="000000"/>
          <w:sz w:val="22"/>
          <w:szCs w:val="22"/>
        </w:rPr>
        <w:t>твующей системы те</w:t>
      </w:r>
      <w:r w:rsidRPr="00FD4912">
        <w:rPr>
          <w:rFonts w:ascii="Arial" w:hAnsi="Arial" w:cs="Arial"/>
          <w:color w:val="000000"/>
          <w:sz w:val="22"/>
          <w:szCs w:val="22"/>
        </w:rPr>
        <w:t>х</w:t>
      </w:r>
      <w:r w:rsidRPr="00FD4912">
        <w:rPr>
          <w:rFonts w:ascii="Arial" w:hAnsi="Arial" w:cs="Arial"/>
          <w:color w:val="000000"/>
          <w:sz w:val="22"/>
          <w:szCs w:val="22"/>
        </w:rPr>
        <w:t>нического водоснабжения, с водозабором на реке Каме и возвратом очищенной сточной воды с очистных сооружений Проекта.</w:t>
      </w:r>
    </w:p>
    <w:p w:rsidR="005B20E8" w:rsidRPr="00FD4912" w:rsidRDefault="005B20E8" w:rsidP="00615906">
      <w:pPr>
        <w:autoSpaceDE w:val="0"/>
        <w:autoSpaceDN w:val="0"/>
        <w:adjustRightInd w:val="0"/>
        <w:ind w:left="0" w:firstLine="709"/>
        <w:jc w:val="both"/>
        <w:rPr>
          <w:rFonts w:ascii="Arial" w:hAnsi="Arial" w:cs="Arial"/>
          <w:color w:val="000000"/>
          <w:sz w:val="22"/>
          <w:szCs w:val="22"/>
        </w:rPr>
      </w:pPr>
      <w:r w:rsidRPr="00FD4912">
        <w:rPr>
          <w:rFonts w:ascii="Arial" w:hAnsi="Arial" w:cs="Arial"/>
          <w:color w:val="000000"/>
          <w:sz w:val="22"/>
          <w:szCs w:val="22"/>
        </w:rPr>
        <w:t>Существующий водозабор на реке Кама расположен выше уровня затопления и уко</w:t>
      </w:r>
      <w:r w:rsidRPr="00FD4912">
        <w:rPr>
          <w:rFonts w:ascii="Arial" w:hAnsi="Arial" w:cs="Arial"/>
          <w:color w:val="000000"/>
          <w:sz w:val="22"/>
          <w:szCs w:val="22"/>
        </w:rPr>
        <w:t>м</w:t>
      </w:r>
      <w:r w:rsidRPr="00FD4912">
        <w:rPr>
          <w:rFonts w:ascii="Arial" w:hAnsi="Arial" w:cs="Arial"/>
          <w:color w:val="000000"/>
          <w:sz w:val="22"/>
          <w:szCs w:val="22"/>
        </w:rPr>
        <w:t xml:space="preserve">плектован системами откачки воды. </w:t>
      </w:r>
    </w:p>
    <w:p w:rsidR="005B20E8" w:rsidRPr="00FD4912" w:rsidRDefault="005B20E8" w:rsidP="00615906">
      <w:pPr>
        <w:ind w:left="0" w:firstLine="709"/>
        <w:jc w:val="both"/>
        <w:rPr>
          <w:rFonts w:ascii="Arial" w:hAnsi="Arial" w:cs="Arial"/>
          <w:sz w:val="22"/>
          <w:szCs w:val="22"/>
        </w:rPr>
      </w:pPr>
      <w:r w:rsidRPr="00FD4912">
        <w:rPr>
          <w:rFonts w:ascii="Arial" w:hAnsi="Arial" w:cs="Arial"/>
          <w:sz w:val="22"/>
          <w:szCs w:val="22"/>
        </w:rPr>
        <w:t>Результаты анализов поверхностных вод р. Кама в контрольных створах по гидрохим</w:t>
      </w:r>
      <w:r w:rsidRPr="00FD4912">
        <w:rPr>
          <w:rFonts w:ascii="Arial" w:hAnsi="Arial" w:cs="Arial"/>
          <w:sz w:val="22"/>
          <w:szCs w:val="22"/>
        </w:rPr>
        <w:t>и</w:t>
      </w:r>
      <w:r w:rsidRPr="00FD4912">
        <w:rPr>
          <w:rFonts w:ascii="Arial" w:hAnsi="Arial" w:cs="Arial"/>
          <w:sz w:val="22"/>
          <w:szCs w:val="22"/>
        </w:rPr>
        <w:t xml:space="preserve">ческим и гидробиологическим показателям за период 2016-2018 гг. представлены в </w:t>
      </w:r>
      <w:r w:rsidR="00E805BB" w:rsidRPr="00FD4912">
        <w:rPr>
          <w:rFonts w:ascii="Arial" w:hAnsi="Arial" w:cs="Arial"/>
          <w:sz w:val="22"/>
          <w:szCs w:val="22"/>
        </w:rPr>
        <w:t>Прилож</w:t>
      </w:r>
      <w:r w:rsidR="00E805BB" w:rsidRPr="00FD4912">
        <w:rPr>
          <w:rFonts w:ascii="Arial" w:hAnsi="Arial" w:cs="Arial"/>
          <w:sz w:val="22"/>
          <w:szCs w:val="22"/>
        </w:rPr>
        <w:t>е</w:t>
      </w:r>
      <w:r w:rsidR="00E805BB" w:rsidRPr="00FD4912">
        <w:rPr>
          <w:rFonts w:ascii="Arial" w:hAnsi="Arial" w:cs="Arial"/>
          <w:sz w:val="22"/>
          <w:szCs w:val="22"/>
        </w:rPr>
        <w:t xml:space="preserve">нии </w:t>
      </w:r>
      <w:r w:rsidR="00DE2F25" w:rsidRPr="00FD4912">
        <w:rPr>
          <w:rFonts w:ascii="Arial" w:hAnsi="Arial" w:cs="Arial"/>
          <w:sz w:val="22"/>
          <w:szCs w:val="22"/>
        </w:rPr>
        <w:t>Н.</w:t>
      </w:r>
    </w:p>
    <w:p w:rsidR="005B20E8" w:rsidRPr="00FD4912" w:rsidRDefault="005B20E8" w:rsidP="00615906">
      <w:pPr>
        <w:ind w:left="0" w:firstLine="709"/>
        <w:jc w:val="both"/>
        <w:rPr>
          <w:rFonts w:ascii="Arial" w:hAnsi="Arial" w:cs="Arial"/>
          <w:sz w:val="22"/>
          <w:szCs w:val="22"/>
        </w:rPr>
      </w:pPr>
      <w:r w:rsidRPr="00FD4912">
        <w:rPr>
          <w:rFonts w:ascii="Arial" w:hAnsi="Arial" w:cs="Arial"/>
          <w:sz w:val="22"/>
          <w:szCs w:val="22"/>
        </w:rPr>
        <w:t xml:space="preserve">Результаты контроля сбрасываемых в р.Тунгуча стоков после буферного пруда ПАО «Нижнекамскнефтехим» за период 2016-2018 гг. представлены в </w:t>
      </w:r>
      <w:r w:rsidR="00E805BB" w:rsidRPr="00FD4912">
        <w:rPr>
          <w:rFonts w:ascii="Arial" w:hAnsi="Arial" w:cs="Arial"/>
          <w:sz w:val="22"/>
          <w:szCs w:val="22"/>
        </w:rPr>
        <w:t>приложении</w:t>
      </w:r>
      <w:r w:rsidR="00DE2F25" w:rsidRPr="00FD4912">
        <w:rPr>
          <w:rFonts w:ascii="Arial" w:hAnsi="Arial" w:cs="Arial"/>
          <w:sz w:val="22"/>
          <w:szCs w:val="22"/>
        </w:rPr>
        <w:t xml:space="preserve"> Н</w:t>
      </w:r>
      <w:r w:rsidR="00E805BB" w:rsidRPr="00FD4912">
        <w:rPr>
          <w:rFonts w:ascii="Arial" w:hAnsi="Arial" w:cs="Arial"/>
          <w:sz w:val="22"/>
          <w:szCs w:val="22"/>
        </w:rPr>
        <w:t>.</w:t>
      </w:r>
    </w:p>
    <w:p w:rsidR="00871A88" w:rsidRPr="00FD4912" w:rsidRDefault="00871A88" w:rsidP="00615906">
      <w:pPr>
        <w:ind w:left="0" w:firstLine="709"/>
        <w:jc w:val="both"/>
        <w:rPr>
          <w:rFonts w:ascii="Arial" w:hAnsi="Arial" w:cs="Arial"/>
          <w:sz w:val="22"/>
          <w:szCs w:val="22"/>
        </w:rPr>
      </w:pPr>
      <w:r w:rsidRPr="00FD4912">
        <w:rPr>
          <w:rFonts w:ascii="Arial" w:hAnsi="Arial" w:cs="Arial"/>
          <w:sz w:val="22"/>
          <w:szCs w:val="22"/>
        </w:rPr>
        <w:t>Согласно в 2016 году в р. Кама превышения были зафиксированы по следующим вещ</w:t>
      </w:r>
      <w:r w:rsidRPr="00FD4912">
        <w:rPr>
          <w:rFonts w:ascii="Arial" w:hAnsi="Arial" w:cs="Arial"/>
          <w:sz w:val="22"/>
          <w:szCs w:val="22"/>
        </w:rPr>
        <w:t>е</w:t>
      </w:r>
      <w:r w:rsidRPr="00FD4912">
        <w:rPr>
          <w:rFonts w:ascii="Arial" w:hAnsi="Arial" w:cs="Arial"/>
          <w:sz w:val="22"/>
          <w:szCs w:val="22"/>
        </w:rPr>
        <w:t>ствам:</w:t>
      </w:r>
    </w:p>
    <w:p w:rsidR="00871A88" w:rsidRPr="00FD4912" w:rsidRDefault="00871A88" w:rsidP="00615906">
      <w:pPr>
        <w:ind w:left="0" w:firstLine="709"/>
        <w:jc w:val="both"/>
        <w:rPr>
          <w:rFonts w:ascii="Arial" w:hAnsi="Arial" w:cs="Arial"/>
          <w:sz w:val="22"/>
          <w:szCs w:val="22"/>
        </w:rPr>
      </w:pPr>
      <w:r w:rsidRPr="00FD4912">
        <w:rPr>
          <w:rFonts w:ascii="Arial" w:hAnsi="Arial" w:cs="Arial"/>
          <w:sz w:val="22"/>
          <w:szCs w:val="22"/>
        </w:rPr>
        <w:t>-</w:t>
      </w:r>
      <w:r w:rsidRPr="00FD4912">
        <w:rPr>
          <w:rFonts w:ascii="Arial" w:hAnsi="Arial" w:cs="Arial"/>
          <w:sz w:val="22"/>
          <w:szCs w:val="22"/>
        </w:rPr>
        <w:tab/>
        <w:t>взвешенные вещества – до 2,01 раз;</w:t>
      </w:r>
    </w:p>
    <w:p w:rsidR="00871A88" w:rsidRPr="00FD4912" w:rsidRDefault="00871A88" w:rsidP="00615906">
      <w:pPr>
        <w:ind w:left="0" w:firstLine="709"/>
        <w:jc w:val="both"/>
        <w:rPr>
          <w:rFonts w:ascii="Arial" w:hAnsi="Arial" w:cs="Arial"/>
          <w:sz w:val="22"/>
          <w:szCs w:val="22"/>
        </w:rPr>
      </w:pPr>
      <w:r w:rsidRPr="00FD4912">
        <w:rPr>
          <w:rFonts w:ascii="Arial" w:hAnsi="Arial" w:cs="Arial"/>
          <w:sz w:val="22"/>
          <w:szCs w:val="22"/>
        </w:rPr>
        <w:t>-</w:t>
      </w:r>
      <w:r w:rsidRPr="00FD4912">
        <w:rPr>
          <w:rFonts w:ascii="Arial" w:hAnsi="Arial" w:cs="Arial"/>
          <w:sz w:val="22"/>
          <w:szCs w:val="22"/>
        </w:rPr>
        <w:tab/>
        <w:t>ион аммония – до 1,5 раза;</w:t>
      </w:r>
    </w:p>
    <w:p w:rsidR="00871A88" w:rsidRPr="00FD4912" w:rsidRDefault="00871A88" w:rsidP="00615906">
      <w:pPr>
        <w:ind w:left="0" w:firstLine="709"/>
        <w:jc w:val="both"/>
        <w:rPr>
          <w:rFonts w:ascii="Arial" w:hAnsi="Arial" w:cs="Arial"/>
          <w:sz w:val="22"/>
          <w:szCs w:val="22"/>
        </w:rPr>
      </w:pPr>
      <w:r w:rsidRPr="00FD4912">
        <w:rPr>
          <w:rFonts w:ascii="Arial" w:hAnsi="Arial" w:cs="Arial"/>
          <w:sz w:val="22"/>
          <w:szCs w:val="22"/>
        </w:rPr>
        <w:t>-</w:t>
      </w:r>
      <w:r w:rsidRPr="00FD4912">
        <w:rPr>
          <w:rFonts w:ascii="Arial" w:hAnsi="Arial" w:cs="Arial"/>
          <w:sz w:val="22"/>
          <w:szCs w:val="22"/>
        </w:rPr>
        <w:tab/>
        <w:t>нитрит ион – до 3,9 раз;</w:t>
      </w:r>
    </w:p>
    <w:p w:rsidR="00871A88" w:rsidRPr="00FD4912" w:rsidRDefault="00871A88" w:rsidP="00615906">
      <w:pPr>
        <w:ind w:left="0" w:firstLine="709"/>
        <w:jc w:val="both"/>
        <w:rPr>
          <w:rFonts w:ascii="Arial" w:hAnsi="Arial" w:cs="Arial"/>
          <w:sz w:val="22"/>
          <w:szCs w:val="22"/>
        </w:rPr>
      </w:pPr>
      <w:r w:rsidRPr="00FD4912">
        <w:rPr>
          <w:rFonts w:ascii="Arial" w:hAnsi="Arial" w:cs="Arial"/>
          <w:sz w:val="22"/>
          <w:szCs w:val="22"/>
        </w:rPr>
        <w:t>-</w:t>
      </w:r>
      <w:r w:rsidRPr="00FD4912">
        <w:rPr>
          <w:rFonts w:ascii="Arial" w:hAnsi="Arial" w:cs="Arial"/>
          <w:sz w:val="22"/>
          <w:szCs w:val="22"/>
        </w:rPr>
        <w:tab/>
        <w:t>фосфаты – до 1,55 раза;</w:t>
      </w:r>
    </w:p>
    <w:p w:rsidR="00871A88" w:rsidRPr="00FD4912" w:rsidRDefault="00871A88" w:rsidP="00615906">
      <w:pPr>
        <w:ind w:left="0" w:firstLine="709"/>
        <w:jc w:val="both"/>
        <w:rPr>
          <w:rFonts w:ascii="Arial" w:hAnsi="Arial" w:cs="Arial"/>
          <w:sz w:val="22"/>
          <w:szCs w:val="22"/>
        </w:rPr>
      </w:pPr>
      <w:r w:rsidRPr="00FD4912">
        <w:rPr>
          <w:rFonts w:ascii="Arial" w:hAnsi="Arial" w:cs="Arial"/>
          <w:sz w:val="22"/>
          <w:szCs w:val="22"/>
        </w:rPr>
        <w:t>-</w:t>
      </w:r>
      <w:r w:rsidRPr="00FD4912">
        <w:rPr>
          <w:rFonts w:ascii="Arial" w:hAnsi="Arial" w:cs="Arial"/>
          <w:sz w:val="22"/>
          <w:szCs w:val="22"/>
        </w:rPr>
        <w:tab/>
        <w:t>алюминий – до 37,5 раз;</w:t>
      </w:r>
    </w:p>
    <w:p w:rsidR="00871A88" w:rsidRPr="00FD4912" w:rsidRDefault="00871A88" w:rsidP="00615906">
      <w:pPr>
        <w:ind w:left="0" w:firstLine="709"/>
        <w:jc w:val="both"/>
        <w:rPr>
          <w:rFonts w:ascii="Arial" w:hAnsi="Arial" w:cs="Arial"/>
          <w:sz w:val="22"/>
          <w:szCs w:val="22"/>
        </w:rPr>
      </w:pPr>
      <w:r w:rsidRPr="00FD4912">
        <w:rPr>
          <w:rFonts w:ascii="Arial" w:hAnsi="Arial" w:cs="Arial"/>
          <w:sz w:val="22"/>
          <w:szCs w:val="22"/>
        </w:rPr>
        <w:t>-</w:t>
      </w:r>
      <w:r w:rsidRPr="00FD4912">
        <w:rPr>
          <w:rFonts w:ascii="Arial" w:hAnsi="Arial" w:cs="Arial"/>
          <w:sz w:val="22"/>
          <w:szCs w:val="22"/>
        </w:rPr>
        <w:tab/>
        <w:t>железо общее – до 7,5 раз;</w:t>
      </w:r>
    </w:p>
    <w:p w:rsidR="00871A88" w:rsidRPr="00FD4912" w:rsidRDefault="00871A88" w:rsidP="00615906">
      <w:pPr>
        <w:ind w:left="0" w:firstLine="709"/>
        <w:jc w:val="both"/>
        <w:rPr>
          <w:rFonts w:ascii="Arial" w:hAnsi="Arial" w:cs="Arial"/>
          <w:sz w:val="22"/>
          <w:szCs w:val="22"/>
        </w:rPr>
      </w:pPr>
      <w:r w:rsidRPr="00FD4912">
        <w:rPr>
          <w:rFonts w:ascii="Arial" w:hAnsi="Arial" w:cs="Arial"/>
          <w:sz w:val="22"/>
          <w:szCs w:val="22"/>
        </w:rPr>
        <w:t>-</w:t>
      </w:r>
      <w:r w:rsidRPr="00FD4912">
        <w:rPr>
          <w:rFonts w:ascii="Arial" w:hAnsi="Arial" w:cs="Arial"/>
          <w:sz w:val="22"/>
          <w:szCs w:val="22"/>
        </w:rPr>
        <w:tab/>
        <w:t>медь – до 6 раз;</w:t>
      </w:r>
    </w:p>
    <w:p w:rsidR="00871A88" w:rsidRPr="00FD4912" w:rsidRDefault="00871A88" w:rsidP="00615906">
      <w:pPr>
        <w:ind w:left="0" w:firstLine="709"/>
        <w:jc w:val="both"/>
        <w:rPr>
          <w:rFonts w:ascii="Arial" w:hAnsi="Arial" w:cs="Arial"/>
          <w:sz w:val="22"/>
          <w:szCs w:val="22"/>
        </w:rPr>
      </w:pPr>
      <w:r w:rsidRPr="00FD4912">
        <w:rPr>
          <w:rFonts w:ascii="Arial" w:hAnsi="Arial" w:cs="Arial"/>
          <w:sz w:val="22"/>
          <w:szCs w:val="22"/>
        </w:rPr>
        <w:t>-</w:t>
      </w:r>
      <w:r w:rsidRPr="00FD4912">
        <w:rPr>
          <w:rFonts w:ascii="Arial" w:hAnsi="Arial" w:cs="Arial"/>
          <w:sz w:val="22"/>
          <w:szCs w:val="22"/>
        </w:rPr>
        <w:tab/>
        <w:t>марганец – до 27 раз;</w:t>
      </w:r>
    </w:p>
    <w:p w:rsidR="00871A88" w:rsidRPr="00FD4912" w:rsidRDefault="00871A88" w:rsidP="00615906">
      <w:pPr>
        <w:ind w:left="0" w:firstLine="709"/>
        <w:jc w:val="both"/>
        <w:rPr>
          <w:rFonts w:ascii="Arial" w:hAnsi="Arial" w:cs="Arial"/>
          <w:sz w:val="22"/>
          <w:szCs w:val="22"/>
        </w:rPr>
      </w:pPr>
      <w:r w:rsidRPr="00FD4912">
        <w:rPr>
          <w:rFonts w:ascii="Arial" w:hAnsi="Arial" w:cs="Arial"/>
          <w:sz w:val="22"/>
          <w:szCs w:val="22"/>
        </w:rPr>
        <w:t>-</w:t>
      </w:r>
      <w:r w:rsidRPr="00FD4912">
        <w:rPr>
          <w:rFonts w:ascii="Arial" w:hAnsi="Arial" w:cs="Arial"/>
          <w:sz w:val="22"/>
          <w:szCs w:val="22"/>
        </w:rPr>
        <w:tab/>
        <w:t>цинк – до 2,4 раза;</w:t>
      </w:r>
    </w:p>
    <w:p w:rsidR="00871A88" w:rsidRPr="00FD4912" w:rsidRDefault="00871A88" w:rsidP="00615906">
      <w:pPr>
        <w:ind w:left="0" w:firstLine="709"/>
        <w:jc w:val="both"/>
        <w:rPr>
          <w:rFonts w:ascii="Arial" w:hAnsi="Arial" w:cs="Arial"/>
          <w:sz w:val="22"/>
          <w:szCs w:val="22"/>
        </w:rPr>
      </w:pPr>
      <w:r w:rsidRPr="00FD4912">
        <w:rPr>
          <w:rFonts w:ascii="Arial" w:hAnsi="Arial" w:cs="Arial"/>
          <w:sz w:val="22"/>
          <w:szCs w:val="22"/>
        </w:rPr>
        <w:t>-</w:t>
      </w:r>
      <w:r w:rsidRPr="00FD4912">
        <w:rPr>
          <w:rFonts w:ascii="Arial" w:hAnsi="Arial" w:cs="Arial"/>
          <w:sz w:val="22"/>
          <w:szCs w:val="22"/>
        </w:rPr>
        <w:tab/>
        <w:t>нефтепродукты – до 1,1 раза;</w:t>
      </w:r>
    </w:p>
    <w:p w:rsidR="00871A88" w:rsidRPr="00FD4912" w:rsidRDefault="00871A88" w:rsidP="00615906">
      <w:pPr>
        <w:ind w:left="0" w:firstLine="709"/>
        <w:jc w:val="both"/>
        <w:rPr>
          <w:rFonts w:ascii="Arial" w:hAnsi="Arial" w:cs="Arial"/>
          <w:sz w:val="22"/>
          <w:szCs w:val="22"/>
        </w:rPr>
      </w:pPr>
      <w:r w:rsidRPr="00FD4912">
        <w:rPr>
          <w:rFonts w:ascii="Arial" w:hAnsi="Arial" w:cs="Arial"/>
          <w:sz w:val="22"/>
          <w:szCs w:val="22"/>
        </w:rPr>
        <w:t>-</w:t>
      </w:r>
      <w:r w:rsidRPr="00FD4912">
        <w:rPr>
          <w:rFonts w:ascii="Arial" w:hAnsi="Arial" w:cs="Arial"/>
          <w:sz w:val="22"/>
          <w:szCs w:val="22"/>
        </w:rPr>
        <w:tab/>
        <w:t>фенолы – до 12 раз.</w:t>
      </w:r>
    </w:p>
    <w:p w:rsidR="00871A88" w:rsidRPr="00FD4912" w:rsidRDefault="00871A88" w:rsidP="00615906">
      <w:pPr>
        <w:ind w:left="0" w:firstLine="709"/>
        <w:jc w:val="both"/>
        <w:rPr>
          <w:rFonts w:ascii="Arial" w:hAnsi="Arial" w:cs="Arial"/>
          <w:sz w:val="22"/>
          <w:szCs w:val="22"/>
        </w:rPr>
      </w:pPr>
      <w:r w:rsidRPr="00FD4912">
        <w:rPr>
          <w:rFonts w:ascii="Arial" w:hAnsi="Arial" w:cs="Arial"/>
          <w:sz w:val="22"/>
          <w:szCs w:val="22"/>
        </w:rPr>
        <w:t>В 2017 г. превышения были зафиксированы по следующим веществам:</w:t>
      </w:r>
    </w:p>
    <w:p w:rsidR="00871A88" w:rsidRPr="00FD4912" w:rsidRDefault="00871A88" w:rsidP="00615906">
      <w:pPr>
        <w:ind w:left="0" w:firstLine="709"/>
        <w:jc w:val="both"/>
        <w:rPr>
          <w:rFonts w:ascii="Arial" w:hAnsi="Arial" w:cs="Arial"/>
          <w:sz w:val="22"/>
          <w:szCs w:val="22"/>
        </w:rPr>
      </w:pPr>
      <w:r w:rsidRPr="00FD4912">
        <w:rPr>
          <w:rFonts w:ascii="Arial" w:hAnsi="Arial" w:cs="Arial"/>
          <w:sz w:val="22"/>
          <w:szCs w:val="22"/>
        </w:rPr>
        <w:t>-</w:t>
      </w:r>
      <w:r w:rsidRPr="00FD4912">
        <w:rPr>
          <w:rFonts w:ascii="Arial" w:hAnsi="Arial" w:cs="Arial"/>
          <w:sz w:val="22"/>
          <w:szCs w:val="22"/>
        </w:rPr>
        <w:tab/>
        <w:t>взвешенные вещества – до 3,5 раз;</w:t>
      </w:r>
    </w:p>
    <w:p w:rsidR="00871A88" w:rsidRPr="00FD4912" w:rsidRDefault="00871A88" w:rsidP="00615906">
      <w:pPr>
        <w:ind w:left="0" w:firstLine="709"/>
        <w:jc w:val="both"/>
        <w:rPr>
          <w:rFonts w:ascii="Arial" w:hAnsi="Arial" w:cs="Arial"/>
          <w:sz w:val="22"/>
          <w:szCs w:val="22"/>
        </w:rPr>
      </w:pPr>
      <w:r w:rsidRPr="00FD4912">
        <w:rPr>
          <w:rFonts w:ascii="Arial" w:hAnsi="Arial" w:cs="Arial"/>
          <w:sz w:val="22"/>
          <w:szCs w:val="22"/>
        </w:rPr>
        <w:t>-</w:t>
      </w:r>
      <w:r w:rsidRPr="00FD4912">
        <w:rPr>
          <w:rFonts w:ascii="Arial" w:hAnsi="Arial" w:cs="Arial"/>
          <w:sz w:val="22"/>
          <w:szCs w:val="22"/>
        </w:rPr>
        <w:tab/>
        <w:t>алюминий – до 1,55 раз;</w:t>
      </w:r>
    </w:p>
    <w:p w:rsidR="00871A88" w:rsidRPr="00FD4912" w:rsidRDefault="00871A88" w:rsidP="00615906">
      <w:pPr>
        <w:ind w:left="0" w:firstLine="709"/>
        <w:jc w:val="both"/>
        <w:rPr>
          <w:rFonts w:ascii="Arial" w:hAnsi="Arial" w:cs="Arial"/>
          <w:sz w:val="22"/>
          <w:szCs w:val="22"/>
        </w:rPr>
      </w:pPr>
      <w:r w:rsidRPr="00FD4912">
        <w:rPr>
          <w:rFonts w:ascii="Arial" w:hAnsi="Arial" w:cs="Arial"/>
          <w:sz w:val="22"/>
          <w:szCs w:val="22"/>
        </w:rPr>
        <w:t>-</w:t>
      </w:r>
      <w:r w:rsidRPr="00FD4912">
        <w:rPr>
          <w:rFonts w:ascii="Arial" w:hAnsi="Arial" w:cs="Arial"/>
          <w:sz w:val="22"/>
          <w:szCs w:val="22"/>
        </w:rPr>
        <w:tab/>
        <w:t>железо общее – до 4,1раз;</w:t>
      </w:r>
    </w:p>
    <w:p w:rsidR="00871A88" w:rsidRPr="00FD4912" w:rsidRDefault="00871A88" w:rsidP="00615906">
      <w:pPr>
        <w:ind w:left="0" w:firstLine="709"/>
        <w:jc w:val="both"/>
        <w:rPr>
          <w:rFonts w:ascii="Arial" w:hAnsi="Arial" w:cs="Arial"/>
          <w:sz w:val="22"/>
          <w:szCs w:val="22"/>
        </w:rPr>
      </w:pPr>
      <w:r w:rsidRPr="00FD4912">
        <w:rPr>
          <w:rFonts w:ascii="Arial" w:hAnsi="Arial" w:cs="Arial"/>
          <w:sz w:val="22"/>
          <w:szCs w:val="22"/>
        </w:rPr>
        <w:t>-</w:t>
      </w:r>
      <w:r w:rsidRPr="00FD4912">
        <w:rPr>
          <w:rFonts w:ascii="Arial" w:hAnsi="Arial" w:cs="Arial"/>
          <w:sz w:val="22"/>
          <w:szCs w:val="22"/>
        </w:rPr>
        <w:tab/>
        <w:t>марганец – до 11 раз;</w:t>
      </w:r>
    </w:p>
    <w:p w:rsidR="00871A88" w:rsidRPr="00FD4912" w:rsidRDefault="00871A88" w:rsidP="00615906">
      <w:pPr>
        <w:ind w:left="0" w:firstLine="709"/>
        <w:jc w:val="both"/>
        <w:rPr>
          <w:rFonts w:ascii="Arial" w:hAnsi="Arial" w:cs="Arial"/>
          <w:sz w:val="22"/>
          <w:szCs w:val="22"/>
        </w:rPr>
      </w:pPr>
      <w:r w:rsidRPr="00FD4912">
        <w:rPr>
          <w:rFonts w:ascii="Arial" w:hAnsi="Arial" w:cs="Arial"/>
          <w:sz w:val="22"/>
          <w:szCs w:val="22"/>
        </w:rPr>
        <w:t>-</w:t>
      </w:r>
      <w:r w:rsidRPr="00FD4912">
        <w:rPr>
          <w:rFonts w:ascii="Arial" w:hAnsi="Arial" w:cs="Arial"/>
          <w:sz w:val="22"/>
          <w:szCs w:val="22"/>
        </w:rPr>
        <w:tab/>
        <w:t>медь – до 3 раз;</w:t>
      </w:r>
    </w:p>
    <w:p w:rsidR="00871A88" w:rsidRPr="00FD4912" w:rsidRDefault="00871A88" w:rsidP="00615906">
      <w:pPr>
        <w:ind w:left="0" w:firstLine="709"/>
        <w:jc w:val="both"/>
        <w:rPr>
          <w:rFonts w:ascii="Arial" w:hAnsi="Arial" w:cs="Arial"/>
          <w:sz w:val="22"/>
          <w:szCs w:val="22"/>
        </w:rPr>
      </w:pPr>
      <w:r w:rsidRPr="00FD4912">
        <w:rPr>
          <w:rFonts w:ascii="Arial" w:hAnsi="Arial" w:cs="Arial"/>
          <w:sz w:val="22"/>
          <w:szCs w:val="22"/>
        </w:rPr>
        <w:t>-</w:t>
      </w:r>
      <w:r w:rsidRPr="00FD4912">
        <w:rPr>
          <w:rFonts w:ascii="Arial" w:hAnsi="Arial" w:cs="Arial"/>
          <w:sz w:val="22"/>
          <w:szCs w:val="22"/>
        </w:rPr>
        <w:tab/>
        <w:t>сульфиды – до 8,5 раз.</w:t>
      </w:r>
    </w:p>
    <w:p w:rsidR="00871A88" w:rsidRPr="00FD4912" w:rsidRDefault="00871A88" w:rsidP="00615906">
      <w:pPr>
        <w:ind w:left="0" w:firstLine="709"/>
        <w:jc w:val="both"/>
        <w:rPr>
          <w:rFonts w:ascii="Arial" w:hAnsi="Arial" w:cs="Arial"/>
          <w:sz w:val="22"/>
          <w:szCs w:val="22"/>
        </w:rPr>
      </w:pPr>
      <w:r w:rsidRPr="00FD4912">
        <w:rPr>
          <w:rFonts w:ascii="Arial" w:hAnsi="Arial" w:cs="Arial"/>
          <w:sz w:val="22"/>
          <w:szCs w:val="22"/>
        </w:rPr>
        <w:t>В 2018 г. оценка состояния качества воды р. Кама даны по состоянию на первый – тр</w:t>
      </w:r>
      <w:r w:rsidRPr="00FD4912">
        <w:rPr>
          <w:rFonts w:ascii="Arial" w:hAnsi="Arial" w:cs="Arial"/>
          <w:sz w:val="22"/>
          <w:szCs w:val="22"/>
        </w:rPr>
        <w:t>е</w:t>
      </w:r>
      <w:r w:rsidRPr="00FD4912">
        <w:rPr>
          <w:rFonts w:ascii="Arial" w:hAnsi="Arial" w:cs="Arial"/>
          <w:sz w:val="22"/>
          <w:szCs w:val="22"/>
        </w:rPr>
        <w:t>тий квартал, превышения были зафиксированы по следующим веществам:</w:t>
      </w:r>
    </w:p>
    <w:p w:rsidR="00871A88" w:rsidRPr="00FD4912" w:rsidRDefault="00871A88" w:rsidP="00615906">
      <w:pPr>
        <w:ind w:left="0" w:firstLine="709"/>
        <w:jc w:val="both"/>
        <w:rPr>
          <w:rFonts w:ascii="Arial" w:hAnsi="Arial" w:cs="Arial"/>
          <w:sz w:val="22"/>
          <w:szCs w:val="22"/>
        </w:rPr>
      </w:pPr>
      <w:r w:rsidRPr="00FD4912">
        <w:rPr>
          <w:rFonts w:ascii="Arial" w:hAnsi="Arial" w:cs="Arial"/>
          <w:sz w:val="22"/>
          <w:szCs w:val="22"/>
        </w:rPr>
        <w:t>-</w:t>
      </w:r>
      <w:r w:rsidRPr="00FD4912">
        <w:rPr>
          <w:rFonts w:ascii="Arial" w:hAnsi="Arial" w:cs="Arial"/>
          <w:sz w:val="22"/>
          <w:szCs w:val="22"/>
        </w:rPr>
        <w:tab/>
        <w:t>взвешенные вещества – до 2,2 раза;</w:t>
      </w:r>
    </w:p>
    <w:p w:rsidR="00871A88" w:rsidRPr="00FD4912" w:rsidRDefault="00871A88" w:rsidP="00615906">
      <w:pPr>
        <w:ind w:left="0" w:firstLine="709"/>
        <w:jc w:val="both"/>
        <w:rPr>
          <w:rFonts w:ascii="Arial" w:hAnsi="Arial" w:cs="Arial"/>
          <w:sz w:val="22"/>
          <w:szCs w:val="22"/>
        </w:rPr>
      </w:pPr>
      <w:r w:rsidRPr="00FD4912">
        <w:rPr>
          <w:rFonts w:ascii="Arial" w:hAnsi="Arial" w:cs="Arial"/>
          <w:sz w:val="22"/>
          <w:szCs w:val="22"/>
        </w:rPr>
        <w:t>-</w:t>
      </w:r>
      <w:r w:rsidRPr="00FD4912">
        <w:rPr>
          <w:rFonts w:ascii="Arial" w:hAnsi="Arial" w:cs="Arial"/>
          <w:sz w:val="22"/>
          <w:szCs w:val="22"/>
        </w:rPr>
        <w:tab/>
        <w:t>ион аммония – до 1,8 раза;</w:t>
      </w:r>
    </w:p>
    <w:p w:rsidR="00871A88" w:rsidRPr="00FD4912" w:rsidRDefault="00871A88" w:rsidP="00615906">
      <w:pPr>
        <w:ind w:left="0" w:firstLine="709"/>
        <w:jc w:val="both"/>
        <w:rPr>
          <w:rFonts w:ascii="Arial" w:hAnsi="Arial" w:cs="Arial"/>
          <w:sz w:val="22"/>
          <w:szCs w:val="22"/>
        </w:rPr>
      </w:pPr>
      <w:r w:rsidRPr="00FD4912">
        <w:rPr>
          <w:rFonts w:ascii="Arial" w:hAnsi="Arial" w:cs="Arial"/>
          <w:sz w:val="22"/>
          <w:szCs w:val="22"/>
        </w:rPr>
        <w:t>-</w:t>
      </w:r>
      <w:r w:rsidRPr="00FD4912">
        <w:rPr>
          <w:rFonts w:ascii="Arial" w:hAnsi="Arial" w:cs="Arial"/>
          <w:sz w:val="22"/>
          <w:szCs w:val="22"/>
        </w:rPr>
        <w:tab/>
        <w:t>алюминий – до 4,75 раз;</w:t>
      </w:r>
    </w:p>
    <w:p w:rsidR="00871A88" w:rsidRPr="00FD4912" w:rsidRDefault="00871A88" w:rsidP="00615906">
      <w:pPr>
        <w:ind w:left="0" w:firstLine="709"/>
        <w:jc w:val="both"/>
        <w:rPr>
          <w:rFonts w:ascii="Arial" w:hAnsi="Arial" w:cs="Arial"/>
          <w:sz w:val="22"/>
          <w:szCs w:val="22"/>
        </w:rPr>
      </w:pPr>
      <w:r w:rsidRPr="00FD4912">
        <w:rPr>
          <w:rFonts w:ascii="Arial" w:hAnsi="Arial" w:cs="Arial"/>
          <w:sz w:val="22"/>
          <w:szCs w:val="22"/>
        </w:rPr>
        <w:t>-</w:t>
      </w:r>
      <w:r w:rsidRPr="00FD4912">
        <w:rPr>
          <w:rFonts w:ascii="Arial" w:hAnsi="Arial" w:cs="Arial"/>
          <w:sz w:val="22"/>
          <w:szCs w:val="22"/>
        </w:rPr>
        <w:tab/>
        <w:t>железо общее – до 13 раз;</w:t>
      </w:r>
    </w:p>
    <w:p w:rsidR="00871A88" w:rsidRPr="00FD4912" w:rsidRDefault="00871A88" w:rsidP="00615906">
      <w:pPr>
        <w:ind w:left="0" w:firstLine="709"/>
        <w:jc w:val="both"/>
        <w:rPr>
          <w:rFonts w:ascii="Arial" w:hAnsi="Arial" w:cs="Arial"/>
          <w:sz w:val="22"/>
          <w:szCs w:val="22"/>
        </w:rPr>
      </w:pPr>
      <w:r w:rsidRPr="00FD4912">
        <w:rPr>
          <w:rFonts w:ascii="Arial" w:hAnsi="Arial" w:cs="Arial"/>
          <w:sz w:val="22"/>
          <w:szCs w:val="22"/>
        </w:rPr>
        <w:lastRenderedPageBreak/>
        <w:t>-</w:t>
      </w:r>
      <w:r w:rsidRPr="00FD4912">
        <w:rPr>
          <w:rFonts w:ascii="Arial" w:hAnsi="Arial" w:cs="Arial"/>
          <w:sz w:val="22"/>
          <w:szCs w:val="22"/>
        </w:rPr>
        <w:tab/>
        <w:t>марганец – до 11 раз;</w:t>
      </w:r>
    </w:p>
    <w:p w:rsidR="00871A88" w:rsidRPr="00FD4912" w:rsidRDefault="00871A88" w:rsidP="00615906">
      <w:pPr>
        <w:ind w:left="0" w:firstLine="709"/>
        <w:jc w:val="both"/>
        <w:rPr>
          <w:rFonts w:ascii="Arial" w:hAnsi="Arial" w:cs="Arial"/>
          <w:sz w:val="22"/>
          <w:szCs w:val="22"/>
        </w:rPr>
      </w:pPr>
      <w:r w:rsidRPr="00FD4912">
        <w:rPr>
          <w:rFonts w:ascii="Arial" w:hAnsi="Arial" w:cs="Arial"/>
          <w:sz w:val="22"/>
          <w:szCs w:val="22"/>
        </w:rPr>
        <w:t>-</w:t>
      </w:r>
      <w:r w:rsidRPr="00FD4912">
        <w:rPr>
          <w:rFonts w:ascii="Arial" w:hAnsi="Arial" w:cs="Arial"/>
          <w:sz w:val="22"/>
          <w:szCs w:val="22"/>
        </w:rPr>
        <w:tab/>
        <w:t>медь – до 3 раз.</w:t>
      </w:r>
    </w:p>
    <w:p w:rsidR="005B20E8" w:rsidRPr="00FD4912" w:rsidRDefault="005B20E8" w:rsidP="00615906">
      <w:pPr>
        <w:ind w:firstLine="794"/>
        <w:rPr>
          <w:rFonts w:ascii="Arial" w:hAnsi="Arial" w:cs="Arial"/>
          <w:sz w:val="22"/>
          <w:szCs w:val="22"/>
        </w:rPr>
      </w:pPr>
    </w:p>
    <w:p w:rsidR="008A25F1" w:rsidRPr="001C79CA" w:rsidRDefault="006F17A3" w:rsidP="002017B8">
      <w:pPr>
        <w:pStyle w:val="12"/>
        <w:numPr>
          <w:ilvl w:val="1"/>
          <w:numId w:val="17"/>
        </w:numPr>
        <w:tabs>
          <w:tab w:val="left" w:pos="1843"/>
        </w:tabs>
        <w:ind w:left="284" w:right="170" w:firstLine="567"/>
        <w:jc w:val="both"/>
        <w:rPr>
          <w:rFonts w:ascii="Arial" w:hAnsi="Arial" w:cs="Arial"/>
          <w:sz w:val="22"/>
        </w:rPr>
      </w:pPr>
      <w:bookmarkStart w:id="13" w:name="_Toc54494146"/>
      <w:bookmarkStart w:id="14" w:name="_Toc65990217"/>
      <w:bookmarkStart w:id="15" w:name="_Toc73178717"/>
      <w:bookmarkStart w:id="16" w:name="_Toc73259303"/>
      <w:bookmarkStart w:id="17" w:name="_Toc73415656"/>
      <w:bookmarkStart w:id="18" w:name="_Toc212608664"/>
      <w:r w:rsidRPr="001C79CA">
        <w:rPr>
          <w:rFonts w:ascii="Arial" w:hAnsi="Arial" w:cs="Arial"/>
          <w:sz w:val="22"/>
        </w:rPr>
        <w:t>Почвенно-растительные условия</w:t>
      </w:r>
      <w:r w:rsidR="00666612" w:rsidRPr="001C79CA">
        <w:rPr>
          <w:rFonts w:ascii="Arial" w:hAnsi="Arial" w:cs="Arial"/>
          <w:sz w:val="22"/>
        </w:rPr>
        <w:t xml:space="preserve"> </w:t>
      </w:r>
    </w:p>
    <w:p w:rsidR="006F17A3" w:rsidRPr="00FD4912" w:rsidRDefault="006F17A3" w:rsidP="006F17A3">
      <w:pPr>
        <w:rPr>
          <w:lang w:val="en-US"/>
        </w:rPr>
      </w:pPr>
    </w:p>
    <w:p w:rsidR="007179AA" w:rsidRPr="00FD4912" w:rsidRDefault="007179AA" w:rsidP="00615906">
      <w:pPr>
        <w:ind w:left="0" w:firstLine="709"/>
        <w:jc w:val="both"/>
        <w:rPr>
          <w:rFonts w:ascii="Arial" w:hAnsi="Arial" w:cs="Arial"/>
          <w:color w:val="000000"/>
          <w:sz w:val="22"/>
          <w:szCs w:val="22"/>
        </w:rPr>
      </w:pPr>
      <w:r w:rsidRPr="00FD4912">
        <w:rPr>
          <w:rFonts w:ascii="Arial" w:hAnsi="Arial" w:cs="Arial"/>
          <w:color w:val="000000"/>
          <w:sz w:val="22"/>
          <w:szCs w:val="22"/>
        </w:rPr>
        <w:t>По природно-сельскохозяйственному районированию территория нижнекамского района относится к Предуральской провинции, возвышенно-увалистому суглинистому выщелочно-черноземному и лугово-солонцеватому округу.</w:t>
      </w:r>
    </w:p>
    <w:p w:rsidR="007179AA" w:rsidRPr="00FD4912" w:rsidRDefault="007179AA" w:rsidP="00615906">
      <w:pPr>
        <w:ind w:left="0" w:firstLine="709"/>
        <w:jc w:val="both"/>
        <w:rPr>
          <w:rFonts w:ascii="Arial" w:hAnsi="Arial" w:cs="Arial"/>
          <w:sz w:val="22"/>
          <w:szCs w:val="22"/>
        </w:rPr>
      </w:pPr>
      <w:r w:rsidRPr="00FD4912">
        <w:rPr>
          <w:rFonts w:ascii="Arial" w:hAnsi="Arial" w:cs="Arial"/>
          <w:sz w:val="22"/>
          <w:szCs w:val="22"/>
        </w:rPr>
        <w:t>Общая площадь земель Нижнекамского м.п. района составляет 173,3 тыс. га. Распред</w:t>
      </w:r>
      <w:r w:rsidRPr="00FD4912">
        <w:rPr>
          <w:rFonts w:ascii="Arial" w:hAnsi="Arial" w:cs="Arial"/>
          <w:sz w:val="22"/>
          <w:szCs w:val="22"/>
        </w:rPr>
        <w:t>е</w:t>
      </w:r>
      <w:r w:rsidRPr="00FD4912">
        <w:rPr>
          <w:rFonts w:ascii="Arial" w:hAnsi="Arial" w:cs="Arial"/>
          <w:sz w:val="22"/>
          <w:szCs w:val="22"/>
        </w:rPr>
        <w:t>ление земельного фонда в районе следующее:</w:t>
      </w:r>
    </w:p>
    <w:p w:rsidR="007179AA" w:rsidRPr="00FD4912" w:rsidRDefault="007179AA" w:rsidP="00615906">
      <w:pPr>
        <w:ind w:left="0" w:firstLine="709"/>
        <w:jc w:val="both"/>
        <w:rPr>
          <w:rFonts w:ascii="Arial" w:hAnsi="Arial" w:cs="Arial"/>
          <w:sz w:val="22"/>
          <w:szCs w:val="22"/>
        </w:rPr>
      </w:pPr>
      <w:r w:rsidRPr="00FD4912">
        <w:rPr>
          <w:rFonts w:ascii="Arial" w:hAnsi="Arial" w:cs="Arial"/>
          <w:sz w:val="22"/>
          <w:szCs w:val="22"/>
        </w:rPr>
        <w:t>-</w:t>
      </w:r>
      <w:r w:rsidRPr="00FD4912">
        <w:rPr>
          <w:rFonts w:ascii="Arial" w:hAnsi="Arial" w:cs="Arial"/>
          <w:sz w:val="22"/>
          <w:szCs w:val="22"/>
        </w:rPr>
        <w:tab/>
        <w:t>земли сельскохозяйственного назначения – 105,2 тыс. га;</w:t>
      </w:r>
    </w:p>
    <w:p w:rsidR="007179AA" w:rsidRPr="00FD4912" w:rsidRDefault="007179AA" w:rsidP="00615906">
      <w:pPr>
        <w:ind w:left="0" w:firstLine="709"/>
        <w:jc w:val="both"/>
        <w:rPr>
          <w:rFonts w:ascii="Arial" w:hAnsi="Arial" w:cs="Arial"/>
          <w:sz w:val="22"/>
          <w:szCs w:val="22"/>
        </w:rPr>
      </w:pPr>
      <w:r w:rsidRPr="00FD4912">
        <w:rPr>
          <w:rFonts w:ascii="Arial" w:hAnsi="Arial" w:cs="Arial"/>
          <w:sz w:val="22"/>
          <w:szCs w:val="22"/>
        </w:rPr>
        <w:t>-</w:t>
      </w:r>
      <w:r w:rsidRPr="00FD4912">
        <w:rPr>
          <w:rFonts w:ascii="Arial" w:hAnsi="Arial" w:cs="Arial"/>
          <w:sz w:val="22"/>
          <w:szCs w:val="22"/>
        </w:rPr>
        <w:tab/>
        <w:t>земли населенных пунктов – 18,4 тыс. га;</w:t>
      </w:r>
    </w:p>
    <w:p w:rsidR="007179AA" w:rsidRPr="00FD4912" w:rsidRDefault="007179AA" w:rsidP="00F10572">
      <w:pPr>
        <w:tabs>
          <w:tab w:val="left" w:pos="0"/>
          <w:tab w:val="left" w:pos="1276"/>
          <w:tab w:val="left" w:pos="1418"/>
        </w:tabs>
        <w:ind w:left="0" w:firstLine="709"/>
        <w:jc w:val="both"/>
        <w:rPr>
          <w:rFonts w:ascii="Arial" w:hAnsi="Arial" w:cs="Arial"/>
          <w:sz w:val="22"/>
          <w:szCs w:val="22"/>
        </w:rPr>
      </w:pPr>
      <w:r w:rsidRPr="00FD4912">
        <w:rPr>
          <w:rFonts w:ascii="Arial" w:hAnsi="Arial" w:cs="Arial"/>
          <w:sz w:val="22"/>
          <w:szCs w:val="22"/>
        </w:rPr>
        <w:t>-</w:t>
      </w:r>
      <w:r w:rsidRPr="00FD4912">
        <w:rPr>
          <w:rFonts w:ascii="Arial" w:hAnsi="Arial" w:cs="Arial"/>
          <w:sz w:val="22"/>
          <w:szCs w:val="22"/>
        </w:rPr>
        <w:tab/>
      </w:r>
      <w:r w:rsidRPr="00FD4912">
        <w:rPr>
          <w:rFonts w:ascii="Arial" w:hAnsi="Arial" w:cs="Arial"/>
          <w:sz w:val="22"/>
          <w:szCs w:val="22"/>
        </w:rPr>
        <w:tab/>
        <w:t>земли промышленности, транспорта, связи, радиовещания, телевидения, и</w:t>
      </w:r>
      <w:r w:rsidRPr="00FD4912">
        <w:rPr>
          <w:rFonts w:ascii="Arial" w:hAnsi="Arial" w:cs="Arial"/>
          <w:sz w:val="22"/>
          <w:szCs w:val="22"/>
        </w:rPr>
        <w:t>н</w:t>
      </w:r>
      <w:r w:rsidRPr="00FD4912">
        <w:rPr>
          <w:rFonts w:ascii="Arial" w:hAnsi="Arial" w:cs="Arial"/>
          <w:sz w:val="22"/>
          <w:szCs w:val="22"/>
        </w:rPr>
        <w:t>форматики, космич</w:t>
      </w:r>
      <w:r w:rsidR="00F10572" w:rsidRPr="00FD4912">
        <w:rPr>
          <w:rFonts w:ascii="Arial" w:hAnsi="Arial" w:cs="Arial"/>
          <w:sz w:val="22"/>
          <w:szCs w:val="22"/>
        </w:rPr>
        <w:t>еского</w:t>
      </w:r>
      <w:r w:rsidRPr="00FD4912">
        <w:rPr>
          <w:rFonts w:ascii="Arial" w:hAnsi="Arial" w:cs="Arial"/>
          <w:sz w:val="22"/>
          <w:szCs w:val="22"/>
        </w:rPr>
        <w:t xml:space="preserve"> </w:t>
      </w:r>
      <w:r w:rsidR="00F10572" w:rsidRPr="00FD4912">
        <w:rPr>
          <w:rFonts w:ascii="Arial" w:hAnsi="Arial" w:cs="Arial"/>
          <w:sz w:val="22"/>
          <w:szCs w:val="22"/>
        </w:rPr>
        <w:t>о</w:t>
      </w:r>
      <w:r w:rsidRPr="00FD4912">
        <w:rPr>
          <w:rFonts w:ascii="Arial" w:hAnsi="Arial" w:cs="Arial"/>
          <w:sz w:val="22"/>
          <w:szCs w:val="22"/>
        </w:rPr>
        <w:t>беспечения, энергетики, обороны и иного назначения – 2,7 тыс. га;</w:t>
      </w:r>
    </w:p>
    <w:p w:rsidR="007179AA" w:rsidRPr="00FD4912" w:rsidRDefault="007179AA" w:rsidP="00615906">
      <w:pPr>
        <w:ind w:left="0" w:firstLine="709"/>
        <w:jc w:val="both"/>
        <w:rPr>
          <w:rFonts w:ascii="Arial" w:hAnsi="Arial" w:cs="Arial"/>
          <w:sz w:val="22"/>
          <w:szCs w:val="22"/>
        </w:rPr>
      </w:pPr>
      <w:r w:rsidRPr="00FD4912">
        <w:rPr>
          <w:rFonts w:ascii="Arial" w:hAnsi="Arial" w:cs="Arial"/>
          <w:sz w:val="22"/>
          <w:szCs w:val="22"/>
        </w:rPr>
        <w:t>-</w:t>
      </w:r>
      <w:r w:rsidRPr="00FD4912">
        <w:rPr>
          <w:rFonts w:ascii="Arial" w:hAnsi="Arial" w:cs="Arial"/>
          <w:sz w:val="22"/>
          <w:szCs w:val="22"/>
        </w:rPr>
        <w:tab/>
        <w:t>земли лесного фонда – 43,8 тыс. га;</w:t>
      </w:r>
    </w:p>
    <w:p w:rsidR="007179AA" w:rsidRPr="00FD4912" w:rsidRDefault="007179AA" w:rsidP="00615906">
      <w:pPr>
        <w:ind w:left="0" w:firstLine="709"/>
        <w:jc w:val="both"/>
        <w:rPr>
          <w:rFonts w:ascii="Arial" w:hAnsi="Arial" w:cs="Arial"/>
          <w:sz w:val="22"/>
          <w:szCs w:val="22"/>
        </w:rPr>
      </w:pPr>
      <w:r w:rsidRPr="00FD4912">
        <w:rPr>
          <w:rFonts w:ascii="Arial" w:hAnsi="Arial" w:cs="Arial"/>
          <w:sz w:val="22"/>
          <w:szCs w:val="22"/>
        </w:rPr>
        <w:t>-</w:t>
      </w:r>
      <w:r w:rsidRPr="00FD4912">
        <w:rPr>
          <w:rFonts w:ascii="Arial" w:hAnsi="Arial" w:cs="Arial"/>
          <w:sz w:val="22"/>
          <w:szCs w:val="22"/>
        </w:rPr>
        <w:tab/>
        <w:t>земли водного фонда 3 тыс. га;</w:t>
      </w:r>
    </w:p>
    <w:p w:rsidR="007179AA" w:rsidRPr="00FD4912" w:rsidRDefault="007179AA" w:rsidP="00615906">
      <w:pPr>
        <w:ind w:left="0" w:firstLine="709"/>
        <w:jc w:val="both"/>
        <w:rPr>
          <w:rFonts w:ascii="Arial" w:hAnsi="Arial" w:cs="Arial"/>
          <w:sz w:val="22"/>
          <w:szCs w:val="22"/>
        </w:rPr>
      </w:pPr>
      <w:r w:rsidRPr="00FD4912">
        <w:rPr>
          <w:rFonts w:ascii="Arial" w:hAnsi="Arial" w:cs="Arial"/>
          <w:sz w:val="22"/>
          <w:szCs w:val="22"/>
        </w:rPr>
        <w:t>-</w:t>
      </w:r>
      <w:r w:rsidRPr="00FD4912">
        <w:rPr>
          <w:rFonts w:ascii="Arial" w:hAnsi="Arial" w:cs="Arial"/>
          <w:sz w:val="22"/>
          <w:szCs w:val="22"/>
        </w:rPr>
        <w:tab/>
        <w:t>земли запаса – 0,2 тыс. га [7].</w:t>
      </w:r>
    </w:p>
    <w:p w:rsidR="007179AA" w:rsidRPr="00FD4912" w:rsidRDefault="007179AA" w:rsidP="00615906">
      <w:pPr>
        <w:ind w:left="0" w:firstLine="851"/>
        <w:jc w:val="both"/>
        <w:rPr>
          <w:rFonts w:ascii="Arial" w:hAnsi="Arial" w:cs="Arial"/>
          <w:sz w:val="22"/>
          <w:szCs w:val="22"/>
        </w:rPr>
      </w:pPr>
      <w:r w:rsidRPr="00FD4912">
        <w:rPr>
          <w:rFonts w:ascii="Arial" w:hAnsi="Arial" w:cs="Arial"/>
          <w:sz w:val="22"/>
          <w:szCs w:val="22"/>
        </w:rPr>
        <w:t>Эродированность почв от общей площади пашни составляет 19,8%.</w:t>
      </w:r>
    </w:p>
    <w:p w:rsidR="007179AA" w:rsidRPr="00FD4912" w:rsidRDefault="007179AA" w:rsidP="00615906">
      <w:pPr>
        <w:ind w:left="0" w:firstLine="851"/>
        <w:jc w:val="both"/>
        <w:rPr>
          <w:rFonts w:ascii="Arial" w:hAnsi="Arial" w:cs="Arial"/>
          <w:sz w:val="22"/>
          <w:szCs w:val="22"/>
        </w:rPr>
      </w:pPr>
      <w:r w:rsidRPr="00FD4912">
        <w:rPr>
          <w:rFonts w:ascii="Arial" w:hAnsi="Arial" w:cs="Arial"/>
          <w:sz w:val="22"/>
          <w:szCs w:val="22"/>
        </w:rPr>
        <w:t>Почвенный покров представлен преимущественно серыми лесными суглинками ра</w:t>
      </w:r>
      <w:r w:rsidRPr="00FD4912">
        <w:rPr>
          <w:rFonts w:ascii="Arial" w:hAnsi="Arial" w:cs="Arial"/>
          <w:sz w:val="22"/>
          <w:szCs w:val="22"/>
        </w:rPr>
        <w:t>з</w:t>
      </w:r>
      <w:r w:rsidRPr="00FD4912">
        <w:rPr>
          <w:rFonts w:ascii="Arial" w:hAnsi="Arial" w:cs="Arial"/>
          <w:sz w:val="22"/>
          <w:szCs w:val="22"/>
        </w:rPr>
        <w:t>личного механического состава, на которых произрастают дубовые, липовые, березовые, ос</w:t>
      </w:r>
      <w:r w:rsidRPr="00FD4912">
        <w:rPr>
          <w:rFonts w:ascii="Arial" w:hAnsi="Arial" w:cs="Arial"/>
          <w:sz w:val="22"/>
          <w:szCs w:val="22"/>
        </w:rPr>
        <w:t>и</w:t>
      </w:r>
      <w:r w:rsidRPr="00FD4912">
        <w:rPr>
          <w:rFonts w:ascii="Arial" w:hAnsi="Arial" w:cs="Arial"/>
          <w:sz w:val="22"/>
          <w:szCs w:val="22"/>
        </w:rPr>
        <w:t>новые насаждения.</w:t>
      </w:r>
    </w:p>
    <w:p w:rsidR="007179AA" w:rsidRPr="00FD4912" w:rsidRDefault="007179AA" w:rsidP="00615906">
      <w:pPr>
        <w:ind w:left="0" w:firstLine="851"/>
        <w:jc w:val="both"/>
        <w:rPr>
          <w:rFonts w:ascii="Arial" w:hAnsi="Arial" w:cs="Arial"/>
          <w:sz w:val="22"/>
          <w:szCs w:val="22"/>
        </w:rPr>
      </w:pPr>
      <w:r w:rsidRPr="00FD4912">
        <w:rPr>
          <w:rFonts w:ascii="Arial" w:hAnsi="Arial" w:cs="Arial"/>
          <w:sz w:val="22"/>
          <w:szCs w:val="22"/>
        </w:rPr>
        <w:t>Почвообразующие породы преимущественно глинистого и тяжелосуглинистого гран</w:t>
      </w:r>
      <w:r w:rsidRPr="00FD4912">
        <w:rPr>
          <w:rFonts w:ascii="Arial" w:hAnsi="Arial" w:cs="Arial"/>
          <w:sz w:val="22"/>
          <w:szCs w:val="22"/>
        </w:rPr>
        <w:t>у</w:t>
      </w:r>
      <w:r w:rsidRPr="00FD4912">
        <w:rPr>
          <w:rFonts w:ascii="Arial" w:hAnsi="Arial" w:cs="Arial"/>
          <w:sz w:val="22"/>
          <w:szCs w:val="22"/>
        </w:rPr>
        <w:t>лометрического состава формируют весьма широкий спектр почв: дерново-подзолистые – 3,4%, дерново-карбонатные – 5,8%, серые лесные – до 48,7%, лугово-черноземные – 19,3%. На долю деградированных и смытых почв приходится до 8-10%.</w:t>
      </w:r>
    </w:p>
    <w:p w:rsidR="007179AA" w:rsidRPr="00FD4912" w:rsidRDefault="007179AA" w:rsidP="00615906">
      <w:pPr>
        <w:ind w:left="0" w:firstLine="851"/>
        <w:jc w:val="both"/>
        <w:rPr>
          <w:rFonts w:ascii="Arial" w:hAnsi="Arial" w:cs="Arial"/>
          <w:sz w:val="22"/>
          <w:szCs w:val="22"/>
        </w:rPr>
      </w:pPr>
      <w:r w:rsidRPr="00FD4912">
        <w:rPr>
          <w:rFonts w:ascii="Arial" w:hAnsi="Arial" w:cs="Arial"/>
          <w:sz w:val="22"/>
          <w:szCs w:val="22"/>
        </w:rPr>
        <w:t>Серые лесные почвы представлены светло-серыми, серыми и лесными подтипами. Серые лесные почвы развиты на повышенных местах, обладают большим запасом азота, п</w:t>
      </w:r>
      <w:r w:rsidRPr="00FD4912">
        <w:rPr>
          <w:rFonts w:ascii="Arial" w:hAnsi="Arial" w:cs="Arial"/>
          <w:sz w:val="22"/>
          <w:szCs w:val="22"/>
        </w:rPr>
        <w:t>о</w:t>
      </w:r>
      <w:r w:rsidRPr="00FD4912">
        <w:rPr>
          <w:rFonts w:ascii="Arial" w:hAnsi="Arial" w:cs="Arial"/>
          <w:sz w:val="22"/>
          <w:szCs w:val="22"/>
        </w:rPr>
        <w:t>глощенного калия и удобоусвояемого фосфора.</w:t>
      </w:r>
    </w:p>
    <w:p w:rsidR="007179AA" w:rsidRPr="00FD4912" w:rsidRDefault="007179AA" w:rsidP="00615906">
      <w:pPr>
        <w:ind w:left="0" w:firstLine="851"/>
        <w:jc w:val="both"/>
        <w:rPr>
          <w:rFonts w:ascii="Arial" w:hAnsi="Arial" w:cs="Arial"/>
          <w:sz w:val="22"/>
          <w:szCs w:val="22"/>
        </w:rPr>
      </w:pPr>
      <w:r w:rsidRPr="00FD4912">
        <w:rPr>
          <w:rFonts w:ascii="Arial" w:hAnsi="Arial" w:cs="Arial"/>
          <w:sz w:val="22"/>
          <w:szCs w:val="22"/>
        </w:rPr>
        <w:t>Светло-серые почвы развиты в междуречьях, межовражных плато и в верхних частях пологих склонов, характеризуются разной степенью смытости. Почвы бедны подвижными с</w:t>
      </w:r>
      <w:r w:rsidRPr="00FD4912">
        <w:rPr>
          <w:rFonts w:ascii="Arial" w:hAnsi="Arial" w:cs="Arial"/>
          <w:sz w:val="22"/>
          <w:szCs w:val="22"/>
        </w:rPr>
        <w:t>о</w:t>
      </w:r>
      <w:r w:rsidRPr="00FD4912">
        <w:rPr>
          <w:rFonts w:ascii="Arial" w:hAnsi="Arial" w:cs="Arial"/>
          <w:sz w:val="22"/>
          <w:szCs w:val="22"/>
        </w:rPr>
        <w:t>единениями фосфора и калия и близки к дерново-подзолистым почвам.</w:t>
      </w:r>
    </w:p>
    <w:p w:rsidR="007179AA" w:rsidRPr="00FD4912" w:rsidRDefault="007179AA" w:rsidP="00615906">
      <w:pPr>
        <w:ind w:left="0" w:firstLine="851"/>
        <w:jc w:val="both"/>
        <w:rPr>
          <w:rFonts w:ascii="Arial" w:hAnsi="Arial" w:cs="Arial"/>
          <w:sz w:val="22"/>
          <w:szCs w:val="22"/>
        </w:rPr>
      </w:pPr>
      <w:r w:rsidRPr="00FD4912">
        <w:rPr>
          <w:rFonts w:ascii="Arial" w:hAnsi="Arial" w:cs="Arial"/>
          <w:sz w:val="22"/>
          <w:szCs w:val="22"/>
        </w:rPr>
        <w:t>Дерново-подзолистые почвы представлены дерново-сильно, средне- и слабоподзол</w:t>
      </w:r>
      <w:r w:rsidRPr="00FD4912">
        <w:rPr>
          <w:rFonts w:ascii="Arial" w:hAnsi="Arial" w:cs="Arial"/>
          <w:sz w:val="22"/>
          <w:szCs w:val="22"/>
        </w:rPr>
        <w:t>и</w:t>
      </w:r>
      <w:r w:rsidRPr="00FD4912">
        <w:rPr>
          <w:rFonts w:ascii="Arial" w:hAnsi="Arial" w:cs="Arial"/>
          <w:sz w:val="22"/>
          <w:szCs w:val="22"/>
        </w:rPr>
        <w:t>стыми. Первые два типа характеризуются малым содержанием питательных элементов для растений, плохими водно-физическими свойствами. Дерново-слабоподзолистые почвы песч</w:t>
      </w:r>
      <w:r w:rsidRPr="00FD4912">
        <w:rPr>
          <w:rFonts w:ascii="Arial" w:hAnsi="Arial" w:cs="Arial"/>
          <w:sz w:val="22"/>
          <w:szCs w:val="22"/>
        </w:rPr>
        <w:t>а</w:t>
      </w:r>
      <w:r w:rsidRPr="00FD4912">
        <w:rPr>
          <w:rFonts w:ascii="Arial" w:hAnsi="Arial" w:cs="Arial"/>
          <w:sz w:val="22"/>
          <w:szCs w:val="22"/>
        </w:rPr>
        <w:t>ные и супесчаные по механическому составу, они развиты в левобережье Камы.</w:t>
      </w:r>
    </w:p>
    <w:p w:rsidR="00EE3E1A" w:rsidRPr="00FD4912" w:rsidRDefault="007179AA" w:rsidP="00615906">
      <w:pPr>
        <w:ind w:firstLine="851"/>
        <w:rPr>
          <w:rFonts w:ascii="Arial" w:hAnsi="Arial" w:cs="Arial"/>
          <w:sz w:val="22"/>
          <w:szCs w:val="22"/>
        </w:rPr>
      </w:pPr>
      <w:r w:rsidRPr="00FD4912">
        <w:rPr>
          <w:rFonts w:ascii="Arial" w:hAnsi="Arial" w:cs="Arial"/>
          <w:sz w:val="22"/>
          <w:szCs w:val="22"/>
        </w:rPr>
        <w:t>Почва – один из объектов окружающей среды, источник жизнеобеспечения и жизнед</w:t>
      </w:r>
      <w:r w:rsidRPr="00FD4912">
        <w:rPr>
          <w:rFonts w:ascii="Arial" w:hAnsi="Arial" w:cs="Arial"/>
          <w:sz w:val="22"/>
          <w:szCs w:val="22"/>
        </w:rPr>
        <w:t>е</w:t>
      </w:r>
      <w:r w:rsidRPr="00FD4912">
        <w:rPr>
          <w:rFonts w:ascii="Arial" w:hAnsi="Arial" w:cs="Arial"/>
          <w:sz w:val="22"/>
          <w:szCs w:val="22"/>
        </w:rPr>
        <w:t>ятельности человека. Почва является фактором риска среды обитания, влияющим на качество жизни, безопасность и здоровье населения.</w:t>
      </w:r>
    </w:p>
    <w:p w:rsidR="007179AA" w:rsidRPr="00FD4912" w:rsidRDefault="007179AA" w:rsidP="00685FB2">
      <w:pPr>
        <w:ind w:left="0" w:right="-1" w:firstLine="851"/>
        <w:jc w:val="both"/>
        <w:rPr>
          <w:rFonts w:ascii="Arial" w:hAnsi="Arial" w:cs="Arial"/>
          <w:sz w:val="22"/>
          <w:szCs w:val="22"/>
        </w:rPr>
      </w:pPr>
      <w:r w:rsidRPr="00FD4912">
        <w:rPr>
          <w:rFonts w:ascii="Arial" w:hAnsi="Arial" w:cs="Arial"/>
          <w:sz w:val="22"/>
          <w:szCs w:val="22"/>
        </w:rPr>
        <w:t>Химический состав почв во многом определяется климатическим районом, особенн</w:t>
      </w:r>
      <w:r w:rsidRPr="00FD4912">
        <w:rPr>
          <w:rFonts w:ascii="Arial" w:hAnsi="Arial" w:cs="Arial"/>
          <w:sz w:val="22"/>
          <w:szCs w:val="22"/>
        </w:rPr>
        <w:t>о</w:t>
      </w:r>
      <w:r w:rsidRPr="00FD4912">
        <w:rPr>
          <w:rFonts w:ascii="Arial" w:hAnsi="Arial" w:cs="Arial"/>
          <w:sz w:val="22"/>
          <w:szCs w:val="22"/>
        </w:rPr>
        <w:t>стью геологической истории данной местности, характером растительности, размещением промышленных предприятий, сельскохозяйственных производств, автомагистралей.</w:t>
      </w:r>
    </w:p>
    <w:p w:rsidR="007179AA" w:rsidRPr="00FD4912" w:rsidRDefault="007179AA" w:rsidP="00685FB2">
      <w:pPr>
        <w:ind w:left="0" w:right="-1" w:firstLine="851"/>
        <w:jc w:val="both"/>
        <w:rPr>
          <w:rFonts w:ascii="Arial" w:hAnsi="Arial" w:cs="Arial"/>
          <w:sz w:val="22"/>
          <w:szCs w:val="22"/>
        </w:rPr>
      </w:pPr>
      <w:r w:rsidRPr="00FD4912">
        <w:rPr>
          <w:rFonts w:ascii="Arial" w:hAnsi="Arial" w:cs="Arial"/>
          <w:sz w:val="22"/>
          <w:szCs w:val="22"/>
        </w:rPr>
        <w:t>Основными источниками загрязнения почвы тяжелыми металлами являются промы</w:t>
      </w:r>
      <w:r w:rsidRPr="00FD4912">
        <w:rPr>
          <w:rFonts w:ascii="Arial" w:hAnsi="Arial" w:cs="Arial"/>
          <w:sz w:val="22"/>
          <w:szCs w:val="22"/>
        </w:rPr>
        <w:t>ш</w:t>
      </w:r>
      <w:r w:rsidRPr="00FD4912">
        <w:rPr>
          <w:rFonts w:ascii="Arial" w:hAnsi="Arial" w:cs="Arial"/>
          <w:sz w:val="22"/>
          <w:szCs w:val="22"/>
        </w:rPr>
        <w:t>ленные предприятия, транспорт, сельскохозяйственное производство.</w:t>
      </w:r>
    </w:p>
    <w:p w:rsidR="007179AA" w:rsidRPr="00FD4912" w:rsidRDefault="007179AA" w:rsidP="00685FB2">
      <w:pPr>
        <w:ind w:left="0" w:right="-1" w:firstLine="709"/>
        <w:jc w:val="both"/>
        <w:rPr>
          <w:rFonts w:ascii="Arial" w:hAnsi="Arial" w:cs="Arial"/>
          <w:sz w:val="22"/>
          <w:szCs w:val="22"/>
        </w:rPr>
      </w:pPr>
      <w:r w:rsidRPr="00FD4912">
        <w:rPr>
          <w:rFonts w:ascii="Arial" w:hAnsi="Arial" w:cs="Arial"/>
          <w:sz w:val="22"/>
          <w:szCs w:val="22"/>
        </w:rPr>
        <w:t>ФГБУ «УГМС РТ» осуществляет наблюдения за загрязнением почв токсикантами пр</w:t>
      </w:r>
      <w:r w:rsidRPr="00FD4912">
        <w:rPr>
          <w:rFonts w:ascii="Arial" w:hAnsi="Arial" w:cs="Arial"/>
          <w:sz w:val="22"/>
          <w:szCs w:val="22"/>
        </w:rPr>
        <w:t>о</w:t>
      </w:r>
      <w:r w:rsidRPr="00FD4912">
        <w:rPr>
          <w:rFonts w:ascii="Arial" w:hAnsi="Arial" w:cs="Arial"/>
          <w:sz w:val="22"/>
          <w:szCs w:val="22"/>
        </w:rPr>
        <w:t>мышленного происхождения. В программу наблюдений входит обследование почв крупных г</w:t>
      </w:r>
      <w:r w:rsidRPr="00FD4912">
        <w:rPr>
          <w:rFonts w:ascii="Arial" w:hAnsi="Arial" w:cs="Arial"/>
          <w:sz w:val="22"/>
          <w:szCs w:val="22"/>
        </w:rPr>
        <w:t>о</w:t>
      </w:r>
      <w:r w:rsidRPr="00FD4912">
        <w:rPr>
          <w:rFonts w:ascii="Arial" w:hAnsi="Arial" w:cs="Arial"/>
          <w:sz w:val="22"/>
          <w:szCs w:val="22"/>
        </w:rPr>
        <w:t>родов и промышленных центров. В частности, в г. Нижнекамск выбраны 6 участков для мног</w:t>
      </w:r>
      <w:r w:rsidRPr="00FD4912">
        <w:rPr>
          <w:rFonts w:ascii="Arial" w:hAnsi="Arial" w:cs="Arial"/>
          <w:sz w:val="22"/>
          <w:szCs w:val="22"/>
        </w:rPr>
        <w:t>о</w:t>
      </w:r>
      <w:r w:rsidRPr="00FD4912">
        <w:rPr>
          <w:rFonts w:ascii="Arial" w:hAnsi="Arial" w:cs="Arial"/>
          <w:sz w:val="22"/>
          <w:szCs w:val="22"/>
        </w:rPr>
        <w:t>летних наблюдений, расположенных в жилых районах, находящихся под влиянием промзоны.</w:t>
      </w:r>
    </w:p>
    <w:p w:rsidR="007179AA" w:rsidRPr="00FD4912" w:rsidRDefault="007179AA" w:rsidP="00685FB2">
      <w:pPr>
        <w:ind w:left="0" w:right="-1" w:firstLine="709"/>
        <w:jc w:val="both"/>
        <w:rPr>
          <w:rFonts w:ascii="Arial" w:hAnsi="Arial" w:cs="Arial"/>
          <w:sz w:val="22"/>
          <w:szCs w:val="22"/>
        </w:rPr>
      </w:pPr>
      <w:r w:rsidRPr="00FD4912">
        <w:rPr>
          <w:rFonts w:ascii="Arial" w:hAnsi="Arial" w:cs="Arial"/>
          <w:sz w:val="22"/>
          <w:szCs w:val="22"/>
        </w:rPr>
        <w:t>По отношению к почвам г. Нижнекамск с учетом метеорологических условий рассеив</w:t>
      </w:r>
      <w:r w:rsidRPr="00FD4912">
        <w:rPr>
          <w:rFonts w:ascii="Arial" w:hAnsi="Arial" w:cs="Arial"/>
          <w:sz w:val="22"/>
          <w:szCs w:val="22"/>
        </w:rPr>
        <w:t>а</w:t>
      </w:r>
      <w:r w:rsidRPr="00FD4912">
        <w:rPr>
          <w:rFonts w:ascii="Arial" w:hAnsi="Arial" w:cs="Arial"/>
          <w:sz w:val="22"/>
          <w:szCs w:val="22"/>
        </w:rPr>
        <w:t>ния вредных примесей фоновые пробы отбираются на территории Национального парка «Ни</w:t>
      </w:r>
      <w:r w:rsidRPr="00FD4912">
        <w:rPr>
          <w:rFonts w:ascii="Arial" w:hAnsi="Arial" w:cs="Arial"/>
          <w:sz w:val="22"/>
          <w:szCs w:val="22"/>
        </w:rPr>
        <w:t>ж</w:t>
      </w:r>
      <w:r w:rsidRPr="00FD4912">
        <w:rPr>
          <w:rFonts w:ascii="Arial" w:hAnsi="Arial" w:cs="Arial"/>
          <w:sz w:val="22"/>
          <w:szCs w:val="22"/>
        </w:rPr>
        <w:t>няя Кама».</w:t>
      </w:r>
    </w:p>
    <w:p w:rsidR="007179AA" w:rsidRPr="00FD4912" w:rsidRDefault="007179AA" w:rsidP="00685FB2">
      <w:pPr>
        <w:ind w:left="0" w:right="-1" w:firstLine="709"/>
        <w:jc w:val="both"/>
        <w:rPr>
          <w:rFonts w:ascii="Arial" w:hAnsi="Arial" w:cs="Arial"/>
          <w:sz w:val="22"/>
          <w:szCs w:val="22"/>
        </w:rPr>
      </w:pPr>
      <w:r w:rsidRPr="00FD4912">
        <w:rPr>
          <w:rFonts w:ascii="Arial" w:hAnsi="Arial" w:cs="Arial"/>
          <w:sz w:val="22"/>
          <w:szCs w:val="22"/>
        </w:rPr>
        <w:t xml:space="preserve">Письмо </w:t>
      </w:r>
      <w:r w:rsidR="001636F8" w:rsidRPr="00FD4912">
        <w:rPr>
          <w:rFonts w:ascii="Arial" w:hAnsi="Arial" w:cs="Arial"/>
          <w:sz w:val="22"/>
          <w:szCs w:val="22"/>
        </w:rPr>
        <w:t>(см. Приложение</w:t>
      </w:r>
      <w:r w:rsidR="00F10572" w:rsidRPr="00FD4912">
        <w:rPr>
          <w:rFonts w:ascii="Arial" w:hAnsi="Arial" w:cs="Arial"/>
          <w:sz w:val="22"/>
          <w:szCs w:val="22"/>
        </w:rPr>
        <w:t xml:space="preserve"> В</w:t>
      </w:r>
      <w:r w:rsidRPr="00FD4912">
        <w:rPr>
          <w:rFonts w:ascii="Arial" w:hAnsi="Arial" w:cs="Arial"/>
          <w:sz w:val="22"/>
          <w:szCs w:val="22"/>
        </w:rPr>
        <w:t>) фоновое содержание кислорастворимых форм тяжелых м</w:t>
      </w:r>
      <w:r w:rsidRPr="00FD4912">
        <w:rPr>
          <w:rFonts w:ascii="Arial" w:hAnsi="Arial" w:cs="Arial"/>
          <w:sz w:val="22"/>
          <w:szCs w:val="22"/>
        </w:rPr>
        <w:t>е</w:t>
      </w:r>
      <w:r w:rsidRPr="00FD4912">
        <w:rPr>
          <w:rFonts w:ascii="Arial" w:hAnsi="Arial" w:cs="Arial"/>
          <w:sz w:val="22"/>
          <w:szCs w:val="22"/>
        </w:rPr>
        <w:t xml:space="preserve">таллов и нефтепродуктов в почвах представлены в таблице </w:t>
      </w:r>
      <w:r w:rsidR="00685FB2" w:rsidRPr="00FD4912">
        <w:rPr>
          <w:rFonts w:ascii="Arial" w:hAnsi="Arial" w:cs="Arial"/>
          <w:sz w:val="22"/>
          <w:szCs w:val="22"/>
        </w:rPr>
        <w:t>2.18</w:t>
      </w:r>
      <w:r w:rsidRPr="00FD4912">
        <w:rPr>
          <w:rFonts w:ascii="Arial" w:hAnsi="Arial" w:cs="Arial"/>
          <w:sz w:val="22"/>
          <w:szCs w:val="22"/>
        </w:rPr>
        <w:t>.</w:t>
      </w:r>
    </w:p>
    <w:p w:rsidR="007179AA" w:rsidRPr="00FD4912" w:rsidRDefault="007179AA" w:rsidP="00685FB2">
      <w:pPr>
        <w:ind w:left="0" w:right="-1" w:firstLine="709"/>
        <w:jc w:val="both"/>
        <w:rPr>
          <w:rFonts w:ascii="Arial" w:hAnsi="Arial" w:cs="Arial"/>
          <w:sz w:val="22"/>
          <w:szCs w:val="22"/>
        </w:rPr>
      </w:pPr>
      <w:r w:rsidRPr="00FD4912">
        <w:rPr>
          <w:rFonts w:ascii="Arial" w:hAnsi="Arial" w:cs="Arial"/>
          <w:sz w:val="22"/>
          <w:szCs w:val="22"/>
        </w:rPr>
        <w:t xml:space="preserve">Согласно таблице </w:t>
      </w:r>
      <w:r w:rsidR="00685FB2" w:rsidRPr="00FD4912">
        <w:rPr>
          <w:rFonts w:ascii="Arial" w:hAnsi="Arial" w:cs="Arial"/>
          <w:sz w:val="22"/>
          <w:szCs w:val="22"/>
        </w:rPr>
        <w:t>2.18</w:t>
      </w:r>
      <w:r w:rsidRPr="00FD4912">
        <w:rPr>
          <w:rFonts w:ascii="Arial" w:hAnsi="Arial" w:cs="Arial"/>
          <w:sz w:val="22"/>
          <w:szCs w:val="22"/>
        </w:rPr>
        <w:t xml:space="preserve"> фоновое содержание нефтепродуктов и тяжелых металлов (в</w:t>
      </w:r>
      <w:r w:rsidRPr="00FD4912">
        <w:rPr>
          <w:rFonts w:ascii="Arial" w:hAnsi="Arial" w:cs="Arial"/>
          <w:sz w:val="22"/>
          <w:szCs w:val="22"/>
        </w:rPr>
        <w:t>а</w:t>
      </w:r>
      <w:r w:rsidRPr="00FD4912">
        <w:rPr>
          <w:rFonts w:ascii="Arial" w:hAnsi="Arial" w:cs="Arial"/>
          <w:sz w:val="22"/>
          <w:szCs w:val="22"/>
        </w:rPr>
        <w:t>ловое содержание) в нейтральных почвах не превышают ПДК и ОДК почв.</w:t>
      </w:r>
    </w:p>
    <w:p w:rsidR="00F10572" w:rsidRDefault="00F10572" w:rsidP="00615906">
      <w:pPr>
        <w:ind w:left="0" w:firstLine="709"/>
        <w:rPr>
          <w:rFonts w:ascii="Arial" w:hAnsi="Arial" w:cs="Arial"/>
          <w:sz w:val="22"/>
          <w:szCs w:val="22"/>
        </w:rPr>
      </w:pPr>
    </w:p>
    <w:p w:rsidR="008A00BF" w:rsidRPr="00FD4912" w:rsidRDefault="008A00BF" w:rsidP="00615906">
      <w:pPr>
        <w:ind w:left="0" w:firstLine="709"/>
        <w:rPr>
          <w:rFonts w:ascii="Arial" w:hAnsi="Arial" w:cs="Arial"/>
          <w:sz w:val="22"/>
          <w:szCs w:val="22"/>
        </w:rPr>
      </w:pPr>
    </w:p>
    <w:p w:rsidR="007179AA" w:rsidRPr="00FD4912" w:rsidRDefault="007179AA" w:rsidP="00615906">
      <w:pPr>
        <w:ind w:left="0" w:firstLine="709"/>
        <w:rPr>
          <w:rFonts w:ascii="Arial" w:hAnsi="Arial" w:cs="Arial"/>
          <w:sz w:val="22"/>
          <w:szCs w:val="22"/>
        </w:rPr>
      </w:pPr>
      <w:r w:rsidRPr="00FD4912">
        <w:rPr>
          <w:rFonts w:ascii="Arial" w:hAnsi="Arial" w:cs="Arial"/>
          <w:sz w:val="22"/>
          <w:szCs w:val="22"/>
        </w:rPr>
        <w:lastRenderedPageBreak/>
        <w:t xml:space="preserve">Таблица </w:t>
      </w:r>
      <w:r w:rsidR="00615906" w:rsidRPr="00FD4912">
        <w:rPr>
          <w:rFonts w:ascii="Arial" w:hAnsi="Arial" w:cs="Arial"/>
          <w:sz w:val="22"/>
          <w:szCs w:val="22"/>
        </w:rPr>
        <w:t>2</w:t>
      </w:r>
      <w:r w:rsidRPr="00FD4912">
        <w:rPr>
          <w:rFonts w:ascii="Arial" w:hAnsi="Arial" w:cs="Arial"/>
          <w:sz w:val="22"/>
          <w:szCs w:val="22"/>
        </w:rPr>
        <w:t>.1</w:t>
      </w:r>
      <w:r w:rsidR="00615906" w:rsidRPr="00FD4912">
        <w:rPr>
          <w:rFonts w:ascii="Arial" w:hAnsi="Arial" w:cs="Arial"/>
          <w:sz w:val="22"/>
          <w:szCs w:val="22"/>
        </w:rPr>
        <w:t xml:space="preserve">8 </w:t>
      </w:r>
      <w:r w:rsidRPr="00FD4912">
        <w:rPr>
          <w:rFonts w:ascii="Arial" w:hAnsi="Arial" w:cs="Arial"/>
          <w:sz w:val="22"/>
          <w:szCs w:val="22"/>
        </w:rPr>
        <w:t xml:space="preserve">Фоновое содержание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9"/>
        <w:gridCol w:w="2195"/>
        <w:gridCol w:w="2592"/>
        <w:gridCol w:w="1915"/>
      </w:tblGrid>
      <w:tr w:rsidR="007179AA" w:rsidRPr="00FD4912" w:rsidTr="007179AA">
        <w:tc>
          <w:tcPr>
            <w:tcW w:w="2619" w:type="dxa"/>
            <w:shd w:val="clear" w:color="auto" w:fill="auto"/>
          </w:tcPr>
          <w:p w:rsidR="007179AA" w:rsidRPr="00FD4912" w:rsidRDefault="007179AA" w:rsidP="007179AA">
            <w:pPr>
              <w:ind w:left="0"/>
              <w:jc w:val="center"/>
              <w:rPr>
                <w:rFonts w:ascii="Arial" w:hAnsi="Arial" w:cs="Arial"/>
                <w:b/>
                <w:i/>
                <w:sz w:val="20"/>
              </w:rPr>
            </w:pPr>
            <w:r w:rsidRPr="00FD4912">
              <w:rPr>
                <w:rFonts w:ascii="Arial" w:hAnsi="Arial" w:cs="Arial"/>
                <w:b/>
                <w:i/>
                <w:sz w:val="20"/>
              </w:rPr>
              <w:t>Перечень веществ</w:t>
            </w:r>
          </w:p>
        </w:tc>
        <w:tc>
          <w:tcPr>
            <w:tcW w:w="2195" w:type="dxa"/>
            <w:shd w:val="clear" w:color="auto" w:fill="auto"/>
          </w:tcPr>
          <w:p w:rsidR="007179AA" w:rsidRPr="00FD4912" w:rsidRDefault="007179AA" w:rsidP="007179AA">
            <w:pPr>
              <w:ind w:left="0"/>
              <w:jc w:val="center"/>
              <w:rPr>
                <w:rFonts w:ascii="Arial" w:hAnsi="Arial" w:cs="Arial"/>
                <w:b/>
                <w:i/>
                <w:sz w:val="20"/>
              </w:rPr>
            </w:pPr>
            <w:r w:rsidRPr="00FD4912">
              <w:rPr>
                <w:rFonts w:ascii="Arial" w:hAnsi="Arial" w:cs="Arial"/>
                <w:b/>
                <w:i/>
                <w:sz w:val="20"/>
              </w:rPr>
              <w:t>Тип почвы</w:t>
            </w:r>
          </w:p>
        </w:tc>
        <w:tc>
          <w:tcPr>
            <w:tcW w:w="2592" w:type="dxa"/>
            <w:shd w:val="clear" w:color="auto" w:fill="auto"/>
          </w:tcPr>
          <w:p w:rsidR="007179AA" w:rsidRPr="00FD4912" w:rsidRDefault="007179AA" w:rsidP="007179AA">
            <w:pPr>
              <w:ind w:left="0"/>
              <w:jc w:val="center"/>
              <w:rPr>
                <w:rFonts w:ascii="Arial" w:hAnsi="Arial" w:cs="Arial"/>
                <w:b/>
                <w:i/>
                <w:sz w:val="20"/>
              </w:rPr>
            </w:pPr>
            <w:r w:rsidRPr="00FD4912">
              <w:rPr>
                <w:rFonts w:ascii="Arial" w:hAnsi="Arial" w:cs="Arial"/>
                <w:b/>
                <w:i/>
                <w:sz w:val="20"/>
              </w:rPr>
              <w:t>Значение фоновых концентраций (мг/кг)</w:t>
            </w:r>
          </w:p>
        </w:tc>
        <w:tc>
          <w:tcPr>
            <w:tcW w:w="1915" w:type="dxa"/>
            <w:shd w:val="clear" w:color="auto" w:fill="auto"/>
          </w:tcPr>
          <w:p w:rsidR="007179AA" w:rsidRPr="00FD4912" w:rsidRDefault="007179AA" w:rsidP="007179AA">
            <w:pPr>
              <w:ind w:left="0"/>
              <w:jc w:val="center"/>
              <w:rPr>
                <w:rFonts w:ascii="Arial" w:hAnsi="Arial" w:cs="Arial"/>
                <w:b/>
                <w:i/>
                <w:sz w:val="20"/>
                <w:lang w:val="en-US"/>
              </w:rPr>
            </w:pPr>
            <w:r w:rsidRPr="00FD4912">
              <w:rPr>
                <w:rFonts w:ascii="Arial" w:hAnsi="Arial" w:cs="Arial"/>
                <w:b/>
                <w:i/>
                <w:sz w:val="20"/>
              </w:rPr>
              <w:t>ПДК</w:t>
            </w:r>
            <w:r w:rsidRPr="00FD4912">
              <w:rPr>
                <w:rFonts w:ascii="Arial" w:hAnsi="Arial" w:cs="Arial"/>
                <w:b/>
                <w:i/>
                <w:sz w:val="20"/>
                <w:vertAlign w:val="subscript"/>
              </w:rPr>
              <w:t>почв</w:t>
            </w:r>
            <w:r w:rsidRPr="00FD4912">
              <w:rPr>
                <w:rFonts w:ascii="Arial" w:hAnsi="Arial" w:cs="Arial"/>
                <w:b/>
                <w:i/>
                <w:sz w:val="20"/>
              </w:rPr>
              <w:t>/</w:t>
            </w:r>
            <w:r w:rsidRPr="00FD4912">
              <w:rPr>
                <w:rFonts w:ascii="Arial" w:hAnsi="Arial" w:cs="Arial"/>
                <w:b/>
                <w:i/>
                <w:sz w:val="20"/>
              </w:rPr>
              <w:br/>
              <w:t>ОДК</w:t>
            </w:r>
            <w:r w:rsidRPr="00FD4912">
              <w:rPr>
                <w:rFonts w:ascii="Arial" w:hAnsi="Arial" w:cs="Arial"/>
                <w:b/>
                <w:i/>
                <w:sz w:val="20"/>
                <w:lang w:val="en-US"/>
              </w:rPr>
              <w:t xml:space="preserve"> [17</w:t>
            </w:r>
            <w:r w:rsidRPr="00FD4912">
              <w:rPr>
                <w:rFonts w:ascii="Arial" w:hAnsi="Arial" w:cs="Arial"/>
                <w:b/>
                <w:i/>
                <w:sz w:val="20"/>
              </w:rPr>
              <w:t>,</w:t>
            </w:r>
            <w:r w:rsidRPr="00FD4912">
              <w:rPr>
                <w:rFonts w:ascii="Arial" w:hAnsi="Arial" w:cs="Arial"/>
                <w:b/>
                <w:i/>
                <w:sz w:val="20"/>
                <w:lang w:val="en-US"/>
              </w:rPr>
              <w:t>18]</w:t>
            </w:r>
          </w:p>
        </w:tc>
      </w:tr>
      <w:tr w:rsidR="007179AA" w:rsidRPr="00FD4912" w:rsidTr="007179AA">
        <w:tc>
          <w:tcPr>
            <w:tcW w:w="2619" w:type="dxa"/>
            <w:shd w:val="clear" w:color="auto" w:fill="auto"/>
          </w:tcPr>
          <w:p w:rsidR="007179AA" w:rsidRPr="00FD4912" w:rsidRDefault="007179AA" w:rsidP="007179AA">
            <w:pPr>
              <w:ind w:left="0"/>
              <w:jc w:val="center"/>
              <w:rPr>
                <w:rFonts w:ascii="Arial" w:hAnsi="Arial" w:cs="Arial"/>
                <w:b/>
                <w:i/>
                <w:sz w:val="20"/>
              </w:rPr>
            </w:pPr>
            <w:r w:rsidRPr="00FD4912">
              <w:rPr>
                <w:rFonts w:ascii="Arial" w:hAnsi="Arial" w:cs="Arial"/>
                <w:b/>
                <w:i/>
                <w:sz w:val="20"/>
              </w:rPr>
              <w:t>1</w:t>
            </w:r>
          </w:p>
        </w:tc>
        <w:tc>
          <w:tcPr>
            <w:tcW w:w="2195" w:type="dxa"/>
            <w:shd w:val="clear" w:color="auto" w:fill="auto"/>
          </w:tcPr>
          <w:p w:rsidR="007179AA" w:rsidRPr="00FD4912" w:rsidRDefault="007179AA" w:rsidP="007179AA">
            <w:pPr>
              <w:ind w:left="0"/>
              <w:jc w:val="center"/>
              <w:rPr>
                <w:rFonts w:ascii="Arial" w:hAnsi="Arial" w:cs="Arial"/>
                <w:b/>
                <w:i/>
                <w:sz w:val="20"/>
              </w:rPr>
            </w:pPr>
            <w:r w:rsidRPr="00FD4912">
              <w:rPr>
                <w:rFonts w:ascii="Arial" w:hAnsi="Arial" w:cs="Arial"/>
                <w:b/>
                <w:i/>
                <w:sz w:val="20"/>
              </w:rPr>
              <w:t>2</w:t>
            </w:r>
          </w:p>
        </w:tc>
        <w:tc>
          <w:tcPr>
            <w:tcW w:w="2592" w:type="dxa"/>
            <w:shd w:val="clear" w:color="auto" w:fill="auto"/>
          </w:tcPr>
          <w:p w:rsidR="007179AA" w:rsidRPr="00FD4912" w:rsidRDefault="007179AA" w:rsidP="007179AA">
            <w:pPr>
              <w:ind w:left="0"/>
              <w:jc w:val="center"/>
              <w:rPr>
                <w:rFonts w:ascii="Arial" w:hAnsi="Arial" w:cs="Arial"/>
                <w:b/>
                <w:i/>
                <w:sz w:val="20"/>
              </w:rPr>
            </w:pPr>
            <w:r w:rsidRPr="00FD4912">
              <w:rPr>
                <w:rFonts w:ascii="Arial" w:hAnsi="Arial" w:cs="Arial"/>
                <w:b/>
                <w:i/>
                <w:sz w:val="20"/>
              </w:rPr>
              <w:t>3</w:t>
            </w:r>
          </w:p>
        </w:tc>
        <w:tc>
          <w:tcPr>
            <w:tcW w:w="1915" w:type="dxa"/>
            <w:shd w:val="clear" w:color="auto" w:fill="auto"/>
          </w:tcPr>
          <w:p w:rsidR="007179AA" w:rsidRPr="00FD4912" w:rsidRDefault="007179AA" w:rsidP="007179AA">
            <w:pPr>
              <w:ind w:left="0"/>
              <w:jc w:val="center"/>
              <w:rPr>
                <w:rFonts w:ascii="Arial" w:hAnsi="Arial" w:cs="Arial"/>
                <w:b/>
                <w:i/>
                <w:sz w:val="20"/>
              </w:rPr>
            </w:pPr>
            <w:r w:rsidRPr="00FD4912">
              <w:rPr>
                <w:rFonts w:ascii="Arial" w:hAnsi="Arial" w:cs="Arial"/>
                <w:b/>
                <w:i/>
                <w:sz w:val="20"/>
              </w:rPr>
              <w:t>4</w:t>
            </w:r>
          </w:p>
        </w:tc>
      </w:tr>
      <w:tr w:rsidR="007179AA" w:rsidRPr="00FD4912" w:rsidTr="007179AA">
        <w:tc>
          <w:tcPr>
            <w:tcW w:w="2619" w:type="dxa"/>
            <w:shd w:val="clear" w:color="auto" w:fill="auto"/>
          </w:tcPr>
          <w:p w:rsidR="007179AA" w:rsidRPr="00FD4912" w:rsidRDefault="007179AA" w:rsidP="007179AA">
            <w:pPr>
              <w:ind w:left="0"/>
              <w:jc w:val="both"/>
              <w:rPr>
                <w:rFonts w:ascii="Arial" w:hAnsi="Arial" w:cs="Arial"/>
                <w:sz w:val="20"/>
              </w:rPr>
            </w:pPr>
            <w:r w:rsidRPr="00FD4912">
              <w:rPr>
                <w:rFonts w:ascii="Arial" w:hAnsi="Arial" w:cs="Arial"/>
                <w:sz w:val="20"/>
              </w:rPr>
              <w:t>Медь</w:t>
            </w:r>
          </w:p>
        </w:tc>
        <w:tc>
          <w:tcPr>
            <w:tcW w:w="2195" w:type="dxa"/>
            <w:vMerge w:val="restart"/>
            <w:shd w:val="clear" w:color="auto" w:fill="auto"/>
            <w:vAlign w:val="center"/>
          </w:tcPr>
          <w:p w:rsidR="007179AA" w:rsidRPr="00FD4912" w:rsidRDefault="007179AA" w:rsidP="007179AA">
            <w:pPr>
              <w:ind w:left="0"/>
              <w:jc w:val="center"/>
              <w:rPr>
                <w:rFonts w:ascii="Arial" w:hAnsi="Arial" w:cs="Arial"/>
                <w:sz w:val="20"/>
              </w:rPr>
            </w:pPr>
            <w:r w:rsidRPr="00FD4912">
              <w:rPr>
                <w:rFonts w:ascii="Arial" w:hAnsi="Arial" w:cs="Arial"/>
                <w:sz w:val="20"/>
              </w:rPr>
              <w:t>Нейтральные (с</w:t>
            </w:r>
            <w:r w:rsidRPr="00FD4912">
              <w:rPr>
                <w:rFonts w:ascii="Arial" w:hAnsi="Arial" w:cs="Arial"/>
                <w:sz w:val="20"/>
              </w:rPr>
              <w:t>у</w:t>
            </w:r>
            <w:r w:rsidRPr="00FD4912">
              <w:rPr>
                <w:rFonts w:ascii="Arial" w:hAnsi="Arial" w:cs="Arial"/>
                <w:sz w:val="20"/>
              </w:rPr>
              <w:t>глинистые и глин</w:t>
            </w:r>
            <w:r w:rsidRPr="00FD4912">
              <w:rPr>
                <w:rFonts w:ascii="Arial" w:hAnsi="Arial" w:cs="Arial"/>
                <w:sz w:val="20"/>
              </w:rPr>
              <w:t>и</w:t>
            </w:r>
            <w:r w:rsidRPr="00FD4912">
              <w:rPr>
                <w:rFonts w:ascii="Arial" w:hAnsi="Arial" w:cs="Arial"/>
                <w:sz w:val="20"/>
              </w:rPr>
              <w:t>стые с рН&gt;5,5)</w:t>
            </w:r>
          </w:p>
        </w:tc>
        <w:tc>
          <w:tcPr>
            <w:tcW w:w="2592" w:type="dxa"/>
            <w:shd w:val="clear" w:color="auto" w:fill="auto"/>
          </w:tcPr>
          <w:p w:rsidR="007179AA" w:rsidRPr="00FD4912" w:rsidRDefault="007179AA" w:rsidP="007179AA">
            <w:pPr>
              <w:ind w:left="0"/>
              <w:jc w:val="center"/>
              <w:rPr>
                <w:rFonts w:ascii="Arial" w:hAnsi="Arial" w:cs="Arial"/>
                <w:sz w:val="20"/>
              </w:rPr>
            </w:pPr>
            <w:r w:rsidRPr="00FD4912">
              <w:rPr>
                <w:rFonts w:ascii="Arial" w:hAnsi="Arial" w:cs="Arial"/>
                <w:sz w:val="20"/>
              </w:rPr>
              <w:t>8</w:t>
            </w:r>
          </w:p>
        </w:tc>
        <w:tc>
          <w:tcPr>
            <w:tcW w:w="1915" w:type="dxa"/>
            <w:shd w:val="clear" w:color="auto" w:fill="auto"/>
          </w:tcPr>
          <w:p w:rsidR="007179AA" w:rsidRPr="00FD4912" w:rsidRDefault="007179AA" w:rsidP="007179AA">
            <w:pPr>
              <w:ind w:left="0"/>
              <w:jc w:val="center"/>
              <w:rPr>
                <w:rFonts w:ascii="Arial" w:hAnsi="Arial" w:cs="Arial"/>
                <w:sz w:val="20"/>
              </w:rPr>
            </w:pPr>
            <w:r w:rsidRPr="00FD4912">
              <w:rPr>
                <w:rFonts w:ascii="Arial" w:hAnsi="Arial" w:cs="Arial"/>
                <w:sz w:val="20"/>
              </w:rPr>
              <w:t>66</w:t>
            </w:r>
          </w:p>
        </w:tc>
      </w:tr>
      <w:tr w:rsidR="007179AA" w:rsidRPr="00FD4912" w:rsidTr="007179AA">
        <w:tc>
          <w:tcPr>
            <w:tcW w:w="2619" w:type="dxa"/>
            <w:shd w:val="clear" w:color="auto" w:fill="auto"/>
          </w:tcPr>
          <w:p w:rsidR="007179AA" w:rsidRPr="00FD4912" w:rsidRDefault="007179AA" w:rsidP="007179AA">
            <w:pPr>
              <w:ind w:left="0"/>
              <w:jc w:val="both"/>
              <w:rPr>
                <w:rFonts w:ascii="Arial" w:hAnsi="Arial" w:cs="Arial"/>
                <w:sz w:val="20"/>
              </w:rPr>
            </w:pPr>
            <w:r w:rsidRPr="00FD4912">
              <w:rPr>
                <w:rFonts w:ascii="Arial" w:hAnsi="Arial" w:cs="Arial"/>
                <w:sz w:val="20"/>
              </w:rPr>
              <w:t>Цинк</w:t>
            </w:r>
          </w:p>
        </w:tc>
        <w:tc>
          <w:tcPr>
            <w:tcW w:w="2195" w:type="dxa"/>
            <w:vMerge/>
            <w:shd w:val="clear" w:color="auto" w:fill="auto"/>
          </w:tcPr>
          <w:p w:rsidR="007179AA" w:rsidRPr="00FD4912" w:rsidRDefault="007179AA" w:rsidP="007179AA">
            <w:pPr>
              <w:ind w:left="0"/>
              <w:jc w:val="center"/>
              <w:rPr>
                <w:rFonts w:ascii="Arial" w:hAnsi="Arial" w:cs="Arial"/>
                <w:sz w:val="20"/>
              </w:rPr>
            </w:pPr>
          </w:p>
        </w:tc>
        <w:tc>
          <w:tcPr>
            <w:tcW w:w="2592" w:type="dxa"/>
            <w:shd w:val="clear" w:color="auto" w:fill="auto"/>
          </w:tcPr>
          <w:p w:rsidR="007179AA" w:rsidRPr="00FD4912" w:rsidRDefault="007179AA" w:rsidP="007179AA">
            <w:pPr>
              <w:ind w:left="0"/>
              <w:jc w:val="center"/>
              <w:rPr>
                <w:rFonts w:ascii="Arial" w:hAnsi="Arial" w:cs="Arial"/>
                <w:sz w:val="20"/>
              </w:rPr>
            </w:pPr>
            <w:r w:rsidRPr="00FD4912">
              <w:rPr>
                <w:rFonts w:ascii="Arial" w:hAnsi="Arial" w:cs="Arial"/>
                <w:sz w:val="20"/>
              </w:rPr>
              <w:t>23</w:t>
            </w:r>
          </w:p>
        </w:tc>
        <w:tc>
          <w:tcPr>
            <w:tcW w:w="1915" w:type="dxa"/>
            <w:shd w:val="clear" w:color="auto" w:fill="auto"/>
          </w:tcPr>
          <w:p w:rsidR="007179AA" w:rsidRPr="00FD4912" w:rsidRDefault="007179AA" w:rsidP="007179AA">
            <w:pPr>
              <w:ind w:left="0"/>
              <w:jc w:val="center"/>
              <w:rPr>
                <w:rFonts w:ascii="Arial" w:hAnsi="Arial" w:cs="Arial"/>
                <w:sz w:val="20"/>
              </w:rPr>
            </w:pPr>
            <w:r w:rsidRPr="00FD4912">
              <w:rPr>
                <w:rFonts w:ascii="Arial" w:hAnsi="Arial" w:cs="Arial"/>
                <w:sz w:val="20"/>
              </w:rPr>
              <w:t>110</w:t>
            </w:r>
          </w:p>
        </w:tc>
      </w:tr>
      <w:tr w:rsidR="007179AA" w:rsidRPr="00FD4912" w:rsidTr="007179AA">
        <w:tc>
          <w:tcPr>
            <w:tcW w:w="2619" w:type="dxa"/>
            <w:shd w:val="clear" w:color="auto" w:fill="auto"/>
          </w:tcPr>
          <w:p w:rsidR="007179AA" w:rsidRPr="00FD4912" w:rsidRDefault="007179AA" w:rsidP="007179AA">
            <w:pPr>
              <w:ind w:left="0"/>
              <w:jc w:val="both"/>
              <w:rPr>
                <w:rFonts w:ascii="Arial" w:hAnsi="Arial" w:cs="Arial"/>
                <w:sz w:val="20"/>
              </w:rPr>
            </w:pPr>
            <w:r w:rsidRPr="00FD4912">
              <w:rPr>
                <w:rFonts w:ascii="Arial" w:hAnsi="Arial" w:cs="Arial"/>
                <w:sz w:val="20"/>
              </w:rPr>
              <w:t>Никель</w:t>
            </w:r>
          </w:p>
        </w:tc>
        <w:tc>
          <w:tcPr>
            <w:tcW w:w="2195" w:type="dxa"/>
            <w:vMerge/>
            <w:shd w:val="clear" w:color="auto" w:fill="auto"/>
          </w:tcPr>
          <w:p w:rsidR="007179AA" w:rsidRPr="00FD4912" w:rsidRDefault="007179AA" w:rsidP="007179AA">
            <w:pPr>
              <w:ind w:left="0"/>
              <w:jc w:val="center"/>
              <w:rPr>
                <w:rFonts w:ascii="Arial" w:hAnsi="Arial" w:cs="Arial"/>
                <w:sz w:val="20"/>
              </w:rPr>
            </w:pPr>
          </w:p>
        </w:tc>
        <w:tc>
          <w:tcPr>
            <w:tcW w:w="2592" w:type="dxa"/>
            <w:shd w:val="clear" w:color="auto" w:fill="auto"/>
          </w:tcPr>
          <w:p w:rsidR="007179AA" w:rsidRPr="00FD4912" w:rsidRDefault="007179AA" w:rsidP="007179AA">
            <w:pPr>
              <w:ind w:left="0"/>
              <w:jc w:val="center"/>
              <w:rPr>
                <w:rFonts w:ascii="Arial" w:hAnsi="Arial" w:cs="Arial"/>
                <w:sz w:val="20"/>
              </w:rPr>
            </w:pPr>
            <w:r w:rsidRPr="00FD4912">
              <w:rPr>
                <w:rFonts w:ascii="Arial" w:hAnsi="Arial" w:cs="Arial"/>
                <w:sz w:val="20"/>
              </w:rPr>
              <w:t>20</w:t>
            </w:r>
          </w:p>
        </w:tc>
        <w:tc>
          <w:tcPr>
            <w:tcW w:w="1915" w:type="dxa"/>
            <w:shd w:val="clear" w:color="auto" w:fill="auto"/>
          </w:tcPr>
          <w:p w:rsidR="007179AA" w:rsidRPr="00FD4912" w:rsidRDefault="007179AA" w:rsidP="007179AA">
            <w:pPr>
              <w:ind w:left="0"/>
              <w:jc w:val="center"/>
              <w:rPr>
                <w:rFonts w:ascii="Arial" w:hAnsi="Arial" w:cs="Arial"/>
                <w:sz w:val="20"/>
              </w:rPr>
            </w:pPr>
            <w:r w:rsidRPr="00FD4912">
              <w:rPr>
                <w:rFonts w:ascii="Arial" w:hAnsi="Arial" w:cs="Arial"/>
                <w:sz w:val="20"/>
              </w:rPr>
              <w:t>40</w:t>
            </w:r>
          </w:p>
        </w:tc>
      </w:tr>
      <w:tr w:rsidR="007179AA" w:rsidRPr="00FD4912" w:rsidTr="007179AA">
        <w:tc>
          <w:tcPr>
            <w:tcW w:w="2619" w:type="dxa"/>
            <w:shd w:val="clear" w:color="auto" w:fill="auto"/>
          </w:tcPr>
          <w:p w:rsidR="007179AA" w:rsidRPr="00FD4912" w:rsidRDefault="007179AA" w:rsidP="007179AA">
            <w:pPr>
              <w:ind w:left="0"/>
              <w:jc w:val="both"/>
              <w:rPr>
                <w:rFonts w:ascii="Arial" w:hAnsi="Arial" w:cs="Arial"/>
                <w:sz w:val="20"/>
              </w:rPr>
            </w:pPr>
            <w:r w:rsidRPr="00FD4912">
              <w:rPr>
                <w:rFonts w:ascii="Arial" w:hAnsi="Arial" w:cs="Arial"/>
                <w:sz w:val="20"/>
              </w:rPr>
              <w:t>Кадмий</w:t>
            </w:r>
          </w:p>
        </w:tc>
        <w:tc>
          <w:tcPr>
            <w:tcW w:w="2195" w:type="dxa"/>
            <w:vMerge/>
            <w:shd w:val="clear" w:color="auto" w:fill="auto"/>
          </w:tcPr>
          <w:p w:rsidR="007179AA" w:rsidRPr="00FD4912" w:rsidRDefault="007179AA" w:rsidP="007179AA">
            <w:pPr>
              <w:ind w:left="0"/>
              <w:jc w:val="center"/>
              <w:rPr>
                <w:rFonts w:ascii="Arial" w:hAnsi="Arial" w:cs="Arial"/>
                <w:sz w:val="20"/>
              </w:rPr>
            </w:pPr>
          </w:p>
        </w:tc>
        <w:tc>
          <w:tcPr>
            <w:tcW w:w="2592" w:type="dxa"/>
            <w:shd w:val="clear" w:color="auto" w:fill="auto"/>
          </w:tcPr>
          <w:p w:rsidR="007179AA" w:rsidRPr="00FD4912" w:rsidRDefault="007179AA" w:rsidP="007179AA">
            <w:pPr>
              <w:ind w:left="0"/>
              <w:jc w:val="center"/>
              <w:rPr>
                <w:rFonts w:ascii="Arial" w:hAnsi="Arial" w:cs="Arial"/>
                <w:sz w:val="20"/>
              </w:rPr>
            </w:pPr>
            <w:r w:rsidRPr="00FD4912">
              <w:rPr>
                <w:rFonts w:ascii="Arial" w:hAnsi="Arial" w:cs="Arial"/>
                <w:sz w:val="20"/>
              </w:rPr>
              <w:t>&lt;0,8</w:t>
            </w:r>
          </w:p>
        </w:tc>
        <w:tc>
          <w:tcPr>
            <w:tcW w:w="1915" w:type="dxa"/>
            <w:shd w:val="clear" w:color="auto" w:fill="auto"/>
          </w:tcPr>
          <w:p w:rsidR="007179AA" w:rsidRPr="00FD4912" w:rsidRDefault="007179AA" w:rsidP="007179AA">
            <w:pPr>
              <w:ind w:left="0"/>
              <w:jc w:val="center"/>
              <w:rPr>
                <w:rFonts w:ascii="Arial" w:hAnsi="Arial" w:cs="Arial"/>
                <w:sz w:val="20"/>
              </w:rPr>
            </w:pPr>
            <w:r w:rsidRPr="00FD4912">
              <w:rPr>
                <w:rFonts w:ascii="Arial" w:hAnsi="Arial" w:cs="Arial"/>
                <w:sz w:val="20"/>
              </w:rPr>
              <w:t>2</w:t>
            </w:r>
          </w:p>
        </w:tc>
      </w:tr>
      <w:tr w:rsidR="007179AA" w:rsidRPr="00FD4912" w:rsidTr="007179AA">
        <w:tc>
          <w:tcPr>
            <w:tcW w:w="2619" w:type="dxa"/>
            <w:shd w:val="clear" w:color="auto" w:fill="auto"/>
          </w:tcPr>
          <w:p w:rsidR="007179AA" w:rsidRPr="00FD4912" w:rsidRDefault="007179AA" w:rsidP="007179AA">
            <w:pPr>
              <w:ind w:left="0"/>
              <w:jc w:val="both"/>
              <w:rPr>
                <w:rFonts w:ascii="Arial" w:hAnsi="Arial" w:cs="Arial"/>
                <w:sz w:val="20"/>
              </w:rPr>
            </w:pPr>
            <w:r w:rsidRPr="00FD4912">
              <w:rPr>
                <w:rFonts w:ascii="Arial" w:hAnsi="Arial" w:cs="Arial"/>
                <w:sz w:val="20"/>
              </w:rPr>
              <w:t>Свинец</w:t>
            </w:r>
          </w:p>
        </w:tc>
        <w:tc>
          <w:tcPr>
            <w:tcW w:w="2195" w:type="dxa"/>
            <w:vMerge/>
            <w:shd w:val="clear" w:color="auto" w:fill="auto"/>
          </w:tcPr>
          <w:p w:rsidR="007179AA" w:rsidRPr="00FD4912" w:rsidRDefault="007179AA" w:rsidP="007179AA">
            <w:pPr>
              <w:ind w:left="0"/>
              <w:jc w:val="center"/>
              <w:rPr>
                <w:rFonts w:ascii="Arial" w:hAnsi="Arial" w:cs="Arial"/>
                <w:sz w:val="20"/>
              </w:rPr>
            </w:pPr>
          </w:p>
        </w:tc>
        <w:tc>
          <w:tcPr>
            <w:tcW w:w="2592" w:type="dxa"/>
            <w:shd w:val="clear" w:color="auto" w:fill="auto"/>
          </w:tcPr>
          <w:p w:rsidR="007179AA" w:rsidRPr="00FD4912" w:rsidRDefault="007179AA" w:rsidP="007179AA">
            <w:pPr>
              <w:ind w:left="0"/>
              <w:jc w:val="center"/>
              <w:rPr>
                <w:rFonts w:ascii="Arial" w:hAnsi="Arial" w:cs="Arial"/>
                <w:sz w:val="20"/>
              </w:rPr>
            </w:pPr>
            <w:r w:rsidRPr="00FD4912">
              <w:rPr>
                <w:rFonts w:ascii="Arial" w:hAnsi="Arial" w:cs="Arial"/>
                <w:sz w:val="20"/>
              </w:rPr>
              <w:t>&lt;10</w:t>
            </w:r>
          </w:p>
        </w:tc>
        <w:tc>
          <w:tcPr>
            <w:tcW w:w="1915" w:type="dxa"/>
            <w:shd w:val="clear" w:color="auto" w:fill="auto"/>
          </w:tcPr>
          <w:p w:rsidR="007179AA" w:rsidRPr="00FD4912" w:rsidRDefault="007179AA" w:rsidP="007179AA">
            <w:pPr>
              <w:ind w:left="0"/>
              <w:jc w:val="center"/>
              <w:rPr>
                <w:rFonts w:ascii="Arial" w:hAnsi="Arial" w:cs="Arial"/>
                <w:sz w:val="20"/>
              </w:rPr>
            </w:pPr>
            <w:r w:rsidRPr="00FD4912">
              <w:rPr>
                <w:rFonts w:ascii="Arial" w:hAnsi="Arial" w:cs="Arial"/>
                <w:sz w:val="20"/>
              </w:rPr>
              <w:t>32</w:t>
            </w:r>
          </w:p>
        </w:tc>
      </w:tr>
      <w:tr w:rsidR="007179AA" w:rsidRPr="00FD4912" w:rsidTr="007179AA">
        <w:tc>
          <w:tcPr>
            <w:tcW w:w="2619" w:type="dxa"/>
            <w:shd w:val="clear" w:color="auto" w:fill="auto"/>
          </w:tcPr>
          <w:p w:rsidR="007179AA" w:rsidRPr="00FD4912" w:rsidRDefault="007179AA" w:rsidP="007179AA">
            <w:pPr>
              <w:ind w:left="0"/>
              <w:jc w:val="both"/>
              <w:rPr>
                <w:rFonts w:ascii="Arial" w:hAnsi="Arial" w:cs="Arial"/>
                <w:sz w:val="20"/>
              </w:rPr>
            </w:pPr>
            <w:r w:rsidRPr="00FD4912">
              <w:rPr>
                <w:rFonts w:ascii="Arial" w:hAnsi="Arial" w:cs="Arial"/>
                <w:sz w:val="20"/>
              </w:rPr>
              <w:t>Нефтепродукты</w:t>
            </w:r>
          </w:p>
        </w:tc>
        <w:tc>
          <w:tcPr>
            <w:tcW w:w="2195" w:type="dxa"/>
            <w:vMerge/>
            <w:shd w:val="clear" w:color="auto" w:fill="auto"/>
          </w:tcPr>
          <w:p w:rsidR="007179AA" w:rsidRPr="00FD4912" w:rsidRDefault="007179AA" w:rsidP="007179AA">
            <w:pPr>
              <w:ind w:left="0"/>
              <w:jc w:val="center"/>
              <w:rPr>
                <w:rFonts w:ascii="Arial" w:hAnsi="Arial" w:cs="Arial"/>
                <w:sz w:val="20"/>
              </w:rPr>
            </w:pPr>
          </w:p>
        </w:tc>
        <w:tc>
          <w:tcPr>
            <w:tcW w:w="2592" w:type="dxa"/>
            <w:shd w:val="clear" w:color="auto" w:fill="auto"/>
          </w:tcPr>
          <w:p w:rsidR="007179AA" w:rsidRPr="00FD4912" w:rsidRDefault="007179AA" w:rsidP="007179AA">
            <w:pPr>
              <w:ind w:left="0"/>
              <w:jc w:val="center"/>
              <w:rPr>
                <w:rFonts w:ascii="Arial" w:hAnsi="Arial" w:cs="Arial"/>
                <w:sz w:val="20"/>
              </w:rPr>
            </w:pPr>
            <w:r w:rsidRPr="00FD4912">
              <w:rPr>
                <w:rFonts w:ascii="Arial" w:hAnsi="Arial" w:cs="Arial"/>
                <w:sz w:val="20"/>
              </w:rPr>
              <w:t>120</w:t>
            </w:r>
          </w:p>
        </w:tc>
        <w:tc>
          <w:tcPr>
            <w:tcW w:w="1915" w:type="dxa"/>
            <w:shd w:val="clear" w:color="auto" w:fill="auto"/>
          </w:tcPr>
          <w:p w:rsidR="007179AA" w:rsidRPr="00FD4912" w:rsidRDefault="007179AA" w:rsidP="007179AA">
            <w:pPr>
              <w:ind w:left="0"/>
              <w:jc w:val="center"/>
              <w:rPr>
                <w:rFonts w:ascii="Arial" w:hAnsi="Arial" w:cs="Arial"/>
                <w:sz w:val="20"/>
              </w:rPr>
            </w:pPr>
            <w:r w:rsidRPr="00FD4912">
              <w:rPr>
                <w:rFonts w:ascii="Arial" w:hAnsi="Arial" w:cs="Arial"/>
                <w:sz w:val="20"/>
              </w:rPr>
              <w:t>1500</w:t>
            </w:r>
          </w:p>
        </w:tc>
      </w:tr>
    </w:tbl>
    <w:p w:rsidR="007179AA" w:rsidRPr="00FD4912" w:rsidRDefault="007179AA" w:rsidP="007179AA">
      <w:pPr>
        <w:ind w:firstLine="794"/>
        <w:rPr>
          <w:rFonts w:ascii="Arial" w:hAnsi="Arial" w:cs="Arial"/>
          <w:sz w:val="22"/>
          <w:szCs w:val="22"/>
        </w:rPr>
      </w:pPr>
    </w:p>
    <w:p w:rsidR="007179AA" w:rsidRPr="00FD4912" w:rsidRDefault="007179AA" w:rsidP="00685FB2">
      <w:pPr>
        <w:ind w:left="0" w:right="-1" w:firstLine="709"/>
        <w:jc w:val="both"/>
        <w:rPr>
          <w:rFonts w:ascii="Arial" w:hAnsi="Arial" w:cs="Arial"/>
          <w:sz w:val="22"/>
          <w:szCs w:val="22"/>
        </w:rPr>
      </w:pPr>
      <w:r w:rsidRPr="00FD4912">
        <w:rPr>
          <w:rFonts w:ascii="Arial" w:hAnsi="Arial" w:cs="Arial"/>
          <w:sz w:val="22"/>
          <w:szCs w:val="22"/>
        </w:rPr>
        <w:t>Санитарно-промышленная лаборатория ПАО «Нижнекамскнефтехим» проводит пр</w:t>
      </w:r>
      <w:r w:rsidRPr="00FD4912">
        <w:rPr>
          <w:rFonts w:ascii="Arial" w:hAnsi="Arial" w:cs="Arial"/>
          <w:sz w:val="22"/>
          <w:szCs w:val="22"/>
        </w:rPr>
        <w:t>о</w:t>
      </w:r>
      <w:r w:rsidRPr="00FD4912">
        <w:rPr>
          <w:rFonts w:ascii="Arial" w:hAnsi="Arial" w:cs="Arial"/>
          <w:sz w:val="22"/>
          <w:szCs w:val="22"/>
        </w:rPr>
        <w:t>мышленный мониторинг почвенного покрова по нефтепродуктам. В 2017 г. для утверждения границ расчетной санитарно-защитной зоны пробы отбирались на границе 60 м расчетной СЗЗ с юго-восточной стороны.</w:t>
      </w:r>
    </w:p>
    <w:p w:rsidR="007179AA" w:rsidRPr="00FD4912" w:rsidRDefault="007179AA" w:rsidP="00685FB2">
      <w:pPr>
        <w:ind w:left="0" w:right="-1" w:firstLine="709"/>
        <w:jc w:val="both"/>
        <w:rPr>
          <w:rFonts w:ascii="Arial" w:hAnsi="Arial" w:cs="Arial"/>
          <w:sz w:val="22"/>
          <w:szCs w:val="22"/>
        </w:rPr>
      </w:pPr>
      <w:r w:rsidRPr="00FD4912">
        <w:rPr>
          <w:rFonts w:ascii="Arial" w:hAnsi="Arial" w:cs="Arial"/>
          <w:sz w:val="22"/>
          <w:szCs w:val="22"/>
        </w:rPr>
        <w:t>Результаты производственного мониторинга почвенного покрова за 2015-2018 гг. пре</w:t>
      </w:r>
      <w:r w:rsidRPr="00FD4912">
        <w:rPr>
          <w:rFonts w:ascii="Arial" w:hAnsi="Arial" w:cs="Arial"/>
          <w:sz w:val="22"/>
          <w:szCs w:val="22"/>
        </w:rPr>
        <w:t>д</w:t>
      </w:r>
      <w:r w:rsidRPr="00FD4912">
        <w:rPr>
          <w:rFonts w:ascii="Arial" w:hAnsi="Arial" w:cs="Arial"/>
          <w:sz w:val="22"/>
          <w:szCs w:val="22"/>
        </w:rPr>
        <w:t xml:space="preserve">ставлены в таблице </w:t>
      </w:r>
      <w:r w:rsidR="00615906" w:rsidRPr="00FD4912">
        <w:rPr>
          <w:rFonts w:ascii="Arial" w:hAnsi="Arial" w:cs="Arial"/>
          <w:sz w:val="22"/>
          <w:szCs w:val="22"/>
        </w:rPr>
        <w:t>2</w:t>
      </w:r>
      <w:r w:rsidRPr="00FD4912">
        <w:rPr>
          <w:rFonts w:ascii="Arial" w:hAnsi="Arial" w:cs="Arial"/>
          <w:sz w:val="22"/>
          <w:szCs w:val="22"/>
        </w:rPr>
        <w:t>.</w:t>
      </w:r>
      <w:r w:rsidR="00615906" w:rsidRPr="00FD4912">
        <w:rPr>
          <w:rFonts w:ascii="Arial" w:hAnsi="Arial" w:cs="Arial"/>
          <w:sz w:val="22"/>
          <w:szCs w:val="22"/>
        </w:rPr>
        <w:t>19</w:t>
      </w:r>
      <w:r w:rsidRPr="00FD4912">
        <w:rPr>
          <w:rFonts w:ascii="Arial" w:hAnsi="Arial" w:cs="Arial"/>
          <w:sz w:val="22"/>
          <w:szCs w:val="22"/>
        </w:rPr>
        <w:t>.</w:t>
      </w:r>
    </w:p>
    <w:p w:rsidR="007179AA" w:rsidRPr="00FD4912" w:rsidRDefault="007179AA" w:rsidP="00615906">
      <w:pPr>
        <w:ind w:left="0" w:right="-142" w:firstLine="709"/>
        <w:rPr>
          <w:rFonts w:ascii="Arial" w:hAnsi="Arial" w:cs="Arial"/>
          <w:sz w:val="22"/>
          <w:szCs w:val="22"/>
        </w:rPr>
      </w:pPr>
      <w:r w:rsidRPr="00FD4912">
        <w:rPr>
          <w:rFonts w:ascii="Arial" w:hAnsi="Arial" w:cs="Arial"/>
          <w:sz w:val="22"/>
          <w:szCs w:val="22"/>
        </w:rPr>
        <w:t xml:space="preserve">Таблица </w:t>
      </w:r>
      <w:r w:rsidR="00615906" w:rsidRPr="00FD4912">
        <w:rPr>
          <w:rFonts w:ascii="Arial" w:hAnsi="Arial" w:cs="Arial"/>
          <w:sz w:val="22"/>
          <w:szCs w:val="22"/>
        </w:rPr>
        <w:t>2.19</w:t>
      </w:r>
    </w:p>
    <w:tbl>
      <w:tblPr>
        <w:tblW w:w="0" w:type="auto"/>
        <w:jc w:val="center"/>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0"/>
        <w:gridCol w:w="2425"/>
        <w:gridCol w:w="1005"/>
        <w:gridCol w:w="2533"/>
        <w:gridCol w:w="2127"/>
      </w:tblGrid>
      <w:tr w:rsidR="007179AA" w:rsidRPr="00FD4912" w:rsidTr="007179AA">
        <w:trPr>
          <w:tblHeader/>
          <w:jc w:val="center"/>
        </w:trPr>
        <w:tc>
          <w:tcPr>
            <w:tcW w:w="690" w:type="dxa"/>
            <w:shd w:val="pct15"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w:t>
            </w:r>
          </w:p>
        </w:tc>
        <w:tc>
          <w:tcPr>
            <w:tcW w:w="3430" w:type="dxa"/>
            <w:gridSpan w:val="2"/>
            <w:shd w:val="pct15"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Определяемые показатели</w:t>
            </w:r>
          </w:p>
        </w:tc>
        <w:tc>
          <w:tcPr>
            <w:tcW w:w="2533" w:type="dxa"/>
            <w:shd w:val="pct15"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Результаты исследов</w:t>
            </w:r>
            <w:r w:rsidRPr="00FD4912">
              <w:rPr>
                <w:rFonts w:ascii="Arial" w:hAnsi="Arial" w:cs="Arial"/>
                <w:sz w:val="20"/>
              </w:rPr>
              <w:t>а</w:t>
            </w:r>
            <w:r w:rsidRPr="00FD4912">
              <w:rPr>
                <w:rFonts w:ascii="Arial" w:hAnsi="Arial" w:cs="Arial"/>
                <w:sz w:val="20"/>
              </w:rPr>
              <w:t>ний, мг/кг</w:t>
            </w:r>
          </w:p>
        </w:tc>
        <w:tc>
          <w:tcPr>
            <w:tcW w:w="2127" w:type="dxa"/>
            <w:shd w:val="pct15"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ПДК</w:t>
            </w:r>
            <w:r w:rsidRPr="00FD4912">
              <w:rPr>
                <w:rFonts w:ascii="Arial" w:hAnsi="Arial" w:cs="Arial"/>
                <w:sz w:val="20"/>
                <w:vertAlign w:val="subscript"/>
              </w:rPr>
              <w:t>почв</w:t>
            </w:r>
            <w:r w:rsidRPr="00FD4912">
              <w:rPr>
                <w:rFonts w:ascii="Arial" w:hAnsi="Arial" w:cs="Arial"/>
                <w:sz w:val="20"/>
              </w:rPr>
              <w:t>/</w:t>
            </w:r>
            <w:r w:rsidRPr="00FD4912">
              <w:rPr>
                <w:rFonts w:ascii="Arial" w:hAnsi="Arial" w:cs="Arial"/>
                <w:sz w:val="20"/>
              </w:rPr>
              <w:br/>
              <w:t>ОДК</w:t>
            </w:r>
            <w:r w:rsidRPr="00FD4912">
              <w:rPr>
                <w:rFonts w:ascii="Arial" w:hAnsi="Arial" w:cs="Arial"/>
                <w:sz w:val="20"/>
                <w:lang w:val="en-US"/>
              </w:rPr>
              <w:t xml:space="preserve"> [1</w:t>
            </w:r>
            <w:r w:rsidRPr="00FD4912">
              <w:rPr>
                <w:rFonts w:ascii="Arial" w:hAnsi="Arial" w:cs="Arial"/>
                <w:sz w:val="20"/>
              </w:rPr>
              <w:t>9,20</w:t>
            </w:r>
            <w:r w:rsidRPr="00FD4912">
              <w:rPr>
                <w:rFonts w:ascii="Arial" w:hAnsi="Arial" w:cs="Arial"/>
                <w:sz w:val="20"/>
                <w:lang w:val="en-US"/>
              </w:rPr>
              <w:t>]</w:t>
            </w:r>
          </w:p>
        </w:tc>
      </w:tr>
      <w:tr w:rsidR="007179AA" w:rsidRPr="00FD4912" w:rsidTr="007179AA">
        <w:trPr>
          <w:jc w:val="center"/>
        </w:trPr>
        <w:tc>
          <w:tcPr>
            <w:tcW w:w="8780" w:type="dxa"/>
            <w:gridSpan w:val="5"/>
            <w:shd w:val="clear" w:color="auto" w:fill="auto"/>
          </w:tcPr>
          <w:p w:rsidR="007179AA" w:rsidRPr="00FD4912" w:rsidRDefault="007179AA" w:rsidP="007179AA">
            <w:pPr>
              <w:ind w:left="0" w:right="-142"/>
              <w:jc w:val="both"/>
              <w:rPr>
                <w:rFonts w:ascii="Arial" w:hAnsi="Arial" w:cs="Arial"/>
                <w:i/>
                <w:sz w:val="20"/>
              </w:rPr>
            </w:pPr>
            <w:r w:rsidRPr="00FD4912">
              <w:rPr>
                <w:rFonts w:ascii="Arial" w:hAnsi="Arial" w:cs="Arial"/>
                <w:i/>
                <w:sz w:val="20"/>
              </w:rPr>
              <w:t>Протокол №64531-64537 от 30.11.2015 г.</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1</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Цинк(валовое)</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80,10±24,03</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220</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2</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Кадмий</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1,160±0,348</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2,0</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3</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Свинец</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26,0±7,8</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130</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4</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Медь</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47,550±14,265</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132</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5</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Ртуть</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sym w:font="Symbol" w:char="F03C"/>
            </w:r>
            <w:r w:rsidRPr="00FD4912">
              <w:rPr>
                <w:rFonts w:ascii="Arial" w:hAnsi="Arial" w:cs="Arial"/>
                <w:sz w:val="20"/>
              </w:rPr>
              <w:t>0,05</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2,1</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6</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Никель</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1,870±0,561</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80</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7</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Мышьяк (валовое)</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sym w:font="Symbol" w:char="F03C"/>
            </w:r>
            <w:r w:rsidRPr="00FD4912">
              <w:rPr>
                <w:rFonts w:ascii="Arial" w:hAnsi="Arial" w:cs="Arial"/>
                <w:sz w:val="20"/>
              </w:rPr>
              <w:t>0,5</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10</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8</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Бенз(а)пирен</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0,008900±0,002848</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0,02</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9</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Хром (6+)</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0,0110±0,0033</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0,05</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10</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рН</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7,03</w:t>
            </w:r>
          </w:p>
        </w:tc>
        <w:tc>
          <w:tcPr>
            <w:tcW w:w="2127" w:type="dxa"/>
            <w:shd w:val="clear" w:color="auto" w:fill="auto"/>
          </w:tcPr>
          <w:p w:rsidR="007179AA" w:rsidRPr="00FD4912" w:rsidRDefault="007179AA" w:rsidP="007179AA">
            <w:pPr>
              <w:ind w:left="0" w:right="-142"/>
              <w:jc w:val="center"/>
              <w:rPr>
                <w:rFonts w:ascii="Arial" w:hAnsi="Arial" w:cs="Arial"/>
                <w:sz w:val="20"/>
              </w:rPr>
            </w:pPr>
          </w:p>
        </w:tc>
      </w:tr>
      <w:tr w:rsidR="007179AA" w:rsidRPr="00FD4912" w:rsidTr="007179AA">
        <w:trPr>
          <w:jc w:val="center"/>
        </w:trPr>
        <w:tc>
          <w:tcPr>
            <w:tcW w:w="8780" w:type="dxa"/>
            <w:gridSpan w:val="5"/>
            <w:shd w:val="clear" w:color="auto" w:fill="auto"/>
          </w:tcPr>
          <w:p w:rsidR="007179AA" w:rsidRPr="00FD4912" w:rsidRDefault="007179AA" w:rsidP="007179AA">
            <w:pPr>
              <w:ind w:left="0" w:right="-142"/>
              <w:rPr>
                <w:rFonts w:ascii="Arial" w:hAnsi="Arial" w:cs="Arial"/>
                <w:i/>
                <w:sz w:val="20"/>
              </w:rPr>
            </w:pPr>
            <w:r w:rsidRPr="00FD4912">
              <w:rPr>
                <w:rFonts w:ascii="Arial" w:hAnsi="Arial" w:cs="Arial"/>
                <w:i/>
                <w:sz w:val="20"/>
              </w:rPr>
              <w:t>Протокол №51822-51839 от 21.07.2015 г.</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1</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Цинк (валовое)</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29,810±8,943</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220</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2</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Кадмий</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0,780±0,234</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2,0</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3</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Свинец</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7,410±2,223</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130</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4</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Медь</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21,180±6,354</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132</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5</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Ртуть</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sym w:font="Symbol" w:char="F03C"/>
            </w:r>
            <w:r w:rsidRPr="00FD4912">
              <w:rPr>
                <w:rFonts w:ascii="Arial" w:hAnsi="Arial" w:cs="Arial"/>
                <w:sz w:val="20"/>
              </w:rPr>
              <w:t>0,05</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2,1</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6</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Мышьяк (валовое)</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sym w:font="Symbol" w:char="F03C"/>
            </w:r>
            <w:r w:rsidRPr="00FD4912">
              <w:rPr>
                <w:rFonts w:ascii="Arial" w:hAnsi="Arial" w:cs="Arial"/>
                <w:sz w:val="20"/>
              </w:rPr>
              <w:t>0,5</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2,0</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7</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Никель</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0,980±0,294</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4,0</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8</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Хром (6+)</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0,00680±0,00204</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0,05</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9</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Бенз(а)пирен (валовое)</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lang w:val="en-US"/>
              </w:rPr>
              <w:t>&lt;</w:t>
            </w:r>
            <w:r w:rsidRPr="00FD4912">
              <w:rPr>
                <w:rFonts w:ascii="Arial" w:hAnsi="Arial" w:cs="Arial"/>
                <w:sz w:val="20"/>
              </w:rPr>
              <w:t>0,005</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0,02</w:t>
            </w:r>
          </w:p>
        </w:tc>
      </w:tr>
      <w:tr w:rsidR="007179AA" w:rsidRPr="00FD4912" w:rsidTr="007179AA">
        <w:trPr>
          <w:jc w:val="center"/>
        </w:trPr>
        <w:tc>
          <w:tcPr>
            <w:tcW w:w="8780" w:type="dxa"/>
            <w:gridSpan w:val="5"/>
            <w:shd w:val="clear" w:color="auto" w:fill="auto"/>
          </w:tcPr>
          <w:p w:rsidR="007179AA" w:rsidRPr="00FD4912" w:rsidRDefault="007179AA" w:rsidP="007179AA">
            <w:pPr>
              <w:ind w:left="0" w:right="-142"/>
              <w:rPr>
                <w:rFonts w:ascii="Arial" w:hAnsi="Arial" w:cs="Arial"/>
                <w:i/>
                <w:sz w:val="20"/>
              </w:rPr>
            </w:pPr>
            <w:r w:rsidRPr="00FD4912">
              <w:rPr>
                <w:rFonts w:ascii="Arial" w:hAnsi="Arial" w:cs="Arial"/>
                <w:i/>
                <w:sz w:val="20"/>
              </w:rPr>
              <w:t>Протокол №45530-45547 от 03.06.2015 г.</w:t>
            </w:r>
          </w:p>
        </w:tc>
      </w:tr>
      <w:tr w:rsidR="007179AA" w:rsidRPr="00FD4912" w:rsidTr="007179AA">
        <w:trPr>
          <w:jc w:val="center"/>
        </w:trPr>
        <w:tc>
          <w:tcPr>
            <w:tcW w:w="690" w:type="dxa"/>
            <w:shd w:val="clear" w:color="auto" w:fill="auto"/>
          </w:tcPr>
          <w:p w:rsidR="007179AA" w:rsidRPr="00FD4912" w:rsidRDefault="007179AA" w:rsidP="007179AA">
            <w:pPr>
              <w:ind w:left="0"/>
              <w:rPr>
                <w:rFonts w:ascii="Arial" w:hAnsi="Arial" w:cs="Arial"/>
                <w:sz w:val="20"/>
              </w:rPr>
            </w:pPr>
            <w:r w:rsidRPr="00FD4912">
              <w:rPr>
                <w:rFonts w:ascii="Arial" w:hAnsi="Arial" w:cs="Arial"/>
                <w:sz w:val="20"/>
              </w:rPr>
              <w:t>1</w:t>
            </w:r>
          </w:p>
        </w:tc>
        <w:tc>
          <w:tcPr>
            <w:tcW w:w="3430" w:type="dxa"/>
            <w:gridSpan w:val="2"/>
            <w:shd w:val="clear" w:color="auto" w:fill="auto"/>
          </w:tcPr>
          <w:p w:rsidR="007179AA" w:rsidRPr="00FD4912" w:rsidRDefault="007179AA" w:rsidP="007179AA">
            <w:pPr>
              <w:ind w:left="0"/>
              <w:rPr>
                <w:rFonts w:ascii="Arial" w:hAnsi="Arial" w:cs="Arial"/>
                <w:sz w:val="20"/>
              </w:rPr>
            </w:pPr>
            <w:r w:rsidRPr="00FD4912">
              <w:rPr>
                <w:rFonts w:ascii="Arial" w:hAnsi="Arial" w:cs="Arial"/>
                <w:sz w:val="20"/>
              </w:rPr>
              <w:t>Цинк (валовое)</w:t>
            </w:r>
          </w:p>
        </w:tc>
        <w:tc>
          <w:tcPr>
            <w:tcW w:w="2533" w:type="dxa"/>
            <w:shd w:val="clear" w:color="auto" w:fill="auto"/>
          </w:tcPr>
          <w:p w:rsidR="007179AA" w:rsidRPr="00FD4912" w:rsidRDefault="007179AA" w:rsidP="007179AA">
            <w:pPr>
              <w:ind w:left="0"/>
              <w:jc w:val="center"/>
              <w:rPr>
                <w:rFonts w:ascii="Arial" w:hAnsi="Arial" w:cs="Arial"/>
                <w:sz w:val="20"/>
              </w:rPr>
            </w:pPr>
            <w:r w:rsidRPr="00FD4912">
              <w:rPr>
                <w:rFonts w:ascii="Arial" w:hAnsi="Arial" w:cs="Arial"/>
                <w:sz w:val="20"/>
              </w:rPr>
              <w:t>5,830±1,749</w:t>
            </w:r>
          </w:p>
        </w:tc>
        <w:tc>
          <w:tcPr>
            <w:tcW w:w="2127" w:type="dxa"/>
            <w:shd w:val="clear" w:color="auto" w:fill="auto"/>
          </w:tcPr>
          <w:p w:rsidR="007179AA" w:rsidRPr="00FD4912" w:rsidRDefault="007179AA" w:rsidP="007179AA">
            <w:pPr>
              <w:ind w:left="0"/>
              <w:jc w:val="center"/>
              <w:rPr>
                <w:rFonts w:ascii="Arial" w:hAnsi="Arial" w:cs="Arial"/>
                <w:sz w:val="20"/>
              </w:rPr>
            </w:pPr>
            <w:r w:rsidRPr="00FD4912">
              <w:rPr>
                <w:rFonts w:ascii="Arial" w:hAnsi="Arial" w:cs="Arial"/>
                <w:sz w:val="20"/>
              </w:rPr>
              <w:t>220</w:t>
            </w:r>
          </w:p>
        </w:tc>
      </w:tr>
      <w:tr w:rsidR="007179AA" w:rsidRPr="00FD4912" w:rsidTr="007179AA">
        <w:trPr>
          <w:jc w:val="center"/>
        </w:trPr>
        <w:tc>
          <w:tcPr>
            <w:tcW w:w="690" w:type="dxa"/>
            <w:shd w:val="clear" w:color="auto" w:fill="auto"/>
          </w:tcPr>
          <w:p w:rsidR="007179AA" w:rsidRPr="00FD4912" w:rsidRDefault="007179AA" w:rsidP="007179AA">
            <w:pPr>
              <w:ind w:left="0"/>
              <w:rPr>
                <w:rFonts w:ascii="Arial" w:hAnsi="Arial" w:cs="Arial"/>
                <w:sz w:val="20"/>
              </w:rPr>
            </w:pPr>
            <w:r w:rsidRPr="00FD4912">
              <w:rPr>
                <w:rFonts w:ascii="Arial" w:hAnsi="Arial" w:cs="Arial"/>
                <w:sz w:val="20"/>
              </w:rPr>
              <w:t>2</w:t>
            </w:r>
          </w:p>
        </w:tc>
        <w:tc>
          <w:tcPr>
            <w:tcW w:w="3430" w:type="dxa"/>
            <w:gridSpan w:val="2"/>
            <w:shd w:val="clear" w:color="auto" w:fill="auto"/>
          </w:tcPr>
          <w:p w:rsidR="007179AA" w:rsidRPr="00FD4912" w:rsidRDefault="007179AA" w:rsidP="007179AA">
            <w:pPr>
              <w:ind w:left="0"/>
              <w:rPr>
                <w:rFonts w:ascii="Arial" w:hAnsi="Arial" w:cs="Arial"/>
                <w:sz w:val="20"/>
              </w:rPr>
            </w:pPr>
            <w:r w:rsidRPr="00FD4912">
              <w:rPr>
                <w:rFonts w:ascii="Arial" w:hAnsi="Arial" w:cs="Arial"/>
                <w:sz w:val="20"/>
              </w:rPr>
              <w:t>Кадмий</w:t>
            </w:r>
          </w:p>
        </w:tc>
        <w:tc>
          <w:tcPr>
            <w:tcW w:w="2533" w:type="dxa"/>
            <w:shd w:val="clear" w:color="auto" w:fill="auto"/>
          </w:tcPr>
          <w:p w:rsidR="007179AA" w:rsidRPr="00FD4912" w:rsidRDefault="007179AA" w:rsidP="007179AA">
            <w:pPr>
              <w:ind w:left="0"/>
              <w:jc w:val="center"/>
              <w:rPr>
                <w:rFonts w:ascii="Arial" w:hAnsi="Arial" w:cs="Arial"/>
                <w:sz w:val="20"/>
              </w:rPr>
            </w:pPr>
            <w:r w:rsidRPr="00FD4912">
              <w:rPr>
                <w:rFonts w:ascii="Arial" w:hAnsi="Arial" w:cs="Arial"/>
                <w:sz w:val="20"/>
              </w:rPr>
              <w:t>0,520±0,156</w:t>
            </w:r>
          </w:p>
        </w:tc>
        <w:tc>
          <w:tcPr>
            <w:tcW w:w="2127" w:type="dxa"/>
            <w:shd w:val="clear" w:color="auto" w:fill="auto"/>
          </w:tcPr>
          <w:p w:rsidR="007179AA" w:rsidRPr="00FD4912" w:rsidRDefault="007179AA" w:rsidP="007179AA">
            <w:pPr>
              <w:ind w:left="0"/>
              <w:jc w:val="center"/>
              <w:rPr>
                <w:rFonts w:ascii="Arial" w:hAnsi="Arial" w:cs="Arial"/>
                <w:sz w:val="20"/>
              </w:rPr>
            </w:pPr>
            <w:r w:rsidRPr="00FD4912">
              <w:rPr>
                <w:rFonts w:ascii="Arial" w:hAnsi="Arial" w:cs="Arial"/>
                <w:sz w:val="20"/>
              </w:rPr>
              <w:t>2,0</w:t>
            </w:r>
          </w:p>
        </w:tc>
      </w:tr>
      <w:tr w:rsidR="007179AA" w:rsidRPr="00FD4912" w:rsidTr="007179AA">
        <w:trPr>
          <w:jc w:val="center"/>
        </w:trPr>
        <w:tc>
          <w:tcPr>
            <w:tcW w:w="690" w:type="dxa"/>
            <w:shd w:val="clear" w:color="auto" w:fill="auto"/>
          </w:tcPr>
          <w:p w:rsidR="007179AA" w:rsidRPr="00FD4912" w:rsidRDefault="007179AA" w:rsidP="007179AA">
            <w:pPr>
              <w:ind w:left="0"/>
              <w:rPr>
                <w:rFonts w:ascii="Arial" w:hAnsi="Arial" w:cs="Arial"/>
                <w:sz w:val="20"/>
              </w:rPr>
            </w:pPr>
            <w:r w:rsidRPr="00FD4912">
              <w:rPr>
                <w:rFonts w:ascii="Arial" w:hAnsi="Arial" w:cs="Arial"/>
                <w:sz w:val="20"/>
              </w:rPr>
              <w:t>3</w:t>
            </w:r>
          </w:p>
        </w:tc>
        <w:tc>
          <w:tcPr>
            <w:tcW w:w="3430" w:type="dxa"/>
            <w:gridSpan w:val="2"/>
            <w:shd w:val="clear" w:color="auto" w:fill="auto"/>
          </w:tcPr>
          <w:p w:rsidR="007179AA" w:rsidRPr="00FD4912" w:rsidRDefault="007179AA" w:rsidP="007179AA">
            <w:pPr>
              <w:ind w:left="0"/>
              <w:rPr>
                <w:rFonts w:ascii="Arial" w:hAnsi="Arial" w:cs="Arial"/>
                <w:sz w:val="20"/>
              </w:rPr>
            </w:pPr>
            <w:r w:rsidRPr="00FD4912">
              <w:rPr>
                <w:rFonts w:ascii="Arial" w:hAnsi="Arial" w:cs="Arial"/>
                <w:sz w:val="20"/>
              </w:rPr>
              <w:t>Свинец</w:t>
            </w:r>
          </w:p>
        </w:tc>
        <w:tc>
          <w:tcPr>
            <w:tcW w:w="2533" w:type="dxa"/>
            <w:shd w:val="clear" w:color="auto" w:fill="auto"/>
          </w:tcPr>
          <w:p w:rsidR="007179AA" w:rsidRPr="00FD4912" w:rsidRDefault="007179AA" w:rsidP="007179AA">
            <w:pPr>
              <w:ind w:left="0"/>
              <w:jc w:val="center"/>
              <w:rPr>
                <w:rFonts w:ascii="Arial" w:hAnsi="Arial" w:cs="Arial"/>
                <w:sz w:val="20"/>
              </w:rPr>
            </w:pPr>
            <w:r w:rsidRPr="00FD4912">
              <w:rPr>
                <w:rFonts w:ascii="Arial" w:hAnsi="Arial" w:cs="Arial"/>
                <w:sz w:val="20"/>
              </w:rPr>
              <w:t>5,830±1,749</w:t>
            </w:r>
          </w:p>
        </w:tc>
        <w:tc>
          <w:tcPr>
            <w:tcW w:w="2127" w:type="dxa"/>
            <w:shd w:val="clear" w:color="auto" w:fill="auto"/>
          </w:tcPr>
          <w:p w:rsidR="007179AA" w:rsidRPr="00FD4912" w:rsidRDefault="007179AA" w:rsidP="007179AA">
            <w:pPr>
              <w:ind w:left="0"/>
              <w:jc w:val="center"/>
              <w:rPr>
                <w:rFonts w:ascii="Arial" w:hAnsi="Arial" w:cs="Arial"/>
                <w:sz w:val="20"/>
              </w:rPr>
            </w:pPr>
            <w:r w:rsidRPr="00FD4912">
              <w:rPr>
                <w:rFonts w:ascii="Arial" w:hAnsi="Arial" w:cs="Arial"/>
                <w:sz w:val="20"/>
              </w:rPr>
              <w:t>130</w:t>
            </w:r>
          </w:p>
        </w:tc>
      </w:tr>
      <w:tr w:rsidR="007179AA" w:rsidRPr="00FD4912" w:rsidTr="007179AA">
        <w:trPr>
          <w:jc w:val="center"/>
        </w:trPr>
        <w:tc>
          <w:tcPr>
            <w:tcW w:w="690" w:type="dxa"/>
            <w:shd w:val="clear" w:color="auto" w:fill="auto"/>
          </w:tcPr>
          <w:p w:rsidR="007179AA" w:rsidRPr="00FD4912" w:rsidRDefault="007179AA" w:rsidP="007179AA">
            <w:pPr>
              <w:ind w:left="0"/>
              <w:rPr>
                <w:rFonts w:ascii="Arial" w:hAnsi="Arial" w:cs="Arial"/>
                <w:sz w:val="20"/>
              </w:rPr>
            </w:pPr>
            <w:r w:rsidRPr="00FD4912">
              <w:rPr>
                <w:rFonts w:ascii="Arial" w:hAnsi="Arial" w:cs="Arial"/>
                <w:sz w:val="20"/>
              </w:rPr>
              <w:t>4</w:t>
            </w:r>
          </w:p>
        </w:tc>
        <w:tc>
          <w:tcPr>
            <w:tcW w:w="3430" w:type="dxa"/>
            <w:gridSpan w:val="2"/>
            <w:shd w:val="clear" w:color="auto" w:fill="auto"/>
          </w:tcPr>
          <w:p w:rsidR="007179AA" w:rsidRPr="00FD4912" w:rsidRDefault="007179AA" w:rsidP="007179AA">
            <w:pPr>
              <w:ind w:left="0"/>
              <w:rPr>
                <w:rFonts w:ascii="Arial" w:hAnsi="Arial" w:cs="Arial"/>
                <w:sz w:val="20"/>
              </w:rPr>
            </w:pPr>
            <w:r w:rsidRPr="00FD4912">
              <w:rPr>
                <w:rFonts w:ascii="Arial" w:hAnsi="Arial" w:cs="Arial"/>
                <w:sz w:val="20"/>
              </w:rPr>
              <w:t>Медь</w:t>
            </w:r>
          </w:p>
        </w:tc>
        <w:tc>
          <w:tcPr>
            <w:tcW w:w="2533" w:type="dxa"/>
            <w:shd w:val="clear" w:color="auto" w:fill="auto"/>
          </w:tcPr>
          <w:p w:rsidR="007179AA" w:rsidRPr="00FD4912" w:rsidRDefault="007179AA" w:rsidP="007179AA">
            <w:pPr>
              <w:ind w:left="0"/>
              <w:jc w:val="center"/>
              <w:rPr>
                <w:rFonts w:ascii="Arial" w:hAnsi="Arial" w:cs="Arial"/>
                <w:sz w:val="20"/>
              </w:rPr>
            </w:pPr>
            <w:r w:rsidRPr="00FD4912">
              <w:rPr>
                <w:rFonts w:ascii="Arial" w:hAnsi="Arial" w:cs="Arial"/>
                <w:sz w:val="20"/>
              </w:rPr>
              <w:t>4,250±1,275</w:t>
            </w:r>
          </w:p>
        </w:tc>
        <w:tc>
          <w:tcPr>
            <w:tcW w:w="2127" w:type="dxa"/>
            <w:shd w:val="clear" w:color="auto" w:fill="auto"/>
          </w:tcPr>
          <w:p w:rsidR="007179AA" w:rsidRPr="00FD4912" w:rsidRDefault="007179AA" w:rsidP="007179AA">
            <w:pPr>
              <w:ind w:left="0"/>
              <w:jc w:val="center"/>
              <w:rPr>
                <w:rFonts w:ascii="Arial" w:hAnsi="Arial" w:cs="Arial"/>
                <w:sz w:val="20"/>
              </w:rPr>
            </w:pPr>
            <w:r w:rsidRPr="00FD4912">
              <w:rPr>
                <w:rFonts w:ascii="Arial" w:hAnsi="Arial" w:cs="Arial"/>
                <w:sz w:val="20"/>
              </w:rPr>
              <w:t>132</w:t>
            </w:r>
          </w:p>
        </w:tc>
      </w:tr>
      <w:tr w:rsidR="007179AA" w:rsidRPr="00FD4912" w:rsidTr="007179AA">
        <w:trPr>
          <w:jc w:val="center"/>
        </w:trPr>
        <w:tc>
          <w:tcPr>
            <w:tcW w:w="690" w:type="dxa"/>
            <w:shd w:val="clear" w:color="auto" w:fill="auto"/>
          </w:tcPr>
          <w:p w:rsidR="007179AA" w:rsidRPr="00FD4912" w:rsidRDefault="007179AA" w:rsidP="007179AA">
            <w:pPr>
              <w:ind w:left="0"/>
              <w:rPr>
                <w:rFonts w:ascii="Arial" w:hAnsi="Arial" w:cs="Arial"/>
                <w:sz w:val="20"/>
              </w:rPr>
            </w:pPr>
            <w:r w:rsidRPr="00FD4912">
              <w:rPr>
                <w:rFonts w:ascii="Arial" w:hAnsi="Arial" w:cs="Arial"/>
                <w:sz w:val="20"/>
              </w:rPr>
              <w:t>5</w:t>
            </w:r>
          </w:p>
        </w:tc>
        <w:tc>
          <w:tcPr>
            <w:tcW w:w="3430" w:type="dxa"/>
            <w:gridSpan w:val="2"/>
            <w:shd w:val="clear" w:color="auto" w:fill="auto"/>
          </w:tcPr>
          <w:p w:rsidR="007179AA" w:rsidRPr="00FD4912" w:rsidRDefault="007179AA" w:rsidP="007179AA">
            <w:pPr>
              <w:ind w:left="0"/>
              <w:rPr>
                <w:rFonts w:ascii="Arial" w:hAnsi="Arial" w:cs="Arial"/>
                <w:sz w:val="20"/>
              </w:rPr>
            </w:pPr>
            <w:r w:rsidRPr="00FD4912">
              <w:rPr>
                <w:rFonts w:ascii="Arial" w:hAnsi="Arial" w:cs="Arial"/>
                <w:sz w:val="20"/>
              </w:rPr>
              <w:t>Ртуть</w:t>
            </w:r>
          </w:p>
        </w:tc>
        <w:tc>
          <w:tcPr>
            <w:tcW w:w="2533" w:type="dxa"/>
            <w:shd w:val="clear" w:color="auto" w:fill="auto"/>
          </w:tcPr>
          <w:p w:rsidR="007179AA" w:rsidRPr="00FD4912" w:rsidRDefault="007179AA" w:rsidP="007179AA">
            <w:pPr>
              <w:ind w:left="0"/>
              <w:jc w:val="center"/>
              <w:rPr>
                <w:rFonts w:ascii="Arial" w:hAnsi="Arial" w:cs="Arial"/>
                <w:sz w:val="20"/>
              </w:rPr>
            </w:pPr>
            <w:r w:rsidRPr="00FD4912">
              <w:rPr>
                <w:rFonts w:ascii="Arial" w:hAnsi="Arial" w:cs="Arial"/>
                <w:sz w:val="20"/>
              </w:rPr>
              <w:t>&lt;0,05</w:t>
            </w:r>
          </w:p>
        </w:tc>
        <w:tc>
          <w:tcPr>
            <w:tcW w:w="2127" w:type="dxa"/>
            <w:shd w:val="clear" w:color="auto" w:fill="auto"/>
          </w:tcPr>
          <w:p w:rsidR="007179AA" w:rsidRPr="00FD4912" w:rsidRDefault="007179AA" w:rsidP="007179AA">
            <w:pPr>
              <w:ind w:left="0"/>
              <w:jc w:val="center"/>
              <w:rPr>
                <w:rFonts w:ascii="Arial" w:hAnsi="Arial" w:cs="Arial"/>
                <w:sz w:val="20"/>
              </w:rPr>
            </w:pPr>
            <w:r w:rsidRPr="00FD4912">
              <w:rPr>
                <w:rFonts w:ascii="Arial" w:hAnsi="Arial" w:cs="Arial"/>
                <w:sz w:val="20"/>
              </w:rPr>
              <w:t>2,1</w:t>
            </w:r>
          </w:p>
        </w:tc>
      </w:tr>
      <w:tr w:rsidR="007179AA" w:rsidRPr="00FD4912" w:rsidTr="007179AA">
        <w:trPr>
          <w:jc w:val="center"/>
        </w:trPr>
        <w:tc>
          <w:tcPr>
            <w:tcW w:w="690" w:type="dxa"/>
            <w:shd w:val="clear" w:color="auto" w:fill="auto"/>
          </w:tcPr>
          <w:p w:rsidR="007179AA" w:rsidRPr="00FD4912" w:rsidRDefault="007179AA" w:rsidP="007179AA">
            <w:pPr>
              <w:ind w:left="0"/>
              <w:rPr>
                <w:rFonts w:ascii="Arial" w:hAnsi="Arial" w:cs="Arial"/>
                <w:sz w:val="20"/>
              </w:rPr>
            </w:pPr>
            <w:r w:rsidRPr="00FD4912">
              <w:rPr>
                <w:rFonts w:ascii="Arial" w:hAnsi="Arial" w:cs="Arial"/>
                <w:sz w:val="20"/>
              </w:rPr>
              <w:t>6</w:t>
            </w:r>
          </w:p>
        </w:tc>
        <w:tc>
          <w:tcPr>
            <w:tcW w:w="3430" w:type="dxa"/>
            <w:gridSpan w:val="2"/>
            <w:shd w:val="clear" w:color="auto" w:fill="auto"/>
          </w:tcPr>
          <w:p w:rsidR="007179AA" w:rsidRPr="00FD4912" w:rsidRDefault="007179AA" w:rsidP="007179AA">
            <w:pPr>
              <w:ind w:left="0"/>
              <w:rPr>
                <w:rFonts w:ascii="Arial" w:hAnsi="Arial" w:cs="Arial"/>
                <w:sz w:val="20"/>
              </w:rPr>
            </w:pPr>
            <w:r w:rsidRPr="00FD4912">
              <w:rPr>
                <w:rFonts w:ascii="Arial" w:hAnsi="Arial" w:cs="Arial"/>
                <w:sz w:val="20"/>
              </w:rPr>
              <w:t>Мышьяк (валовое)</w:t>
            </w:r>
          </w:p>
        </w:tc>
        <w:tc>
          <w:tcPr>
            <w:tcW w:w="2533" w:type="dxa"/>
            <w:shd w:val="clear" w:color="auto" w:fill="auto"/>
          </w:tcPr>
          <w:p w:rsidR="007179AA" w:rsidRPr="00FD4912" w:rsidRDefault="007179AA" w:rsidP="007179AA">
            <w:pPr>
              <w:ind w:left="0"/>
              <w:jc w:val="center"/>
              <w:rPr>
                <w:rFonts w:ascii="Arial" w:hAnsi="Arial" w:cs="Arial"/>
                <w:sz w:val="20"/>
              </w:rPr>
            </w:pPr>
            <w:r w:rsidRPr="00FD4912">
              <w:rPr>
                <w:rFonts w:ascii="Arial" w:hAnsi="Arial" w:cs="Arial"/>
                <w:sz w:val="20"/>
              </w:rPr>
              <w:t>&lt;0,5</w:t>
            </w:r>
          </w:p>
        </w:tc>
        <w:tc>
          <w:tcPr>
            <w:tcW w:w="2127" w:type="dxa"/>
            <w:shd w:val="clear" w:color="auto" w:fill="auto"/>
          </w:tcPr>
          <w:p w:rsidR="007179AA" w:rsidRPr="00FD4912" w:rsidRDefault="007179AA" w:rsidP="007179AA">
            <w:pPr>
              <w:ind w:left="0"/>
              <w:jc w:val="center"/>
              <w:rPr>
                <w:rFonts w:ascii="Arial" w:hAnsi="Arial" w:cs="Arial"/>
                <w:sz w:val="20"/>
              </w:rPr>
            </w:pPr>
            <w:r w:rsidRPr="00FD4912">
              <w:rPr>
                <w:rFonts w:ascii="Arial" w:hAnsi="Arial" w:cs="Arial"/>
                <w:sz w:val="20"/>
              </w:rPr>
              <w:t>2,0</w:t>
            </w:r>
          </w:p>
        </w:tc>
      </w:tr>
      <w:tr w:rsidR="007179AA" w:rsidRPr="00FD4912" w:rsidTr="007179AA">
        <w:trPr>
          <w:jc w:val="center"/>
        </w:trPr>
        <w:tc>
          <w:tcPr>
            <w:tcW w:w="690" w:type="dxa"/>
            <w:shd w:val="clear" w:color="auto" w:fill="auto"/>
          </w:tcPr>
          <w:p w:rsidR="007179AA" w:rsidRPr="00FD4912" w:rsidRDefault="007179AA" w:rsidP="007179AA">
            <w:pPr>
              <w:ind w:left="0"/>
              <w:rPr>
                <w:rFonts w:ascii="Arial" w:hAnsi="Arial" w:cs="Arial"/>
                <w:sz w:val="20"/>
              </w:rPr>
            </w:pPr>
            <w:r w:rsidRPr="00FD4912">
              <w:rPr>
                <w:rFonts w:ascii="Arial" w:hAnsi="Arial" w:cs="Arial"/>
                <w:sz w:val="20"/>
              </w:rPr>
              <w:t>7</w:t>
            </w:r>
          </w:p>
        </w:tc>
        <w:tc>
          <w:tcPr>
            <w:tcW w:w="3430" w:type="dxa"/>
            <w:gridSpan w:val="2"/>
            <w:shd w:val="clear" w:color="auto" w:fill="auto"/>
          </w:tcPr>
          <w:p w:rsidR="007179AA" w:rsidRPr="00FD4912" w:rsidRDefault="007179AA" w:rsidP="007179AA">
            <w:pPr>
              <w:ind w:left="0"/>
              <w:rPr>
                <w:rFonts w:ascii="Arial" w:hAnsi="Arial" w:cs="Arial"/>
                <w:sz w:val="20"/>
              </w:rPr>
            </w:pPr>
            <w:r w:rsidRPr="00FD4912">
              <w:rPr>
                <w:rFonts w:ascii="Arial" w:hAnsi="Arial" w:cs="Arial"/>
                <w:sz w:val="20"/>
              </w:rPr>
              <w:t>Никель</w:t>
            </w:r>
          </w:p>
        </w:tc>
        <w:tc>
          <w:tcPr>
            <w:tcW w:w="2533" w:type="dxa"/>
            <w:shd w:val="clear" w:color="auto" w:fill="auto"/>
          </w:tcPr>
          <w:p w:rsidR="007179AA" w:rsidRPr="00FD4912" w:rsidRDefault="007179AA" w:rsidP="007179AA">
            <w:pPr>
              <w:ind w:left="0"/>
              <w:jc w:val="center"/>
              <w:rPr>
                <w:rFonts w:ascii="Arial" w:hAnsi="Arial" w:cs="Arial"/>
                <w:sz w:val="20"/>
              </w:rPr>
            </w:pPr>
            <w:r w:rsidRPr="00FD4912">
              <w:rPr>
                <w:rFonts w:ascii="Arial" w:hAnsi="Arial" w:cs="Arial"/>
                <w:sz w:val="20"/>
              </w:rPr>
              <w:t>0,910±0,273</w:t>
            </w:r>
          </w:p>
        </w:tc>
        <w:tc>
          <w:tcPr>
            <w:tcW w:w="2127" w:type="dxa"/>
            <w:shd w:val="clear" w:color="auto" w:fill="auto"/>
          </w:tcPr>
          <w:p w:rsidR="007179AA" w:rsidRPr="00FD4912" w:rsidRDefault="007179AA" w:rsidP="007179AA">
            <w:pPr>
              <w:ind w:left="0"/>
              <w:jc w:val="center"/>
              <w:rPr>
                <w:rFonts w:ascii="Arial" w:hAnsi="Arial" w:cs="Arial"/>
                <w:sz w:val="20"/>
              </w:rPr>
            </w:pPr>
            <w:r w:rsidRPr="00FD4912">
              <w:rPr>
                <w:rFonts w:ascii="Arial" w:hAnsi="Arial" w:cs="Arial"/>
                <w:sz w:val="20"/>
              </w:rPr>
              <w:t>4,0</w:t>
            </w:r>
          </w:p>
        </w:tc>
      </w:tr>
      <w:tr w:rsidR="007179AA" w:rsidRPr="00FD4912" w:rsidTr="007179AA">
        <w:trPr>
          <w:jc w:val="center"/>
        </w:trPr>
        <w:tc>
          <w:tcPr>
            <w:tcW w:w="690" w:type="dxa"/>
            <w:shd w:val="clear" w:color="auto" w:fill="auto"/>
          </w:tcPr>
          <w:p w:rsidR="007179AA" w:rsidRPr="00FD4912" w:rsidRDefault="007179AA" w:rsidP="007179AA">
            <w:pPr>
              <w:ind w:left="0"/>
              <w:rPr>
                <w:rFonts w:ascii="Arial" w:hAnsi="Arial" w:cs="Arial"/>
                <w:sz w:val="20"/>
              </w:rPr>
            </w:pPr>
            <w:r w:rsidRPr="00FD4912">
              <w:rPr>
                <w:rFonts w:ascii="Arial" w:hAnsi="Arial" w:cs="Arial"/>
                <w:sz w:val="20"/>
              </w:rPr>
              <w:t>8</w:t>
            </w:r>
          </w:p>
        </w:tc>
        <w:tc>
          <w:tcPr>
            <w:tcW w:w="3430" w:type="dxa"/>
            <w:gridSpan w:val="2"/>
            <w:shd w:val="clear" w:color="auto" w:fill="auto"/>
          </w:tcPr>
          <w:p w:rsidR="007179AA" w:rsidRPr="00FD4912" w:rsidRDefault="007179AA" w:rsidP="007179AA">
            <w:pPr>
              <w:ind w:left="0"/>
              <w:rPr>
                <w:rFonts w:ascii="Arial" w:hAnsi="Arial" w:cs="Arial"/>
                <w:sz w:val="20"/>
              </w:rPr>
            </w:pPr>
            <w:r w:rsidRPr="00FD4912">
              <w:rPr>
                <w:rFonts w:ascii="Arial" w:hAnsi="Arial" w:cs="Arial"/>
                <w:sz w:val="20"/>
              </w:rPr>
              <w:t>Хром (6+)</w:t>
            </w:r>
          </w:p>
        </w:tc>
        <w:tc>
          <w:tcPr>
            <w:tcW w:w="2533" w:type="dxa"/>
            <w:shd w:val="clear" w:color="auto" w:fill="auto"/>
          </w:tcPr>
          <w:p w:rsidR="007179AA" w:rsidRPr="00FD4912" w:rsidRDefault="007179AA" w:rsidP="007179AA">
            <w:pPr>
              <w:ind w:left="0"/>
              <w:jc w:val="center"/>
              <w:rPr>
                <w:rFonts w:ascii="Arial" w:hAnsi="Arial" w:cs="Arial"/>
                <w:sz w:val="20"/>
              </w:rPr>
            </w:pPr>
            <w:r w:rsidRPr="00FD4912">
              <w:rPr>
                <w:rFonts w:ascii="Arial" w:hAnsi="Arial" w:cs="Arial"/>
                <w:sz w:val="20"/>
              </w:rPr>
              <w:t>0,00300±0,00102</w:t>
            </w:r>
          </w:p>
        </w:tc>
        <w:tc>
          <w:tcPr>
            <w:tcW w:w="2127" w:type="dxa"/>
            <w:shd w:val="clear" w:color="auto" w:fill="auto"/>
          </w:tcPr>
          <w:p w:rsidR="007179AA" w:rsidRPr="00FD4912" w:rsidRDefault="007179AA" w:rsidP="007179AA">
            <w:pPr>
              <w:ind w:left="0"/>
              <w:jc w:val="center"/>
              <w:rPr>
                <w:rFonts w:ascii="Arial" w:hAnsi="Arial" w:cs="Arial"/>
                <w:sz w:val="20"/>
              </w:rPr>
            </w:pPr>
            <w:r w:rsidRPr="00FD4912">
              <w:rPr>
                <w:rFonts w:ascii="Arial" w:hAnsi="Arial" w:cs="Arial"/>
                <w:sz w:val="20"/>
              </w:rPr>
              <w:t>0,05</w:t>
            </w:r>
          </w:p>
        </w:tc>
      </w:tr>
      <w:tr w:rsidR="007179AA" w:rsidRPr="00FD4912" w:rsidTr="007179AA">
        <w:trPr>
          <w:jc w:val="center"/>
        </w:trPr>
        <w:tc>
          <w:tcPr>
            <w:tcW w:w="690" w:type="dxa"/>
            <w:shd w:val="clear" w:color="auto" w:fill="auto"/>
          </w:tcPr>
          <w:p w:rsidR="007179AA" w:rsidRPr="00FD4912" w:rsidRDefault="007179AA" w:rsidP="007179AA">
            <w:pPr>
              <w:ind w:left="0"/>
              <w:rPr>
                <w:rFonts w:ascii="Arial" w:hAnsi="Arial" w:cs="Arial"/>
                <w:sz w:val="20"/>
              </w:rPr>
            </w:pPr>
            <w:r w:rsidRPr="00FD4912">
              <w:rPr>
                <w:rFonts w:ascii="Arial" w:hAnsi="Arial" w:cs="Arial"/>
                <w:sz w:val="20"/>
              </w:rPr>
              <w:t>9</w:t>
            </w:r>
          </w:p>
        </w:tc>
        <w:tc>
          <w:tcPr>
            <w:tcW w:w="3430" w:type="dxa"/>
            <w:gridSpan w:val="2"/>
            <w:shd w:val="clear" w:color="auto" w:fill="auto"/>
          </w:tcPr>
          <w:p w:rsidR="007179AA" w:rsidRPr="00FD4912" w:rsidRDefault="007179AA" w:rsidP="007179AA">
            <w:pPr>
              <w:ind w:left="0"/>
              <w:rPr>
                <w:rFonts w:ascii="Arial" w:hAnsi="Arial" w:cs="Arial"/>
                <w:sz w:val="20"/>
              </w:rPr>
            </w:pPr>
            <w:r w:rsidRPr="00FD4912">
              <w:rPr>
                <w:rFonts w:ascii="Arial" w:hAnsi="Arial" w:cs="Arial"/>
                <w:sz w:val="20"/>
              </w:rPr>
              <w:t>Бенз(а)пирен (валовое)</w:t>
            </w:r>
          </w:p>
        </w:tc>
        <w:tc>
          <w:tcPr>
            <w:tcW w:w="2533" w:type="dxa"/>
            <w:shd w:val="clear" w:color="auto" w:fill="auto"/>
          </w:tcPr>
          <w:p w:rsidR="007179AA" w:rsidRPr="00FD4912" w:rsidRDefault="007179AA" w:rsidP="007179AA">
            <w:pPr>
              <w:ind w:left="0"/>
              <w:jc w:val="center"/>
              <w:rPr>
                <w:rFonts w:ascii="Arial" w:hAnsi="Arial" w:cs="Arial"/>
                <w:sz w:val="20"/>
              </w:rPr>
            </w:pPr>
            <w:r w:rsidRPr="00FD4912">
              <w:rPr>
                <w:rFonts w:ascii="Arial" w:hAnsi="Arial" w:cs="Arial"/>
                <w:sz w:val="20"/>
              </w:rPr>
              <w:t>&lt;0,005</w:t>
            </w:r>
          </w:p>
        </w:tc>
        <w:tc>
          <w:tcPr>
            <w:tcW w:w="2127" w:type="dxa"/>
            <w:shd w:val="clear" w:color="auto" w:fill="auto"/>
          </w:tcPr>
          <w:p w:rsidR="007179AA" w:rsidRPr="00FD4912" w:rsidRDefault="007179AA" w:rsidP="007179AA">
            <w:pPr>
              <w:ind w:left="0"/>
              <w:jc w:val="center"/>
              <w:rPr>
                <w:rFonts w:ascii="Arial" w:hAnsi="Arial" w:cs="Arial"/>
                <w:sz w:val="20"/>
              </w:rPr>
            </w:pPr>
            <w:r w:rsidRPr="00FD4912">
              <w:rPr>
                <w:rFonts w:ascii="Arial" w:hAnsi="Arial" w:cs="Arial"/>
                <w:sz w:val="20"/>
              </w:rPr>
              <w:t>0,02</w:t>
            </w:r>
          </w:p>
        </w:tc>
      </w:tr>
      <w:tr w:rsidR="007179AA" w:rsidRPr="00FD4912" w:rsidTr="007179AA">
        <w:trPr>
          <w:jc w:val="center"/>
        </w:trPr>
        <w:tc>
          <w:tcPr>
            <w:tcW w:w="690" w:type="dxa"/>
            <w:shd w:val="clear" w:color="auto" w:fill="auto"/>
          </w:tcPr>
          <w:p w:rsidR="007179AA" w:rsidRPr="00FD4912" w:rsidRDefault="007179AA" w:rsidP="007179AA">
            <w:pPr>
              <w:ind w:left="0"/>
              <w:rPr>
                <w:rFonts w:ascii="Arial" w:hAnsi="Arial" w:cs="Arial"/>
                <w:sz w:val="20"/>
              </w:rPr>
            </w:pPr>
            <w:r w:rsidRPr="00FD4912">
              <w:rPr>
                <w:rFonts w:ascii="Arial" w:hAnsi="Arial" w:cs="Arial"/>
                <w:sz w:val="20"/>
              </w:rPr>
              <w:t>10</w:t>
            </w:r>
          </w:p>
        </w:tc>
        <w:tc>
          <w:tcPr>
            <w:tcW w:w="3430" w:type="dxa"/>
            <w:gridSpan w:val="2"/>
            <w:shd w:val="clear" w:color="auto" w:fill="auto"/>
          </w:tcPr>
          <w:p w:rsidR="007179AA" w:rsidRPr="00FD4912" w:rsidRDefault="007179AA" w:rsidP="007179AA">
            <w:pPr>
              <w:ind w:left="0"/>
              <w:rPr>
                <w:rFonts w:ascii="Arial" w:hAnsi="Arial" w:cs="Arial"/>
                <w:sz w:val="20"/>
              </w:rPr>
            </w:pPr>
            <w:r w:rsidRPr="00FD4912">
              <w:rPr>
                <w:rFonts w:ascii="Arial" w:hAnsi="Arial" w:cs="Arial"/>
                <w:sz w:val="20"/>
              </w:rPr>
              <w:t>рН</w:t>
            </w:r>
          </w:p>
        </w:tc>
        <w:tc>
          <w:tcPr>
            <w:tcW w:w="2533" w:type="dxa"/>
            <w:shd w:val="clear" w:color="auto" w:fill="auto"/>
          </w:tcPr>
          <w:p w:rsidR="007179AA" w:rsidRPr="00FD4912" w:rsidRDefault="007179AA" w:rsidP="007179AA">
            <w:pPr>
              <w:ind w:left="0"/>
              <w:jc w:val="center"/>
              <w:rPr>
                <w:rFonts w:ascii="Arial" w:hAnsi="Arial" w:cs="Arial"/>
                <w:sz w:val="20"/>
              </w:rPr>
            </w:pPr>
            <w:r w:rsidRPr="00FD4912">
              <w:rPr>
                <w:rFonts w:ascii="Arial" w:hAnsi="Arial" w:cs="Arial"/>
                <w:sz w:val="20"/>
              </w:rPr>
              <w:t>6,85</w:t>
            </w:r>
          </w:p>
        </w:tc>
        <w:tc>
          <w:tcPr>
            <w:tcW w:w="2127" w:type="dxa"/>
            <w:shd w:val="clear" w:color="auto" w:fill="auto"/>
          </w:tcPr>
          <w:p w:rsidR="007179AA" w:rsidRPr="00FD4912" w:rsidRDefault="007179AA" w:rsidP="007179AA">
            <w:pPr>
              <w:ind w:left="0"/>
              <w:jc w:val="center"/>
              <w:rPr>
                <w:rFonts w:ascii="Arial" w:hAnsi="Arial" w:cs="Arial"/>
                <w:sz w:val="20"/>
              </w:rPr>
            </w:pPr>
          </w:p>
        </w:tc>
      </w:tr>
      <w:tr w:rsidR="007179AA" w:rsidRPr="00FD4912" w:rsidTr="007179AA">
        <w:trPr>
          <w:jc w:val="center"/>
        </w:trPr>
        <w:tc>
          <w:tcPr>
            <w:tcW w:w="8780" w:type="dxa"/>
            <w:gridSpan w:val="5"/>
            <w:shd w:val="clear" w:color="auto" w:fill="auto"/>
          </w:tcPr>
          <w:p w:rsidR="007179AA" w:rsidRPr="00FD4912" w:rsidRDefault="007179AA" w:rsidP="007179AA">
            <w:pPr>
              <w:ind w:left="0"/>
              <w:rPr>
                <w:rFonts w:ascii="Arial" w:hAnsi="Arial" w:cs="Arial"/>
                <w:i/>
                <w:sz w:val="20"/>
              </w:rPr>
            </w:pPr>
            <w:r w:rsidRPr="00FD4912">
              <w:rPr>
                <w:rFonts w:ascii="Arial" w:hAnsi="Arial" w:cs="Arial"/>
                <w:i/>
                <w:sz w:val="20"/>
              </w:rPr>
              <w:t>Протокол №1846 от 25.11.2015 г.</w:t>
            </w:r>
          </w:p>
        </w:tc>
      </w:tr>
      <w:tr w:rsidR="007179AA" w:rsidRPr="00FD4912" w:rsidTr="007179AA">
        <w:trPr>
          <w:jc w:val="center"/>
        </w:trPr>
        <w:tc>
          <w:tcPr>
            <w:tcW w:w="690" w:type="dxa"/>
            <w:shd w:val="clear" w:color="auto" w:fill="auto"/>
          </w:tcPr>
          <w:p w:rsidR="007179AA" w:rsidRPr="00FD4912" w:rsidRDefault="007179AA" w:rsidP="007179AA">
            <w:pPr>
              <w:ind w:left="0"/>
              <w:rPr>
                <w:rFonts w:ascii="Arial" w:hAnsi="Arial" w:cs="Arial"/>
                <w:sz w:val="20"/>
              </w:rPr>
            </w:pPr>
            <w:r w:rsidRPr="00FD4912">
              <w:rPr>
                <w:rFonts w:ascii="Arial" w:hAnsi="Arial" w:cs="Arial"/>
                <w:sz w:val="20"/>
              </w:rPr>
              <w:t>1</w:t>
            </w:r>
          </w:p>
        </w:tc>
        <w:tc>
          <w:tcPr>
            <w:tcW w:w="3430" w:type="dxa"/>
            <w:gridSpan w:val="2"/>
            <w:shd w:val="clear" w:color="auto" w:fill="auto"/>
          </w:tcPr>
          <w:p w:rsidR="007179AA" w:rsidRPr="00FD4912" w:rsidRDefault="007179AA" w:rsidP="007179AA">
            <w:pPr>
              <w:ind w:left="0"/>
              <w:rPr>
                <w:rFonts w:ascii="Arial" w:hAnsi="Arial" w:cs="Arial"/>
                <w:sz w:val="20"/>
              </w:rPr>
            </w:pPr>
            <w:r w:rsidRPr="00FD4912">
              <w:rPr>
                <w:rFonts w:ascii="Arial" w:hAnsi="Arial" w:cs="Arial"/>
                <w:sz w:val="20"/>
              </w:rPr>
              <w:t>Нефтепродукты</w:t>
            </w:r>
          </w:p>
        </w:tc>
        <w:tc>
          <w:tcPr>
            <w:tcW w:w="2533" w:type="dxa"/>
            <w:shd w:val="clear" w:color="auto" w:fill="auto"/>
          </w:tcPr>
          <w:p w:rsidR="007179AA" w:rsidRPr="00FD4912" w:rsidRDefault="007179AA" w:rsidP="007179AA">
            <w:pPr>
              <w:ind w:left="0"/>
              <w:jc w:val="center"/>
              <w:rPr>
                <w:rFonts w:ascii="Arial" w:hAnsi="Arial" w:cs="Arial"/>
                <w:sz w:val="20"/>
                <w:lang w:val="en-US"/>
              </w:rPr>
            </w:pPr>
            <w:r w:rsidRPr="00FD4912">
              <w:rPr>
                <w:rFonts w:ascii="Arial" w:hAnsi="Arial" w:cs="Arial"/>
                <w:sz w:val="20"/>
              </w:rPr>
              <w:t>83±21</w:t>
            </w:r>
          </w:p>
        </w:tc>
        <w:tc>
          <w:tcPr>
            <w:tcW w:w="2127" w:type="dxa"/>
            <w:shd w:val="clear" w:color="auto" w:fill="auto"/>
          </w:tcPr>
          <w:p w:rsidR="007179AA" w:rsidRPr="00FD4912" w:rsidRDefault="007179AA" w:rsidP="007179AA">
            <w:pPr>
              <w:ind w:left="0"/>
              <w:jc w:val="center"/>
              <w:rPr>
                <w:rFonts w:ascii="Arial" w:hAnsi="Arial" w:cs="Arial"/>
                <w:sz w:val="20"/>
                <w:lang w:val="en-US"/>
              </w:rPr>
            </w:pPr>
            <w:r w:rsidRPr="00FD4912">
              <w:rPr>
                <w:rFonts w:ascii="Arial" w:hAnsi="Arial" w:cs="Arial"/>
                <w:sz w:val="20"/>
                <w:lang w:val="en-US"/>
              </w:rPr>
              <w:t>1500*</w:t>
            </w:r>
          </w:p>
        </w:tc>
      </w:tr>
      <w:tr w:rsidR="007179AA" w:rsidRPr="00FD4912" w:rsidTr="007179AA">
        <w:trPr>
          <w:jc w:val="center"/>
        </w:trPr>
        <w:tc>
          <w:tcPr>
            <w:tcW w:w="690" w:type="dxa"/>
            <w:shd w:val="clear" w:color="auto" w:fill="auto"/>
          </w:tcPr>
          <w:p w:rsidR="007179AA" w:rsidRPr="00FD4912" w:rsidRDefault="007179AA" w:rsidP="007179AA">
            <w:pPr>
              <w:ind w:left="0"/>
              <w:rPr>
                <w:rFonts w:ascii="Arial" w:hAnsi="Arial" w:cs="Arial"/>
                <w:sz w:val="20"/>
              </w:rPr>
            </w:pPr>
            <w:r w:rsidRPr="00FD4912">
              <w:rPr>
                <w:rFonts w:ascii="Arial" w:hAnsi="Arial" w:cs="Arial"/>
                <w:sz w:val="20"/>
              </w:rPr>
              <w:t>1</w:t>
            </w:r>
          </w:p>
        </w:tc>
        <w:tc>
          <w:tcPr>
            <w:tcW w:w="3430" w:type="dxa"/>
            <w:gridSpan w:val="2"/>
            <w:shd w:val="clear" w:color="auto" w:fill="auto"/>
          </w:tcPr>
          <w:p w:rsidR="007179AA" w:rsidRPr="00FD4912" w:rsidRDefault="007179AA" w:rsidP="007179AA">
            <w:pPr>
              <w:ind w:left="0"/>
              <w:rPr>
                <w:rFonts w:ascii="Arial" w:hAnsi="Arial" w:cs="Arial"/>
                <w:sz w:val="20"/>
              </w:rPr>
            </w:pPr>
            <w:r w:rsidRPr="00FD4912">
              <w:rPr>
                <w:rFonts w:ascii="Arial" w:hAnsi="Arial" w:cs="Arial"/>
                <w:sz w:val="20"/>
              </w:rPr>
              <w:t>Нефтепродукты</w:t>
            </w:r>
          </w:p>
        </w:tc>
        <w:tc>
          <w:tcPr>
            <w:tcW w:w="2533" w:type="dxa"/>
            <w:shd w:val="clear" w:color="auto" w:fill="auto"/>
          </w:tcPr>
          <w:p w:rsidR="007179AA" w:rsidRPr="00FD4912" w:rsidRDefault="007179AA" w:rsidP="007179AA">
            <w:pPr>
              <w:ind w:left="0"/>
              <w:jc w:val="center"/>
              <w:rPr>
                <w:rFonts w:ascii="Arial" w:hAnsi="Arial" w:cs="Arial"/>
                <w:sz w:val="20"/>
                <w:lang w:val="en-US"/>
              </w:rPr>
            </w:pPr>
            <w:r w:rsidRPr="00FD4912">
              <w:rPr>
                <w:rFonts w:ascii="Arial" w:hAnsi="Arial" w:cs="Arial"/>
                <w:sz w:val="20"/>
                <w:lang w:val="en-US"/>
              </w:rPr>
              <w:t>&lt;50</w:t>
            </w:r>
          </w:p>
        </w:tc>
        <w:tc>
          <w:tcPr>
            <w:tcW w:w="2127" w:type="dxa"/>
            <w:shd w:val="clear" w:color="auto" w:fill="auto"/>
          </w:tcPr>
          <w:p w:rsidR="007179AA" w:rsidRPr="00FD4912" w:rsidRDefault="007179AA" w:rsidP="007179AA">
            <w:pPr>
              <w:ind w:left="0"/>
              <w:jc w:val="center"/>
              <w:rPr>
                <w:rFonts w:ascii="Arial" w:hAnsi="Arial" w:cs="Arial"/>
                <w:sz w:val="20"/>
              </w:rPr>
            </w:pPr>
            <w:r w:rsidRPr="00FD4912">
              <w:rPr>
                <w:rFonts w:ascii="Arial" w:hAnsi="Arial" w:cs="Arial"/>
                <w:sz w:val="20"/>
              </w:rPr>
              <w:t>1500*</w:t>
            </w:r>
          </w:p>
        </w:tc>
      </w:tr>
      <w:tr w:rsidR="007179AA" w:rsidRPr="00FD4912" w:rsidTr="007179AA">
        <w:trPr>
          <w:jc w:val="center"/>
        </w:trPr>
        <w:tc>
          <w:tcPr>
            <w:tcW w:w="8780" w:type="dxa"/>
            <w:gridSpan w:val="5"/>
            <w:shd w:val="clear" w:color="auto" w:fill="auto"/>
          </w:tcPr>
          <w:p w:rsidR="007179AA" w:rsidRPr="00FD4912" w:rsidRDefault="007179AA" w:rsidP="007179AA">
            <w:pPr>
              <w:ind w:left="0"/>
              <w:rPr>
                <w:rFonts w:ascii="Arial" w:hAnsi="Arial" w:cs="Arial"/>
                <w:i/>
                <w:sz w:val="20"/>
              </w:rPr>
            </w:pPr>
            <w:r w:rsidRPr="00FD4912">
              <w:rPr>
                <w:rFonts w:ascii="Arial" w:hAnsi="Arial" w:cs="Arial"/>
                <w:i/>
                <w:sz w:val="20"/>
              </w:rPr>
              <w:t>Протокол №902 от 04.07.2015 г.</w:t>
            </w:r>
          </w:p>
        </w:tc>
      </w:tr>
      <w:tr w:rsidR="007179AA" w:rsidRPr="00FD4912" w:rsidTr="007179AA">
        <w:trPr>
          <w:jc w:val="center"/>
        </w:trPr>
        <w:tc>
          <w:tcPr>
            <w:tcW w:w="690" w:type="dxa"/>
            <w:shd w:val="clear" w:color="auto" w:fill="auto"/>
          </w:tcPr>
          <w:p w:rsidR="007179AA" w:rsidRPr="00FD4912" w:rsidRDefault="007179AA" w:rsidP="007179AA">
            <w:pPr>
              <w:ind w:left="0"/>
              <w:rPr>
                <w:rFonts w:ascii="Arial" w:hAnsi="Arial" w:cs="Arial"/>
                <w:sz w:val="20"/>
              </w:rPr>
            </w:pPr>
            <w:r w:rsidRPr="00FD4912">
              <w:rPr>
                <w:rFonts w:ascii="Arial" w:hAnsi="Arial" w:cs="Arial"/>
                <w:sz w:val="20"/>
              </w:rPr>
              <w:t>1</w:t>
            </w:r>
          </w:p>
        </w:tc>
        <w:tc>
          <w:tcPr>
            <w:tcW w:w="3430" w:type="dxa"/>
            <w:gridSpan w:val="2"/>
            <w:shd w:val="clear" w:color="auto" w:fill="auto"/>
          </w:tcPr>
          <w:p w:rsidR="007179AA" w:rsidRPr="00FD4912" w:rsidRDefault="007179AA" w:rsidP="007179AA">
            <w:pPr>
              <w:ind w:left="0"/>
              <w:rPr>
                <w:rFonts w:ascii="Arial" w:hAnsi="Arial" w:cs="Arial"/>
                <w:sz w:val="20"/>
              </w:rPr>
            </w:pPr>
            <w:r w:rsidRPr="00FD4912">
              <w:rPr>
                <w:rFonts w:ascii="Arial" w:hAnsi="Arial" w:cs="Arial"/>
                <w:sz w:val="20"/>
              </w:rPr>
              <w:t>Нефтепродукты</w:t>
            </w:r>
          </w:p>
        </w:tc>
        <w:tc>
          <w:tcPr>
            <w:tcW w:w="2533" w:type="dxa"/>
            <w:shd w:val="clear" w:color="auto" w:fill="auto"/>
          </w:tcPr>
          <w:p w:rsidR="007179AA" w:rsidRPr="00FD4912" w:rsidRDefault="007179AA" w:rsidP="007179AA">
            <w:pPr>
              <w:ind w:left="0"/>
              <w:jc w:val="center"/>
              <w:rPr>
                <w:rFonts w:ascii="Arial" w:hAnsi="Arial" w:cs="Arial"/>
                <w:sz w:val="20"/>
              </w:rPr>
            </w:pPr>
            <w:r w:rsidRPr="00FD4912">
              <w:rPr>
                <w:rFonts w:ascii="Arial" w:hAnsi="Arial" w:cs="Arial"/>
                <w:sz w:val="20"/>
                <w:lang w:val="en-US"/>
              </w:rPr>
              <w:t>&lt;50</w:t>
            </w:r>
          </w:p>
        </w:tc>
        <w:tc>
          <w:tcPr>
            <w:tcW w:w="2127" w:type="dxa"/>
            <w:shd w:val="clear" w:color="auto" w:fill="auto"/>
          </w:tcPr>
          <w:p w:rsidR="007179AA" w:rsidRPr="00FD4912" w:rsidRDefault="007179AA" w:rsidP="007179AA">
            <w:pPr>
              <w:ind w:left="0"/>
              <w:jc w:val="center"/>
              <w:rPr>
                <w:rFonts w:ascii="Arial" w:hAnsi="Arial" w:cs="Arial"/>
                <w:sz w:val="20"/>
              </w:rPr>
            </w:pPr>
            <w:r w:rsidRPr="00FD4912">
              <w:rPr>
                <w:rFonts w:ascii="Arial" w:hAnsi="Arial" w:cs="Arial"/>
                <w:sz w:val="20"/>
              </w:rPr>
              <w:t>1500*</w:t>
            </w:r>
          </w:p>
        </w:tc>
      </w:tr>
      <w:tr w:rsidR="007179AA" w:rsidRPr="00FD4912" w:rsidTr="007179AA">
        <w:trPr>
          <w:jc w:val="center"/>
        </w:trPr>
        <w:tc>
          <w:tcPr>
            <w:tcW w:w="8780" w:type="dxa"/>
            <w:gridSpan w:val="5"/>
            <w:shd w:val="clear" w:color="auto" w:fill="auto"/>
          </w:tcPr>
          <w:p w:rsidR="007179AA" w:rsidRPr="00FD4912" w:rsidRDefault="007179AA" w:rsidP="007179AA">
            <w:pPr>
              <w:ind w:left="0" w:right="-142"/>
              <w:rPr>
                <w:rFonts w:ascii="Arial" w:hAnsi="Arial" w:cs="Arial"/>
                <w:i/>
                <w:sz w:val="20"/>
              </w:rPr>
            </w:pPr>
            <w:r w:rsidRPr="00FD4912">
              <w:rPr>
                <w:rFonts w:ascii="Arial" w:hAnsi="Arial" w:cs="Arial"/>
                <w:i/>
                <w:sz w:val="20"/>
              </w:rPr>
              <w:t>Протокол №13756-13773 от 26.05.2016 г.</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1</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Никель (валовое)</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0,710±0,213</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20</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lastRenderedPageBreak/>
              <w:t>2</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Цинк (валовое)</w:t>
            </w:r>
          </w:p>
        </w:tc>
        <w:tc>
          <w:tcPr>
            <w:tcW w:w="2533" w:type="dxa"/>
            <w:shd w:val="clear" w:color="auto" w:fill="auto"/>
          </w:tcPr>
          <w:p w:rsidR="007179AA" w:rsidRPr="00FD4912" w:rsidRDefault="007179AA" w:rsidP="007179AA">
            <w:pPr>
              <w:ind w:left="0"/>
              <w:jc w:val="center"/>
              <w:rPr>
                <w:rFonts w:ascii="Arial" w:hAnsi="Arial" w:cs="Arial"/>
                <w:sz w:val="20"/>
              </w:rPr>
            </w:pPr>
            <w:r w:rsidRPr="00FD4912">
              <w:rPr>
                <w:rFonts w:ascii="Arial" w:hAnsi="Arial" w:cs="Arial"/>
                <w:sz w:val="20"/>
              </w:rPr>
              <w:t>4,160±1,248</w:t>
            </w:r>
          </w:p>
        </w:tc>
        <w:tc>
          <w:tcPr>
            <w:tcW w:w="2127" w:type="dxa"/>
            <w:shd w:val="clear" w:color="auto" w:fill="auto"/>
          </w:tcPr>
          <w:p w:rsidR="007179AA" w:rsidRPr="00FD4912" w:rsidRDefault="007179AA" w:rsidP="007179AA">
            <w:pPr>
              <w:ind w:left="0"/>
              <w:jc w:val="center"/>
              <w:rPr>
                <w:rFonts w:ascii="Arial" w:hAnsi="Arial" w:cs="Arial"/>
                <w:sz w:val="20"/>
              </w:rPr>
            </w:pPr>
            <w:r w:rsidRPr="00FD4912">
              <w:rPr>
                <w:rFonts w:ascii="Arial" w:hAnsi="Arial" w:cs="Arial"/>
                <w:sz w:val="20"/>
              </w:rPr>
              <w:t>55</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3</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Кадмий</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0,40±0,12</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0,5</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4</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Свинец</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3,30±0,99</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32</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5</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Медь</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4,120±1,236</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33</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6</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Ртуть</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sym w:font="Symbol" w:char="F03C"/>
            </w:r>
            <w:r w:rsidRPr="00FD4912">
              <w:rPr>
                <w:rFonts w:ascii="Arial" w:hAnsi="Arial" w:cs="Arial"/>
                <w:sz w:val="20"/>
              </w:rPr>
              <w:t>0,05</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2,1</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7</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Мышьяк</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sym w:font="Symbol" w:char="F03C"/>
            </w:r>
            <w:r w:rsidRPr="00FD4912">
              <w:rPr>
                <w:rFonts w:ascii="Arial" w:hAnsi="Arial" w:cs="Arial"/>
                <w:sz w:val="20"/>
              </w:rPr>
              <w:t>0,5</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2,0</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8</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рН</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6,8±0,2</w:t>
            </w:r>
          </w:p>
        </w:tc>
        <w:tc>
          <w:tcPr>
            <w:tcW w:w="2127" w:type="dxa"/>
            <w:shd w:val="clear" w:color="auto" w:fill="auto"/>
          </w:tcPr>
          <w:p w:rsidR="007179AA" w:rsidRPr="00FD4912" w:rsidRDefault="007179AA" w:rsidP="007179AA">
            <w:pPr>
              <w:ind w:left="0" w:right="-142"/>
              <w:jc w:val="center"/>
              <w:rPr>
                <w:rFonts w:ascii="Arial" w:hAnsi="Arial" w:cs="Arial"/>
                <w:sz w:val="20"/>
              </w:rPr>
            </w:pP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9</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Бенз(а)пирен (валовое)</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sym w:font="Symbol" w:char="F03C"/>
            </w:r>
            <w:r w:rsidRPr="00FD4912">
              <w:rPr>
                <w:rFonts w:ascii="Arial" w:hAnsi="Arial" w:cs="Arial"/>
                <w:sz w:val="20"/>
              </w:rPr>
              <w:t>0,005</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0,02</w:t>
            </w:r>
          </w:p>
        </w:tc>
      </w:tr>
      <w:tr w:rsidR="007179AA" w:rsidRPr="00FD4912" w:rsidTr="007179AA">
        <w:trPr>
          <w:jc w:val="center"/>
        </w:trPr>
        <w:tc>
          <w:tcPr>
            <w:tcW w:w="8780" w:type="dxa"/>
            <w:gridSpan w:val="5"/>
            <w:shd w:val="clear" w:color="auto" w:fill="auto"/>
          </w:tcPr>
          <w:p w:rsidR="007179AA" w:rsidRPr="00FD4912" w:rsidRDefault="007179AA" w:rsidP="007179AA">
            <w:pPr>
              <w:ind w:left="0" w:right="-142"/>
              <w:jc w:val="both"/>
              <w:rPr>
                <w:rFonts w:ascii="Arial" w:hAnsi="Arial" w:cs="Arial"/>
                <w:i/>
                <w:sz w:val="20"/>
              </w:rPr>
            </w:pPr>
            <w:r w:rsidRPr="00FD4912">
              <w:rPr>
                <w:rFonts w:ascii="Arial" w:hAnsi="Arial" w:cs="Arial"/>
                <w:i/>
                <w:sz w:val="20"/>
              </w:rPr>
              <w:t>Протокол №1176 от 11.11.2016 г.</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1</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Нефтепродукты</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115±29</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1500*</w:t>
            </w:r>
          </w:p>
        </w:tc>
      </w:tr>
      <w:tr w:rsidR="007179AA" w:rsidRPr="00FD4912" w:rsidTr="007179AA">
        <w:trPr>
          <w:jc w:val="center"/>
        </w:trPr>
        <w:tc>
          <w:tcPr>
            <w:tcW w:w="8780" w:type="dxa"/>
            <w:gridSpan w:val="5"/>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i/>
                <w:sz w:val="20"/>
              </w:rPr>
              <w:t>Протокол №26243-26260 от 20.09.2016 г.</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1</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Свинец (валовое)</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1,30±0,39</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32</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2</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Цинк (подвижная)</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sym w:font="Symbol" w:char="F03C"/>
            </w:r>
            <w:r w:rsidRPr="00FD4912">
              <w:rPr>
                <w:rFonts w:ascii="Arial" w:hAnsi="Arial" w:cs="Arial"/>
                <w:sz w:val="20"/>
              </w:rPr>
              <w:t>0,5</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23</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3</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Кадмий</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sym w:font="Symbol" w:char="F03C"/>
            </w:r>
            <w:r w:rsidRPr="00FD4912">
              <w:rPr>
                <w:rFonts w:ascii="Arial" w:hAnsi="Arial" w:cs="Arial"/>
                <w:sz w:val="20"/>
              </w:rPr>
              <w:t>0,5</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2,0</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4</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Ртуть (валовое)</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sym w:font="Symbol" w:char="F03C"/>
            </w:r>
            <w:r w:rsidRPr="00FD4912">
              <w:rPr>
                <w:rFonts w:ascii="Arial" w:hAnsi="Arial" w:cs="Arial"/>
                <w:sz w:val="20"/>
              </w:rPr>
              <w:t>0,05</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2,1</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5</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Никель (подвижная)</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sym w:font="Symbol" w:char="F03C"/>
            </w:r>
            <w:r w:rsidRPr="00FD4912">
              <w:rPr>
                <w:rFonts w:ascii="Arial" w:hAnsi="Arial" w:cs="Arial"/>
                <w:sz w:val="20"/>
              </w:rPr>
              <w:t>0,5</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4,0</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6</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Мышьяк (валовое)</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sym w:font="Symbol" w:char="F03C"/>
            </w:r>
            <w:r w:rsidRPr="00FD4912">
              <w:rPr>
                <w:rFonts w:ascii="Arial" w:hAnsi="Arial" w:cs="Arial"/>
                <w:sz w:val="20"/>
              </w:rPr>
              <w:t>0,5</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2,0</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7</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 xml:space="preserve">Медь </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0,60±0,18</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3,0</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8</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рН</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6,8±0,2</w:t>
            </w:r>
          </w:p>
        </w:tc>
        <w:tc>
          <w:tcPr>
            <w:tcW w:w="2127" w:type="dxa"/>
            <w:shd w:val="clear" w:color="auto" w:fill="auto"/>
          </w:tcPr>
          <w:p w:rsidR="007179AA" w:rsidRPr="00FD4912" w:rsidRDefault="007179AA" w:rsidP="007179AA">
            <w:pPr>
              <w:ind w:left="0" w:right="-142"/>
              <w:jc w:val="center"/>
              <w:rPr>
                <w:rFonts w:ascii="Arial" w:hAnsi="Arial" w:cs="Arial"/>
                <w:sz w:val="20"/>
              </w:rPr>
            </w:pP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9</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Хром (подвижная)</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sym w:font="Symbol" w:char="F03C"/>
            </w:r>
            <w:r w:rsidRPr="00FD4912">
              <w:rPr>
                <w:rFonts w:ascii="Arial" w:hAnsi="Arial" w:cs="Arial"/>
                <w:sz w:val="20"/>
              </w:rPr>
              <w:t>0,00006</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6</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10</w:t>
            </w:r>
          </w:p>
        </w:tc>
        <w:tc>
          <w:tcPr>
            <w:tcW w:w="3430" w:type="dxa"/>
            <w:gridSpan w:val="2"/>
            <w:shd w:val="clear" w:color="auto" w:fill="auto"/>
          </w:tcPr>
          <w:p w:rsidR="007179AA" w:rsidRPr="00FD4912" w:rsidRDefault="007179AA" w:rsidP="007179AA">
            <w:pPr>
              <w:ind w:left="0"/>
              <w:rPr>
                <w:rFonts w:ascii="Arial" w:hAnsi="Arial" w:cs="Arial"/>
                <w:sz w:val="20"/>
              </w:rPr>
            </w:pPr>
            <w:r w:rsidRPr="00FD4912">
              <w:rPr>
                <w:rFonts w:ascii="Arial" w:hAnsi="Arial" w:cs="Arial"/>
                <w:sz w:val="20"/>
              </w:rPr>
              <w:t>Бенз(а)пирен (валовое)</w:t>
            </w:r>
          </w:p>
        </w:tc>
        <w:tc>
          <w:tcPr>
            <w:tcW w:w="2533" w:type="dxa"/>
            <w:shd w:val="clear" w:color="auto" w:fill="auto"/>
          </w:tcPr>
          <w:p w:rsidR="007179AA" w:rsidRPr="00FD4912" w:rsidRDefault="007179AA" w:rsidP="007179AA">
            <w:pPr>
              <w:ind w:left="0"/>
              <w:jc w:val="center"/>
              <w:rPr>
                <w:rFonts w:ascii="Arial" w:hAnsi="Arial" w:cs="Arial"/>
                <w:sz w:val="20"/>
              </w:rPr>
            </w:pPr>
            <w:r w:rsidRPr="00FD4912">
              <w:rPr>
                <w:rFonts w:ascii="Arial" w:hAnsi="Arial" w:cs="Arial"/>
                <w:sz w:val="20"/>
              </w:rPr>
              <w:sym w:font="Symbol" w:char="F03C"/>
            </w:r>
            <w:r w:rsidRPr="00FD4912">
              <w:rPr>
                <w:rFonts w:ascii="Arial" w:hAnsi="Arial" w:cs="Arial"/>
                <w:sz w:val="20"/>
              </w:rPr>
              <w:t>0,005</w:t>
            </w:r>
          </w:p>
        </w:tc>
        <w:tc>
          <w:tcPr>
            <w:tcW w:w="2127" w:type="dxa"/>
            <w:shd w:val="clear" w:color="auto" w:fill="auto"/>
          </w:tcPr>
          <w:p w:rsidR="007179AA" w:rsidRPr="00FD4912" w:rsidRDefault="007179AA" w:rsidP="007179AA">
            <w:pPr>
              <w:ind w:left="0"/>
              <w:jc w:val="center"/>
              <w:rPr>
                <w:rFonts w:ascii="Arial" w:hAnsi="Arial" w:cs="Arial"/>
                <w:sz w:val="20"/>
              </w:rPr>
            </w:pPr>
            <w:r w:rsidRPr="00FD4912">
              <w:rPr>
                <w:rFonts w:ascii="Arial" w:hAnsi="Arial" w:cs="Arial"/>
                <w:sz w:val="20"/>
              </w:rPr>
              <w:t>0,02</w:t>
            </w:r>
          </w:p>
        </w:tc>
      </w:tr>
      <w:tr w:rsidR="007179AA" w:rsidRPr="00FD4912" w:rsidTr="007179AA">
        <w:trPr>
          <w:jc w:val="center"/>
        </w:trPr>
        <w:tc>
          <w:tcPr>
            <w:tcW w:w="8780" w:type="dxa"/>
            <w:gridSpan w:val="5"/>
            <w:shd w:val="clear" w:color="auto" w:fill="auto"/>
          </w:tcPr>
          <w:p w:rsidR="007179AA" w:rsidRPr="00FD4912" w:rsidRDefault="007179AA" w:rsidP="007179AA">
            <w:pPr>
              <w:ind w:left="0" w:right="-142"/>
              <w:jc w:val="both"/>
              <w:rPr>
                <w:rFonts w:ascii="Arial" w:hAnsi="Arial" w:cs="Arial"/>
                <w:i/>
                <w:sz w:val="20"/>
              </w:rPr>
            </w:pPr>
            <w:r w:rsidRPr="00FD4912">
              <w:rPr>
                <w:rFonts w:ascii="Arial" w:hAnsi="Arial" w:cs="Arial"/>
                <w:i/>
                <w:sz w:val="20"/>
              </w:rPr>
              <w:t>Протокол №958 от 14.09.2016 г.</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1</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Нефтепродукты</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86±22</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1500*</w:t>
            </w:r>
          </w:p>
        </w:tc>
      </w:tr>
      <w:tr w:rsidR="007179AA" w:rsidRPr="00FD4912" w:rsidTr="007179AA">
        <w:trPr>
          <w:jc w:val="center"/>
        </w:trPr>
        <w:tc>
          <w:tcPr>
            <w:tcW w:w="8780" w:type="dxa"/>
            <w:gridSpan w:val="5"/>
            <w:shd w:val="clear" w:color="auto" w:fill="auto"/>
          </w:tcPr>
          <w:p w:rsidR="007179AA" w:rsidRPr="00FD4912" w:rsidRDefault="007179AA" w:rsidP="007179AA">
            <w:pPr>
              <w:ind w:left="0" w:right="-142"/>
              <w:rPr>
                <w:rFonts w:ascii="Arial" w:hAnsi="Arial" w:cs="Arial"/>
                <w:i/>
                <w:sz w:val="20"/>
              </w:rPr>
            </w:pPr>
            <w:r w:rsidRPr="00FD4912">
              <w:rPr>
                <w:rFonts w:ascii="Arial" w:hAnsi="Arial" w:cs="Arial"/>
                <w:i/>
                <w:sz w:val="20"/>
              </w:rPr>
              <w:t>Протокол №30742-30748 от 21.11.2016 г.</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1</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Свинец (валовое)</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36,18</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130</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2</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Цинк (подвижная)</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35,39</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220</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3</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Кадмий</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0,185</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2,0</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4</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Ртуть (валовое)</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sym w:font="Symbol" w:char="F03C"/>
            </w:r>
            <w:r w:rsidRPr="00FD4912">
              <w:rPr>
                <w:rFonts w:ascii="Arial" w:hAnsi="Arial" w:cs="Arial"/>
                <w:sz w:val="20"/>
              </w:rPr>
              <w:t>0,0003</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2,1</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5</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Никель (подвижная)</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18,33</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80</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6</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Мышьяк (валовое)</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sym w:font="Symbol" w:char="F03C"/>
            </w:r>
            <w:r w:rsidRPr="00FD4912">
              <w:rPr>
                <w:rFonts w:ascii="Arial" w:hAnsi="Arial" w:cs="Arial"/>
                <w:sz w:val="20"/>
              </w:rPr>
              <w:t>0,005</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10</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7</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 xml:space="preserve">Медь </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20,92</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132</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8</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рН</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7,78</w:t>
            </w:r>
          </w:p>
        </w:tc>
        <w:tc>
          <w:tcPr>
            <w:tcW w:w="2127" w:type="dxa"/>
            <w:shd w:val="clear" w:color="auto" w:fill="auto"/>
          </w:tcPr>
          <w:p w:rsidR="007179AA" w:rsidRPr="00FD4912" w:rsidRDefault="007179AA" w:rsidP="007179AA">
            <w:pPr>
              <w:ind w:left="0" w:right="-142"/>
              <w:jc w:val="center"/>
              <w:rPr>
                <w:rFonts w:ascii="Arial" w:hAnsi="Arial" w:cs="Arial"/>
                <w:sz w:val="20"/>
              </w:rPr>
            </w:pP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9</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Хром (подвижная)</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0,88</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6</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10</w:t>
            </w:r>
          </w:p>
        </w:tc>
        <w:tc>
          <w:tcPr>
            <w:tcW w:w="3430" w:type="dxa"/>
            <w:gridSpan w:val="2"/>
            <w:shd w:val="clear" w:color="auto" w:fill="auto"/>
          </w:tcPr>
          <w:p w:rsidR="007179AA" w:rsidRPr="00FD4912" w:rsidRDefault="007179AA" w:rsidP="007179AA">
            <w:pPr>
              <w:ind w:left="0"/>
              <w:rPr>
                <w:rFonts w:ascii="Arial" w:hAnsi="Arial" w:cs="Arial"/>
                <w:sz w:val="20"/>
              </w:rPr>
            </w:pPr>
            <w:r w:rsidRPr="00FD4912">
              <w:rPr>
                <w:rFonts w:ascii="Arial" w:hAnsi="Arial" w:cs="Arial"/>
                <w:sz w:val="20"/>
              </w:rPr>
              <w:t>Бенз(а)пирен (валовое)</w:t>
            </w:r>
          </w:p>
        </w:tc>
        <w:tc>
          <w:tcPr>
            <w:tcW w:w="2533" w:type="dxa"/>
            <w:shd w:val="clear" w:color="auto" w:fill="auto"/>
          </w:tcPr>
          <w:p w:rsidR="007179AA" w:rsidRPr="00FD4912" w:rsidRDefault="007179AA" w:rsidP="007179AA">
            <w:pPr>
              <w:ind w:left="0"/>
              <w:jc w:val="center"/>
              <w:rPr>
                <w:rFonts w:ascii="Arial" w:hAnsi="Arial" w:cs="Arial"/>
                <w:sz w:val="20"/>
              </w:rPr>
            </w:pPr>
            <w:r w:rsidRPr="00FD4912">
              <w:rPr>
                <w:rFonts w:ascii="Arial" w:hAnsi="Arial" w:cs="Arial"/>
                <w:sz w:val="20"/>
              </w:rPr>
              <w:sym w:font="Symbol" w:char="F03C"/>
            </w:r>
            <w:r w:rsidRPr="00FD4912">
              <w:rPr>
                <w:rFonts w:ascii="Arial" w:hAnsi="Arial" w:cs="Arial"/>
                <w:sz w:val="20"/>
              </w:rPr>
              <w:t>0,005</w:t>
            </w:r>
          </w:p>
        </w:tc>
        <w:tc>
          <w:tcPr>
            <w:tcW w:w="2127" w:type="dxa"/>
            <w:shd w:val="clear" w:color="auto" w:fill="auto"/>
          </w:tcPr>
          <w:p w:rsidR="007179AA" w:rsidRPr="00FD4912" w:rsidRDefault="007179AA" w:rsidP="007179AA">
            <w:pPr>
              <w:ind w:left="0"/>
              <w:jc w:val="center"/>
              <w:rPr>
                <w:rFonts w:ascii="Arial" w:hAnsi="Arial" w:cs="Arial"/>
                <w:sz w:val="20"/>
              </w:rPr>
            </w:pPr>
            <w:r w:rsidRPr="00FD4912">
              <w:rPr>
                <w:rFonts w:ascii="Arial" w:hAnsi="Arial" w:cs="Arial"/>
                <w:sz w:val="20"/>
              </w:rPr>
              <w:t>0,02</w:t>
            </w:r>
          </w:p>
        </w:tc>
      </w:tr>
      <w:tr w:rsidR="007179AA" w:rsidRPr="00FD4912" w:rsidTr="007179AA">
        <w:trPr>
          <w:jc w:val="center"/>
        </w:trPr>
        <w:tc>
          <w:tcPr>
            <w:tcW w:w="8780" w:type="dxa"/>
            <w:gridSpan w:val="5"/>
            <w:shd w:val="clear" w:color="auto" w:fill="auto"/>
          </w:tcPr>
          <w:p w:rsidR="007179AA" w:rsidRPr="00FD4912" w:rsidRDefault="007179AA" w:rsidP="007179AA">
            <w:pPr>
              <w:ind w:left="0" w:right="-142"/>
              <w:rPr>
                <w:rFonts w:ascii="Arial" w:hAnsi="Arial" w:cs="Arial"/>
                <w:i/>
                <w:sz w:val="20"/>
              </w:rPr>
            </w:pPr>
            <w:r w:rsidRPr="00FD4912">
              <w:rPr>
                <w:rFonts w:ascii="Arial" w:hAnsi="Arial" w:cs="Arial"/>
                <w:i/>
                <w:sz w:val="20"/>
              </w:rPr>
              <w:t>Протокол №556 от 31.05.2016 г.</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1</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Нефтепродукты</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66±17</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1500*</w:t>
            </w:r>
          </w:p>
        </w:tc>
      </w:tr>
      <w:tr w:rsidR="007179AA" w:rsidRPr="00FD4912" w:rsidTr="007179AA">
        <w:trPr>
          <w:jc w:val="center"/>
        </w:trPr>
        <w:tc>
          <w:tcPr>
            <w:tcW w:w="8780" w:type="dxa"/>
            <w:gridSpan w:val="5"/>
            <w:shd w:val="clear" w:color="auto" w:fill="auto"/>
          </w:tcPr>
          <w:p w:rsidR="007179AA" w:rsidRPr="00FD4912" w:rsidRDefault="007179AA" w:rsidP="007179AA">
            <w:pPr>
              <w:ind w:left="0" w:right="-142"/>
              <w:rPr>
                <w:rFonts w:ascii="Arial" w:hAnsi="Arial" w:cs="Arial"/>
                <w:i/>
                <w:sz w:val="20"/>
              </w:rPr>
            </w:pPr>
            <w:r w:rsidRPr="00FD4912">
              <w:rPr>
                <w:rFonts w:ascii="Arial" w:hAnsi="Arial" w:cs="Arial"/>
                <w:i/>
                <w:sz w:val="20"/>
              </w:rPr>
              <w:t>Протокол №329 от 07.06.2017 г.</w:t>
            </w:r>
          </w:p>
        </w:tc>
      </w:tr>
      <w:tr w:rsidR="007179AA" w:rsidRPr="00FD4912" w:rsidTr="007179AA">
        <w:trPr>
          <w:jc w:val="center"/>
        </w:trPr>
        <w:tc>
          <w:tcPr>
            <w:tcW w:w="690" w:type="dxa"/>
            <w:vMerge w:val="restart"/>
            <w:shd w:val="clear" w:color="auto" w:fill="auto"/>
            <w:vAlign w:val="center"/>
          </w:tcPr>
          <w:p w:rsidR="007179AA" w:rsidRPr="00FD4912" w:rsidRDefault="007179AA" w:rsidP="007179AA">
            <w:pPr>
              <w:ind w:left="0" w:right="-142"/>
              <w:jc w:val="center"/>
              <w:rPr>
                <w:rFonts w:ascii="Arial" w:hAnsi="Arial" w:cs="Arial"/>
                <w:sz w:val="20"/>
              </w:rPr>
            </w:pPr>
            <w:r w:rsidRPr="00FD4912">
              <w:rPr>
                <w:rFonts w:ascii="Arial" w:hAnsi="Arial" w:cs="Arial"/>
                <w:sz w:val="20"/>
              </w:rPr>
              <w:t>1</w:t>
            </w:r>
          </w:p>
        </w:tc>
        <w:tc>
          <w:tcPr>
            <w:tcW w:w="2425" w:type="dxa"/>
            <w:vMerge w:val="restart"/>
            <w:shd w:val="clear" w:color="auto" w:fill="auto"/>
            <w:vAlign w:val="center"/>
          </w:tcPr>
          <w:p w:rsidR="007179AA" w:rsidRPr="00FD4912" w:rsidRDefault="007179AA" w:rsidP="007179AA">
            <w:pPr>
              <w:ind w:left="0" w:right="-142"/>
              <w:jc w:val="center"/>
              <w:rPr>
                <w:rFonts w:ascii="Arial" w:hAnsi="Arial" w:cs="Arial"/>
                <w:sz w:val="20"/>
              </w:rPr>
            </w:pPr>
            <w:r w:rsidRPr="00FD4912">
              <w:rPr>
                <w:rFonts w:ascii="Arial" w:hAnsi="Arial" w:cs="Arial"/>
                <w:sz w:val="20"/>
              </w:rPr>
              <w:t>Нефтепродукты</w:t>
            </w:r>
          </w:p>
        </w:tc>
        <w:tc>
          <w:tcPr>
            <w:tcW w:w="1005" w:type="dxa"/>
            <w:shd w:val="clear" w:color="auto" w:fill="auto"/>
          </w:tcPr>
          <w:p w:rsidR="007179AA" w:rsidRPr="00FD4912" w:rsidRDefault="007179AA" w:rsidP="007179AA">
            <w:pPr>
              <w:ind w:left="-179" w:right="-142"/>
              <w:jc w:val="center"/>
              <w:rPr>
                <w:rFonts w:ascii="Arial" w:hAnsi="Arial" w:cs="Arial"/>
                <w:sz w:val="20"/>
              </w:rPr>
            </w:pPr>
            <w:r w:rsidRPr="00FD4912">
              <w:rPr>
                <w:rFonts w:ascii="Arial" w:hAnsi="Arial" w:cs="Arial"/>
                <w:sz w:val="20"/>
              </w:rPr>
              <w:t>Проба №1</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78±20</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1500*</w:t>
            </w:r>
          </w:p>
        </w:tc>
      </w:tr>
      <w:tr w:rsidR="007179AA" w:rsidRPr="00FD4912" w:rsidTr="007179AA">
        <w:trPr>
          <w:jc w:val="center"/>
        </w:trPr>
        <w:tc>
          <w:tcPr>
            <w:tcW w:w="690" w:type="dxa"/>
            <w:vMerge/>
            <w:shd w:val="clear" w:color="auto" w:fill="auto"/>
          </w:tcPr>
          <w:p w:rsidR="007179AA" w:rsidRPr="00FD4912" w:rsidRDefault="007179AA" w:rsidP="007179AA">
            <w:pPr>
              <w:ind w:left="0" w:right="-142"/>
              <w:rPr>
                <w:rFonts w:ascii="Arial" w:hAnsi="Arial" w:cs="Arial"/>
                <w:sz w:val="20"/>
              </w:rPr>
            </w:pPr>
          </w:p>
        </w:tc>
        <w:tc>
          <w:tcPr>
            <w:tcW w:w="2425" w:type="dxa"/>
            <w:vMerge/>
            <w:shd w:val="clear" w:color="auto" w:fill="auto"/>
          </w:tcPr>
          <w:p w:rsidR="007179AA" w:rsidRPr="00FD4912" w:rsidRDefault="007179AA" w:rsidP="007179AA">
            <w:pPr>
              <w:ind w:left="0" w:right="-142"/>
              <w:jc w:val="both"/>
              <w:rPr>
                <w:rFonts w:ascii="Arial" w:hAnsi="Arial" w:cs="Arial"/>
                <w:sz w:val="20"/>
              </w:rPr>
            </w:pPr>
          </w:p>
        </w:tc>
        <w:tc>
          <w:tcPr>
            <w:tcW w:w="1005" w:type="dxa"/>
            <w:shd w:val="clear" w:color="auto" w:fill="auto"/>
          </w:tcPr>
          <w:p w:rsidR="007179AA" w:rsidRPr="00FD4912" w:rsidRDefault="007179AA" w:rsidP="007179AA">
            <w:pPr>
              <w:ind w:left="-179" w:right="-142"/>
              <w:jc w:val="center"/>
              <w:rPr>
                <w:rFonts w:ascii="Arial" w:hAnsi="Arial" w:cs="Arial"/>
                <w:sz w:val="20"/>
              </w:rPr>
            </w:pPr>
            <w:r w:rsidRPr="00FD4912">
              <w:rPr>
                <w:rFonts w:ascii="Arial" w:hAnsi="Arial" w:cs="Arial"/>
                <w:sz w:val="20"/>
              </w:rPr>
              <w:t>Проба №2</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106±27</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1500*</w:t>
            </w:r>
          </w:p>
        </w:tc>
      </w:tr>
      <w:tr w:rsidR="007179AA" w:rsidRPr="00FD4912" w:rsidTr="007179AA">
        <w:trPr>
          <w:jc w:val="center"/>
        </w:trPr>
        <w:tc>
          <w:tcPr>
            <w:tcW w:w="690" w:type="dxa"/>
            <w:vMerge/>
            <w:shd w:val="clear" w:color="auto" w:fill="auto"/>
          </w:tcPr>
          <w:p w:rsidR="007179AA" w:rsidRPr="00FD4912" w:rsidRDefault="007179AA" w:rsidP="007179AA">
            <w:pPr>
              <w:ind w:left="0" w:right="-142"/>
              <w:rPr>
                <w:rFonts w:ascii="Arial" w:hAnsi="Arial" w:cs="Arial"/>
                <w:sz w:val="20"/>
              </w:rPr>
            </w:pPr>
          </w:p>
        </w:tc>
        <w:tc>
          <w:tcPr>
            <w:tcW w:w="2425" w:type="dxa"/>
            <w:vMerge/>
            <w:shd w:val="clear" w:color="auto" w:fill="auto"/>
          </w:tcPr>
          <w:p w:rsidR="007179AA" w:rsidRPr="00FD4912" w:rsidRDefault="007179AA" w:rsidP="007179AA">
            <w:pPr>
              <w:ind w:left="0" w:right="-142"/>
              <w:jc w:val="both"/>
              <w:rPr>
                <w:rFonts w:ascii="Arial" w:hAnsi="Arial" w:cs="Arial"/>
                <w:sz w:val="20"/>
              </w:rPr>
            </w:pPr>
          </w:p>
        </w:tc>
        <w:tc>
          <w:tcPr>
            <w:tcW w:w="1005" w:type="dxa"/>
            <w:shd w:val="clear" w:color="auto" w:fill="auto"/>
          </w:tcPr>
          <w:p w:rsidR="007179AA" w:rsidRPr="00FD4912" w:rsidRDefault="007179AA" w:rsidP="007179AA">
            <w:pPr>
              <w:ind w:left="-179" w:right="-142"/>
              <w:jc w:val="center"/>
              <w:rPr>
                <w:rFonts w:ascii="Arial" w:hAnsi="Arial" w:cs="Arial"/>
                <w:sz w:val="20"/>
              </w:rPr>
            </w:pPr>
            <w:r w:rsidRPr="00FD4912">
              <w:rPr>
                <w:rFonts w:ascii="Arial" w:hAnsi="Arial" w:cs="Arial"/>
                <w:sz w:val="20"/>
              </w:rPr>
              <w:t>Проба №3</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93±23</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1500*</w:t>
            </w:r>
          </w:p>
        </w:tc>
      </w:tr>
      <w:tr w:rsidR="007179AA" w:rsidRPr="00FD4912" w:rsidTr="007179AA">
        <w:trPr>
          <w:jc w:val="center"/>
        </w:trPr>
        <w:tc>
          <w:tcPr>
            <w:tcW w:w="8780" w:type="dxa"/>
            <w:gridSpan w:val="5"/>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i/>
                <w:sz w:val="20"/>
              </w:rPr>
              <w:t>Протокол №12799-12805 от 14.06.2017 г.</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1</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Свинец (валовое)</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4,95±1,49</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32</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2</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Цинк (подвижная)</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0,71±0,21</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23</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3</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Кадмий</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0,78±0,23</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2,0</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4</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Ртуть (валовое)</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sym w:font="Symbol" w:char="F03C"/>
            </w:r>
            <w:r w:rsidRPr="00FD4912">
              <w:rPr>
                <w:rFonts w:ascii="Arial" w:hAnsi="Arial" w:cs="Arial"/>
                <w:sz w:val="20"/>
              </w:rPr>
              <w:t>0,05</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2,1</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5</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Никель (подвижная)</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sym w:font="Symbol" w:char="F03C"/>
            </w:r>
            <w:r w:rsidRPr="00FD4912">
              <w:rPr>
                <w:rFonts w:ascii="Arial" w:hAnsi="Arial" w:cs="Arial"/>
                <w:sz w:val="20"/>
              </w:rPr>
              <w:t>0,5</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4,0</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6</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Мышьяк (валовое)</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sym w:font="Symbol" w:char="F03C"/>
            </w:r>
            <w:r w:rsidRPr="00FD4912">
              <w:rPr>
                <w:rFonts w:ascii="Arial" w:hAnsi="Arial" w:cs="Arial"/>
                <w:sz w:val="20"/>
              </w:rPr>
              <w:t>0,5</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2,0</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7</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 xml:space="preserve">Медь </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1,82±0,55</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3,0</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8</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рН</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5,1±0,2</w:t>
            </w:r>
          </w:p>
        </w:tc>
        <w:tc>
          <w:tcPr>
            <w:tcW w:w="2127" w:type="dxa"/>
            <w:shd w:val="clear" w:color="auto" w:fill="auto"/>
          </w:tcPr>
          <w:p w:rsidR="007179AA" w:rsidRPr="00FD4912" w:rsidRDefault="007179AA" w:rsidP="007179AA">
            <w:pPr>
              <w:ind w:left="0" w:right="-142"/>
              <w:jc w:val="center"/>
              <w:rPr>
                <w:rFonts w:ascii="Arial" w:hAnsi="Arial" w:cs="Arial"/>
                <w:sz w:val="20"/>
              </w:rPr>
            </w:pP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9</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Хром (валовое)</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sym w:font="Symbol" w:char="F03C"/>
            </w:r>
            <w:r w:rsidRPr="00FD4912">
              <w:rPr>
                <w:rFonts w:ascii="Arial" w:hAnsi="Arial" w:cs="Arial"/>
                <w:sz w:val="20"/>
              </w:rPr>
              <w:t>0,5</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0,05</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10</w:t>
            </w:r>
          </w:p>
        </w:tc>
        <w:tc>
          <w:tcPr>
            <w:tcW w:w="3430" w:type="dxa"/>
            <w:gridSpan w:val="2"/>
            <w:shd w:val="clear" w:color="auto" w:fill="auto"/>
          </w:tcPr>
          <w:p w:rsidR="007179AA" w:rsidRPr="00FD4912" w:rsidRDefault="007179AA" w:rsidP="007179AA">
            <w:pPr>
              <w:ind w:left="0"/>
              <w:rPr>
                <w:rFonts w:ascii="Arial" w:hAnsi="Arial" w:cs="Arial"/>
                <w:sz w:val="20"/>
              </w:rPr>
            </w:pPr>
            <w:r w:rsidRPr="00FD4912">
              <w:rPr>
                <w:rFonts w:ascii="Arial" w:hAnsi="Arial" w:cs="Arial"/>
                <w:sz w:val="20"/>
              </w:rPr>
              <w:t>Бенз(а)пирен (валовое)</w:t>
            </w:r>
          </w:p>
        </w:tc>
        <w:tc>
          <w:tcPr>
            <w:tcW w:w="2533" w:type="dxa"/>
            <w:shd w:val="clear" w:color="auto" w:fill="auto"/>
          </w:tcPr>
          <w:p w:rsidR="007179AA" w:rsidRPr="00FD4912" w:rsidRDefault="007179AA" w:rsidP="007179AA">
            <w:pPr>
              <w:ind w:left="0"/>
              <w:jc w:val="center"/>
              <w:rPr>
                <w:rFonts w:ascii="Arial" w:hAnsi="Arial" w:cs="Arial"/>
                <w:sz w:val="20"/>
              </w:rPr>
            </w:pPr>
            <w:r w:rsidRPr="00FD4912">
              <w:rPr>
                <w:rFonts w:ascii="Arial" w:hAnsi="Arial" w:cs="Arial"/>
                <w:sz w:val="20"/>
              </w:rPr>
              <w:sym w:font="Symbol" w:char="F03C"/>
            </w:r>
            <w:r w:rsidRPr="00FD4912">
              <w:rPr>
                <w:rFonts w:ascii="Arial" w:hAnsi="Arial" w:cs="Arial"/>
                <w:sz w:val="20"/>
              </w:rPr>
              <w:t>0,005</w:t>
            </w:r>
          </w:p>
        </w:tc>
        <w:tc>
          <w:tcPr>
            <w:tcW w:w="2127" w:type="dxa"/>
            <w:shd w:val="clear" w:color="auto" w:fill="auto"/>
          </w:tcPr>
          <w:p w:rsidR="007179AA" w:rsidRPr="00FD4912" w:rsidRDefault="007179AA" w:rsidP="007179AA">
            <w:pPr>
              <w:ind w:left="0"/>
              <w:jc w:val="center"/>
              <w:rPr>
                <w:rFonts w:ascii="Arial" w:hAnsi="Arial" w:cs="Arial"/>
                <w:sz w:val="20"/>
              </w:rPr>
            </w:pPr>
            <w:r w:rsidRPr="00FD4912">
              <w:rPr>
                <w:rFonts w:ascii="Arial" w:hAnsi="Arial" w:cs="Arial"/>
                <w:sz w:val="20"/>
              </w:rPr>
              <w:t>0,02</w:t>
            </w:r>
          </w:p>
        </w:tc>
      </w:tr>
      <w:tr w:rsidR="007179AA" w:rsidRPr="00FD4912" w:rsidTr="007179AA">
        <w:trPr>
          <w:jc w:val="center"/>
        </w:trPr>
        <w:tc>
          <w:tcPr>
            <w:tcW w:w="8780" w:type="dxa"/>
            <w:gridSpan w:val="5"/>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i/>
                <w:sz w:val="20"/>
              </w:rPr>
              <w:t>Протокол №19228-19245 от 10.08.2017 г.</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1</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Свинец (валовое)</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4,96±1,49</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32</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2</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Цинк (подвижная)</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1,33±0,40</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23</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3</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Кадмий</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1,15±0,35</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2,0</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4</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Ртуть (валовое)</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sym w:font="Symbol" w:char="F03C"/>
            </w:r>
            <w:r w:rsidRPr="00FD4912">
              <w:rPr>
                <w:rFonts w:ascii="Arial" w:hAnsi="Arial" w:cs="Arial"/>
                <w:sz w:val="20"/>
              </w:rPr>
              <w:t>0,05</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2,1</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lastRenderedPageBreak/>
              <w:t>5</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Никель (подвижная)</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sym w:font="Symbol" w:char="F03C"/>
            </w:r>
            <w:r w:rsidRPr="00FD4912">
              <w:rPr>
                <w:rFonts w:ascii="Arial" w:hAnsi="Arial" w:cs="Arial"/>
                <w:sz w:val="20"/>
              </w:rPr>
              <w:t>0,5</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4,0</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6</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Мышьяк (валовое)</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sym w:font="Symbol" w:char="F03C"/>
            </w:r>
            <w:r w:rsidRPr="00FD4912">
              <w:rPr>
                <w:rFonts w:ascii="Arial" w:hAnsi="Arial" w:cs="Arial"/>
                <w:sz w:val="20"/>
              </w:rPr>
              <w:t>0,5</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2,0</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7</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 xml:space="preserve">Медь </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2,14±0,64</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3,0</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8</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рН</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5,1±0,2</w:t>
            </w:r>
          </w:p>
        </w:tc>
        <w:tc>
          <w:tcPr>
            <w:tcW w:w="2127" w:type="dxa"/>
            <w:shd w:val="clear" w:color="auto" w:fill="auto"/>
          </w:tcPr>
          <w:p w:rsidR="007179AA" w:rsidRPr="00FD4912" w:rsidRDefault="007179AA" w:rsidP="007179AA">
            <w:pPr>
              <w:ind w:left="0" w:right="-142"/>
              <w:jc w:val="center"/>
              <w:rPr>
                <w:rFonts w:ascii="Arial" w:hAnsi="Arial" w:cs="Arial"/>
                <w:sz w:val="20"/>
              </w:rPr>
            </w:pP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9</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Хром (подвижная)</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sym w:font="Symbol" w:char="F03C"/>
            </w:r>
            <w:r w:rsidRPr="00FD4912">
              <w:rPr>
                <w:rFonts w:ascii="Arial" w:hAnsi="Arial" w:cs="Arial"/>
                <w:sz w:val="20"/>
              </w:rPr>
              <w:t>0,00006</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6</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10</w:t>
            </w:r>
          </w:p>
        </w:tc>
        <w:tc>
          <w:tcPr>
            <w:tcW w:w="3430" w:type="dxa"/>
            <w:gridSpan w:val="2"/>
            <w:shd w:val="clear" w:color="auto" w:fill="auto"/>
          </w:tcPr>
          <w:p w:rsidR="007179AA" w:rsidRPr="00FD4912" w:rsidRDefault="007179AA" w:rsidP="007179AA">
            <w:pPr>
              <w:ind w:left="0"/>
              <w:rPr>
                <w:rFonts w:ascii="Arial" w:hAnsi="Arial" w:cs="Arial"/>
                <w:sz w:val="20"/>
              </w:rPr>
            </w:pPr>
            <w:r w:rsidRPr="00FD4912">
              <w:rPr>
                <w:rFonts w:ascii="Arial" w:hAnsi="Arial" w:cs="Arial"/>
                <w:sz w:val="20"/>
              </w:rPr>
              <w:t>Бенз(а)пирен (валовое)</w:t>
            </w:r>
          </w:p>
        </w:tc>
        <w:tc>
          <w:tcPr>
            <w:tcW w:w="2533" w:type="dxa"/>
            <w:shd w:val="clear" w:color="auto" w:fill="auto"/>
          </w:tcPr>
          <w:p w:rsidR="007179AA" w:rsidRPr="00FD4912" w:rsidRDefault="007179AA" w:rsidP="007179AA">
            <w:pPr>
              <w:ind w:left="0"/>
              <w:jc w:val="center"/>
              <w:rPr>
                <w:rFonts w:ascii="Arial" w:hAnsi="Arial" w:cs="Arial"/>
                <w:sz w:val="20"/>
              </w:rPr>
            </w:pPr>
            <w:r w:rsidRPr="00FD4912">
              <w:rPr>
                <w:rFonts w:ascii="Arial" w:hAnsi="Arial" w:cs="Arial"/>
                <w:sz w:val="20"/>
              </w:rPr>
              <w:sym w:font="Symbol" w:char="F03C"/>
            </w:r>
            <w:r w:rsidRPr="00FD4912">
              <w:rPr>
                <w:rFonts w:ascii="Arial" w:hAnsi="Arial" w:cs="Arial"/>
                <w:sz w:val="20"/>
              </w:rPr>
              <w:t>0,005</w:t>
            </w:r>
          </w:p>
        </w:tc>
        <w:tc>
          <w:tcPr>
            <w:tcW w:w="2127" w:type="dxa"/>
            <w:shd w:val="clear" w:color="auto" w:fill="auto"/>
          </w:tcPr>
          <w:p w:rsidR="007179AA" w:rsidRPr="00FD4912" w:rsidRDefault="007179AA" w:rsidP="007179AA">
            <w:pPr>
              <w:ind w:left="0"/>
              <w:jc w:val="center"/>
              <w:rPr>
                <w:rFonts w:ascii="Arial" w:hAnsi="Arial" w:cs="Arial"/>
                <w:sz w:val="20"/>
              </w:rPr>
            </w:pPr>
            <w:r w:rsidRPr="00FD4912">
              <w:rPr>
                <w:rFonts w:ascii="Arial" w:hAnsi="Arial" w:cs="Arial"/>
                <w:sz w:val="20"/>
              </w:rPr>
              <w:t>0,02</w:t>
            </w:r>
          </w:p>
        </w:tc>
      </w:tr>
      <w:tr w:rsidR="007179AA" w:rsidRPr="00FD4912" w:rsidTr="007179AA">
        <w:trPr>
          <w:jc w:val="center"/>
        </w:trPr>
        <w:tc>
          <w:tcPr>
            <w:tcW w:w="8780" w:type="dxa"/>
            <w:gridSpan w:val="5"/>
            <w:shd w:val="clear" w:color="auto" w:fill="auto"/>
          </w:tcPr>
          <w:p w:rsidR="007179AA" w:rsidRPr="00FD4912" w:rsidRDefault="007179AA" w:rsidP="007179AA">
            <w:pPr>
              <w:ind w:left="0" w:right="-142"/>
              <w:rPr>
                <w:rFonts w:ascii="Arial" w:hAnsi="Arial" w:cs="Arial"/>
                <w:i/>
                <w:sz w:val="20"/>
              </w:rPr>
            </w:pPr>
            <w:r w:rsidRPr="00FD4912">
              <w:rPr>
                <w:rFonts w:ascii="Arial" w:hAnsi="Arial" w:cs="Arial"/>
                <w:i/>
                <w:sz w:val="20"/>
              </w:rPr>
              <w:t>Протокол №328 от 07.06.2017 г.</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1</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Нефтепродукты</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91±23</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1500*</w:t>
            </w:r>
          </w:p>
        </w:tc>
      </w:tr>
      <w:tr w:rsidR="007179AA" w:rsidRPr="00FD4912" w:rsidTr="007179AA">
        <w:trPr>
          <w:jc w:val="center"/>
        </w:trPr>
        <w:tc>
          <w:tcPr>
            <w:tcW w:w="8780" w:type="dxa"/>
            <w:gridSpan w:val="5"/>
            <w:shd w:val="clear" w:color="auto" w:fill="auto"/>
          </w:tcPr>
          <w:p w:rsidR="007179AA" w:rsidRPr="00FD4912" w:rsidRDefault="007179AA" w:rsidP="007179AA">
            <w:pPr>
              <w:ind w:left="0" w:right="-142"/>
              <w:rPr>
                <w:rFonts w:ascii="Arial" w:hAnsi="Arial" w:cs="Arial"/>
                <w:i/>
                <w:sz w:val="20"/>
              </w:rPr>
            </w:pPr>
            <w:r w:rsidRPr="00FD4912">
              <w:rPr>
                <w:rFonts w:ascii="Arial" w:hAnsi="Arial" w:cs="Arial"/>
                <w:i/>
                <w:sz w:val="20"/>
              </w:rPr>
              <w:t>Протокол №589 от 27.10.2017 г.</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1</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Нефтепродукты</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54±14</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1500*</w:t>
            </w:r>
          </w:p>
        </w:tc>
      </w:tr>
      <w:tr w:rsidR="007179AA" w:rsidRPr="00FD4912" w:rsidTr="007179AA">
        <w:trPr>
          <w:jc w:val="center"/>
        </w:trPr>
        <w:tc>
          <w:tcPr>
            <w:tcW w:w="8780" w:type="dxa"/>
            <w:gridSpan w:val="5"/>
            <w:shd w:val="clear" w:color="auto" w:fill="auto"/>
          </w:tcPr>
          <w:p w:rsidR="007179AA" w:rsidRPr="00FD4912" w:rsidRDefault="007179AA" w:rsidP="007179AA">
            <w:pPr>
              <w:ind w:left="0" w:right="-142"/>
              <w:rPr>
                <w:rFonts w:ascii="Arial" w:hAnsi="Arial" w:cs="Arial"/>
                <w:i/>
                <w:sz w:val="20"/>
              </w:rPr>
            </w:pPr>
            <w:r w:rsidRPr="00FD4912">
              <w:rPr>
                <w:rFonts w:ascii="Arial" w:hAnsi="Arial" w:cs="Arial"/>
                <w:i/>
                <w:sz w:val="20"/>
              </w:rPr>
              <w:t>Протокол №685 от 14.12.2017 г.</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1</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Нефтепродукты</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120±30</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1500*</w:t>
            </w:r>
          </w:p>
        </w:tc>
      </w:tr>
      <w:tr w:rsidR="007179AA" w:rsidRPr="00FD4912" w:rsidTr="007179AA">
        <w:trPr>
          <w:jc w:val="center"/>
        </w:trPr>
        <w:tc>
          <w:tcPr>
            <w:tcW w:w="8780" w:type="dxa"/>
            <w:gridSpan w:val="5"/>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i/>
                <w:sz w:val="20"/>
              </w:rPr>
              <w:t>Протокол №16268-16285 от 29.05.2018 г.</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1</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Свинец (валовое)</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7,62±2,29</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130</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2</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Цинк (подвижная)</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20,40±6,12</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220</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3</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Кадмий</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0,80±0,24</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2,0</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4</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Ртуть (валовое)</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sym w:font="Symbol" w:char="F03C"/>
            </w:r>
            <w:r w:rsidRPr="00FD4912">
              <w:rPr>
                <w:rFonts w:ascii="Arial" w:hAnsi="Arial" w:cs="Arial"/>
                <w:sz w:val="20"/>
              </w:rPr>
              <w:t>0,05</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2,1</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5</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Никель (подвижная)</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0,48±0,14</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80</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6</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Мышьяк (валовое)</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sym w:font="Symbol" w:char="F03C"/>
            </w:r>
            <w:r w:rsidRPr="00FD4912">
              <w:rPr>
                <w:rFonts w:ascii="Arial" w:hAnsi="Arial" w:cs="Arial"/>
                <w:sz w:val="20"/>
              </w:rPr>
              <w:t>0,5</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10</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7</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 xml:space="preserve">Медь </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10,20±3,06</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132</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8</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рН</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6,4±0,2</w:t>
            </w:r>
          </w:p>
        </w:tc>
        <w:tc>
          <w:tcPr>
            <w:tcW w:w="2127" w:type="dxa"/>
            <w:shd w:val="clear" w:color="auto" w:fill="auto"/>
          </w:tcPr>
          <w:p w:rsidR="007179AA" w:rsidRPr="00FD4912" w:rsidRDefault="007179AA" w:rsidP="007179AA">
            <w:pPr>
              <w:ind w:left="0" w:right="-142"/>
              <w:jc w:val="center"/>
              <w:rPr>
                <w:rFonts w:ascii="Arial" w:hAnsi="Arial" w:cs="Arial"/>
                <w:sz w:val="20"/>
              </w:rPr>
            </w:pP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9</w:t>
            </w:r>
          </w:p>
        </w:tc>
        <w:tc>
          <w:tcPr>
            <w:tcW w:w="3430" w:type="dxa"/>
            <w:gridSpan w:val="2"/>
            <w:shd w:val="clear" w:color="auto" w:fill="auto"/>
          </w:tcPr>
          <w:p w:rsidR="007179AA" w:rsidRPr="00FD4912" w:rsidRDefault="007179AA" w:rsidP="007179AA">
            <w:pPr>
              <w:ind w:left="0" w:right="-142"/>
              <w:jc w:val="both"/>
              <w:rPr>
                <w:rFonts w:ascii="Arial" w:hAnsi="Arial" w:cs="Arial"/>
                <w:sz w:val="20"/>
              </w:rPr>
            </w:pPr>
            <w:r w:rsidRPr="00FD4912">
              <w:rPr>
                <w:rFonts w:ascii="Arial" w:hAnsi="Arial" w:cs="Arial"/>
                <w:sz w:val="20"/>
              </w:rPr>
              <w:t>Хром (подвижная)</w:t>
            </w:r>
          </w:p>
        </w:tc>
        <w:tc>
          <w:tcPr>
            <w:tcW w:w="2533"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0,0064</w:t>
            </w:r>
          </w:p>
        </w:tc>
        <w:tc>
          <w:tcPr>
            <w:tcW w:w="2127"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0,05</w:t>
            </w:r>
          </w:p>
        </w:tc>
      </w:tr>
      <w:tr w:rsidR="007179AA" w:rsidRPr="00FD4912" w:rsidTr="007179AA">
        <w:trPr>
          <w:jc w:val="center"/>
        </w:trPr>
        <w:tc>
          <w:tcPr>
            <w:tcW w:w="690" w:type="dxa"/>
            <w:shd w:val="clear" w:color="auto" w:fill="auto"/>
          </w:tcPr>
          <w:p w:rsidR="007179AA" w:rsidRPr="00FD4912" w:rsidRDefault="007179AA" w:rsidP="007179AA">
            <w:pPr>
              <w:ind w:left="0" w:right="-142"/>
              <w:jc w:val="center"/>
              <w:rPr>
                <w:rFonts w:ascii="Arial" w:hAnsi="Arial" w:cs="Arial"/>
                <w:sz w:val="20"/>
              </w:rPr>
            </w:pPr>
            <w:r w:rsidRPr="00FD4912">
              <w:rPr>
                <w:rFonts w:ascii="Arial" w:hAnsi="Arial" w:cs="Arial"/>
                <w:sz w:val="20"/>
              </w:rPr>
              <w:t>10</w:t>
            </w:r>
          </w:p>
        </w:tc>
        <w:tc>
          <w:tcPr>
            <w:tcW w:w="3430" w:type="dxa"/>
            <w:gridSpan w:val="2"/>
            <w:shd w:val="clear" w:color="auto" w:fill="auto"/>
          </w:tcPr>
          <w:p w:rsidR="007179AA" w:rsidRPr="00FD4912" w:rsidRDefault="007179AA" w:rsidP="007179AA">
            <w:pPr>
              <w:ind w:left="0"/>
              <w:rPr>
                <w:rFonts w:ascii="Arial" w:hAnsi="Arial" w:cs="Arial"/>
                <w:sz w:val="20"/>
              </w:rPr>
            </w:pPr>
            <w:r w:rsidRPr="00FD4912">
              <w:rPr>
                <w:rFonts w:ascii="Arial" w:hAnsi="Arial" w:cs="Arial"/>
                <w:sz w:val="20"/>
              </w:rPr>
              <w:t>Бенз(а)пирен (валовое)</w:t>
            </w:r>
          </w:p>
        </w:tc>
        <w:tc>
          <w:tcPr>
            <w:tcW w:w="2533" w:type="dxa"/>
            <w:shd w:val="clear" w:color="auto" w:fill="auto"/>
          </w:tcPr>
          <w:p w:rsidR="007179AA" w:rsidRPr="00FD4912" w:rsidRDefault="007179AA" w:rsidP="007179AA">
            <w:pPr>
              <w:ind w:left="0"/>
              <w:jc w:val="center"/>
              <w:rPr>
                <w:rFonts w:ascii="Arial" w:hAnsi="Arial" w:cs="Arial"/>
                <w:sz w:val="20"/>
              </w:rPr>
            </w:pPr>
            <w:r w:rsidRPr="00FD4912">
              <w:rPr>
                <w:rFonts w:ascii="Arial" w:hAnsi="Arial" w:cs="Arial"/>
                <w:sz w:val="20"/>
              </w:rPr>
              <w:sym w:font="Symbol" w:char="F03C"/>
            </w:r>
            <w:r w:rsidRPr="00FD4912">
              <w:rPr>
                <w:rFonts w:ascii="Arial" w:hAnsi="Arial" w:cs="Arial"/>
                <w:sz w:val="20"/>
              </w:rPr>
              <w:t>0,005</w:t>
            </w:r>
          </w:p>
        </w:tc>
        <w:tc>
          <w:tcPr>
            <w:tcW w:w="2127" w:type="dxa"/>
            <w:shd w:val="clear" w:color="auto" w:fill="auto"/>
          </w:tcPr>
          <w:p w:rsidR="007179AA" w:rsidRPr="00FD4912" w:rsidRDefault="007179AA" w:rsidP="007179AA">
            <w:pPr>
              <w:ind w:left="0"/>
              <w:jc w:val="center"/>
              <w:rPr>
                <w:rFonts w:ascii="Arial" w:hAnsi="Arial" w:cs="Arial"/>
                <w:sz w:val="20"/>
              </w:rPr>
            </w:pPr>
            <w:r w:rsidRPr="00FD4912">
              <w:rPr>
                <w:rFonts w:ascii="Arial" w:hAnsi="Arial" w:cs="Arial"/>
                <w:sz w:val="20"/>
              </w:rPr>
              <w:t>0,02</w:t>
            </w:r>
          </w:p>
        </w:tc>
      </w:tr>
    </w:tbl>
    <w:p w:rsidR="007179AA" w:rsidRPr="00FD4912" w:rsidRDefault="007179AA" w:rsidP="007179AA">
      <w:pPr>
        <w:ind w:left="0" w:right="255" w:firstLine="851"/>
        <w:jc w:val="both"/>
        <w:rPr>
          <w:rFonts w:ascii="Times New Roman" w:hAnsi="Times New Roman"/>
          <w:bCs/>
          <w:i/>
          <w:sz w:val="20"/>
        </w:rPr>
      </w:pPr>
      <w:r w:rsidRPr="00FD4912">
        <w:rPr>
          <w:rFonts w:ascii="Times New Roman" w:hAnsi="Times New Roman"/>
          <w:bCs/>
          <w:i/>
          <w:sz w:val="20"/>
        </w:rPr>
        <w:t>*- Постановление главного государственного санитарного врача РТ от 14.07.2008 г. №14</w:t>
      </w:r>
    </w:p>
    <w:p w:rsidR="00615906" w:rsidRPr="00FD4912" w:rsidRDefault="00615906" w:rsidP="00615906">
      <w:pPr>
        <w:ind w:left="0" w:right="-142" w:firstLine="709"/>
        <w:jc w:val="both"/>
        <w:rPr>
          <w:rFonts w:ascii="Arial" w:hAnsi="Arial" w:cs="Arial"/>
          <w:sz w:val="22"/>
          <w:szCs w:val="22"/>
        </w:rPr>
      </w:pPr>
    </w:p>
    <w:p w:rsidR="007179AA" w:rsidRPr="00FD4912" w:rsidRDefault="007179AA" w:rsidP="00685FB2">
      <w:pPr>
        <w:ind w:left="0" w:right="-1" w:firstLine="709"/>
        <w:jc w:val="both"/>
        <w:rPr>
          <w:rFonts w:ascii="Arial" w:hAnsi="Arial" w:cs="Arial"/>
          <w:sz w:val="22"/>
          <w:szCs w:val="22"/>
        </w:rPr>
      </w:pPr>
      <w:r w:rsidRPr="00FD4912">
        <w:rPr>
          <w:rFonts w:ascii="Arial" w:hAnsi="Arial" w:cs="Arial"/>
          <w:sz w:val="22"/>
          <w:szCs w:val="22"/>
        </w:rPr>
        <w:t>По результатам производственного мониторинга почвенного покрова за 2015-2018 гг. превышений концентраций тяжелых металлов и нефтепродуктов в почвенном покрове обнар</w:t>
      </w:r>
      <w:r w:rsidRPr="00FD4912">
        <w:rPr>
          <w:rFonts w:ascii="Arial" w:hAnsi="Arial" w:cs="Arial"/>
          <w:sz w:val="22"/>
          <w:szCs w:val="22"/>
        </w:rPr>
        <w:t>у</w:t>
      </w:r>
      <w:r w:rsidRPr="00FD4912">
        <w:rPr>
          <w:rFonts w:ascii="Arial" w:hAnsi="Arial" w:cs="Arial"/>
          <w:sz w:val="22"/>
          <w:szCs w:val="22"/>
        </w:rPr>
        <w:t>жено не было.</w:t>
      </w:r>
    </w:p>
    <w:p w:rsidR="008E3493" w:rsidRPr="00FD4912" w:rsidRDefault="008E3493" w:rsidP="00615906">
      <w:pPr>
        <w:widowControl w:val="0"/>
        <w:ind w:left="0" w:firstLine="709"/>
        <w:jc w:val="both"/>
        <w:rPr>
          <w:rFonts w:ascii="Arial" w:hAnsi="Arial" w:cs="Arial"/>
          <w:sz w:val="22"/>
          <w:szCs w:val="22"/>
          <w:lang w:val="x-none" w:eastAsia="x-none"/>
        </w:rPr>
      </w:pPr>
      <w:r w:rsidRPr="00FD4912">
        <w:rPr>
          <w:rFonts w:ascii="Arial" w:hAnsi="Arial" w:cs="Arial"/>
          <w:sz w:val="22"/>
          <w:szCs w:val="22"/>
          <w:lang w:val="x-none" w:eastAsia="x-none"/>
        </w:rPr>
        <w:t>По данным современного геоботанического и экологического районирования РТ исследуемая территория относится к Восточно-Закамскому региону широколиственных лесов Высокого Заволжья и находится в пределах Зай – Шешминского возвышенно-равнинного района семигумидных Приволжско-заволжских широколиственных (липово-дубовых) неморальнотравяных лесов [28].</w:t>
      </w:r>
    </w:p>
    <w:p w:rsidR="008E3493" w:rsidRPr="00FD4912" w:rsidRDefault="008E3493" w:rsidP="00615906">
      <w:pPr>
        <w:ind w:left="0" w:firstLine="709"/>
        <w:jc w:val="both"/>
        <w:rPr>
          <w:rFonts w:ascii="Arial" w:hAnsi="Arial" w:cs="Arial"/>
          <w:sz w:val="22"/>
          <w:szCs w:val="22"/>
        </w:rPr>
      </w:pPr>
      <w:r w:rsidRPr="00FD4912">
        <w:rPr>
          <w:rFonts w:ascii="Arial" w:hAnsi="Arial" w:cs="Arial"/>
          <w:sz w:val="22"/>
          <w:szCs w:val="22"/>
        </w:rPr>
        <w:t>По литологическому составу почв преобладают алевриты и супеси с небольшими пя</w:t>
      </w:r>
      <w:r w:rsidRPr="00FD4912">
        <w:rPr>
          <w:rFonts w:ascii="Arial" w:hAnsi="Arial" w:cs="Arial"/>
          <w:sz w:val="22"/>
          <w:szCs w:val="22"/>
        </w:rPr>
        <w:t>т</w:t>
      </w:r>
      <w:r w:rsidRPr="00FD4912">
        <w:rPr>
          <w:rFonts w:ascii="Arial" w:hAnsi="Arial" w:cs="Arial"/>
          <w:sz w:val="22"/>
          <w:szCs w:val="22"/>
        </w:rPr>
        <w:t>нами супесей и легких суглинков с примесью пылеватых песков. Преобладает (до 85%) легк</w:t>
      </w:r>
      <w:r w:rsidRPr="00FD4912">
        <w:rPr>
          <w:rFonts w:ascii="Arial" w:hAnsi="Arial" w:cs="Arial"/>
          <w:sz w:val="22"/>
          <w:szCs w:val="22"/>
        </w:rPr>
        <w:t>о</w:t>
      </w:r>
      <w:r w:rsidRPr="00FD4912">
        <w:rPr>
          <w:rFonts w:ascii="Arial" w:hAnsi="Arial" w:cs="Arial"/>
          <w:sz w:val="22"/>
          <w:szCs w:val="22"/>
        </w:rPr>
        <w:t>суглинистый, супесчаный и песчаный гранулометрический состав почв, имеются участки с гл</w:t>
      </w:r>
      <w:r w:rsidRPr="00FD4912">
        <w:rPr>
          <w:rFonts w:ascii="Arial" w:hAnsi="Arial" w:cs="Arial"/>
          <w:sz w:val="22"/>
          <w:szCs w:val="22"/>
        </w:rPr>
        <w:t>и</w:t>
      </w:r>
      <w:r w:rsidRPr="00FD4912">
        <w:rPr>
          <w:rFonts w:ascii="Arial" w:hAnsi="Arial" w:cs="Arial"/>
          <w:sz w:val="22"/>
          <w:szCs w:val="22"/>
        </w:rPr>
        <w:t>нистым составом (до 15 %). Из почв наиболее распространены светло-серые лесные почвы на 4 и 3 –ей террасах р. Камы. По склонам, спускающимся к р. Каме отмечаются отдельные фра</w:t>
      </w:r>
      <w:r w:rsidRPr="00FD4912">
        <w:rPr>
          <w:rFonts w:ascii="Arial" w:hAnsi="Arial" w:cs="Arial"/>
          <w:sz w:val="22"/>
          <w:szCs w:val="22"/>
        </w:rPr>
        <w:t>г</w:t>
      </w:r>
      <w:r w:rsidRPr="00FD4912">
        <w:rPr>
          <w:rFonts w:ascii="Arial" w:hAnsi="Arial" w:cs="Arial"/>
          <w:sz w:val="22"/>
          <w:szCs w:val="22"/>
        </w:rPr>
        <w:t>менты серых лесных почв. По нижней и средней части склона встречаются темно-серые ле</w:t>
      </w:r>
      <w:r w:rsidRPr="00FD4912">
        <w:rPr>
          <w:rFonts w:ascii="Arial" w:hAnsi="Arial" w:cs="Arial"/>
          <w:sz w:val="22"/>
          <w:szCs w:val="22"/>
        </w:rPr>
        <w:t>с</w:t>
      </w:r>
      <w:r w:rsidRPr="00FD4912">
        <w:rPr>
          <w:rFonts w:ascii="Arial" w:hAnsi="Arial" w:cs="Arial"/>
          <w:sz w:val="22"/>
          <w:szCs w:val="22"/>
        </w:rPr>
        <w:t>ные почвы. По террасам р. Камы и протоки Старая Кама отмечены отдельные участки лугово-черноземных почв. На островах р. Камы и в частности на о. Котловский и в низовьях р. Зай и в районе н\п Боль</w:t>
      </w:r>
      <w:r w:rsidR="00024094" w:rsidRPr="00FD4912">
        <w:rPr>
          <w:rFonts w:ascii="Arial" w:hAnsi="Arial" w:cs="Arial"/>
          <w:sz w:val="22"/>
          <w:szCs w:val="22"/>
        </w:rPr>
        <w:t>ш</w:t>
      </w:r>
      <w:r w:rsidRPr="00FD4912">
        <w:rPr>
          <w:rFonts w:ascii="Arial" w:hAnsi="Arial" w:cs="Arial"/>
          <w:sz w:val="22"/>
          <w:szCs w:val="22"/>
        </w:rPr>
        <w:t>ое и Нижнее Афанасово  преобладают аллювиальные дерново-насыщенные и аллювиальные дерново-кислые типы почв, имеются значительные площади аллювиальных лугово-болотных почв.</w:t>
      </w:r>
    </w:p>
    <w:p w:rsidR="008E3493" w:rsidRPr="00FD4912" w:rsidRDefault="008E3493" w:rsidP="00615906">
      <w:pPr>
        <w:ind w:left="0" w:firstLine="709"/>
        <w:jc w:val="both"/>
        <w:rPr>
          <w:rFonts w:ascii="Arial" w:hAnsi="Arial" w:cs="Arial"/>
          <w:sz w:val="22"/>
          <w:szCs w:val="22"/>
        </w:rPr>
      </w:pPr>
      <w:r w:rsidRPr="00FD4912">
        <w:rPr>
          <w:rFonts w:ascii="Arial" w:hAnsi="Arial" w:cs="Arial"/>
          <w:sz w:val="22"/>
          <w:szCs w:val="22"/>
        </w:rPr>
        <w:t>Особенностью флоры региона является  ярко выраженный лесостепной и пойменный характер с ярко выраженным техногенно-урбанизированным характером. Растительность им</w:t>
      </w:r>
      <w:r w:rsidRPr="00FD4912">
        <w:rPr>
          <w:rFonts w:ascii="Arial" w:hAnsi="Arial" w:cs="Arial"/>
          <w:sz w:val="22"/>
          <w:szCs w:val="22"/>
        </w:rPr>
        <w:t>е</w:t>
      </w:r>
      <w:r w:rsidRPr="00FD4912">
        <w:rPr>
          <w:rFonts w:ascii="Arial" w:hAnsi="Arial" w:cs="Arial"/>
          <w:sz w:val="22"/>
          <w:szCs w:val="22"/>
        </w:rPr>
        <w:t>ет облик типичный для пойменных и припойменных территорий больших рек и северной лес</w:t>
      </w:r>
      <w:r w:rsidRPr="00FD4912">
        <w:rPr>
          <w:rFonts w:ascii="Arial" w:hAnsi="Arial" w:cs="Arial"/>
          <w:sz w:val="22"/>
          <w:szCs w:val="22"/>
        </w:rPr>
        <w:t>о</w:t>
      </w:r>
      <w:r w:rsidRPr="00FD4912">
        <w:rPr>
          <w:rFonts w:ascii="Arial" w:hAnsi="Arial" w:cs="Arial"/>
          <w:sz w:val="22"/>
          <w:szCs w:val="22"/>
        </w:rPr>
        <w:t>степи где широколиственные леса и широколиственно-сосновые леса чередуются с небол</w:t>
      </w:r>
      <w:r w:rsidRPr="00FD4912">
        <w:rPr>
          <w:rFonts w:ascii="Arial" w:hAnsi="Arial" w:cs="Arial"/>
          <w:sz w:val="22"/>
          <w:szCs w:val="22"/>
        </w:rPr>
        <w:t>ь</w:t>
      </w:r>
      <w:r w:rsidRPr="00FD4912">
        <w:rPr>
          <w:rFonts w:ascii="Arial" w:hAnsi="Arial" w:cs="Arial"/>
          <w:sz w:val="22"/>
          <w:szCs w:val="22"/>
        </w:rPr>
        <w:t xml:space="preserve">шими фрагментами луговых степей и остепненных лугов. </w:t>
      </w:r>
    </w:p>
    <w:p w:rsidR="008E3493" w:rsidRPr="00FD4912" w:rsidRDefault="008E3493" w:rsidP="00615906">
      <w:pPr>
        <w:ind w:left="0" w:firstLine="709"/>
        <w:jc w:val="both"/>
        <w:rPr>
          <w:rFonts w:ascii="Arial" w:hAnsi="Arial" w:cs="Arial"/>
          <w:sz w:val="22"/>
          <w:szCs w:val="22"/>
        </w:rPr>
      </w:pPr>
      <w:r w:rsidRPr="00FD4912">
        <w:rPr>
          <w:rFonts w:ascii="Arial" w:hAnsi="Arial" w:cs="Arial"/>
          <w:sz w:val="22"/>
          <w:szCs w:val="22"/>
        </w:rPr>
        <w:t>В настоящее время основная площадь, охватывающая территорию исследований пр</w:t>
      </w:r>
      <w:r w:rsidRPr="00FD4912">
        <w:rPr>
          <w:rFonts w:ascii="Arial" w:hAnsi="Arial" w:cs="Arial"/>
          <w:sz w:val="22"/>
          <w:szCs w:val="22"/>
        </w:rPr>
        <w:t>е</w:t>
      </w:r>
      <w:r w:rsidRPr="00FD4912">
        <w:rPr>
          <w:rFonts w:ascii="Arial" w:hAnsi="Arial" w:cs="Arial"/>
          <w:sz w:val="22"/>
          <w:szCs w:val="22"/>
        </w:rPr>
        <w:t>образована в рекреационную, урбанизированную и частично техногенную территорию. Раст</w:t>
      </w:r>
      <w:r w:rsidRPr="00FD4912">
        <w:rPr>
          <w:rFonts w:ascii="Arial" w:hAnsi="Arial" w:cs="Arial"/>
          <w:sz w:val="22"/>
          <w:szCs w:val="22"/>
        </w:rPr>
        <w:t>и</w:t>
      </w:r>
      <w:r w:rsidRPr="00FD4912">
        <w:rPr>
          <w:rFonts w:ascii="Arial" w:hAnsi="Arial" w:cs="Arial"/>
          <w:sz w:val="22"/>
          <w:szCs w:val="22"/>
        </w:rPr>
        <w:t>тельность представлена лесными насаждениями, агроценозами, древесно-кустарниковыми насаждениями садовых участок, древесно-кустарниковыми посадками и газонами травянистой растительности технологических площадок и территорий, кустарниково-древесными насажд</w:t>
      </w:r>
      <w:r w:rsidRPr="00FD4912">
        <w:rPr>
          <w:rFonts w:ascii="Arial" w:hAnsi="Arial" w:cs="Arial"/>
          <w:sz w:val="22"/>
          <w:szCs w:val="22"/>
        </w:rPr>
        <w:t>е</w:t>
      </w:r>
      <w:r w:rsidRPr="00FD4912">
        <w:rPr>
          <w:rFonts w:ascii="Arial" w:hAnsi="Arial" w:cs="Arial"/>
          <w:sz w:val="22"/>
          <w:szCs w:val="22"/>
        </w:rPr>
        <w:t xml:space="preserve">ниями и рудеральной и культурной растительностью поселений, древесными насаждениями и </w:t>
      </w:r>
      <w:r w:rsidRPr="00FD4912">
        <w:rPr>
          <w:rFonts w:ascii="Arial" w:hAnsi="Arial" w:cs="Arial"/>
          <w:sz w:val="22"/>
          <w:szCs w:val="22"/>
        </w:rPr>
        <w:lastRenderedPageBreak/>
        <w:t>пойменными лугами побережья и островов водохранилища. По данным государственного ле</w:t>
      </w:r>
      <w:r w:rsidRPr="00FD4912">
        <w:rPr>
          <w:rFonts w:ascii="Arial" w:hAnsi="Arial" w:cs="Arial"/>
          <w:sz w:val="22"/>
          <w:szCs w:val="22"/>
        </w:rPr>
        <w:t>с</w:t>
      </w:r>
      <w:r w:rsidRPr="00FD4912">
        <w:rPr>
          <w:rFonts w:ascii="Arial" w:hAnsi="Arial" w:cs="Arial"/>
          <w:sz w:val="22"/>
          <w:szCs w:val="22"/>
        </w:rPr>
        <w:t>ного учета общая площадь лесного фонда Нижнекамского района составляет 26 % от общей площади территории. На исследованной территории располагаются три лесных массива – с севера, юга и юго-востока примыкающие к н\п. Лесной массив охватывающий территорию с с</w:t>
      </w:r>
      <w:r w:rsidRPr="00FD4912">
        <w:rPr>
          <w:rFonts w:ascii="Arial" w:hAnsi="Arial" w:cs="Arial"/>
          <w:sz w:val="22"/>
          <w:szCs w:val="22"/>
        </w:rPr>
        <w:t>е</w:t>
      </w:r>
      <w:r w:rsidRPr="00FD4912">
        <w:rPr>
          <w:rFonts w:ascii="Arial" w:hAnsi="Arial" w:cs="Arial"/>
          <w:sz w:val="22"/>
          <w:szCs w:val="22"/>
        </w:rPr>
        <w:t>вера выделен в качестве зеленой зоны и лесопарка г. Нижнекамска (см. Лесопарковая часть зеленой зоны выделена см. Постановление СМ ТАССР от 26.08.1968 г. № 30 (Приказом МПР РФ от 20.03.2008 г. № 84 отнесены к «Зеленой зоне») и Лесохозяйственная часть зеленой зоны выделена Распоряжением СМ РСФСР от 01.07.1963 г. № 2724-р, Постановлением СМ ТАССР от 02.03.1963 г. № 8 и от 14.10.1963 г. № 35-р. (Приказом МПР РФ от 20.03.2008 г. № 84 отн</w:t>
      </w:r>
      <w:r w:rsidRPr="00FD4912">
        <w:rPr>
          <w:rFonts w:ascii="Arial" w:hAnsi="Arial" w:cs="Arial"/>
          <w:sz w:val="22"/>
          <w:szCs w:val="22"/>
        </w:rPr>
        <w:t>е</w:t>
      </w:r>
      <w:r w:rsidRPr="00FD4912">
        <w:rPr>
          <w:rFonts w:ascii="Arial" w:hAnsi="Arial" w:cs="Arial"/>
          <w:sz w:val="22"/>
          <w:szCs w:val="22"/>
        </w:rPr>
        <w:t>сены к «Зеленой зоне»). Данные лесные массивы административно относится к ГБУ «Нижн</w:t>
      </w:r>
      <w:r w:rsidRPr="00FD4912">
        <w:rPr>
          <w:rFonts w:ascii="Arial" w:hAnsi="Arial" w:cs="Arial"/>
          <w:sz w:val="22"/>
          <w:szCs w:val="22"/>
        </w:rPr>
        <w:t>е</w:t>
      </w:r>
      <w:r w:rsidRPr="00FD4912">
        <w:rPr>
          <w:rFonts w:ascii="Arial" w:hAnsi="Arial" w:cs="Arial"/>
          <w:sz w:val="22"/>
          <w:szCs w:val="22"/>
        </w:rPr>
        <w:t>камское лесничество» и входит в состав насаждений Биклянского участкового лесничества. Общая площадь лесных участков составляет 1000 га из которых 420 га прилегают к территории н</w:t>
      </w:r>
      <w:r w:rsidR="0071279A" w:rsidRPr="00FD4912">
        <w:rPr>
          <w:rFonts w:ascii="Arial" w:hAnsi="Arial" w:cs="Arial"/>
          <w:sz w:val="22"/>
          <w:szCs w:val="22"/>
        </w:rPr>
        <w:t>\п Большое  и Нижнее Афанасово.</w:t>
      </w:r>
    </w:p>
    <w:p w:rsidR="008E3493" w:rsidRPr="00FD4912" w:rsidRDefault="008E3493" w:rsidP="0071279A">
      <w:pPr>
        <w:ind w:left="0" w:firstLine="709"/>
        <w:jc w:val="both"/>
        <w:rPr>
          <w:rFonts w:ascii="Arial" w:hAnsi="Arial" w:cs="Arial"/>
          <w:sz w:val="22"/>
          <w:szCs w:val="22"/>
        </w:rPr>
      </w:pPr>
      <w:r w:rsidRPr="00FD4912">
        <w:rPr>
          <w:rFonts w:ascii="Arial" w:hAnsi="Arial" w:cs="Arial"/>
          <w:sz w:val="22"/>
          <w:szCs w:val="22"/>
        </w:rPr>
        <w:t>Данные участки леса можно отнести к дубовым и липово-дубовым неморальнотравяным лесам с участием в покрове бореальных элементов: снытевые, волосистоосоковые, ясменн</w:t>
      </w:r>
      <w:r w:rsidRPr="00FD4912">
        <w:rPr>
          <w:rFonts w:ascii="Arial" w:hAnsi="Arial" w:cs="Arial"/>
          <w:sz w:val="22"/>
          <w:szCs w:val="22"/>
        </w:rPr>
        <w:t>и</w:t>
      </w:r>
      <w:r w:rsidRPr="00FD4912">
        <w:rPr>
          <w:rFonts w:ascii="Arial" w:hAnsi="Arial" w:cs="Arial"/>
          <w:sz w:val="22"/>
          <w:szCs w:val="22"/>
        </w:rPr>
        <w:t>ковые и широколиственно-сосновым травяным: мезоксерофитные и ксерофитные разнотравно-злаковые, кустарниковые имеются отдельные небольшие участки кленово-липово-дубовых н</w:t>
      </w:r>
      <w:r w:rsidRPr="00FD4912">
        <w:rPr>
          <w:rFonts w:ascii="Arial" w:hAnsi="Arial" w:cs="Arial"/>
          <w:sz w:val="22"/>
          <w:szCs w:val="22"/>
        </w:rPr>
        <w:t>е</w:t>
      </w:r>
      <w:r w:rsidRPr="00FD4912">
        <w:rPr>
          <w:rFonts w:ascii="Arial" w:hAnsi="Arial" w:cs="Arial"/>
          <w:sz w:val="22"/>
          <w:szCs w:val="22"/>
        </w:rPr>
        <w:t>моральнотравяных лесов с участием в покрове травянистых растений осветленных лесов. О</w:t>
      </w:r>
      <w:r w:rsidRPr="00FD4912">
        <w:rPr>
          <w:rFonts w:ascii="Arial" w:hAnsi="Arial" w:cs="Arial"/>
          <w:sz w:val="22"/>
          <w:szCs w:val="22"/>
        </w:rPr>
        <w:t>б</w:t>
      </w:r>
      <w:r w:rsidRPr="00FD4912">
        <w:rPr>
          <w:rFonts w:ascii="Arial" w:hAnsi="Arial" w:cs="Arial"/>
          <w:sz w:val="22"/>
          <w:szCs w:val="22"/>
        </w:rPr>
        <w:t>следование показало (кв. 16-18,24,28,31,33,35,38) в первом ярусе: липа, дуб, сосна, осина; б</w:t>
      </w:r>
      <w:r w:rsidRPr="00FD4912">
        <w:rPr>
          <w:rFonts w:ascii="Arial" w:hAnsi="Arial" w:cs="Arial"/>
          <w:sz w:val="22"/>
          <w:szCs w:val="22"/>
        </w:rPr>
        <w:t>е</w:t>
      </w:r>
      <w:r w:rsidRPr="00FD4912">
        <w:rPr>
          <w:rFonts w:ascii="Arial" w:hAnsi="Arial" w:cs="Arial"/>
          <w:sz w:val="22"/>
          <w:szCs w:val="22"/>
        </w:rPr>
        <w:t xml:space="preserve">реза, клён встречаются единично. Общая полнота – 0,5 – 0,6, состав по количеству стволов – 5Л 3 Д  1С 1Ос Бер и К единично. Высота первого яруса 20 – 25 м. Во второй ярус входят: липа, береза, клен, дуб, сосна. Исследованные участки лесных массивов </w:t>
      </w:r>
      <w:r w:rsidR="00D81420" w:rsidRPr="00FD4912">
        <w:rPr>
          <w:rFonts w:ascii="Arial" w:hAnsi="Arial" w:cs="Arial"/>
          <w:sz w:val="22"/>
          <w:szCs w:val="22"/>
        </w:rPr>
        <w:t>представлены</w:t>
      </w:r>
      <w:r w:rsidRPr="00FD4912">
        <w:rPr>
          <w:rFonts w:ascii="Arial" w:hAnsi="Arial" w:cs="Arial"/>
          <w:sz w:val="22"/>
          <w:szCs w:val="22"/>
        </w:rPr>
        <w:t xml:space="preserve"> разново</w:t>
      </w:r>
      <w:r w:rsidRPr="00FD4912">
        <w:rPr>
          <w:rFonts w:ascii="Arial" w:hAnsi="Arial" w:cs="Arial"/>
          <w:sz w:val="22"/>
          <w:szCs w:val="22"/>
        </w:rPr>
        <w:t>з</w:t>
      </w:r>
      <w:r w:rsidRPr="00FD4912">
        <w:rPr>
          <w:rFonts w:ascii="Arial" w:hAnsi="Arial" w:cs="Arial"/>
          <w:sz w:val="22"/>
          <w:szCs w:val="22"/>
        </w:rPr>
        <w:t>растными насаждениями дуба (в среднем 80 – 90 лет) среди которых имеются экземпляры в возрасте 120 – 140 лет. Возраст преобладающих насаждений липы определен как 70 – 90 ле</w:t>
      </w:r>
      <w:r w:rsidRPr="00FD4912">
        <w:rPr>
          <w:rFonts w:ascii="Arial" w:hAnsi="Arial" w:cs="Arial"/>
          <w:sz w:val="22"/>
          <w:szCs w:val="22"/>
        </w:rPr>
        <w:t>т</w:t>
      </w:r>
      <w:r w:rsidRPr="00FD4912">
        <w:rPr>
          <w:rFonts w:ascii="Arial" w:hAnsi="Arial" w:cs="Arial"/>
          <w:sz w:val="22"/>
          <w:szCs w:val="22"/>
        </w:rPr>
        <w:t>ний. В понижениях долины и на пониженных участках склонов имеются небольшие ассоциации кустарниковой и древесной ольхи. Подлесок образуют лещина, бересклет, черемуха местами встречаются отдельные экз. можжевельника; подросты: ильма, рябины, клена, осины. В состав травяного покрова входят:  сныть, звездчатка, ежевика, осока волосистая, чина лесная, кост</w:t>
      </w:r>
      <w:r w:rsidRPr="00FD4912">
        <w:rPr>
          <w:rFonts w:ascii="Arial" w:hAnsi="Arial" w:cs="Arial"/>
          <w:sz w:val="22"/>
          <w:szCs w:val="22"/>
        </w:rPr>
        <w:t>я</w:t>
      </w:r>
      <w:r w:rsidRPr="00FD4912">
        <w:rPr>
          <w:rFonts w:ascii="Arial" w:hAnsi="Arial" w:cs="Arial"/>
          <w:sz w:val="22"/>
          <w:szCs w:val="22"/>
        </w:rPr>
        <w:t>ника, герань лесная, горошек мышиный. Имеются отдельные ареалы покрова из зеленых мхов. Степень техногенной и рекреационной нагрузки на лесные массивы превышает 30 – 40 % по шкале Джонса. На острове Котловский и вдоль протоки Старая Кама имеются весьма большие площади формаций пойменных лесов и кустарников: ивняки, черноольшаники, дубово-вязовые с примесью березы и осины неморальные с участием степных элементов, осокорники со зн</w:t>
      </w:r>
      <w:r w:rsidRPr="00FD4912">
        <w:rPr>
          <w:rFonts w:ascii="Arial" w:hAnsi="Arial" w:cs="Arial"/>
          <w:sz w:val="22"/>
          <w:szCs w:val="22"/>
        </w:rPr>
        <w:t>а</w:t>
      </w:r>
      <w:r w:rsidRPr="00FD4912">
        <w:rPr>
          <w:rFonts w:ascii="Arial" w:hAnsi="Arial" w:cs="Arial"/>
          <w:sz w:val="22"/>
          <w:szCs w:val="22"/>
        </w:rPr>
        <w:t>чительным участием в подлеске ежевики. Травянистый покров трехярусный основу составляют мезофиты. Кроме этого на этом острове и на других островах поймы р. Камы, вдоль поймы протоки Старая Кама и в низовьях р.Зай  встречаются большие площади пойменных лугов: крапивно-кровохлебковые с окопником и подорожником большим и полевице-щучковые с бод</w:t>
      </w:r>
      <w:r w:rsidRPr="00FD4912">
        <w:rPr>
          <w:rFonts w:ascii="Arial" w:hAnsi="Arial" w:cs="Arial"/>
          <w:sz w:val="22"/>
          <w:szCs w:val="22"/>
        </w:rPr>
        <w:t>я</w:t>
      </w:r>
      <w:r w:rsidRPr="00FD4912">
        <w:rPr>
          <w:rFonts w:ascii="Arial" w:hAnsi="Arial" w:cs="Arial"/>
          <w:sz w:val="22"/>
          <w:szCs w:val="22"/>
        </w:rPr>
        <w:t xml:space="preserve">ком и разнотравно-злаковые остепненные модификации с доминированием при значительном выпасе лапчатки гусиной, тысячелистника, полевицы и нек. </w:t>
      </w:r>
      <w:r w:rsidR="00F10572" w:rsidRPr="00FD4912">
        <w:rPr>
          <w:rFonts w:ascii="Arial" w:hAnsi="Arial" w:cs="Arial"/>
          <w:sz w:val="22"/>
          <w:szCs w:val="22"/>
        </w:rPr>
        <w:t>д</w:t>
      </w:r>
      <w:r w:rsidRPr="00FD4912">
        <w:rPr>
          <w:rFonts w:ascii="Arial" w:hAnsi="Arial" w:cs="Arial"/>
          <w:sz w:val="22"/>
          <w:szCs w:val="22"/>
        </w:rPr>
        <w:t>р. Луга занимают до 50% террит</w:t>
      </w:r>
      <w:r w:rsidRPr="00FD4912">
        <w:rPr>
          <w:rFonts w:ascii="Arial" w:hAnsi="Arial" w:cs="Arial"/>
          <w:sz w:val="22"/>
          <w:szCs w:val="22"/>
        </w:rPr>
        <w:t>о</w:t>
      </w:r>
      <w:r w:rsidRPr="00FD4912">
        <w:rPr>
          <w:rFonts w:ascii="Arial" w:hAnsi="Arial" w:cs="Arial"/>
          <w:sz w:val="22"/>
          <w:szCs w:val="22"/>
        </w:rPr>
        <w:t>рии поймы р. Камы и до 30% низовьев р. Зай. Общая площадь лугов на исследованной терр</w:t>
      </w:r>
      <w:r w:rsidRPr="00FD4912">
        <w:rPr>
          <w:rFonts w:ascii="Arial" w:hAnsi="Arial" w:cs="Arial"/>
          <w:sz w:val="22"/>
          <w:szCs w:val="22"/>
        </w:rPr>
        <w:t>и</w:t>
      </w:r>
      <w:r w:rsidRPr="00FD4912">
        <w:rPr>
          <w:rFonts w:ascii="Arial" w:hAnsi="Arial" w:cs="Arial"/>
          <w:sz w:val="22"/>
          <w:szCs w:val="22"/>
        </w:rPr>
        <w:t>тории составляет до 35 %. Продуктивность пойменного разнотравья достигает 20-30 ц\га. Та</w:t>
      </w:r>
      <w:r w:rsidRPr="00FD4912">
        <w:rPr>
          <w:rFonts w:ascii="Arial" w:hAnsi="Arial" w:cs="Arial"/>
          <w:sz w:val="22"/>
          <w:szCs w:val="22"/>
        </w:rPr>
        <w:t>к</w:t>
      </w:r>
      <w:r w:rsidRPr="00FD4912">
        <w:rPr>
          <w:rFonts w:ascii="Arial" w:hAnsi="Arial" w:cs="Arial"/>
          <w:sz w:val="22"/>
          <w:szCs w:val="22"/>
        </w:rPr>
        <w:t>же по островам на возвышенных сухих песчаных участках доминируют ксерофитные виды ра</w:t>
      </w:r>
      <w:r w:rsidRPr="00FD4912">
        <w:rPr>
          <w:rFonts w:ascii="Arial" w:hAnsi="Arial" w:cs="Arial"/>
          <w:sz w:val="22"/>
          <w:szCs w:val="22"/>
        </w:rPr>
        <w:t>с</w:t>
      </w:r>
      <w:r w:rsidRPr="00FD4912">
        <w:rPr>
          <w:rFonts w:ascii="Arial" w:hAnsi="Arial" w:cs="Arial"/>
          <w:sz w:val="22"/>
          <w:szCs w:val="22"/>
        </w:rPr>
        <w:t>тений. В местах с повышенным увлажнением на островах и в низовьях р. Зай и в пойме р. К</w:t>
      </w:r>
      <w:r w:rsidRPr="00FD4912">
        <w:rPr>
          <w:rFonts w:ascii="Arial" w:hAnsi="Arial" w:cs="Arial"/>
          <w:sz w:val="22"/>
          <w:szCs w:val="22"/>
        </w:rPr>
        <w:t>а</w:t>
      </w:r>
      <w:r w:rsidRPr="00FD4912">
        <w:rPr>
          <w:rFonts w:ascii="Arial" w:hAnsi="Arial" w:cs="Arial"/>
          <w:sz w:val="22"/>
          <w:szCs w:val="22"/>
        </w:rPr>
        <w:t>мы идут процессы заболачивания, в связи с этим имеет место значительное образование эутрофных влажнотравно-тростниковых болот. Отдельные их площади достигают 1-2 кв. км. Площадь болот данной территории составляет до 8-10 % от общей площади. В западной и ю</w:t>
      </w:r>
      <w:r w:rsidRPr="00FD4912">
        <w:rPr>
          <w:rFonts w:ascii="Arial" w:hAnsi="Arial" w:cs="Arial"/>
          <w:sz w:val="22"/>
          <w:szCs w:val="22"/>
        </w:rPr>
        <w:t>ж</w:t>
      </w:r>
      <w:r w:rsidRPr="00FD4912">
        <w:rPr>
          <w:rFonts w:ascii="Arial" w:hAnsi="Arial" w:cs="Arial"/>
          <w:sz w:val="22"/>
          <w:szCs w:val="22"/>
        </w:rPr>
        <w:t xml:space="preserve">ной частях о. Котловский имеются фрагменты пойменных степей. </w:t>
      </w:r>
    </w:p>
    <w:p w:rsidR="008E3493" w:rsidRPr="00FD4912" w:rsidRDefault="008E3493" w:rsidP="0071279A">
      <w:pPr>
        <w:ind w:left="0" w:firstLine="709"/>
        <w:jc w:val="both"/>
        <w:rPr>
          <w:rFonts w:ascii="Arial" w:hAnsi="Arial" w:cs="Arial"/>
          <w:sz w:val="22"/>
          <w:szCs w:val="22"/>
        </w:rPr>
      </w:pPr>
      <w:r w:rsidRPr="00FD4912">
        <w:rPr>
          <w:rFonts w:ascii="Arial" w:hAnsi="Arial" w:cs="Arial"/>
          <w:sz w:val="22"/>
          <w:szCs w:val="22"/>
        </w:rPr>
        <w:t>На обезлесенных местах, в настоящее время не подверженных распашке и обработке под сельхозкультуры, произрастают луга с преобладанием рудеральных трав и пустыри с р</w:t>
      </w:r>
      <w:r w:rsidRPr="00FD4912">
        <w:rPr>
          <w:rFonts w:ascii="Arial" w:hAnsi="Arial" w:cs="Arial"/>
          <w:sz w:val="22"/>
          <w:szCs w:val="22"/>
        </w:rPr>
        <w:t>у</w:t>
      </w:r>
      <w:r w:rsidRPr="00FD4912">
        <w:rPr>
          <w:rFonts w:ascii="Arial" w:hAnsi="Arial" w:cs="Arial"/>
          <w:sz w:val="22"/>
          <w:szCs w:val="22"/>
        </w:rPr>
        <w:t>деральной растительностью (подорожник большой, икотник серый, подорожник средний, од</w:t>
      </w:r>
      <w:r w:rsidRPr="00FD4912">
        <w:rPr>
          <w:rFonts w:ascii="Arial" w:hAnsi="Arial" w:cs="Arial"/>
          <w:sz w:val="22"/>
          <w:szCs w:val="22"/>
        </w:rPr>
        <w:t>у</w:t>
      </w:r>
      <w:r w:rsidRPr="00FD4912">
        <w:rPr>
          <w:rFonts w:ascii="Arial" w:hAnsi="Arial" w:cs="Arial"/>
          <w:sz w:val="22"/>
          <w:szCs w:val="22"/>
        </w:rPr>
        <w:t xml:space="preserve">ванчик лекарственный, лопух большой, полынь горькая, марь белая). </w:t>
      </w:r>
    </w:p>
    <w:p w:rsidR="008E3493" w:rsidRPr="00FD4912" w:rsidRDefault="008E3493" w:rsidP="008A00BF">
      <w:pPr>
        <w:spacing w:line="226" w:lineRule="auto"/>
        <w:ind w:left="0" w:firstLine="709"/>
        <w:jc w:val="both"/>
        <w:rPr>
          <w:rFonts w:ascii="Arial" w:hAnsi="Arial" w:cs="Arial"/>
          <w:sz w:val="22"/>
          <w:szCs w:val="22"/>
        </w:rPr>
      </w:pPr>
      <w:r w:rsidRPr="00FD4912">
        <w:rPr>
          <w:rFonts w:ascii="Arial" w:hAnsi="Arial" w:cs="Arial"/>
          <w:sz w:val="22"/>
          <w:szCs w:val="22"/>
        </w:rPr>
        <w:t>На сухих склонах верхней террасы р. Камы без лесной растительности не испытыва</w:t>
      </w:r>
      <w:r w:rsidRPr="00FD4912">
        <w:rPr>
          <w:rFonts w:ascii="Arial" w:hAnsi="Arial" w:cs="Arial"/>
          <w:sz w:val="22"/>
          <w:szCs w:val="22"/>
        </w:rPr>
        <w:t>ю</w:t>
      </w:r>
      <w:r w:rsidRPr="00FD4912">
        <w:rPr>
          <w:rFonts w:ascii="Arial" w:hAnsi="Arial" w:cs="Arial"/>
          <w:sz w:val="22"/>
          <w:szCs w:val="22"/>
        </w:rPr>
        <w:t>щих значительной техногенной нагрузки образуются относительно богатые по составу форм</w:t>
      </w:r>
      <w:r w:rsidRPr="00FD4912">
        <w:rPr>
          <w:rFonts w:ascii="Arial" w:hAnsi="Arial" w:cs="Arial"/>
          <w:sz w:val="22"/>
          <w:szCs w:val="22"/>
        </w:rPr>
        <w:t>а</w:t>
      </w:r>
      <w:r w:rsidRPr="00FD4912">
        <w:rPr>
          <w:rFonts w:ascii="Arial" w:hAnsi="Arial" w:cs="Arial"/>
          <w:sz w:val="22"/>
          <w:szCs w:val="22"/>
        </w:rPr>
        <w:t xml:space="preserve">ции луговых степей в основной массе находящиеся юго-западнее н\п Бол. Афанасово и вдоль склона долины р. Зай. Один из самых распространенных типчаково-мятликово разнотравный. В травостое доминируют злаки мятлик узколистный  и типчак, костер безостый, пырей ползучий, иногда овсяница красная и степная тимофеевка. Из бобовых встречаются: люцерна, клевер (до </w:t>
      </w:r>
      <w:r w:rsidRPr="00FD4912">
        <w:rPr>
          <w:rFonts w:ascii="Arial" w:hAnsi="Arial" w:cs="Arial"/>
          <w:sz w:val="22"/>
          <w:szCs w:val="22"/>
        </w:rPr>
        <w:lastRenderedPageBreak/>
        <w:t>3-ех видов), донник белый. Разнотравье имеет преимуще</w:t>
      </w:r>
      <w:r w:rsidR="006C5B05">
        <w:rPr>
          <w:rFonts w:ascii="Arial" w:hAnsi="Arial" w:cs="Arial"/>
          <w:sz w:val="22"/>
          <w:szCs w:val="22"/>
        </w:rPr>
        <w:t>ственно сорно-луговой характер.</w:t>
      </w:r>
      <w:r w:rsidR="008A00BF">
        <w:rPr>
          <w:rFonts w:ascii="Arial" w:hAnsi="Arial" w:cs="Arial"/>
          <w:sz w:val="22"/>
          <w:szCs w:val="22"/>
        </w:rPr>
        <w:t xml:space="preserve"> </w:t>
      </w:r>
      <w:r w:rsidR="006C5B05">
        <w:rPr>
          <w:rFonts w:ascii="Arial" w:hAnsi="Arial" w:cs="Arial"/>
          <w:sz w:val="22"/>
          <w:szCs w:val="22"/>
        </w:rPr>
        <w:t>Ч</w:t>
      </w:r>
      <w:r w:rsidR="006C5B05">
        <w:rPr>
          <w:rFonts w:ascii="Arial" w:hAnsi="Arial" w:cs="Arial"/>
          <w:sz w:val="22"/>
          <w:szCs w:val="22"/>
        </w:rPr>
        <w:t>и</w:t>
      </w:r>
      <w:r w:rsidR="006C5B05">
        <w:rPr>
          <w:rFonts w:ascii="Arial" w:hAnsi="Arial" w:cs="Arial"/>
          <w:sz w:val="22"/>
          <w:szCs w:val="22"/>
        </w:rPr>
        <w:t xml:space="preserve">сто </w:t>
      </w:r>
      <w:r w:rsidRPr="00FD4912">
        <w:rPr>
          <w:rFonts w:ascii="Arial" w:hAnsi="Arial" w:cs="Arial"/>
          <w:sz w:val="22"/>
          <w:szCs w:val="22"/>
        </w:rPr>
        <w:t>степные элементы совершенно отсутствуют. Среди разнотравья особенно обычны: лапча</w:t>
      </w:r>
      <w:r w:rsidRPr="00FD4912">
        <w:rPr>
          <w:rFonts w:ascii="Arial" w:hAnsi="Arial" w:cs="Arial"/>
          <w:sz w:val="22"/>
          <w:szCs w:val="22"/>
        </w:rPr>
        <w:t>т</w:t>
      </w:r>
      <w:r w:rsidRPr="00FD4912">
        <w:rPr>
          <w:rFonts w:ascii="Arial" w:hAnsi="Arial" w:cs="Arial"/>
          <w:sz w:val="22"/>
          <w:szCs w:val="22"/>
        </w:rPr>
        <w:t>ка серебристая, пупавка красильная, мелколепестник едкий, нивяник, подорожник средний, ц</w:t>
      </w:r>
      <w:r w:rsidRPr="00FD4912">
        <w:rPr>
          <w:rFonts w:ascii="Arial" w:hAnsi="Arial" w:cs="Arial"/>
          <w:sz w:val="22"/>
          <w:szCs w:val="22"/>
        </w:rPr>
        <w:t>и</w:t>
      </w:r>
      <w:r w:rsidRPr="00FD4912">
        <w:rPr>
          <w:rFonts w:ascii="Arial" w:hAnsi="Arial" w:cs="Arial"/>
          <w:sz w:val="22"/>
          <w:szCs w:val="22"/>
        </w:rPr>
        <w:t>корий, вьюнок, короставник полевой, вероника колосовидная, зопник, душица и нек. Другие.  На отдельных склонах (южной и юго-западной экспозиции) имеются  значительные заросли терна и степной  вишни, образующие ассоциации кустарниковой степи.</w:t>
      </w:r>
    </w:p>
    <w:p w:rsidR="008E3493" w:rsidRPr="00FD4912" w:rsidRDefault="008E3493" w:rsidP="001C79CA">
      <w:pPr>
        <w:spacing w:line="226" w:lineRule="auto"/>
        <w:ind w:left="0" w:firstLine="709"/>
        <w:jc w:val="both"/>
        <w:rPr>
          <w:rFonts w:ascii="Arial" w:hAnsi="Arial" w:cs="Arial"/>
          <w:sz w:val="22"/>
          <w:szCs w:val="22"/>
        </w:rPr>
      </w:pPr>
      <w:r w:rsidRPr="00FD4912">
        <w:rPr>
          <w:rFonts w:ascii="Arial" w:hAnsi="Arial" w:cs="Arial"/>
          <w:sz w:val="22"/>
          <w:szCs w:val="22"/>
        </w:rPr>
        <w:t>На побережье р. Камы и протоки Старая Кама выделяются три типа гидрографических ландшафтов: русловые участки, мелководья и островные системы. На мелководьях доминир</w:t>
      </w:r>
      <w:r w:rsidRPr="00FD4912">
        <w:rPr>
          <w:rFonts w:ascii="Arial" w:hAnsi="Arial" w:cs="Arial"/>
          <w:sz w:val="22"/>
          <w:szCs w:val="22"/>
        </w:rPr>
        <w:t>у</w:t>
      </w:r>
      <w:r w:rsidRPr="00FD4912">
        <w:rPr>
          <w:rFonts w:ascii="Arial" w:hAnsi="Arial" w:cs="Arial"/>
          <w:sz w:val="22"/>
          <w:szCs w:val="22"/>
        </w:rPr>
        <w:t>ют сообщества тростника, рогоза, манника, хвоща и сусака, однако их площади значительны нередко занимают до 25 % акватории и побережья. Колебания численности видов и количества ассоциаций объясняются непостоянным режимом уровня воды. В годы более низкого уровня обсохшие мелководья заселяются растениями-временниками, за счет чего увеличивается в</w:t>
      </w:r>
      <w:r w:rsidRPr="00FD4912">
        <w:rPr>
          <w:rFonts w:ascii="Arial" w:hAnsi="Arial" w:cs="Arial"/>
          <w:sz w:val="22"/>
          <w:szCs w:val="22"/>
        </w:rPr>
        <w:t>и</w:t>
      </w:r>
      <w:r w:rsidRPr="00FD4912">
        <w:rPr>
          <w:rFonts w:ascii="Arial" w:hAnsi="Arial" w:cs="Arial"/>
          <w:sz w:val="22"/>
          <w:szCs w:val="22"/>
        </w:rPr>
        <w:t>довой состав прибрежно-водной флоры и количество ассоциаций. В годы высокого уровня происходит массовый расцвет гидро- и гелофильных растений. В литоральных зонах приру</w:t>
      </w:r>
      <w:r w:rsidRPr="00FD4912">
        <w:rPr>
          <w:rFonts w:ascii="Arial" w:hAnsi="Arial" w:cs="Arial"/>
          <w:sz w:val="22"/>
          <w:szCs w:val="22"/>
        </w:rPr>
        <w:t>с</w:t>
      </w:r>
      <w:r w:rsidRPr="00FD4912">
        <w:rPr>
          <w:rFonts w:ascii="Arial" w:hAnsi="Arial" w:cs="Arial"/>
          <w:sz w:val="22"/>
          <w:szCs w:val="22"/>
        </w:rPr>
        <w:t xml:space="preserve">лового вала и островов произрастает до 20 видов водно-болотной и водной растительности. Вдоль побережья левого берега имеют распространения  ассоциации ивняков. </w:t>
      </w:r>
    </w:p>
    <w:p w:rsidR="008E3493" w:rsidRPr="00FD4912" w:rsidRDefault="008E3493" w:rsidP="001C79CA">
      <w:pPr>
        <w:spacing w:line="226" w:lineRule="auto"/>
        <w:ind w:left="0" w:firstLine="709"/>
        <w:jc w:val="both"/>
        <w:rPr>
          <w:rFonts w:ascii="Arial" w:hAnsi="Arial" w:cs="Arial"/>
          <w:sz w:val="22"/>
          <w:szCs w:val="22"/>
        </w:rPr>
      </w:pPr>
      <w:r w:rsidRPr="00FD4912">
        <w:rPr>
          <w:rFonts w:ascii="Arial" w:hAnsi="Arial" w:cs="Arial"/>
          <w:sz w:val="22"/>
          <w:szCs w:val="22"/>
        </w:rPr>
        <w:t>Обследование территории  непосредственно прилегающей к очистным сооружениям ПАО «Нижнекамскнефтехим» и литературные данные по этому району показали наличие 4 в</w:t>
      </w:r>
      <w:r w:rsidRPr="00FD4912">
        <w:rPr>
          <w:rFonts w:ascii="Arial" w:hAnsi="Arial" w:cs="Arial"/>
          <w:sz w:val="22"/>
          <w:szCs w:val="22"/>
        </w:rPr>
        <w:t>и</w:t>
      </w:r>
      <w:r w:rsidRPr="00FD4912">
        <w:rPr>
          <w:rFonts w:ascii="Arial" w:hAnsi="Arial" w:cs="Arial"/>
          <w:sz w:val="22"/>
          <w:szCs w:val="22"/>
        </w:rPr>
        <w:t>дов растений занесенных в Красную книгу РТ (2-ое изд.). Обследование и гербарный сбор п</w:t>
      </w:r>
      <w:r w:rsidRPr="00FD4912">
        <w:rPr>
          <w:rFonts w:ascii="Arial" w:hAnsi="Arial" w:cs="Arial"/>
          <w:sz w:val="22"/>
          <w:szCs w:val="22"/>
        </w:rPr>
        <w:t>о</w:t>
      </w:r>
      <w:r w:rsidRPr="00FD4912">
        <w:rPr>
          <w:rFonts w:ascii="Arial" w:hAnsi="Arial" w:cs="Arial"/>
          <w:sz w:val="22"/>
          <w:szCs w:val="22"/>
        </w:rPr>
        <w:t>казали произрастание в районе 219 видов сосудистых растений.</w:t>
      </w:r>
    </w:p>
    <w:p w:rsidR="00ED364D" w:rsidRPr="008A00BF" w:rsidRDefault="008E3493" w:rsidP="001C79CA">
      <w:pPr>
        <w:spacing w:line="226" w:lineRule="auto"/>
        <w:ind w:left="0" w:firstLine="709"/>
        <w:jc w:val="both"/>
        <w:rPr>
          <w:rFonts w:ascii="Arial" w:hAnsi="Arial" w:cs="Arial"/>
          <w:sz w:val="22"/>
          <w:szCs w:val="22"/>
        </w:rPr>
      </w:pPr>
      <w:r w:rsidRPr="00FD4912">
        <w:rPr>
          <w:rFonts w:ascii="Arial" w:hAnsi="Arial" w:cs="Arial"/>
          <w:sz w:val="22"/>
          <w:szCs w:val="22"/>
        </w:rPr>
        <w:t xml:space="preserve">Коэффициент видового </w:t>
      </w:r>
      <w:r w:rsidR="00C7669B" w:rsidRPr="00FD4912">
        <w:rPr>
          <w:rFonts w:ascii="Arial" w:hAnsi="Arial" w:cs="Arial"/>
          <w:sz w:val="22"/>
          <w:szCs w:val="22"/>
        </w:rPr>
        <w:t>разнообразия</w:t>
      </w:r>
      <w:r w:rsidRPr="00FD4912">
        <w:rPr>
          <w:rFonts w:ascii="Arial" w:hAnsi="Arial" w:cs="Arial"/>
          <w:sz w:val="22"/>
          <w:szCs w:val="22"/>
        </w:rPr>
        <w:t xml:space="preserve"> сосудистых растений (в отношении к общему в</w:t>
      </w:r>
      <w:r w:rsidRPr="00FD4912">
        <w:rPr>
          <w:rFonts w:ascii="Arial" w:hAnsi="Arial" w:cs="Arial"/>
          <w:sz w:val="22"/>
          <w:szCs w:val="22"/>
        </w:rPr>
        <w:t>и</w:t>
      </w:r>
      <w:r w:rsidRPr="00FD4912">
        <w:rPr>
          <w:rFonts w:ascii="Arial" w:hAnsi="Arial" w:cs="Arial"/>
          <w:sz w:val="22"/>
          <w:szCs w:val="22"/>
        </w:rPr>
        <w:t xml:space="preserve">довому разнообразию сосудистых растений Нижнекамского муниципального района – 993 вида [3]  для данного района составляет 0,22 на настоящее время  и является весьма высоким для территорий </w:t>
      </w:r>
      <w:r w:rsidRPr="008A00BF">
        <w:rPr>
          <w:rFonts w:ascii="Arial" w:hAnsi="Arial" w:cs="Arial"/>
          <w:sz w:val="22"/>
          <w:szCs w:val="22"/>
        </w:rPr>
        <w:t>находящихся под значительной рекреационной, техногенной и урбанизированной нагрузкой.</w:t>
      </w:r>
    </w:p>
    <w:p w:rsidR="009D6B3E" w:rsidRPr="008A00BF" w:rsidRDefault="009D6B3E" w:rsidP="001C79CA">
      <w:pPr>
        <w:spacing w:line="226" w:lineRule="auto"/>
        <w:ind w:left="0" w:firstLine="709"/>
        <w:jc w:val="both"/>
        <w:rPr>
          <w:rFonts w:ascii="Arial" w:hAnsi="Arial" w:cs="Arial"/>
          <w:sz w:val="22"/>
          <w:szCs w:val="22"/>
        </w:rPr>
      </w:pPr>
      <w:r w:rsidRPr="008A00BF">
        <w:rPr>
          <w:rFonts w:ascii="Arial" w:hAnsi="Arial" w:cs="Arial" w:hint="eastAsia"/>
          <w:sz w:val="22"/>
          <w:szCs w:val="22"/>
        </w:rPr>
        <w:t>Расстояние</w:t>
      </w:r>
      <w:r w:rsidRPr="008A00BF">
        <w:rPr>
          <w:rFonts w:ascii="Arial" w:hAnsi="Arial" w:cs="Arial"/>
          <w:sz w:val="22"/>
          <w:szCs w:val="22"/>
        </w:rPr>
        <w:t xml:space="preserve"> </w:t>
      </w:r>
      <w:r w:rsidRPr="008A00BF">
        <w:rPr>
          <w:rFonts w:ascii="Arial" w:hAnsi="Arial" w:cs="Arial" w:hint="eastAsia"/>
          <w:sz w:val="22"/>
          <w:szCs w:val="22"/>
        </w:rPr>
        <w:t>до</w:t>
      </w:r>
      <w:r w:rsidRPr="008A00BF">
        <w:rPr>
          <w:rFonts w:ascii="Arial" w:hAnsi="Arial" w:cs="Arial"/>
          <w:sz w:val="22"/>
          <w:szCs w:val="22"/>
        </w:rPr>
        <w:t xml:space="preserve"> </w:t>
      </w:r>
      <w:r w:rsidRPr="008A00BF">
        <w:rPr>
          <w:rFonts w:ascii="Arial" w:hAnsi="Arial" w:cs="Arial" w:hint="eastAsia"/>
          <w:sz w:val="22"/>
          <w:szCs w:val="22"/>
        </w:rPr>
        <w:t>защитных</w:t>
      </w:r>
      <w:r w:rsidRPr="008A00BF">
        <w:rPr>
          <w:rFonts w:ascii="Arial" w:hAnsi="Arial" w:cs="Arial"/>
          <w:sz w:val="22"/>
          <w:szCs w:val="22"/>
        </w:rPr>
        <w:t xml:space="preserve"> </w:t>
      </w:r>
      <w:r w:rsidRPr="008A00BF">
        <w:rPr>
          <w:rFonts w:ascii="Arial" w:hAnsi="Arial" w:cs="Arial" w:hint="eastAsia"/>
          <w:sz w:val="22"/>
          <w:szCs w:val="22"/>
        </w:rPr>
        <w:t>лесов</w:t>
      </w:r>
      <w:r w:rsidRPr="008A00BF">
        <w:rPr>
          <w:rFonts w:ascii="Arial" w:hAnsi="Arial" w:cs="Arial"/>
          <w:sz w:val="22"/>
          <w:szCs w:val="22"/>
        </w:rPr>
        <w:t xml:space="preserve"> </w:t>
      </w:r>
      <w:r w:rsidRPr="008A00BF">
        <w:rPr>
          <w:rFonts w:ascii="Arial" w:hAnsi="Arial" w:cs="Arial" w:hint="eastAsia"/>
          <w:sz w:val="22"/>
          <w:szCs w:val="22"/>
        </w:rPr>
        <w:t>Биклянского</w:t>
      </w:r>
      <w:r w:rsidRPr="008A00BF">
        <w:rPr>
          <w:rFonts w:ascii="Arial" w:hAnsi="Arial" w:cs="Arial"/>
          <w:sz w:val="22"/>
          <w:szCs w:val="22"/>
        </w:rPr>
        <w:t xml:space="preserve"> </w:t>
      </w:r>
      <w:r w:rsidRPr="008A00BF">
        <w:rPr>
          <w:rFonts w:ascii="Arial" w:hAnsi="Arial" w:cs="Arial" w:hint="eastAsia"/>
          <w:sz w:val="22"/>
          <w:szCs w:val="22"/>
        </w:rPr>
        <w:t>участкового</w:t>
      </w:r>
      <w:r w:rsidRPr="008A00BF">
        <w:rPr>
          <w:rFonts w:ascii="Arial" w:hAnsi="Arial" w:cs="Arial"/>
          <w:sz w:val="22"/>
          <w:szCs w:val="22"/>
        </w:rPr>
        <w:t xml:space="preserve"> </w:t>
      </w:r>
      <w:r w:rsidRPr="008A00BF">
        <w:rPr>
          <w:rFonts w:ascii="Arial" w:hAnsi="Arial" w:cs="Arial" w:hint="eastAsia"/>
          <w:sz w:val="22"/>
          <w:szCs w:val="22"/>
        </w:rPr>
        <w:t>лесничества</w:t>
      </w:r>
      <w:r w:rsidRPr="008A00BF">
        <w:rPr>
          <w:rFonts w:ascii="Arial" w:hAnsi="Arial" w:cs="Arial"/>
          <w:sz w:val="22"/>
          <w:szCs w:val="22"/>
        </w:rPr>
        <w:t xml:space="preserve"> </w:t>
      </w:r>
      <w:r w:rsidRPr="008A00BF">
        <w:rPr>
          <w:rFonts w:ascii="Arial" w:hAnsi="Arial" w:cs="Arial" w:hint="eastAsia"/>
          <w:sz w:val="22"/>
          <w:szCs w:val="22"/>
        </w:rPr>
        <w:t>составляет</w:t>
      </w:r>
      <w:r w:rsidRPr="008A00BF">
        <w:rPr>
          <w:rFonts w:ascii="Arial" w:hAnsi="Arial" w:cs="Arial"/>
          <w:sz w:val="22"/>
          <w:szCs w:val="22"/>
        </w:rPr>
        <w:t xml:space="preserve"> 311 </w:t>
      </w:r>
      <w:r w:rsidRPr="008A00BF">
        <w:rPr>
          <w:rFonts w:ascii="Arial" w:hAnsi="Arial" w:cs="Arial" w:hint="eastAsia"/>
          <w:sz w:val="22"/>
          <w:szCs w:val="22"/>
        </w:rPr>
        <w:t>м</w:t>
      </w:r>
      <w:r w:rsidRPr="008A00BF">
        <w:rPr>
          <w:rFonts w:ascii="Arial" w:hAnsi="Arial" w:cs="Arial"/>
          <w:sz w:val="22"/>
          <w:szCs w:val="22"/>
        </w:rPr>
        <w:t xml:space="preserve"> </w:t>
      </w:r>
      <w:r w:rsidRPr="008A00BF">
        <w:rPr>
          <w:rFonts w:ascii="Arial" w:hAnsi="Arial" w:cs="Arial" w:hint="eastAsia"/>
          <w:sz w:val="22"/>
          <w:szCs w:val="22"/>
        </w:rPr>
        <w:t>по</w:t>
      </w:r>
      <w:r w:rsidRPr="008A00BF">
        <w:rPr>
          <w:rFonts w:ascii="Arial" w:hAnsi="Arial" w:cs="Arial"/>
          <w:sz w:val="22"/>
          <w:szCs w:val="22"/>
        </w:rPr>
        <w:t xml:space="preserve"> </w:t>
      </w:r>
      <w:r w:rsidRPr="008A00BF">
        <w:rPr>
          <w:rFonts w:ascii="Arial" w:hAnsi="Arial" w:cs="Arial" w:hint="eastAsia"/>
          <w:sz w:val="22"/>
          <w:szCs w:val="22"/>
        </w:rPr>
        <w:t>направлению</w:t>
      </w:r>
      <w:r w:rsidRPr="008A00BF">
        <w:rPr>
          <w:rFonts w:ascii="Arial" w:hAnsi="Arial" w:cs="Arial"/>
          <w:sz w:val="22"/>
          <w:szCs w:val="22"/>
        </w:rPr>
        <w:t xml:space="preserve"> </w:t>
      </w:r>
      <w:r w:rsidRPr="008A00BF">
        <w:rPr>
          <w:rFonts w:ascii="Arial" w:hAnsi="Arial" w:cs="Arial" w:hint="eastAsia"/>
          <w:sz w:val="22"/>
          <w:szCs w:val="22"/>
        </w:rPr>
        <w:t>на</w:t>
      </w:r>
      <w:r w:rsidRPr="008A00BF">
        <w:rPr>
          <w:rFonts w:ascii="Arial" w:hAnsi="Arial" w:cs="Arial"/>
          <w:sz w:val="22"/>
          <w:szCs w:val="22"/>
        </w:rPr>
        <w:t xml:space="preserve"> </w:t>
      </w:r>
      <w:r w:rsidRPr="008A00BF">
        <w:rPr>
          <w:rFonts w:ascii="Arial" w:hAnsi="Arial" w:cs="Arial" w:hint="eastAsia"/>
          <w:sz w:val="22"/>
          <w:szCs w:val="22"/>
        </w:rPr>
        <w:t>восток</w:t>
      </w:r>
      <w:r w:rsidRPr="008A00BF">
        <w:rPr>
          <w:rFonts w:ascii="Arial" w:hAnsi="Arial" w:cs="Arial"/>
          <w:sz w:val="22"/>
          <w:szCs w:val="22"/>
        </w:rPr>
        <w:t>.</w:t>
      </w:r>
    </w:p>
    <w:p w:rsidR="00C7669B" w:rsidRPr="008A00BF" w:rsidRDefault="001C79CA" w:rsidP="009D6B3E">
      <w:pPr>
        <w:ind w:left="0" w:firstLine="709"/>
        <w:jc w:val="both"/>
        <w:rPr>
          <w:rFonts w:ascii="Arial" w:hAnsi="Arial" w:cs="Arial"/>
          <w:b/>
          <w:i/>
          <w:sz w:val="22"/>
          <w:szCs w:val="22"/>
          <w:lang w:eastAsia="x-none"/>
        </w:rPr>
      </w:pPr>
      <w:r w:rsidRPr="008A00BF">
        <w:rPr>
          <w:rFonts w:ascii="Arial" w:hAnsi="Arial" w:cs="Arial"/>
          <w:b/>
          <w:i/>
          <w:sz w:val="22"/>
          <w:szCs w:val="22"/>
          <w:lang w:eastAsia="x-none"/>
        </w:rPr>
        <w:t>Р</w:t>
      </w:r>
      <w:r w:rsidR="00C7669B" w:rsidRPr="008A00BF">
        <w:rPr>
          <w:rFonts w:ascii="Arial" w:hAnsi="Arial" w:cs="Arial"/>
          <w:b/>
          <w:i/>
          <w:sz w:val="22"/>
          <w:szCs w:val="22"/>
          <w:lang w:val="x-none" w:eastAsia="x-none"/>
        </w:rPr>
        <w:t>астительн</w:t>
      </w:r>
      <w:r w:rsidRPr="008A00BF">
        <w:rPr>
          <w:rFonts w:ascii="Arial" w:hAnsi="Arial" w:cs="Arial"/>
          <w:b/>
          <w:i/>
          <w:sz w:val="22"/>
          <w:szCs w:val="22"/>
          <w:lang w:eastAsia="x-none"/>
        </w:rPr>
        <w:t>ый</w:t>
      </w:r>
      <w:r w:rsidR="00666612" w:rsidRPr="008A00BF">
        <w:rPr>
          <w:rFonts w:ascii="Arial" w:hAnsi="Arial" w:cs="Arial"/>
          <w:b/>
          <w:i/>
          <w:sz w:val="22"/>
          <w:szCs w:val="22"/>
          <w:lang w:eastAsia="x-none"/>
        </w:rPr>
        <w:t xml:space="preserve"> и почвенн</w:t>
      </w:r>
      <w:r w:rsidRPr="008A00BF">
        <w:rPr>
          <w:rFonts w:ascii="Arial" w:hAnsi="Arial" w:cs="Arial"/>
          <w:b/>
          <w:i/>
          <w:sz w:val="22"/>
          <w:szCs w:val="22"/>
          <w:lang w:eastAsia="x-none"/>
        </w:rPr>
        <w:t>ый покров</w:t>
      </w:r>
      <w:r w:rsidR="00C7669B" w:rsidRPr="008A00BF">
        <w:rPr>
          <w:rFonts w:ascii="Arial" w:hAnsi="Arial" w:cs="Arial"/>
          <w:b/>
          <w:i/>
          <w:sz w:val="22"/>
          <w:szCs w:val="22"/>
          <w:lang w:val="x-none" w:eastAsia="x-none"/>
        </w:rPr>
        <w:t xml:space="preserve"> на </w:t>
      </w:r>
      <w:r w:rsidR="00666612" w:rsidRPr="008A00BF">
        <w:rPr>
          <w:rFonts w:ascii="Arial" w:hAnsi="Arial" w:cs="Arial"/>
          <w:b/>
          <w:i/>
          <w:sz w:val="22"/>
          <w:szCs w:val="22"/>
          <w:lang w:eastAsia="x-none"/>
        </w:rPr>
        <w:t xml:space="preserve">территории </w:t>
      </w:r>
      <w:r w:rsidR="00C7669B" w:rsidRPr="008A00BF">
        <w:rPr>
          <w:rFonts w:ascii="Arial" w:hAnsi="Arial" w:cs="Arial"/>
          <w:b/>
          <w:i/>
          <w:sz w:val="22"/>
          <w:szCs w:val="22"/>
          <w:lang w:val="x-none" w:eastAsia="x-none"/>
        </w:rPr>
        <w:t>площадк</w:t>
      </w:r>
      <w:r w:rsidR="00666612" w:rsidRPr="008A00BF">
        <w:rPr>
          <w:rFonts w:ascii="Arial" w:hAnsi="Arial" w:cs="Arial"/>
          <w:b/>
          <w:i/>
          <w:sz w:val="22"/>
          <w:szCs w:val="22"/>
          <w:lang w:eastAsia="x-none"/>
        </w:rPr>
        <w:t>и проектирования</w:t>
      </w:r>
    </w:p>
    <w:p w:rsidR="001C79CA" w:rsidRPr="008A00BF" w:rsidRDefault="001C79CA" w:rsidP="001C79CA">
      <w:pPr>
        <w:spacing w:line="226" w:lineRule="auto"/>
        <w:ind w:left="0" w:firstLine="709"/>
        <w:contextualSpacing/>
        <w:jc w:val="both"/>
        <w:rPr>
          <w:rFonts w:ascii="Arial" w:hAnsi="Arial" w:cs="Arial"/>
          <w:sz w:val="22"/>
          <w:szCs w:val="22"/>
        </w:rPr>
      </w:pPr>
      <w:r w:rsidRPr="008A00BF">
        <w:rPr>
          <w:rFonts w:ascii="Arial" w:hAnsi="Arial" w:cs="Arial" w:hint="eastAsia"/>
          <w:sz w:val="22"/>
          <w:szCs w:val="22"/>
        </w:rPr>
        <w:t>Верхний</w:t>
      </w:r>
      <w:r w:rsidRPr="008A00BF">
        <w:rPr>
          <w:rFonts w:ascii="Arial" w:hAnsi="Arial" w:cs="Arial"/>
          <w:sz w:val="22"/>
          <w:szCs w:val="22"/>
        </w:rPr>
        <w:t xml:space="preserve"> </w:t>
      </w:r>
      <w:r w:rsidRPr="008A00BF">
        <w:rPr>
          <w:rFonts w:ascii="Arial" w:hAnsi="Arial" w:cs="Arial" w:hint="eastAsia"/>
          <w:sz w:val="22"/>
          <w:szCs w:val="22"/>
        </w:rPr>
        <w:t>инженерно</w:t>
      </w:r>
      <w:r w:rsidRPr="008A00BF">
        <w:rPr>
          <w:rFonts w:ascii="Arial" w:hAnsi="Arial" w:cs="Arial"/>
          <w:sz w:val="22"/>
          <w:szCs w:val="22"/>
        </w:rPr>
        <w:t>-</w:t>
      </w:r>
      <w:r w:rsidRPr="008A00BF">
        <w:rPr>
          <w:rFonts w:ascii="Arial" w:hAnsi="Arial" w:cs="Arial" w:hint="eastAsia"/>
          <w:sz w:val="22"/>
          <w:szCs w:val="22"/>
        </w:rPr>
        <w:t>геологический</w:t>
      </w:r>
      <w:r w:rsidRPr="008A00BF">
        <w:rPr>
          <w:rFonts w:ascii="Arial" w:hAnsi="Arial" w:cs="Arial"/>
          <w:sz w:val="22"/>
          <w:szCs w:val="22"/>
        </w:rPr>
        <w:t xml:space="preserve"> </w:t>
      </w:r>
      <w:r w:rsidRPr="008A00BF">
        <w:rPr>
          <w:rFonts w:ascii="Arial" w:hAnsi="Arial" w:cs="Arial" w:hint="eastAsia"/>
          <w:sz w:val="22"/>
          <w:szCs w:val="22"/>
        </w:rPr>
        <w:t>элемент</w:t>
      </w:r>
      <w:r w:rsidRPr="008A00BF">
        <w:rPr>
          <w:rFonts w:ascii="Arial" w:hAnsi="Arial" w:cs="Arial"/>
          <w:sz w:val="22"/>
          <w:szCs w:val="22"/>
        </w:rPr>
        <w:t xml:space="preserve"> </w:t>
      </w:r>
      <w:r w:rsidRPr="008A00BF">
        <w:rPr>
          <w:rFonts w:ascii="Arial" w:hAnsi="Arial" w:cs="Arial" w:hint="eastAsia"/>
          <w:sz w:val="22"/>
          <w:szCs w:val="22"/>
        </w:rPr>
        <w:t>в</w:t>
      </w:r>
      <w:r w:rsidRPr="008A00BF">
        <w:rPr>
          <w:rFonts w:ascii="Arial" w:hAnsi="Arial" w:cs="Arial"/>
          <w:sz w:val="22"/>
          <w:szCs w:val="22"/>
        </w:rPr>
        <w:t xml:space="preserve"> </w:t>
      </w:r>
      <w:r w:rsidRPr="008A00BF">
        <w:rPr>
          <w:rFonts w:ascii="Arial" w:hAnsi="Arial" w:cs="Arial" w:hint="eastAsia"/>
          <w:sz w:val="22"/>
          <w:szCs w:val="22"/>
        </w:rPr>
        <w:t>районе</w:t>
      </w:r>
      <w:r w:rsidRPr="008A00BF">
        <w:rPr>
          <w:rFonts w:ascii="Arial" w:hAnsi="Arial" w:cs="Arial"/>
          <w:sz w:val="22"/>
          <w:szCs w:val="22"/>
        </w:rPr>
        <w:t xml:space="preserve"> </w:t>
      </w:r>
      <w:r w:rsidRPr="008A00BF">
        <w:rPr>
          <w:rFonts w:ascii="Arial" w:hAnsi="Arial" w:cs="Arial" w:hint="eastAsia"/>
          <w:sz w:val="22"/>
          <w:szCs w:val="22"/>
        </w:rPr>
        <w:t>проектируемого</w:t>
      </w:r>
      <w:r w:rsidRPr="008A00BF">
        <w:rPr>
          <w:rFonts w:ascii="Arial" w:hAnsi="Arial" w:cs="Arial"/>
          <w:sz w:val="22"/>
          <w:szCs w:val="22"/>
        </w:rPr>
        <w:t xml:space="preserve"> </w:t>
      </w:r>
      <w:r w:rsidRPr="008A00BF">
        <w:rPr>
          <w:rFonts w:ascii="Arial" w:hAnsi="Arial" w:cs="Arial" w:hint="eastAsia"/>
          <w:sz w:val="22"/>
          <w:szCs w:val="22"/>
        </w:rPr>
        <w:t>объекта</w:t>
      </w:r>
      <w:r w:rsidRPr="008A00BF">
        <w:rPr>
          <w:rFonts w:ascii="Arial" w:hAnsi="Arial" w:cs="Arial"/>
          <w:sz w:val="22"/>
          <w:szCs w:val="22"/>
        </w:rPr>
        <w:t xml:space="preserve"> </w:t>
      </w:r>
      <w:r w:rsidRPr="008A00BF">
        <w:rPr>
          <w:rFonts w:ascii="Arial" w:hAnsi="Arial" w:cs="Arial" w:hint="eastAsia"/>
          <w:sz w:val="22"/>
          <w:szCs w:val="22"/>
        </w:rPr>
        <w:t>предста</w:t>
      </w:r>
      <w:r w:rsidRPr="008A00BF">
        <w:rPr>
          <w:rFonts w:ascii="Arial" w:hAnsi="Arial" w:cs="Arial" w:hint="eastAsia"/>
          <w:sz w:val="22"/>
          <w:szCs w:val="22"/>
        </w:rPr>
        <w:t>в</w:t>
      </w:r>
      <w:r w:rsidRPr="008A00BF">
        <w:rPr>
          <w:rFonts w:ascii="Arial" w:hAnsi="Arial" w:cs="Arial" w:hint="eastAsia"/>
          <w:sz w:val="22"/>
          <w:szCs w:val="22"/>
        </w:rPr>
        <w:t>лен</w:t>
      </w:r>
      <w:r w:rsidRPr="008A00BF">
        <w:rPr>
          <w:rFonts w:ascii="Arial" w:hAnsi="Arial" w:cs="Arial"/>
          <w:sz w:val="22"/>
          <w:szCs w:val="22"/>
        </w:rPr>
        <w:t xml:space="preserve"> </w:t>
      </w:r>
      <w:r w:rsidRPr="008A00BF">
        <w:rPr>
          <w:rFonts w:ascii="Arial" w:hAnsi="Arial" w:cs="Arial" w:hint="eastAsia"/>
          <w:sz w:val="22"/>
          <w:szCs w:val="22"/>
        </w:rPr>
        <w:t>насыпными</w:t>
      </w:r>
      <w:r w:rsidRPr="008A00BF">
        <w:rPr>
          <w:rFonts w:ascii="Arial" w:hAnsi="Arial" w:cs="Arial"/>
          <w:sz w:val="22"/>
          <w:szCs w:val="22"/>
        </w:rPr>
        <w:t xml:space="preserve"> </w:t>
      </w:r>
      <w:r w:rsidRPr="008A00BF">
        <w:rPr>
          <w:rFonts w:ascii="Arial" w:hAnsi="Arial" w:cs="Arial" w:hint="eastAsia"/>
          <w:sz w:val="22"/>
          <w:szCs w:val="22"/>
        </w:rPr>
        <w:t>грунтами</w:t>
      </w:r>
      <w:r w:rsidRPr="008A00BF">
        <w:rPr>
          <w:rFonts w:ascii="Arial" w:hAnsi="Arial" w:cs="Arial"/>
          <w:sz w:val="22"/>
          <w:szCs w:val="22"/>
        </w:rPr>
        <w:t xml:space="preserve">. </w:t>
      </w:r>
      <w:r w:rsidRPr="008A00BF">
        <w:rPr>
          <w:rFonts w:ascii="Arial" w:hAnsi="Arial" w:cs="Arial" w:hint="eastAsia"/>
          <w:sz w:val="22"/>
          <w:szCs w:val="22"/>
        </w:rPr>
        <w:t>Насыпные</w:t>
      </w:r>
      <w:r w:rsidRPr="008A00BF">
        <w:rPr>
          <w:rFonts w:ascii="Arial" w:hAnsi="Arial" w:cs="Arial"/>
          <w:sz w:val="22"/>
          <w:szCs w:val="22"/>
        </w:rPr>
        <w:t xml:space="preserve"> </w:t>
      </w:r>
      <w:r w:rsidRPr="008A00BF">
        <w:rPr>
          <w:rFonts w:ascii="Arial" w:hAnsi="Arial" w:cs="Arial" w:hint="eastAsia"/>
          <w:sz w:val="22"/>
          <w:szCs w:val="22"/>
        </w:rPr>
        <w:t>грунты</w:t>
      </w:r>
      <w:r w:rsidRPr="008A00BF">
        <w:rPr>
          <w:rFonts w:ascii="Arial" w:hAnsi="Arial" w:cs="Arial"/>
          <w:sz w:val="22"/>
          <w:szCs w:val="22"/>
        </w:rPr>
        <w:t xml:space="preserve"> </w:t>
      </w:r>
      <w:r w:rsidRPr="008A00BF">
        <w:rPr>
          <w:rFonts w:ascii="Arial" w:hAnsi="Arial" w:cs="Arial" w:hint="eastAsia"/>
          <w:sz w:val="22"/>
          <w:szCs w:val="22"/>
        </w:rPr>
        <w:t>представлены</w:t>
      </w:r>
      <w:r w:rsidRPr="008A00BF">
        <w:rPr>
          <w:rFonts w:ascii="Arial" w:hAnsi="Arial" w:cs="Arial"/>
          <w:sz w:val="22"/>
          <w:szCs w:val="22"/>
        </w:rPr>
        <w:t xml:space="preserve"> </w:t>
      </w:r>
      <w:r w:rsidRPr="008A00BF">
        <w:rPr>
          <w:rFonts w:ascii="Arial" w:hAnsi="Arial" w:cs="Arial" w:hint="eastAsia"/>
          <w:sz w:val="22"/>
          <w:szCs w:val="22"/>
        </w:rPr>
        <w:t>суглинком</w:t>
      </w:r>
      <w:r w:rsidRPr="008A00BF">
        <w:rPr>
          <w:rFonts w:ascii="Arial" w:hAnsi="Arial" w:cs="Arial"/>
          <w:sz w:val="22"/>
          <w:szCs w:val="22"/>
        </w:rPr>
        <w:t xml:space="preserve"> </w:t>
      </w:r>
      <w:r w:rsidRPr="008A00BF">
        <w:rPr>
          <w:rFonts w:ascii="Arial" w:hAnsi="Arial" w:cs="Arial" w:hint="eastAsia"/>
          <w:sz w:val="22"/>
          <w:szCs w:val="22"/>
        </w:rPr>
        <w:t>и</w:t>
      </w:r>
      <w:r w:rsidRPr="008A00BF">
        <w:rPr>
          <w:rFonts w:ascii="Arial" w:hAnsi="Arial" w:cs="Arial"/>
          <w:sz w:val="22"/>
          <w:szCs w:val="22"/>
        </w:rPr>
        <w:t xml:space="preserve"> </w:t>
      </w:r>
      <w:r w:rsidRPr="008A00BF">
        <w:rPr>
          <w:rFonts w:ascii="Arial" w:hAnsi="Arial" w:cs="Arial" w:hint="eastAsia"/>
          <w:sz w:val="22"/>
          <w:szCs w:val="22"/>
        </w:rPr>
        <w:t>чернозёмом</w:t>
      </w:r>
      <w:r w:rsidRPr="008A00BF">
        <w:rPr>
          <w:rFonts w:ascii="Arial" w:hAnsi="Arial" w:cs="Arial"/>
          <w:sz w:val="22"/>
          <w:szCs w:val="22"/>
        </w:rPr>
        <w:t xml:space="preserve">, </w:t>
      </w:r>
      <w:r w:rsidRPr="008A00BF">
        <w:rPr>
          <w:rFonts w:ascii="Arial" w:hAnsi="Arial" w:cs="Arial" w:hint="eastAsia"/>
          <w:sz w:val="22"/>
          <w:szCs w:val="22"/>
        </w:rPr>
        <w:t>также</w:t>
      </w:r>
      <w:r w:rsidRPr="008A00BF">
        <w:rPr>
          <w:rFonts w:ascii="Arial" w:hAnsi="Arial" w:cs="Arial"/>
          <w:sz w:val="22"/>
          <w:szCs w:val="22"/>
        </w:rPr>
        <w:t xml:space="preserve"> </w:t>
      </w:r>
      <w:r w:rsidRPr="008A00BF">
        <w:rPr>
          <w:rFonts w:ascii="Arial" w:hAnsi="Arial" w:cs="Arial" w:hint="eastAsia"/>
          <w:sz w:val="22"/>
          <w:szCs w:val="22"/>
        </w:rPr>
        <w:t>их</w:t>
      </w:r>
      <w:r w:rsidRPr="008A00BF">
        <w:rPr>
          <w:rFonts w:ascii="Arial" w:hAnsi="Arial" w:cs="Arial"/>
          <w:sz w:val="22"/>
          <w:szCs w:val="22"/>
        </w:rPr>
        <w:t xml:space="preserve"> </w:t>
      </w:r>
      <w:r w:rsidRPr="008A00BF">
        <w:rPr>
          <w:rFonts w:ascii="Arial" w:hAnsi="Arial" w:cs="Arial" w:hint="eastAsia"/>
          <w:sz w:val="22"/>
          <w:szCs w:val="22"/>
        </w:rPr>
        <w:t>смесью</w:t>
      </w:r>
      <w:r w:rsidRPr="008A00BF">
        <w:rPr>
          <w:rFonts w:ascii="Arial" w:hAnsi="Arial" w:cs="Arial"/>
          <w:sz w:val="22"/>
          <w:szCs w:val="22"/>
        </w:rPr>
        <w:t xml:space="preserve">, </w:t>
      </w:r>
      <w:r w:rsidRPr="008A00BF">
        <w:rPr>
          <w:rFonts w:ascii="Arial" w:hAnsi="Arial" w:cs="Arial" w:hint="eastAsia"/>
          <w:sz w:val="22"/>
          <w:szCs w:val="22"/>
        </w:rPr>
        <w:t>часто</w:t>
      </w:r>
      <w:r w:rsidRPr="008A00BF">
        <w:rPr>
          <w:rFonts w:ascii="Arial" w:hAnsi="Arial" w:cs="Arial"/>
          <w:sz w:val="22"/>
          <w:szCs w:val="22"/>
        </w:rPr>
        <w:t xml:space="preserve"> </w:t>
      </w:r>
      <w:r w:rsidRPr="008A00BF">
        <w:rPr>
          <w:rFonts w:ascii="Arial" w:hAnsi="Arial" w:cs="Arial" w:hint="eastAsia"/>
          <w:sz w:val="22"/>
          <w:szCs w:val="22"/>
        </w:rPr>
        <w:t>с</w:t>
      </w:r>
      <w:r w:rsidRPr="008A00BF">
        <w:rPr>
          <w:rFonts w:ascii="Arial" w:hAnsi="Arial" w:cs="Arial"/>
          <w:sz w:val="22"/>
          <w:szCs w:val="22"/>
        </w:rPr>
        <w:t xml:space="preserve"> </w:t>
      </w:r>
      <w:r w:rsidRPr="008A00BF">
        <w:rPr>
          <w:rFonts w:ascii="Arial" w:hAnsi="Arial" w:cs="Arial" w:hint="eastAsia"/>
          <w:sz w:val="22"/>
          <w:szCs w:val="22"/>
        </w:rPr>
        <w:t>включением</w:t>
      </w:r>
      <w:r w:rsidRPr="008A00BF">
        <w:rPr>
          <w:rFonts w:ascii="Arial" w:hAnsi="Arial" w:cs="Arial"/>
          <w:sz w:val="22"/>
          <w:szCs w:val="22"/>
        </w:rPr>
        <w:t xml:space="preserve"> </w:t>
      </w:r>
      <w:r w:rsidRPr="008A00BF">
        <w:rPr>
          <w:rFonts w:ascii="Arial" w:hAnsi="Arial" w:cs="Arial" w:hint="eastAsia"/>
          <w:sz w:val="22"/>
          <w:szCs w:val="22"/>
        </w:rPr>
        <w:t>щебня</w:t>
      </w:r>
      <w:r w:rsidRPr="008A00BF">
        <w:rPr>
          <w:rFonts w:ascii="Arial" w:hAnsi="Arial" w:cs="Arial"/>
          <w:sz w:val="22"/>
          <w:szCs w:val="22"/>
        </w:rPr>
        <w:t xml:space="preserve">. </w:t>
      </w:r>
      <w:r w:rsidRPr="008A00BF">
        <w:rPr>
          <w:rFonts w:ascii="Arial" w:hAnsi="Arial" w:cs="Arial" w:hint="eastAsia"/>
          <w:sz w:val="22"/>
          <w:szCs w:val="22"/>
        </w:rPr>
        <w:t>Плодородный</w:t>
      </w:r>
      <w:r w:rsidRPr="008A00BF">
        <w:rPr>
          <w:rFonts w:ascii="Arial" w:hAnsi="Arial" w:cs="Arial"/>
          <w:sz w:val="22"/>
          <w:szCs w:val="22"/>
        </w:rPr>
        <w:t xml:space="preserve"> </w:t>
      </w:r>
      <w:r w:rsidRPr="008A00BF">
        <w:rPr>
          <w:rFonts w:ascii="Arial" w:hAnsi="Arial" w:cs="Arial" w:hint="eastAsia"/>
          <w:sz w:val="22"/>
          <w:szCs w:val="22"/>
        </w:rPr>
        <w:t>слой</w:t>
      </w:r>
      <w:r w:rsidRPr="008A00BF">
        <w:rPr>
          <w:rFonts w:ascii="Arial" w:hAnsi="Arial" w:cs="Arial"/>
          <w:sz w:val="22"/>
          <w:szCs w:val="22"/>
        </w:rPr>
        <w:t xml:space="preserve"> </w:t>
      </w:r>
      <w:r w:rsidRPr="008A00BF">
        <w:rPr>
          <w:rFonts w:ascii="Arial" w:hAnsi="Arial" w:cs="Arial" w:hint="eastAsia"/>
          <w:sz w:val="22"/>
          <w:szCs w:val="22"/>
        </w:rPr>
        <w:t>почвенного</w:t>
      </w:r>
      <w:r w:rsidRPr="008A00BF">
        <w:rPr>
          <w:rFonts w:ascii="Arial" w:hAnsi="Arial" w:cs="Arial"/>
          <w:sz w:val="22"/>
          <w:szCs w:val="22"/>
        </w:rPr>
        <w:t xml:space="preserve"> </w:t>
      </w:r>
      <w:r w:rsidRPr="008A00BF">
        <w:rPr>
          <w:rFonts w:ascii="Arial" w:hAnsi="Arial" w:cs="Arial" w:hint="eastAsia"/>
          <w:sz w:val="22"/>
          <w:szCs w:val="22"/>
        </w:rPr>
        <w:t>покрова</w:t>
      </w:r>
      <w:r w:rsidRPr="008A00BF">
        <w:rPr>
          <w:rFonts w:ascii="Arial" w:hAnsi="Arial" w:cs="Arial"/>
          <w:sz w:val="22"/>
          <w:szCs w:val="22"/>
        </w:rPr>
        <w:t xml:space="preserve"> </w:t>
      </w:r>
      <w:r w:rsidRPr="008A00BF">
        <w:rPr>
          <w:rFonts w:ascii="Arial" w:hAnsi="Arial" w:cs="Arial" w:hint="eastAsia"/>
          <w:sz w:val="22"/>
          <w:szCs w:val="22"/>
        </w:rPr>
        <w:t>снят</w:t>
      </w:r>
      <w:r w:rsidRPr="008A00BF">
        <w:rPr>
          <w:rFonts w:ascii="Arial" w:hAnsi="Arial" w:cs="Arial"/>
          <w:sz w:val="22"/>
          <w:szCs w:val="22"/>
        </w:rPr>
        <w:t xml:space="preserve"> </w:t>
      </w:r>
      <w:r w:rsidRPr="008A00BF">
        <w:rPr>
          <w:rFonts w:ascii="Arial" w:hAnsi="Arial" w:cs="Arial" w:hint="eastAsia"/>
          <w:sz w:val="22"/>
          <w:szCs w:val="22"/>
        </w:rPr>
        <w:t>ранее</w:t>
      </w:r>
      <w:r w:rsidRPr="008A00BF">
        <w:rPr>
          <w:rFonts w:ascii="Arial" w:hAnsi="Arial" w:cs="Arial"/>
          <w:sz w:val="22"/>
          <w:szCs w:val="22"/>
        </w:rPr>
        <w:t xml:space="preserve">, </w:t>
      </w:r>
      <w:r w:rsidRPr="008A00BF">
        <w:rPr>
          <w:rFonts w:ascii="Arial" w:hAnsi="Arial" w:cs="Arial" w:hint="eastAsia"/>
          <w:sz w:val="22"/>
          <w:szCs w:val="22"/>
        </w:rPr>
        <w:t>терр</w:t>
      </w:r>
      <w:r w:rsidRPr="008A00BF">
        <w:rPr>
          <w:rFonts w:ascii="Arial" w:hAnsi="Arial" w:cs="Arial" w:hint="eastAsia"/>
          <w:sz w:val="22"/>
          <w:szCs w:val="22"/>
        </w:rPr>
        <w:t>и</w:t>
      </w:r>
      <w:r w:rsidRPr="008A00BF">
        <w:rPr>
          <w:rFonts w:ascii="Arial" w:hAnsi="Arial" w:cs="Arial" w:hint="eastAsia"/>
          <w:sz w:val="22"/>
          <w:szCs w:val="22"/>
        </w:rPr>
        <w:t>тория</w:t>
      </w:r>
      <w:r w:rsidRPr="008A00BF">
        <w:rPr>
          <w:rFonts w:ascii="Arial" w:hAnsi="Arial" w:cs="Arial"/>
          <w:sz w:val="22"/>
          <w:szCs w:val="22"/>
        </w:rPr>
        <w:t xml:space="preserve"> </w:t>
      </w:r>
      <w:r w:rsidRPr="008A00BF">
        <w:rPr>
          <w:rFonts w:ascii="Arial" w:hAnsi="Arial" w:cs="Arial" w:hint="eastAsia"/>
          <w:sz w:val="22"/>
          <w:szCs w:val="22"/>
        </w:rPr>
        <w:t>спланирована</w:t>
      </w:r>
      <w:r w:rsidRPr="008A00BF">
        <w:rPr>
          <w:rFonts w:ascii="Arial" w:hAnsi="Arial" w:cs="Arial"/>
          <w:sz w:val="22"/>
          <w:szCs w:val="22"/>
        </w:rPr>
        <w:t xml:space="preserve"> </w:t>
      </w:r>
      <w:r w:rsidRPr="008A00BF">
        <w:rPr>
          <w:rFonts w:ascii="Arial" w:hAnsi="Arial" w:cs="Arial" w:hint="eastAsia"/>
          <w:sz w:val="22"/>
          <w:szCs w:val="22"/>
        </w:rPr>
        <w:t>насыпным</w:t>
      </w:r>
      <w:r w:rsidRPr="008A00BF">
        <w:rPr>
          <w:rFonts w:ascii="Arial" w:hAnsi="Arial" w:cs="Arial"/>
          <w:sz w:val="22"/>
          <w:szCs w:val="22"/>
        </w:rPr>
        <w:t xml:space="preserve"> </w:t>
      </w:r>
      <w:r w:rsidRPr="008A00BF">
        <w:rPr>
          <w:rFonts w:ascii="Arial" w:hAnsi="Arial" w:cs="Arial" w:hint="eastAsia"/>
          <w:sz w:val="22"/>
          <w:szCs w:val="22"/>
        </w:rPr>
        <w:t>грунтом</w:t>
      </w:r>
      <w:r w:rsidRPr="008A00BF">
        <w:rPr>
          <w:rFonts w:ascii="Arial" w:hAnsi="Arial" w:cs="Arial"/>
          <w:sz w:val="22"/>
          <w:szCs w:val="22"/>
        </w:rPr>
        <w:t xml:space="preserve">, </w:t>
      </w:r>
      <w:r w:rsidRPr="008A00BF">
        <w:rPr>
          <w:rFonts w:ascii="Arial" w:hAnsi="Arial" w:cs="Arial" w:hint="eastAsia"/>
          <w:sz w:val="22"/>
          <w:szCs w:val="22"/>
        </w:rPr>
        <w:t>в</w:t>
      </w:r>
      <w:r w:rsidRPr="008A00BF">
        <w:rPr>
          <w:rFonts w:ascii="Arial" w:hAnsi="Arial" w:cs="Arial"/>
          <w:sz w:val="22"/>
          <w:szCs w:val="22"/>
        </w:rPr>
        <w:t xml:space="preserve"> </w:t>
      </w:r>
      <w:r w:rsidRPr="008A00BF">
        <w:rPr>
          <w:rFonts w:ascii="Arial" w:hAnsi="Arial" w:cs="Arial" w:hint="eastAsia"/>
          <w:sz w:val="22"/>
          <w:szCs w:val="22"/>
        </w:rPr>
        <w:t>связи</w:t>
      </w:r>
      <w:r w:rsidRPr="008A00BF">
        <w:rPr>
          <w:rFonts w:ascii="Arial" w:hAnsi="Arial" w:cs="Arial"/>
          <w:sz w:val="22"/>
          <w:szCs w:val="22"/>
        </w:rPr>
        <w:t xml:space="preserve"> </w:t>
      </w:r>
      <w:r w:rsidRPr="008A00BF">
        <w:rPr>
          <w:rFonts w:ascii="Arial" w:hAnsi="Arial" w:cs="Arial" w:hint="eastAsia"/>
          <w:sz w:val="22"/>
          <w:szCs w:val="22"/>
        </w:rPr>
        <w:t>с</w:t>
      </w:r>
      <w:r w:rsidRPr="008A00BF">
        <w:rPr>
          <w:rFonts w:ascii="Arial" w:hAnsi="Arial" w:cs="Arial"/>
          <w:sz w:val="22"/>
          <w:szCs w:val="22"/>
        </w:rPr>
        <w:t xml:space="preserve"> </w:t>
      </w:r>
      <w:r w:rsidRPr="008A00BF">
        <w:rPr>
          <w:rFonts w:ascii="Arial" w:hAnsi="Arial" w:cs="Arial" w:hint="eastAsia"/>
          <w:sz w:val="22"/>
          <w:szCs w:val="22"/>
        </w:rPr>
        <w:t>этим</w:t>
      </w:r>
      <w:r w:rsidRPr="008A00BF">
        <w:rPr>
          <w:rFonts w:ascii="Arial" w:hAnsi="Arial" w:cs="Arial"/>
          <w:sz w:val="22"/>
          <w:szCs w:val="22"/>
        </w:rPr>
        <w:t xml:space="preserve"> </w:t>
      </w:r>
      <w:r w:rsidRPr="008A00BF">
        <w:rPr>
          <w:rFonts w:ascii="Arial" w:hAnsi="Arial" w:cs="Arial" w:hint="eastAsia"/>
          <w:sz w:val="22"/>
          <w:szCs w:val="22"/>
        </w:rPr>
        <w:t>агрохмимические</w:t>
      </w:r>
      <w:r w:rsidRPr="008A00BF">
        <w:rPr>
          <w:rFonts w:ascii="Arial" w:hAnsi="Arial" w:cs="Arial"/>
          <w:sz w:val="22"/>
          <w:szCs w:val="22"/>
        </w:rPr>
        <w:t xml:space="preserve"> </w:t>
      </w:r>
      <w:r w:rsidRPr="008A00BF">
        <w:rPr>
          <w:rFonts w:ascii="Arial" w:hAnsi="Arial" w:cs="Arial" w:hint="eastAsia"/>
          <w:sz w:val="22"/>
          <w:szCs w:val="22"/>
        </w:rPr>
        <w:t>исследования</w:t>
      </w:r>
      <w:r w:rsidRPr="008A00BF">
        <w:rPr>
          <w:rFonts w:ascii="Arial" w:hAnsi="Arial" w:cs="Arial"/>
          <w:sz w:val="22"/>
          <w:szCs w:val="22"/>
        </w:rPr>
        <w:t xml:space="preserve"> </w:t>
      </w:r>
      <w:r w:rsidRPr="008A00BF">
        <w:rPr>
          <w:rFonts w:ascii="Arial" w:hAnsi="Arial" w:cs="Arial" w:hint="eastAsia"/>
          <w:sz w:val="22"/>
          <w:szCs w:val="22"/>
        </w:rPr>
        <w:t>для</w:t>
      </w:r>
      <w:r w:rsidRPr="008A00BF">
        <w:rPr>
          <w:rFonts w:ascii="Arial" w:hAnsi="Arial" w:cs="Arial"/>
          <w:sz w:val="22"/>
          <w:szCs w:val="22"/>
        </w:rPr>
        <w:t xml:space="preserve"> </w:t>
      </w:r>
      <w:r w:rsidRPr="008A00BF">
        <w:rPr>
          <w:rFonts w:ascii="Arial" w:hAnsi="Arial" w:cs="Arial" w:hint="eastAsia"/>
          <w:sz w:val="22"/>
          <w:szCs w:val="22"/>
        </w:rPr>
        <w:t>насыпных</w:t>
      </w:r>
      <w:r w:rsidRPr="008A00BF">
        <w:rPr>
          <w:rFonts w:ascii="Arial" w:hAnsi="Arial" w:cs="Arial"/>
          <w:sz w:val="22"/>
          <w:szCs w:val="22"/>
        </w:rPr>
        <w:t xml:space="preserve"> </w:t>
      </w:r>
      <w:r w:rsidRPr="008A00BF">
        <w:rPr>
          <w:rFonts w:ascii="Arial" w:hAnsi="Arial" w:cs="Arial" w:hint="eastAsia"/>
          <w:sz w:val="22"/>
          <w:szCs w:val="22"/>
        </w:rPr>
        <w:t>грунтов</w:t>
      </w:r>
      <w:r w:rsidRPr="008A00BF">
        <w:rPr>
          <w:rFonts w:ascii="Arial" w:hAnsi="Arial" w:cs="Arial"/>
          <w:sz w:val="22"/>
          <w:szCs w:val="22"/>
        </w:rPr>
        <w:t xml:space="preserve"> </w:t>
      </w:r>
      <w:r w:rsidRPr="008A00BF">
        <w:rPr>
          <w:rFonts w:ascii="Arial" w:hAnsi="Arial" w:cs="Arial" w:hint="eastAsia"/>
          <w:sz w:val="22"/>
          <w:szCs w:val="22"/>
        </w:rPr>
        <w:t>не</w:t>
      </w:r>
      <w:r w:rsidRPr="008A00BF">
        <w:rPr>
          <w:rFonts w:ascii="Arial" w:hAnsi="Arial" w:cs="Arial"/>
          <w:sz w:val="22"/>
          <w:szCs w:val="22"/>
        </w:rPr>
        <w:t xml:space="preserve"> </w:t>
      </w:r>
      <w:r w:rsidRPr="008A00BF">
        <w:rPr>
          <w:rFonts w:ascii="Arial" w:hAnsi="Arial" w:cs="Arial" w:hint="eastAsia"/>
          <w:sz w:val="22"/>
          <w:szCs w:val="22"/>
        </w:rPr>
        <w:t>проводились</w:t>
      </w:r>
      <w:r w:rsidRPr="008A00BF">
        <w:rPr>
          <w:rFonts w:ascii="Arial" w:hAnsi="Arial" w:cs="Arial"/>
          <w:sz w:val="22"/>
          <w:szCs w:val="22"/>
        </w:rPr>
        <w:t>.</w:t>
      </w:r>
    </w:p>
    <w:p w:rsidR="00C7669B" w:rsidRPr="008A00BF" w:rsidRDefault="00C7669B" w:rsidP="001C79CA">
      <w:pPr>
        <w:spacing w:line="226" w:lineRule="auto"/>
        <w:ind w:left="0" w:firstLine="709"/>
        <w:contextualSpacing/>
        <w:jc w:val="both"/>
        <w:rPr>
          <w:rFonts w:ascii="Arial" w:hAnsi="Arial" w:cs="Arial"/>
          <w:sz w:val="22"/>
          <w:szCs w:val="22"/>
        </w:rPr>
      </w:pPr>
      <w:r w:rsidRPr="008A00BF">
        <w:rPr>
          <w:rFonts w:ascii="Arial" w:hAnsi="Arial" w:cs="Arial"/>
          <w:sz w:val="22"/>
          <w:szCs w:val="22"/>
        </w:rPr>
        <w:t>Древесная растительность на площадке изысканий представлена подростом березы п</w:t>
      </w:r>
      <w:r w:rsidRPr="008A00BF">
        <w:rPr>
          <w:rFonts w:ascii="Arial" w:hAnsi="Arial" w:cs="Arial"/>
          <w:sz w:val="22"/>
          <w:szCs w:val="22"/>
        </w:rPr>
        <w:t>о</w:t>
      </w:r>
      <w:r w:rsidRPr="008A00BF">
        <w:rPr>
          <w:rFonts w:ascii="Arial" w:hAnsi="Arial" w:cs="Arial"/>
          <w:sz w:val="22"/>
          <w:szCs w:val="22"/>
        </w:rPr>
        <w:t xml:space="preserve">вислой. </w:t>
      </w:r>
    </w:p>
    <w:p w:rsidR="00C7669B" w:rsidRPr="00FD4912" w:rsidRDefault="00C7669B" w:rsidP="001C79CA">
      <w:pPr>
        <w:spacing w:line="226" w:lineRule="auto"/>
        <w:ind w:left="0" w:right="-1" w:firstLine="720"/>
        <w:contextualSpacing/>
        <w:jc w:val="both"/>
        <w:rPr>
          <w:rFonts w:ascii="Arial" w:eastAsia="Calibri" w:hAnsi="Arial" w:cs="Arial"/>
          <w:sz w:val="22"/>
          <w:szCs w:val="22"/>
          <w:lang w:eastAsia="en-US"/>
        </w:rPr>
      </w:pPr>
      <w:r w:rsidRPr="008A00BF">
        <w:rPr>
          <w:rFonts w:ascii="Arial" w:hAnsi="Arial" w:cs="Arial"/>
          <w:sz w:val="22"/>
          <w:szCs w:val="22"/>
          <w:lang w:val="x-none" w:eastAsia="x-none"/>
        </w:rPr>
        <w:t xml:space="preserve">Травяные насаждения представлены </w:t>
      </w:r>
      <w:r w:rsidRPr="008A00BF">
        <w:rPr>
          <w:rFonts w:ascii="Arial" w:hAnsi="Arial" w:cs="Arial"/>
          <w:sz w:val="22"/>
          <w:szCs w:val="22"/>
          <w:lang w:eastAsia="x-none"/>
        </w:rPr>
        <w:t>сорно-рудеральной растительностью</w:t>
      </w:r>
      <w:r w:rsidRPr="008A00BF">
        <w:rPr>
          <w:rFonts w:ascii="Arial" w:hAnsi="Arial" w:cs="Arial"/>
          <w:sz w:val="22"/>
          <w:szCs w:val="22"/>
          <w:lang w:val="x-none" w:eastAsia="x-none"/>
        </w:rPr>
        <w:t>, котор</w:t>
      </w:r>
      <w:r w:rsidRPr="008A00BF">
        <w:rPr>
          <w:rFonts w:ascii="Arial" w:hAnsi="Arial" w:cs="Arial"/>
          <w:sz w:val="22"/>
          <w:szCs w:val="22"/>
          <w:lang w:eastAsia="x-none"/>
        </w:rPr>
        <w:t>ая</w:t>
      </w:r>
      <w:r w:rsidRPr="008A00BF">
        <w:rPr>
          <w:rFonts w:ascii="Arial" w:hAnsi="Arial" w:cs="Arial"/>
          <w:sz w:val="22"/>
          <w:szCs w:val="22"/>
          <w:lang w:val="x-none" w:eastAsia="x-none"/>
        </w:rPr>
        <w:t xml:space="preserve"> в процессе строительства будет уничтожен</w:t>
      </w:r>
      <w:r w:rsidRPr="008A00BF">
        <w:rPr>
          <w:rFonts w:ascii="Arial" w:hAnsi="Arial" w:cs="Arial"/>
          <w:sz w:val="22"/>
          <w:szCs w:val="22"/>
          <w:lang w:eastAsia="x-none"/>
        </w:rPr>
        <w:t>а</w:t>
      </w:r>
      <w:r w:rsidRPr="008A00BF">
        <w:rPr>
          <w:rFonts w:ascii="Arial" w:hAnsi="Arial" w:cs="Arial"/>
          <w:sz w:val="22"/>
          <w:szCs w:val="22"/>
          <w:lang w:val="x-none" w:eastAsia="x-none"/>
        </w:rPr>
        <w:t xml:space="preserve">. </w:t>
      </w:r>
      <w:r w:rsidRPr="008A00BF">
        <w:rPr>
          <w:rFonts w:ascii="Arial" w:eastAsia="Calibri" w:hAnsi="Arial" w:cs="Arial"/>
          <w:sz w:val="22"/>
          <w:szCs w:val="22"/>
          <w:lang w:val="x-none" w:eastAsia="en-US"/>
        </w:rPr>
        <w:t xml:space="preserve">Изыскания проводились в </w:t>
      </w:r>
      <w:r w:rsidRPr="008A00BF">
        <w:rPr>
          <w:rFonts w:ascii="Arial" w:eastAsia="Calibri" w:hAnsi="Arial" w:cs="Arial"/>
          <w:sz w:val="22"/>
          <w:szCs w:val="22"/>
          <w:lang w:eastAsia="en-US"/>
        </w:rPr>
        <w:t>декабре 2018 – феврале</w:t>
      </w:r>
      <w:r w:rsidRPr="008A00BF">
        <w:rPr>
          <w:rFonts w:ascii="Arial" w:eastAsia="Calibri" w:hAnsi="Arial" w:cs="Arial"/>
          <w:sz w:val="22"/>
          <w:szCs w:val="22"/>
          <w:lang w:val="x-none" w:eastAsia="en-US"/>
        </w:rPr>
        <w:t xml:space="preserve"> 201</w:t>
      </w:r>
      <w:r w:rsidRPr="008A00BF">
        <w:rPr>
          <w:rFonts w:ascii="Arial" w:eastAsia="Calibri" w:hAnsi="Arial" w:cs="Arial"/>
          <w:sz w:val="22"/>
          <w:szCs w:val="22"/>
          <w:lang w:eastAsia="en-US"/>
        </w:rPr>
        <w:t>9</w:t>
      </w:r>
      <w:r w:rsidRPr="008A00BF">
        <w:rPr>
          <w:rFonts w:ascii="Arial" w:eastAsia="Calibri" w:hAnsi="Arial" w:cs="Arial"/>
          <w:sz w:val="22"/>
          <w:szCs w:val="22"/>
          <w:lang w:val="x-none" w:eastAsia="en-US"/>
        </w:rPr>
        <w:t xml:space="preserve"> г., видовой состав</w:t>
      </w:r>
      <w:r w:rsidRPr="00FD4912">
        <w:rPr>
          <w:rFonts w:ascii="Arial" w:eastAsia="Calibri" w:hAnsi="Arial" w:cs="Arial"/>
          <w:sz w:val="22"/>
          <w:szCs w:val="22"/>
          <w:lang w:val="x-none" w:eastAsia="en-US"/>
        </w:rPr>
        <w:t xml:space="preserve"> трав определен по сухостою трав: лопух большой, пижма, марь белая. </w:t>
      </w:r>
    </w:p>
    <w:p w:rsidR="00C7669B" w:rsidRPr="00FD4912" w:rsidRDefault="00C7669B" w:rsidP="001C79CA">
      <w:pPr>
        <w:spacing w:line="226" w:lineRule="auto"/>
        <w:ind w:left="0" w:right="-1" w:firstLine="720"/>
        <w:contextualSpacing/>
        <w:jc w:val="both"/>
        <w:rPr>
          <w:rFonts w:ascii="Arial" w:eastAsia="Calibri" w:hAnsi="Arial" w:cs="Arial"/>
          <w:sz w:val="22"/>
          <w:szCs w:val="22"/>
          <w:lang w:eastAsia="en-US"/>
        </w:rPr>
      </w:pPr>
      <w:r w:rsidRPr="00FD4912">
        <w:rPr>
          <w:rFonts w:ascii="Arial" w:eastAsia="Calibri" w:hAnsi="Arial" w:cs="Arial"/>
          <w:sz w:val="22"/>
          <w:szCs w:val="22"/>
          <w:lang w:val="x-none" w:eastAsia="en-US"/>
        </w:rPr>
        <w:t xml:space="preserve">На территории </w:t>
      </w:r>
      <w:r w:rsidRPr="00FD4912">
        <w:rPr>
          <w:rFonts w:ascii="Arial" w:eastAsia="Calibri" w:hAnsi="Arial" w:cs="Arial"/>
          <w:sz w:val="22"/>
          <w:szCs w:val="22"/>
          <w:lang w:eastAsia="en-US"/>
        </w:rPr>
        <w:t>строительства комплекса ЭП-600</w:t>
      </w:r>
      <w:r w:rsidRPr="00FD4912">
        <w:rPr>
          <w:rFonts w:ascii="Arial" w:eastAsia="Calibri" w:hAnsi="Arial" w:cs="Arial"/>
          <w:sz w:val="22"/>
          <w:szCs w:val="22"/>
          <w:lang w:val="x-none" w:eastAsia="en-US"/>
        </w:rPr>
        <w:t xml:space="preserve"> видов растений занесенных в Красную книгу </w:t>
      </w:r>
      <w:r w:rsidRPr="00FD4912">
        <w:rPr>
          <w:rFonts w:ascii="Arial" w:hAnsi="Arial" w:cs="Arial"/>
          <w:sz w:val="22"/>
          <w:szCs w:val="22"/>
          <w:lang w:val="x-none" w:eastAsia="x-none"/>
        </w:rPr>
        <w:t xml:space="preserve">РТ [31] </w:t>
      </w:r>
      <w:r w:rsidRPr="00FD4912">
        <w:rPr>
          <w:rFonts w:ascii="Arial" w:eastAsia="Calibri" w:hAnsi="Arial" w:cs="Arial"/>
          <w:sz w:val="22"/>
          <w:szCs w:val="22"/>
          <w:lang w:val="x-none" w:eastAsia="en-US"/>
        </w:rPr>
        <w:t xml:space="preserve">обнаружено не было. Вырубка древесных насаждений в ходе </w:t>
      </w:r>
      <w:r w:rsidRPr="00FD4912">
        <w:rPr>
          <w:rFonts w:ascii="Arial" w:eastAsia="Calibri" w:hAnsi="Arial" w:cs="Arial"/>
          <w:sz w:val="22"/>
          <w:szCs w:val="22"/>
          <w:lang w:eastAsia="en-US"/>
        </w:rPr>
        <w:t>строительства</w:t>
      </w:r>
      <w:r w:rsidRPr="00FD4912">
        <w:rPr>
          <w:rFonts w:ascii="Arial" w:eastAsia="Calibri" w:hAnsi="Arial" w:cs="Arial"/>
          <w:sz w:val="22"/>
          <w:szCs w:val="22"/>
          <w:lang w:val="x-none" w:eastAsia="en-US"/>
        </w:rPr>
        <w:t xml:space="preserve"> не предполагается.</w:t>
      </w:r>
    </w:p>
    <w:p w:rsidR="006C5B05" w:rsidRDefault="002D56FC" w:rsidP="001C79CA">
      <w:pPr>
        <w:spacing w:line="226" w:lineRule="auto"/>
        <w:ind w:left="0" w:right="-1" w:firstLine="720"/>
        <w:contextualSpacing/>
        <w:jc w:val="both"/>
        <w:rPr>
          <w:rFonts w:ascii="Arial" w:hAnsi="Arial" w:cs="Arial"/>
          <w:sz w:val="22"/>
          <w:szCs w:val="22"/>
          <w:lang w:eastAsia="x-none"/>
        </w:rPr>
      </w:pPr>
      <w:r w:rsidRPr="00FD4912">
        <w:rPr>
          <w:rFonts w:ascii="Arial" w:hAnsi="Arial" w:cs="Arial"/>
          <w:sz w:val="22"/>
          <w:szCs w:val="22"/>
          <w:lang w:eastAsia="x-none"/>
        </w:rPr>
        <w:t>Т</w:t>
      </w:r>
      <w:r w:rsidR="00C7669B" w:rsidRPr="00FD4912">
        <w:rPr>
          <w:rFonts w:ascii="Arial" w:hAnsi="Arial" w:cs="Arial"/>
          <w:sz w:val="22"/>
          <w:szCs w:val="22"/>
          <w:lang w:val="x-none" w:eastAsia="x-none"/>
        </w:rPr>
        <w:t xml:space="preserve">ехнологическая площадка на месте будущего олефинового завода на территории ОАО «Нижнекамскнефтехим» на момент проведения описания была подготовлена под застройку. </w:t>
      </w:r>
      <w:r w:rsidR="00C7669B" w:rsidRPr="001C79CA">
        <w:rPr>
          <w:rFonts w:ascii="Arial" w:hAnsi="Arial" w:cs="Arial"/>
          <w:sz w:val="22"/>
          <w:szCs w:val="22"/>
          <w:lang w:val="x-none" w:eastAsia="x-none"/>
        </w:rPr>
        <w:t>Почвенный покров снят, территория выровнена.</w:t>
      </w:r>
      <w:r w:rsidR="00C7669B" w:rsidRPr="00FD4912">
        <w:rPr>
          <w:rFonts w:ascii="Arial" w:hAnsi="Arial" w:cs="Arial"/>
          <w:sz w:val="22"/>
          <w:szCs w:val="22"/>
          <w:lang w:val="x-none" w:eastAsia="x-none"/>
        </w:rPr>
        <w:t xml:space="preserve"> На останцах естественного грунта на территории площадки были</w:t>
      </w:r>
      <w:r w:rsidR="00C7669B" w:rsidRPr="001C79CA">
        <w:rPr>
          <w:rFonts w:ascii="Arial" w:hAnsi="Arial" w:cs="Arial"/>
          <w:sz w:val="22"/>
          <w:szCs w:val="22"/>
          <w:lang w:val="x-none" w:eastAsia="x-none"/>
        </w:rPr>
        <w:t xml:space="preserve"> </w:t>
      </w:r>
      <w:r w:rsidR="00C7669B" w:rsidRPr="00FD4912">
        <w:rPr>
          <w:rFonts w:ascii="Arial" w:hAnsi="Arial" w:cs="Arial"/>
          <w:sz w:val="22"/>
          <w:szCs w:val="22"/>
          <w:lang w:val="x-none" w:eastAsia="x-none"/>
        </w:rPr>
        <w:t xml:space="preserve">обнаружены следующие виды сосудистых растений: Осот шероховатый (Sonchus asper), Одуванчик темноватый (Taraxacum tenebricans), Мятлик узколистный (Poa angustifolia), Мать-и-мачеха обыкновенная (Tussilago farfara), Вейник тростниковый или лесной (Calamagrostis arundinacea), Горец шероховатый (Persicaria scabra), Полынь горькая (Artemisia absinthium), Ястребинка зонтичная (Hieracium umbellatum), Пижма обыкновенная) Tanacetum vulgare), Клевер луговой (Trifolium pretense), Ромашка аптечная (Matricaria recutita), Цикорий обыкновенный (Cichorium intybus), Марь белая (Chenopodium album), Пырей промежуточный (Elytrigia intermedia), Лопух большой (Arctium lappa), Подорожник средний (Plantago media), Репешок обыкновенный (Agrimonia eupatoria), Донник белый (Melilotus albus), Сурепка обыкновенная (Barbarea vulgaris), проективное покрытие которых составляло не более 4 %, из них большую часть (45 – 55 %) занимали злаковые (мятлик и вейник) . По краю площадки, вдоль железнодорожной насыпи произрастает древесно-кустарниковая растительность, представленная Шиповником собачьим (Rosa canina), Осиной (Populus tremula), Берёзой повислой (Betula pendula), Ивой (Salix s.p.), Ольхой серой (Alnus incana), за железнодорожным полотном вне строительной площадки Липа (Tilia cordata), Дуб </w:t>
      </w:r>
      <w:r w:rsidR="00C7669B" w:rsidRPr="00FD4912">
        <w:rPr>
          <w:rFonts w:ascii="Arial" w:hAnsi="Arial" w:cs="Arial"/>
          <w:sz w:val="22"/>
          <w:szCs w:val="22"/>
          <w:lang w:val="x-none" w:eastAsia="x-none"/>
        </w:rPr>
        <w:lastRenderedPageBreak/>
        <w:t>черешчатый (Quercus robur), Берёза повислая (Betula pendula), Осина (Populus tremula), Вяз шершавый (Ulmus</w:t>
      </w:r>
      <w:r w:rsidR="00C7669B" w:rsidRPr="00FD4912">
        <w:rPr>
          <w:rFonts w:ascii="Arial" w:hAnsi="Arial" w:cs="Arial"/>
          <w:spacing w:val="-3"/>
          <w:sz w:val="22"/>
          <w:szCs w:val="22"/>
          <w:lang w:val="x-none" w:eastAsia="x-none"/>
        </w:rPr>
        <w:t xml:space="preserve"> </w:t>
      </w:r>
      <w:r w:rsidR="008A00BF">
        <w:rPr>
          <w:rFonts w:ascii="Arial" w:hAnsi="Arial" w:cs="Arial"/>
          <w:sz w:val="22"/>
          <w:szCs w:val="22"/>
          <w:lang w:val="x-none" w:eastAsia="x-none"/>
        </w:rPr>
        <w:t>glabra)</w:t>
      </w:r>
      <w:r w:rsidR="008A00BF">
        <w:rPr>
          <w:rFonts w:ascii="Arial" w:hAnsi="Arial" w:cs="Arial"/>
          <w:sz w:val="22"/>
          <w:szCs w:val="22"/>
          <w:lang w:eastAsia="x-none"/>
        </w:rPr>
        <w:t>.</w:t>
      </w:r>
    </w:p>
    <w:p w:rsidR="008A00BF" w:rsidRPr="008A00BF" w:rsidRDefault="008A00BF" w:rsidP="001C79CA">
      <w:pPr>
        <w:spacing w:line="226" w:lineRule="auto"/>
        <w:ind w:left="0" w:right="-1" w:firstLine="720"/>
        <w:contextualSpacing/>
        <w:jc w:val="both"/>
        <w:rPr>
          <w:rFonts w:ascii="Arial" w:hAnsi="Arial" w:cs="Arial"/>
          <w:sz w:val="22"/>
          <w:szCs w:val="22"/>
          <w:lang w:eastAsia="x-none"/>
        </w:rPr>
      </w:pPr>
    </w:p>
    <w:p w:rsidR="00ED364D" w:rsidRPr="00FD4912" w:rsidRDefault="00ED364D" w:rsidP="002017B8">
      <w:pPr>
        <w:pStyle w:val="12"/>
        <w:numPr>
          <w:ilvl w:val="1"/>
          <w:numId w:val="17"/>
        </w:numPr>
        <w:tabs>
          <w:tab w:val="left" w:pos="1843"/>
        </w:tabs>
        <w:ind w:left="284" w:right="170" w:firstLine="567"/>
        <w:jc w:val="both"/>
        <w:rPr>
          <w:rFonts w:ascii="Arial" w:hAnsi="Arial" w:cs="Arial"/>
          <w:sz w:val="22"/>
        </w:rPr>
      </w:pPr>
      <w:r w:rsidRPr="00FD4912">
        <w:rPr>
          <w:rFonts w:ascii="Arial" w:hAnsi="Arial" w:cs="Arial"/>
          <w:sz w:val="22"/>
        </w:rPr>
        <w:t>Животный мир</w:t>
      </w:r>
    </w:p>
    <w:p w:rsidR="00615906" w:rsidRPr="00FD4912" w:rsidRDefault="00615906" w:rsidP="00615906">
      <w:pPr>
        <w:rPr>
          <w:rFonts w:ascii="Arial" w:hAnsi="Arial" w:cs="Arial"/>
          <w:sz w:val="22"/>
          <w:szCs w:val="22"/>
        </w:rPr>
      </w:pPr>
    </w:p>
    <w:p w:rsidR="00C7669B" w:rsidRPr="00FD4912" w:rsidRDefault="00C7669B" w:rsidP="00615906">
      <w:pPr>
        <w:ind w:left="0" w:firstLine="709"/>
        <w:jc w:val="both"/>
        <w:rPr>
          <w:rFonts w:ascii="Arial" w:hAnsi="Arial" w:cs="Arial"/>
          <w:sz w:val="22"/>
          <w:szCs w:val="22"/>
        </w:rPr>
      </w:pPr>
      <w:r w:rsidRPr="00FD4912">
        <w:rPr>
          <w:rFonts w:ascii="Arial" w:hAnsi="Arial" w:cs="Arial"/>
          <w:sz w:val="22"/>
          <w:szCs w:val="22"/>
        </w:rPr>
        <w:t>К ресурсам животного мира относятся млекопитающие животные, птицы, земноводные, пресмыкающиеся, рыбы, насекомые, черви и др. Главнейшая экологическая функция животных – участие в биотическом круговороте веществ и энергии. Устойчивость экологических систем обеспечивается, в первую очередь, животными как наиболее мобильным элементом. На поп</w:t>
      </w:r>
      <w:r w:rsidRPr="00FD4912">
        <w:rPr>
          <w:rFonts w:ascii="Arial" w:hAnsi="Arial" w:cs="Arial"/>
          <w:sz w:val="22"/>
          <w:szCs w:val="22"/>
        </w:rPr>
        <w:t>у</w:t>
      </w:r>
      <w:r w:rsidRPr="00FD4912">
        <w:rPr>
          <w:rFonts w:ascii="Arial" w:hAnsi="Arial" w:cs="Arial"/>
          <w:sz w:val="22"/>
          <w:szCs w:val="22"/>
        </w:rPr>
        <w:t>ляционно-видовом уровне негативное воздействие проявляется в утрате биологического ра</w:t>
      </w:r>
      <w:r w:rsidRPr="00FD4912">
        <w:rPr>
          <w:rFonts w:ascii="Arial" w:hAnsi="Arial" w:cs="Arial"/>
          <w:sz w:val="22"/>
          <w:szCs w:val="22"/>
        </w:rPr>
        <w:t>з</w:t>
      </w:r>
      <w:r w:rsidRPr="00FD4912">
        <w:rPr>
          <w:rFonts w:ascii="Arial" w:hAnsi="Arial" w:cs="Arial"/>
          <w:sz w:val="22"/>
          <w:szCs w:val="22"/>
        </w:rPr>
        <w:t>нообразия, в сокращении численности (Географическая характеристика…, 1972).</w:t>
      </w:r>
    </w:p>
    <w:p w:rsidR="00C7669B" w:rsidRPr="00FD4912" w:rsidRDefault="00C7669B" w:rsidP="00615906">
      <w:pPr>
        <w:ind w:left="0" w:firstLine="709"/>
        <w:jc w:val="both"/>
        <w:rPr>
          <w:rFonts w:ascii="Arial" w:hAnsi="Arial" w:cs="Arial"/>
          <w:sz w:val="22"/>
          <w:szCs w:val="22"/>
        </w:rPr>
      </w:pPr>
      <w:r w:rsidRPr="00FD4912">
        <w:rPr>
          <w:rFonts w:ascii="Arial" w:hAnsi="Arial" w:cs="Arial"/>
          <w:sz w:val="22"/>
          <w:szCs w:val="22"/>
        </w:rPr>
        <w:t>В целом на территории района биологическое разнообразие представлено 71 видом млекопитающих, 290 видами птиц, 7 пресмыкающихся (вероятно, исчезла из фауны РТ чер</w:t>
      </w:r>
      <w:r w:rsidRPr="00FD4912">
        <w:rPr>
          <w:rFonts w:ascii="Arial" w:hAnsi="Arial" w:cs="Arial"/>
          <w:sz w:val="22"/>
          <w:szCs w:val="22"/>
        </w:rPr>
        <w:t>е</w:t>
      </w:r>
      <w:r w:rsidRPr="00FD4912">
        <w:rPr>
          <w:rFonts w:ascii="Arial" w:hAnsi="Arial" w:cs="Arial"/>
          <w:sz w:val="22"/>
          <w:szCs w:val="22"/>
        </w:rPr>
        <w:t>паха болотная), 11 земноводных, 43 видами рыб, тысячами видов беспозвоночных животных, из которых более 5000 членистоногие (Ежегодный Государственный доклад Минэкологии…). Анализ учетных данных и литературы позволил построить списки фаунистического и флор</w:t>
      </w:r>
      <w:r w:rsidRPr="00FD4912">
        <w:rPr>
          <w:rFonts w:ascii="Arial" w:hAnsi="Arial" w:cs="Arial"/>
          <w:sz w:val="22"/>
          <w:szCs w:val="22"/>
        </w:rPr>
        <w:t>и</w:t>
      </w:r>
      <w:r w:rsidRPr="00FD4912">
        <w:rPr>
          <w:rFonts w:ascii="Arial" w:hAnsi="Arial" w:cs="Arial"/>
          <w:sz w:val="22"/>
          <w:szCs w:val="22"/>
        </w:rPr>
        <w:t>стического разнообразия по районам республики и оформить тематическую карту, исходя из видовых списков и границ муниципальных районов.</w:t>
      </w:r>
    </w:p>
    <w:p w:rsidR="00C7669B" w:rsidRPr="00FD4912" w:rsidRDefault="00C7669B" w:rsidP="00615906">
      <w:pPr>
        <w:ind w:left="0" w:firstLine="709"/>
        <w:jc w:val="both"/>
        <w:rPr>
          <w:rFonts w:ascii="Arial" w:hAnsi="Arial" w:cs="Arial"/>
          <w:sz w:val="22"/>
          <w:szCs w:val="22"/>
        </w:rPr>
      </w:pPr>
      <w:r w:rsidRPr="00FD4912">
        <w:rPr>
          <w:rFonts w:ascii="Arial" w:hAnsi="Arial" w:cs="Arial"/>
          <w:sz w:val="22"/>
          <w:szCs w:val="22"/>
        </w:rPr>
        <w:t>Животный мир рассматриваемой территории исследований характерен для лесостепной зоны и включает такие виды, как суслик, бурундук, мышь полевая, заяц-беляк, дятел черный, дятел трехпалый, синица хохлатая, кедровка и другие. Кроме этого, велико значение и почв</w:t>
      </w:r>
      <w:r w:rsidRPr="00FD4912">
        <w:rPr>
          <w:rFonts w:ascii="Arial" w:hAnsi="Arial" w:cs="Arial"/>
          <w:sz w:val="22"/>
          <w:szCs w:val="22"/>
        </w:rPr>
        <w:t>о</w:t>
      </w:r>
      <w:r w:rsidRPr="00FD4912">
        <w:rPr>
          <w:rFonts w:ascii="Arial" w:hAnsi="Arial" w:cs="Arial"/>
          <w:sz w:val="22"/>
          <w:szCs w:val="22"/>
        </w:rPr>
        <w:t xml:space="preserve">обитающих животных (как позвоночных, так и беспозвоночных) в поддержании естественного плодородия почв. </w:t>
      </w:r>
    </w:p>
    <w:p w:rsidR="00C7669B" w:rsidRPr="00FD4912" w:rsidRDefault="00C7669B" w:rsidP="00615906">
      <w:pPr>
        <w:ind w:left="0" w:firstLine="709"/>
        <w:jc w:val="both"/>
        <w:rPr>
          <w:rFonts w:ascii="Arial" w:hAnsi="Arial" w:cs="Arial"/>
          <w:sz w:val="22"/>
          <w:szCs w:val="22"/>
        </w:rPr>
      </w:pPr>
      <w:r w:rsidRPr="00FD4912">
        <w:rPr>
          <w:rFonts w:ascii="Arial" w:hAnsi="Arial" w:cs="Arial"/>
          <w:sz w:val="22"/>
          <w:szCs w:val="22"/>
        </w:rPr>
        <w:t>Основные виды рыб в водных объектах – щука, лещ, судак, берш, язь, налим, окунь и др. Большинство прудов рассматриваемой территории исследований используется в рыбора</w:t>
      </w:r>
      <w:r w:rsidRPr="00FD4912">
        <w:rPr>
          <w:rFonts w:ascii="Arial" w:hAnsi="Arial" w:cs="Arial"/>
          <w:sz w:val="22"/>
          <w:szCs w:val="22"/>
        </w:rPr>
        <w:t>з</w:t>
      </w:r>
      <w:r w:rsidRPr="00FD4912">
        <w:rPr>
          <w:rFonts w:ascii="Arial" w:hAnsi="Arial" w:cs="Arial"/>
          <w:sz w:val="22"/>
          <w:szCs w:val="22"/>
        </w:rPr>
        <w:t>водных целях.</w:t>
      </w:r>
    </w:p>
    <w:p w:rsidR="00C7669B" w:rsidRPr="00FD4912" w:rsidRDefault="00C7669B" w:rsidP="00615906">
      <w:pPr>
        <w:ind w:left="0" w:firstLine="709"/>
        <w:jc w:val="both"/>
        <w:rPr>
          <w:rFonts w:ascii="Arial" w:hAnsi="Arial" w:cs="Arial"/>
          <w:sz w:val="22"/>
          <w:szCs w:val="22"/>
        </w:rPr>
      </w:pPr>
      <w:r w:rsidRPr="00FD4912">
        <w:rPr>
          <w:rFonts w:ascii="Arial" w:hAnsi="Arial" w:cs="Arial"/>
          <w:sz w:val="22"/>
          <w:szCs w:val="22"/>
        </w:rPr>
        <w:t>Район находится в Заволжье. В лесах обитают заяц-беляк, куница, черный хорь, барсук, американская норка, крот, волк, др. Много различных грызунов: лесная мышь, реже полевки, хомяк. Широко представлены следующие виды птиц: зяблик, иволга, певчий дрозд, дрозд-деряба, дрозд-белобровик, малый, средний, пестрый, белоспинный дятлы, вертишейка, серая и пестрая мухоловки, соловей, большая долгохвостая и хохлатая синицы, горлинки, ястреб-перепелятник, ястреб-тетеревятник, тетерев, глухарь. На опушках лесов гнездятся лесной к</w:t>
      </w:r>
      <w:r w:rsidRPr="00FD4912">
        <w:rPr>
          <w:rFonts w:ascii="Arial" w:hAnsi="Arial" w:cs="Arial"/>
          <w:sz w:val="22"/>
          <w:szCs w:val="22"/>
        </w:rPr>
        <w:t>о</w:t>
      </w:r>
      <w:r w:rsidRPr="00FD4912">
        <w:rPr>
          <w:rFonts w:ascii="Arial" w:hAnsi="Arial" w:cs="Arial"/>
          <w:sz w:val="22"/>
          <w:szCs w:val="22"/>
        </w:rPr>
        <w:t>нек, несколько видов овсянок, удод.</w:t>
      </w:r>
    </w:p>
    <w:p w:rsidR="00C7669B" w:rsidRPr="00FD4912" w:rsidRDefault="00C7669B" w:rsidP="00615906">
      <w:pPr>
        <w:ind w:left="0" w:firstLine="709"/>
        <w:jc w:val="both"/>
        <w:rPr>
          <w:rFonts w:ascii="Arial" w:hAnsi="Arial" w:cs="Arial"/>
          <w:sz w:val="22"/>
          <w:szCs w:val="22"/>
        </w:rPr>
      </w:pPr>
      <w:r w:rsidRPr="00FD4912">
        <w:rPr>
          <w:rFonts w:ascii="Arial" w:hAnsi="Arial" w:cs="Arial"/>
          <w:sz w:val="22"/>
          <w:szCs w:val="22"/>
        </w:rPr>
        <w:t>Поля и луга по количеству видов млекопитающих не богаты, но их численность сущ</w:t>
      </w:r>
      <w:r w:rsidRPr="00FD4912">
        <w:rPr>
          <w:rFonts w:ascii="Arial" w:hAnsi="Arial" w:cs="Arial"/>
          <w:sz w:val="22"/>
          <w:szCs w:val="22"/>
        </w:rPr>
        <w:t>е</w:t>
      </w:r>
      <w:r w:rsidRPr="00FD4912">
        <w:rPr>
          <w:rFonts w:ascii="Arial" w:hAnsi="Arial" w:cs="Arial"/>
          <w:sz w:val="22"/>
          <w:szCs w:val="22"/>
        </w:rPr>
        <w:t>ственна. Наиболее многочисленны грызуны. Постоянными обитателями открытых пространств является серая полевка, полевая мышь, серый и обыкновенный хомяки, заяц-русак. В летний период фауна открытых пространств богата разнообразными видами птиц: жаворонки, переп</w:t>
      </w:r>
      <w:r w:rsidRPr="00FD4912">
        <w:rPr>
          <w:rFonts w:ascii="Arial" w:hAnsi="Arial" w:cs="Arial"/>
          <w:sz w:val="22"/>
          <w:szCs w:val="22"/>
        </w:rPr>
        <w:t>е</w:t>
      </w:r>
      <w:r w:rsidRPr="00FD4912">
        <w:rPr>
          <w:rFonts w:ascii="Arial" w:hAnsi="Arial" w:cs="Arial"/>
          <w:sz w:val="22"/>
          <w:szCs w:val="22"/>
        </w:rPr>
        <w:t>ла, луговой чекан, полевой и степной лунь, сизоворонка, подорлик, осоед.</w:t>
      </w:r>
    </w:p>
    <w:p w:rsidR="00C7669B" w:rsidRPr="00FD4912" w:rsidRDefault="00C7669B" w:rsidP="00615906">
      <w:pPr>
        <w:ind w:left="0" w:firstLine="709"/>
        <w:jc w:val="both"/>
        <w:rPr>
          <w:rFonts w:ascii="Arial" w:hAnsi="Arial" w:cs="Arial"/>
          <w:sz w:val="22"/>
          <w:szCs w:val="22"/>
        </w:rPr>
      </w:pPr>
      <w:r w:rsidRPr="00FD4912">
        <w:rPr>
          <w:rFonts w:ascii="Arial" w:hAnsi="Arial" w:cs="Arial"/>
          <w:sz w:val="22"/>
          <w:szCs w:val="22"/>
        </w:rPr>
        <w:t>Среди водоплавающих птиц встречаются чирок-трескунок, обыкновенная кряква, серая утка, красноголовый нырок, гоголь, кулики, чайки, крачки, выпь, погоныш, болотный лунь, ра</w:t>
      </w:r>
      <w:r w:rsidRPr="00FD4912">
        <w:rPr>
          <w:rFonts w:ascii="Arial" w:hAnsi="Arial" w:cs="Arial"/>
          <w:sz w:val="22"/>
          <w:szCs w:val="22"/>
        </w:rPr>
        <w:t>з</w:t>
      </w:r>
      <w:r w:rsidRPr="00FD4912">
        <w:rPr>
          <w:rFonts w:ascii="Arial" w:hAnsi="Arial" w:cs="Arial"/>
          <w:sz w:val="22"/>
          <w:szCs w:val="22"/>
        </w:rPr>
        <w:t>личные камышевки, лысуха, поганки, серые цапли.</w:t>
      </w:r>
    </w:p>
    <w:p w:rsidR="00C7669B" w:rsidRPr="00FD4912" w:rsidRDefault="00C7669B" w:rsidP="00615906">
      <w:pPr>
        <w:ind w:left="0" w:firstLine="709"/>
        <w:jc w:val="both"/>
        <w:rPr>
          <w:rFonts w:ascii="Arial" w:hAnsi="Arial" w:cs="Arial"/>
          <w:sz w:val="22"/>
          <w:szCs w:val="22"/>
        </w:rPr>
      </w:pPr>
      <w:r w:rsidRPr="00FD4912">
        <w:rPr>
          <w:rFonts w:ascii="Arial" w:hAnsi="Arial" w:cs="Arial"/>
          <w:sz w:val="22"/>
          <w:szCs w:val="22"/>
        </w:rPr>
        <w:t>Данные учета, проводимые для определения численности основных видов животных ежегодно в после промысловый период в охотничьих угодьях, свидетельствуют о достаточно полном видовом спектре охотничьей фауны, представленной в районе. По данным Министе</w:t>
      </w:r>
      <w:r w:rsidRPr="00FD4912">
        <w:rPr>
          <w:rFonts w:ascii="Arial" w:hAnsi="Arial" w:cs="Arial"/>
          <w:sz w:val="22"/>
          <w:szCs w:val="22"/>
        </w:rPr>
        <w:t>р</w:t>
      </w:r>
      <w:r w:rsidRPr="00FD4912">
        <w:rPr>
          <w:rFonts w:ascii="Arial" w:hAnsi="Arial" w:cs="Arial"/>
          <w:sz w:val="22"/>
          <w:szCs w:val="22"/>
        </w:rPr>
        <w:t>ства экологии и природных ресурсов РТ на территории района насчитывается 1 493 видов флоры и фауны. Коэффициент биологического разнообразия в районе равен 0,85. За эталон принят Зеленодольский муниципальный район, в котором обитает 1 761 представитель флоры и фауны, и коэффициент биоразнообразия соответственно равен 1 (Ежегодный государстве</w:t>
      </w:r>
      <w:r w:rsidRPr="00FD4912">
        <w:rPr>
          <w:rFonts w:ascii="Arial" w:hAnsi="Arial" w:cs="Arial"/>
          <w:sz w:val="22"/>
          <w:szCs w:val="22"/>
        </w:rPr>
        <w:t>н</w:t>
      </w:r>
      <w:r w:rsidRPr="00FD4912">
        <w:rPr>
          <w:rFonts w:ascii="Arial" w:hAnsi="Arial" w:cs="Arial"/>
          <w:sz w:val="22"/>
          <w:szCs w:val="22"/>
        </w:rPr>
        <w:t>ный доклад…2014).</w:t>
      </w:r>
    </w:p>
    <w:p w:rsidR="00C7669B" w:rsidRPr="00FD4912" w:rsidRDefault="00C7669B" w:rsidP="00615906">
      <w:pPr>
        <w:ind w:left="0" w:firstLine="709"/>
        <w:jc w:val="both"/>
        <w:rPr>
          <w:rFonts w:ascii="Arial" w:hAnsi="Arial" w:cs="Arial"/>
          <w:sz w:val="22"/>
          <w:szCs w:val="22"/>
        </w:rPr>
      </w:pPr>
      <w:r w:rsidRPr="00FD4912">
        <w:rPr>
          <w:rFonts w:ascii="Arial" w:hAnsi="Arial" w:cs="Arial"/>
          <w:sz w:val="22"/>
          <w:szCs w:val="22"/>
        </w:rPr>
        <w:t xml:space="preserve">Существенная особенность фауны РТ – богатство видов. </w:t>
      </w:r>
    </w:p>
    <w:p w:rsidR="00C7669B" w:rsidRPr="00FD4912" w:rsidRDefault="00C7669B" w:rsidP="00615906">
      <w:pPr>
        <w:ind w:left="0" w:firstLine="709"/>
        <w:jc w:val="both"/>
        <w:rPr>
          <w:rFonts w:ascii="Arial" w:hAnsi="Arial" w:cs="Arial"/>
          <w:sz w:val="22"/>
          <w:szCs w:val="22"/>
        </w:rPr>
      </w:pPr>
      <w:r w:rsidRPr="00FD4912">
        <w:rPr>
          <w:rFonts w:ascii="Arial" w:hAnsi="Arial" w:cs="Arial"/>
          <w:sz w:val="22"/>
          <w:szCs w:val="22"/>
        </w:rPr>
        <w:t>Сокращение численности лесных видов птиц за последние 150 лет в 4-5 раз связано как с интенсивными рубками, так и с увеличением монокультуры сосны при лесовосстановител</w:t>
      </w:r>
      <w:r w:rsidRPr="00FD4912">
        <w:rPr>
          <w:rFonts w:ascii="Arial" w:hAnsi="Arial" w:cs="Arial"/>
          <w:sz w:val="22"/>
          <w:szCs w:val="22"/>
        </w:rPr>
        <w:t>ь</w:t>
      </w:r>
      <w:r w:rsidRPr="00FD4912">
        <w:rPr>
          <w:rFonts w:ascii="Arial" w:hAnsi="Arial" w:cs="Arial"/>
          <w:sz w:val="22"/>
          <w:szCs w:val="22"/>
        </w:rPr>
        <w:t>ных работах. Высокая распаханность территории исследований республики (около 80%) сп</w:t>
      </w:r>
      <w:r w:rsidRPr="00FD4912">
        <w:rPr>
          <w:rFonts w:ascii="Arial" w:hAnsi="Arial" w:cs="Arial"/>
          <w:sz w:val="22"/>
          <w:szCs w:val="22"/>
        </w:rPr>
        <w:t>о</w:t>
      </w:r>
      <w:r w:rsidRPr="00FD4912">
        <w:rPr>
          <w:rFonts w:ascii="Arial" w:hAnsi="Arial" w:cs="Arial"/>
          <w:sz w:val="22"/>
          <w:szCs w:val="22"/>
        </w:rPr>
        <w:t>собствует увеличению видов луго-полевого комплекса. Применение ядохимикатов и удобр</w:t>
      </w:r>
      <w:r w:rsidRPr="00FD4912">
        <w:rPr>
          <w:rFonts w:ascii="Arial" w:hAnsi="Arial" w:cs="Arial"/>
          <w:sz w:val="22"/>
          <w:szCs w:val="22"/>
        </w:rPr>
        <w:t>е</w:t>
      </w:r>
      <w:r w:rsidRPr="00FD4912">
        <w:rPr>
          <w:rFonts w:ascii="Arial" w:hAnsi="Arial" w:cs="Arial"/>
          <w:sz w:val="22"/>
          <w:szCs w:val="22"/>
        </w:rPr>
        <w:t xml:space="preserve">ний, использование современных технологий возделывания с использованием сельскохозяй-ственных машин приводит к катастрофическому снижению численности обитающих на полях </w:t>
      </w:r>
      <w:r w:rsidRPr="00FD4912">
        <w:rPr>
          <w:rFonts w:ascii="Arial" w:hAnsi="Arial" w:cs="Arial"/>
          <w:sz w:val="22"/>
          <w:szCs w:val="22"/>
        </w:rPr>
        <w:lastRenderedPageBreak/>
        <w:t>животных. При этом увеличивается численность синантропных видов (от греч. Syn – вместе и anthropos — человек, т.е. обитают совместно с человеком) в связи с увеличением числа нас</w:t>
      </w:r>
      <w:r w:rsidRPr="00FD4912">
        <w:rPr>
          <w:rFonts w:ascii="Arial" w:hAnsi="Arial" w:cs="Arial"/>
          <w:sz w:val="22"/>
          <w:szCs w:val="22"/>
        </w:rPr>
        <w:t>е</w:t>
      </w:r>
      <w:r w:rsidRPr="00FD4912">
        <w:rPr>
          <w:rFonts w:ascii="Arial" w:hAnsi="Arial" w:cs="Arial"/>
          <w:sz w:val="22"/>
          <w:szCs w:val="22"/>
        </w:rPr>
        <w:t>ленных пунктов.</w:t>
      </w:r>
    </w:p>
    <w:p w:rsidR="00C7669B" w:rsidRPr="00FD4912" w:rsidRDefault="00C7669B" w:rsidP="00615906">
      <w:pPr>
        <w:ind w:left="0" w:firstLine="709"/>
        <w:jc w:val="both"/>
        <w:rPr>
          <w:rFonts w:ascii="Arial" w:hAnsi="Arial" w:cs="Arial"/>
          <w:sz w:val="22"/>
          <w:szCs w:val="22"/>
        </w:rPr>
      </w:pPr>
      <w:r w:rsidRPr="00FD4912">
        <w:rPr>
          <w:rFonts w:ascii="Arial" w:hAnsi="Arial" w:cs="Arial"/>
          <w:sz w:val="22"/>
          <w:szCs w:val="22"/>
        </w:rPr>
        <w:t>Численность водоплавающих, в основном сосредоточенных на водохранилищах, по</w:t>
      </w:r>
      <w:r w:rsidRPr="00FD4912">
        <w:rPr>
          <w:rFonts w:ascii="Arial" w:hAnsi="Arial" w:cs="Arial"/>
          <w:sz w:val="22"/>
          <w:szCs w:val="22"/>
        </w:rPr>
        <w:t>д</w:t>
      </w:r>
      <w:r w:rsidRPr="00FD4912">
        <w:rPr>
          <w:rFonts w:ascii="Arial" w:hAnsi="Arial" w:cs="Arial"/>
          <w:sz w:val="22"/>
          <w:szCs w:val="22"/>
        </w:rPr>
        <w:t>вержена значительным сезонным изменениям и многолетним колебаниям.</w:t>
      </w:r>
    </w:p>
    <w:p w:rsidR="00C7669B" w:rsidRPr="00FD4912" w:rsidRDefault="00C7669B" w:rsidP="00615906">
      <w:pPr>
        <w:ind w:left="0" w:firstLine="709"/>
        <w:jc w:val="both"/>
        <w:rPr>
          <w:rFonts w:ascii="Arial" w:hAnsi="Arial" w:cs="Arial"/>
          <w:sz w:val="22"/>
          <w:szCs w:val="22"/>
        </w:rPr>
      </w:pPr>
      <w:r w:rsidRPr="00FD4912">
        <w:rPr>
          <w:rFonts w:ascii="Arial" w:hAnsi="Arial" w:cs="Arial"/>
          <w:sz w:val="22"/>
          <w:szCs w:val="22"/>
        </w:rPr>
        <w:t>Ихтиофауна республики включает 52 вида, некоторые из которых рекомендованы для включения в Красную Книгу РТ (белуга, русский осетр, форель и др).</w:t>
      </w:r>
    </w:p>
    <w:p w:rsidR="00C7669B" w:rsidRPr="00FD4912" w:rsidRDefault="00C7669B" w:rsidP="00615906">
      <w:pPr>
        <w:ind w:left="0" w:firstLine="709"/>
        <w:jc w:val="both"/>
        <w:rPr>
          <w:rFonts w:ascii="Arial" w:hAnsi="Arial" w:cs="Arial"/>
          <w:sz w:val="22"/>
          <w:szCs w:val="22"/>
        </w:rPr>
      </w:pPr>
      <w:r w:rsidRPr="00FD4912">
        <w:rPr>
          <w:rFonts w:ascii="Arial" w:hAnsi="Arial" w:cs="Arial"/>
          <w:sz w:val="22"/>
          <w:szCs w:val="22"/>
        </w:rPr>
        <w:t>Изученность таксономических групп млекопитающих крайне неравномерна. Наиболее изучены мелкие грызуны и промысловые млекопитающие.</w:t>
      </w:r>
    </w:p>
    <w:p w:rsidR="00C7669B" w:rsidRPr="00FD4912" w:rsidRDefault="00C7669B" w:rsidP="00615906">
      <w:pPr>
        <w:ind w:left="0" w:firstLine="709"/>
        <w:jc w:val="both"/>
        <w:rPr>
          <w:rFonts w:ascii="Arial" w:hAnsi="Arial" w:cs="Arial"/>
          <w:sz w:val="22"/>
          <w:szCs w:val="22"/>
        </w:rPr>
      </w:pPr>
      <w:r w:rsidRPr="00FD4912">
        <w:rPr>
          <w:rFonts w:ascii="Arial" w:hAnsi="Arial" w:cs="Arial"/>
          <w:sz w:val="22"/>
          <w:szCs w:val="22"/>
        </w:rPr>
        <w:t>Фауна земноводных и пресмыкающихся РТ представлена двумя отрядами амфибий и двумя отрядами рептилий: черепахи Testudines, чешуйчатые Squamata, хвостатые Caudata и бесхвостые Anura, Первый класс включает пять семейств – пресноводные черепахи Emididae (1 вид), веретеницевые Anguidae (1), настоящие ящерицы Lacertidae Cope (2), ужовые Colubridae (2), гадюки Viperidae (2). Во второй входят семейства саламандровые Salamandridae (2 вида), круглоязычные Discoglossidae (1), чесночницы Pelobatidae (1), жабы Bufonidae (2) и лягушки Ranidae (5). В Красную книгу РТ включено пять видов рептилий (62,5% всей фауны пресмыкающихся) и три вида амфибий (27,2% всей фауны земноводных).</w:t>
      </w:r>
    </w:p>
    <w:p w:rsidR="00C7669B" w:rsidRPr="00FD4912" w:rsidRDefault="00C7669B" w:rsidP="00615906">
      <w:pPr>
        <w:ind w:left="0" w:firstLine="709"/>
        <w:jc w:val="both"/>
        <w:rPr>
          <w:rFonts w:ascii="Arial" w:hAnsi="Arial" w:cs="Arial"/>
          <w:sz w:val="22"/>
          <w:szCs w:val="22"/>
        </w:rPr>
      </w:pPr>
      <w:r w:rsidRPr="00FD4912">
        <w:rPr>
          <w:rFonts w:ascii="Arial" w:hAnsi="Arial" w:cs="Arial"/>
          <w:sz w:val="22"/>
          <w:szCs w:val="22"/>
        </w:rPr>
        <w:t>Почти вся территория Республики Татарстан относится к охотничьим угодьям. Для по</w:t>
      </w:r>
      <w:r w:rsidRPr="00FD4912">
        <w:rPr>
          <w:rFonts w:ascii="Arial" w:hAnsi="Arial" w:cs="Arial"/>
          <w:sz w:val="22"/>
          <w:szCs w:val="22"/>
        </w:rPr>
        <w:t>д</w:t>
      </w:r>
      <w:r w:rsidRPr="00FD4912">
        <w:rPr>
          <w:rFonts w:ascii="Arial" w:hAnsi="Arial" w:cs="Arial"/>
          <w:sz w:val="22"/>
          <w:szCs w:val="22"/>
        </w:rPr>
        <w:t>держания многообразия животного мира необходимо заботиться о сохранении естественных и близких к ним мест обитания; регулировать распашку и т.д.</w:t>
      </w:r>
    </w:p>
    <w:p w:rsidR="00C7669B" w:rsidRPr="00FD4912" w:rsidRDefault="00C7669B" w:rsidP="00615906">
      <w:pPr>
        <w:ind w:left="0" w:firstLine="709"/>
        <w:jc w:val="both"/>
        <w:rPr>
          <w:rFonts w:ascii="Arial" w:hAnsi="Arial" w:cs="Arial"/>
          <w:sz w:val="22"/>
          <w:szCs w:val="22"/>
        </w:rPr>
      </w:pPr>
      <w:r w:rsidRPr="00FD4912">
        <w:rPr>
          <w:rFonts w:ascii="Arial" w:hAnsi="Arial" w:cs="Arial"/>
          <w:sz w:val="22"/>
          <w:szCs w:val="22"/>
        </w:rPr>
        <w:t xml:space="preserve">Таблица </w:t>
      </w:r>
      <w:r w:rsidR="00615906" w:rsidRPr="00FD4912">
        <w:rPr>
          <w:rFonts w:ascii="Arial" w:hAnsi="Arial" w:cs="Arial"/>
          <w:sz w:val="22"/>
          <w:szCs w:val="22"/>
        </w:rPr>
        <w:t>2.20</w:t>
      </w:r>
      <w:r w:rsidRPr="00FD4912">
        <w:rPr>
          <w:rFonts w:ascii="Arial" w:hAnsi="Arial" w:cs="Arial"/>
          <w:sz w:val="22"/>
          <w:szCs w:val="22"/>
        </w:rPr>
        <w:t xml:space="preserve"> Список амфибий и рептилий Нижнекамского района (литературные да</w:t>
      </w:r>
      <w:r w:rsidRPr="00FD4912">
        <w:rPr>
          <w:rFonts w:ascii="Arial" w:hAnsi="Arial" w:cs="Arial"/>
          <w:sz w:val="22"/>
          <w:szCs w:val="22"/>
        </w:rPr>
        <w:t>н</w:t>
      </w:r>
      <w:r w:rsidRPr="00FD4912">
        <w:rPr>
          <w:rFonts w:ascii="Arial" w:hAnsi="Arial" w:cs="Arial"/>
          <w:sz w:val="22"/>
          <w:szCs w:val="22"/>
        </w:rPr>
        <w:t>ные) и района работ (курсивом выделены виды, занесенные в Красную книгу Республики Т</w:t>
      </w:r>
      <w:r w:rsidRPr="00FD4912">
        <w:rPr>
          <w:rFonts w:ascii="Arial" w:hAnsi="Arial" w:cs="Arial"/>
          <w:sz w:val="22"/>
          <w:szCs w:val="22"/>
        </w:rPr>
        <w:t>а</w:t>
      </w:r>
      <w:r w:rsidRPr="00FD4912">
        <w:rPr>
          <w:rFonts w:ascii="Arial" w:hAnsi="Arial" w:cs="Arial"/>
          <w:sz w:val="22"/>
          <w:szCs w:val="22"/>
        </w:rPr>
        <w:t>тарстан).</w:t>
      </w:r>
    </w:p>
    <w:tbl>
      <w:tblPr>
        <w:tblW w:w="0" w:type="auto"/>
        <w:jc w:val="center"/>
        <w:tblCellMar>
          <w:left w:w="10" w:type="dxa"/>
          <w:right w:w="10" w:type="dxa"/>
        </w:tblCellMar>
        <w:tblLook w:val="0000" w:firstRow="0" w:lastRow="0" w:firstColumn="0" w:lastColumn="0" w:noHBand="0" w:noVBand="0"/>
      </w:tblPr>
      <w:tblGrid>
        <w:gridCol w:w="718"/>
        <w:gridCol w:w="5608"/>
        <w:gridCol w:w="1622"/>
        <w:gridCol w:w="2005"/>
      </w:tblGrid>
      <w:tr w:rsidR="00C7669B" w:rsidRPr="00FD4912" w:rsidTr="00525352">
        <w:trPr>
          <w:trHeight w:val="1"/>
          <w:jc w:val="center"/>
        </w:trPr>
        <w:tc>
          <w:tcPr>
            <w:tcW w:w="7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171" w:hanging="171"/>
              <w:rPr>
                <w:rFonts w:ascii="Arial" w:hAnsi="Arial" w:cs="Arial"/>
                <w:b/>
                <w:color w:val="000000"/>
                <w:sz w:val="18"/>
                <w:szCs w:val="18"/>
              </w:rPr>
            </w:pPr>
            <w:r w:rsidRPr="00FD4912">
              <w:rPr>
                <w:rFonts w:ascii="Arial" w:eastAsia="Segoe UI Symbol" w:hAnsi="Arial" w:cs="Arial"/>
                <w:b/>
                <w:color w:val="000000"/>
                <w:sz w:val="18"/>
                <w:szCs w:val="18"/>
              </w:rPr>
              <w:t>№</w:t>
            </w:r>
          </w:p>
        </w:tc>
        <w:tc>
          <w:tcPr>
            <w:tcW w:w="56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Список видов (литературные данные)</w:t>
            </w:r>
          </w:p>
        </w:tc>
        <w:tc>
          <w:tcPr>
            <w:tcW w:w="16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Отмечены натурными о</w:t>
            </w:r>
            <w:r w:rsidRPr="00FD4912">
              <w:rPr>
                <w:rFonts w:ascii="Arial" w:hAnsi="Arial" w:cs="Arial"/>
                <w:i/>
                <w:color w:val="000000"/>
                <w:sz w:val="18"/>
                <w:szCs w:val="18"/>
              </w:rPr>
              <w:t>б</w:t>
            </w:r>
            <w:r w:rsidRPr="00FD4912">
              <w:rPr>
                <w:rFonts w:ascii="Arial" w:hAnsi="Arial" w:cs="Arial"/>
                <w:i/>
                <w:color w:val="000000"/>
                <w:sz w:val="18"/>
                <w:szCs w:val="18"/>
              </w:rPr>
              <w:t>следованиями</w:t>
            </w:r>
          </w:p>
        </w:tc>
        <w:tc>
          <w:tcPr>
            <w:tcW w:w="20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615906">
            <w:pPr>
              <w:ind w:left="-49" w:right="-7" w:hanging="24"/>
              <w:rPr>
                <w:rFonts w:ascii="Arial" w:hAnsi="Arial" w:cs="Arial"/>
                <w:color w:val="000000"/>
                <w:sz w:val="18"/>
                <w:szCs w:val="18"/>
              </w:rPr>
            </w:pPr>
            <w:r w:rsidRPr="00FD4912">
              <w:rPr>
                <w:rFonts w:ascii="Arial" w:hAnsi="Arial" w:cs="Arial"/>
                <w:i/>
                <w:color w:val="000000"/>
                <w:sz w:val="18"/>
                <w:szCs w:val="18"/>
              </w:rPr>
              <w:t>Численность (е- единично; р – редко; о – обычны; м – мн</w:t>
            </w:r>
            <w:r w:rsidRPr="00FD4912">
              <w:rPr>
                <w:rFonts w:ascii="Arial" w:hAnsi="Arial" w:cs="Arial"/>
                <w:i/>
                <w:color w:val="000000"/>
                <w:sz w:val="18"/>
                <w:szCs w:val="18"/>
              </w:rPr>
              <w:t>о</w:t>
            </w:r>
            <w:r w:rsidRPr="00FD4912">
              <w:rPr>
                <w:rFonts w:ascii="Arial" w:hAnsi="Arial" w:cs="Arial"/>
                <w:i/>
                <w:color w:val="000000"/>
                <w:sz w:val="18"/>
                <w:szCs w:val="18"/>
              </w:rPr>
              <w:t>гочисленны-/плотность ос/км</w:t>
            </w:r>
            <w:r w:rsidRPr="00FD4912">
              <w:rPr>
                <w:rFonts w:ascii="Arial" w:hAnsi="Arial" w:cs="Arial"/>
                <w:i/>
                <w:color w:val="000000"/>
                <w:sz w:val="18"/>
                <w:szCs w:val="18"/>
                <w:vertAlign w:val="superscript"/>
              </w:rPr>
              <w:t>2</w:t>
            </w:r>
            <w:r w:rsidRPr="00FD4912">
              <w:rPr>
                <w:rFonts w:ascii="Arial" w:hAnsi="Arial" w:cs="Arial"/>
                <w:i/>
                <w:color w:val="000000"/>
                <w:sz w:val="18"/>
                <w:szCs w:val="18"/>
              </w:rPr>
              <w:t>)</w:t>
            </w:r>
          </w:p>
        </w:tc>
      </w:tr>
      <w:tr w:rsidR="00C7669B" w:rsidRPr="00FD4912" w:rsidTr="00525352">
        <w:trPr>
          <w:trHeight w:val="1"/>
          <w:jc w:val="center"/>
        </w:trPr>
        <w:tc>
          <w:tcPr>
            <w:tcW w:w="7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2"/>
              </w:numPr>
              <w:tabs>
                <w:tab w:val="left" w:pos="720"/>
              </w:tabs>
              <w:rPr>
                <w:rFonts w:ascii="Arial" w:eastAsia="Calibri" w:hAnsi="Arial" w:cs="Arial"/>
                <w:b/>
                <w:color w:val="000000"/>
                <w:sz w:val="18"/>
                <w:szCs w:val="18"/>
              </w:rPr>
            </w:pPr>
          </w:p>
        </w:tc>
        <w:tc>
          <w:tcPr>
            <w:tcW w:w="56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lang w:val="en-US"/>
              </w:rPr>
            </w:pPr>
            <w:r w:rsidRPr="00FD4912">
              <w:rPr>
                <w:rFonts w:ascii="Arial" w:hAnsi="Arial" w:cs="Arial"/>
                <w:i/>
                <w:color w:val="000000"/>
                <w:sz w:val="18"/>
                <w:szCs w:val="18"/>
              </w:rPr>
              <w:t>Гребенчатый</w:t>
            </w:r>
            <w:r w:rsidRPr="00FD4912">
              <w:rPr>
                <w:rFonts w:ascii="Arial" w:hAnsi="Arial" w:cs="Arial"/>
                <w:i/>
                <w:color w:val="000000"/>
                <w:sz w:val="18"/>
                <w:szCs w:val="18"/>
                <w:lang w:val="en-US"/>
              </w:rPr>
              <w:t xml:space="preserve"> </w:t>
            </w:r>
            <w:r w:rsidRPr="00FD4912">
              <w:rPr>
                <w:rFonts w:ascii="Arial" w:hAnsi="Arial" w:cs="Arial"/>
                <w:i/>
                <w:color w:val="000000"/>
                <w:sz w:val="18"/>
                <w:szCs w:val="18"/>
              </w:rPr>
              <w:t>тритон</w:t>
            </w:r>
            <w:r w:rsidRPr="00FD4912">
              <w:rPr>
                <w:rFonts w:ascii="Arial" w:hAnsi="Arial" w:cs="Arial"/>
                <w:i/>
                <w:color w:val="000000"/>
                <w:sz w:val="18"/>
                <w:szCs w:val="18"/>
                <w:lang w:val="en-US"/>
              </w:rPr>
              <w:t xml:space="preserve"> (Triturus cristatus Laurenti, 1768).</w:t>
            </w:r>
          </w:p>
        </w:tc>
        <w:tc>
          <w:tcPr>
            <w:tcW w:w="16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jc w:val="center"/>
              <w:rPr>
                <w:rFonts w:ascii="Arial" w:hAnsi="Arial" w:cs="Arial"/>
                <w:color w:val="000000"/>
                <w:sz w:val="18"/>
                <w:szCs w:val="18"/>
              </w:rPr>
            </w:pPr>
            <w:r w:rsidRPr="00FD4912">
              <w:rPr>
                <w:rFonts w:ascii="Arial" w:hAnsi="Arial" w:cs="Arial"/>
                <w:i/>
                <w:color w:val="000000"/>
                <w:sz w:val="18"/>
                <w:szCs w:val="18"/>
              </w:rPr>
              <w:t>-</w:t>
            </w:r>
          </w:p>
        </w:tc>
        <w:tc>
          <w:tcPr>
            <w:tcW w:w="20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jc w:val="center"/>
              <w:rPr>
                <w:rFonts w:ascii="Arial" w:hAnsi="Arial" w:cs="Arial"/>
                <w:color w:val="000000"/>
                <w:sz w:val="18"/>
                <w:szCs w:val="18"/>
              </w:rPr>
            </w:pPr>
            <w:r w:rsidRPr="00FD4912">
              <w:rPr>
                <w:rFonts w:ascii="Arial" w:hAnsi="Arial" w:cs="Arial"/>
                <w:i/>
                <w:color w:val="000000"/>
                <w:sz w:val="18"/>
                <w:szCs w:val="18"/>
              </w:rPr>
              <w:t>-</w:t>
            </w:r>
          </w:p>
        </w:tc>
      </w:tr>
      <w:tr w:rsidR="00C7669B" w:rsidRPr="00FD4912" w:rsidTr="00525352">
        <w:trPr>
          <w:trHeight w:val="1"/>
          <w:jc w:val="center"/>
        </w:trPr>
        <w:tc>
          <w:tcPr>
            <w:tcW w:w="7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2"/>
              </w:numPr>
              <w:tabs>
                <w:tab w:val="left" w:pos="720"/>
              </w:tabs>
              <w:rPr>
                <w:rFonts w:ascii="Arial" w:eastAsia="Calibri" w:hAnsi="Arial" w:cs="Arial"/>
                <w:b/>
                <w:color w:val="000000"/>
                <w:sz w:val="18"/>
                <w:szCs w:val="18"/>
              </w:rPr>
            </w:pPr>
          </w:p>
        </w:tc>
        <w:tc>
          <w:tcPr>
            <w:tcW w:w="56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Обыкновенный тритон (Triturus vulgaris Linnaeus, 1758).</w:t>
            </w:r>
          </w:p>
        </w:tc>
        <w:tc>
          <w:tcPr>
            <w:tcW w:w="16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jc w:val="center"/>
              <w:rPr>
                <w:rFonts w:ascii="Arial" w:hAnsi="Arial" w:cs="Arial"/>
                <w:color w:val="000000"/>
                <w:sz w:val="18"/>
                <w:szCs w:val="18"/>
              </w:rPr>
            </w:pPr>
            <w:r w:rsidRPr="00FD4912">
              <w:rPr>
                <w:rFonts w:ascii="Arial" w:hAnsi="Arial" w:cs="Arial"/>
                <w:color w:val="000000"/>
                <w:sz w:val="18"/>
                <w:szCs w:val="18"/>
              </w:rPr>
              <w:t>-</w:t>
            </w:r>
          </w:p>
        </w:tc>
        <w:tc>
          <w:tcPr>
            <w:tcW w:w="20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jc w:val="center"/>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7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2"/>
              </w:numPr>
              <w:tabs>
                <w:tab w:val="left" w:pos="720"/>
              </w:tabs>
              <w:rPr>
                <w:rFonts w:ascii="Arial" w:eastAsia="Calibri" w:hAnsi="Arial" w:cs="Arial"/>
                <w:b/>
                <w:color w:val="000000"/>
                <w:sz w:val="18"/>
                <w:szCs w:val="18"/>
              </w:rPr>
            </w:pPr>
          </w:p>
        </w:tc>
        <w:tc>
          <w:tcPr>
            <w:tcW w:w="56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Краснобрюхая жерлянка (Bombina bombina Linnaeus, 1761).</w:t>
            </w:r>
          </w:p>
        </w:tc>
        <w:tc>
          <w:tcPr>
            <w:tcW w:w="16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jc w:val="center"/>
              <w:rPr>
                <w:rFonts w:ascii="Arial" w:hAnsi="Arial" w:cs="Arial"/>
                <w:color w:val="000000"/>
                <w:sz w:val="18"/>
                <w:szCs w:val="18"/>
              </w:rPr>
            </w:pPr>
            <w:r w:rsidRPr="00FD4912">
              <w:rPr>
                <w:rFonts w:ascii="Arial" w:hAnsi="Arial" w:cs="Arial"/>
                <w:color w:val="000000"/>
                <w:sz w:val="18"/>
                <w:szCs w:val="18"/>
              </w:rPr>
              <w:t>-</w:t>
            </w:r>
          </w:p>
        </w:tc>
        <w:tc>
          <w:tcPr>
            <w:tcW w:w="20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jc w:val="center"/>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7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2"/>
              </w:numPr>
              <w:tabs>
                <w:tab w:val="left" w:pos="720"/>
              </w:tabs>
              <w:rPr>
                <w:rFonts w:ascii="Arial" w:eastAsia="Calibri" w:hAnsi="Arial" w:cs="Arial"/>
                <w:b/>
                <w:color w:val="000000"/>
                <w:sz w:val="18"/>
                <w:szCs w:val="18"/>
              </w:rPr>
            </w:pPr>
          </w:p>
        </w:tc>
        <w:tc>
          <w:tcPr>
            <w:tcW w:w="56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Чесночница обыкновенная (Pelobates fuscus Laurenti, 1768).</w:t>
            </w:r>
          </w:p>
        </w:tc>
        <w:tc>
          <w:tcPr>
            <w:tcW w:w="16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jc w:val="center"/>
              <w:rPr>
                <w:rFonts w:ascii="Arial" w:hAnsi="Arial" w:cs="Arial"/>
                <w:color w:val="000000"/>
                <w:sz w:val="18"/>
                <w:szCs w:val="18"/>
              </w:rPr>
            </w:pPr>
            <w:r w:rsidRPr="00FD4912">
              <w:rPr>
                <w:rFonts w:ascii="Arial" w:hAnsi="Arial" w:cs="Arial"/>
                <w:color w:val="000000"/>
                <w:sz w:val="18"/>
                <w:szCs w:val="18"/>
              </w:rPr>
              <w:t>-</w:t>
            </w:r>
          </w:p>
        </w:tc>
        <w:tc>
          <w:tcPr>
            <w:tcW w:w="20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jc w:val="center"/>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7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2"/>
              </w:numPr>
              <w:tabs>
                <w:tab w:val="left" w:pos="720"/>
              </w:tabs>
              <w:rPr>
                <w:rFonts w:ascii="Arial" w:eastAsia="Calibri" w:hAnsi="Arial" w:cs="Arial"/>
                <w:b/>
                <w:color w:val="000000"/>
                <w:sz w:val="18"/>
                <w:szCs w:val="18"/>
              </w:rPr>
            </w:pPr>
          </w:p>
        </w:tc>
        <w:tc>
          <w:tcPr>
            <w:tcW w:w="56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 xml:space="preserve">Жаба серая (Bufo bufo Linnaeus, 1758). </w:t>
            </w:r>
          </w:p>
        </w:tc>
        <w:tc>
          <w:tcPr>
            <w:tcW w:w="16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jc w:val="center"/>
              <w:rPr>
                <w:rFonts w:ascii="Arial" w:hAnsi="Arial" w:cs="Arial"/>
                <w:color w:val="000000"/>
                <w:sz w:val="18"/>
                <w:szCs w:val="18"/>
              </w:rPr>
            </w:pPr>
            <w:r w:rsidRPr="00FD4912">
              <w:rPr>
                <w:rFonts w:ascii="Arial" w:hAnsi="Arial" w:cs="Arial"/>
                <w:i/>
                <w:color w:val="000000"/>
                <w:sz w:val="18"/>
                <w:szCs w:val="18"/>
              </w:rPr>
              <w:t>-</w:t>
            </w:r>
          </w:p>
        </w:tc>
        <w:tc>
          <w:tcPr>
            <w:tcW w:w="20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jc w:val="center"/>
              <w:rPr>
                <w:rFonts w:ascii="Arial" w:hAnsi="Arial" w:cs="Arial"/>
                <w:color w:val="000000"/>
                <w:sz w:val="18"/>
                <w:szCs w:val="18"/>
              </w:rPr>
            </w:pPr>
            <w:r w:rsidRPr="00FD4912">
              <w:rPr>
                <w:rFonts w:ascii="Arial" w:hAnsi="Arial" w:cs="Arial"/>
                <w:i/>
                <w:color w:val="000000"/>
                <w:sz w:val="18"/>
                <w:szCs w:val="18"/>
              </w:rPr>
              <w:t>-</w:t>
            </w:r>
          </w:p>
        </w:tc>
      </w:tr>
      <w:tr w:rsidR="00C7669B" w:rsidRPr="00FD4912" w:rsidTr="00525352">
        <w:trPr>
          <w:trHeight w:val="1"/>
          <w:jc w:val="center"/>
        </w:trPr>
        <w:tc>
          <w:tcPr>
            <w:tcW w:w="7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2"/>
              </w:numPr>
              <w:tabs>
                <w:tab w:val="left" w:pos="720"/>
              </w:tabs>
              <w:rPr>
                <w:rFonts w:ascii="Arial" w:eastAsia="Calibri" w:hAnsi="Arial" w:cs="Arial"/>
                <w:b/>
                <w:color w:val="000000"/>
                <w:sz w:val="18"/>
                <w:szCs w:val="18"/>
              </w:rPr>
            </w:pPr>
          </w:p>
        </w:tc>
        <w:tc>
          <w:tcPr>
            <w:tcW w:w="56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lang w:val="en-US"/>
              </w:rPr>
            </w:pPr>
            <w:r w:rsidRPr="00FD4912">
              <w:rPr>
                <w:rFonts w:ascii="Arial" w:hAnsi="Arial" w:cs="Arial"/>
                <w:color w:val="000000"/>
                <w:sz w:val="18"/>
                <w:szCs w:val="18"/>
              </w:rPr>
              <w:t>Жаба</w:t>
            </w:r>
            <w:r w:rsidRPr="00FD4912">
              <w:rPr>
                <w:rFonts w:ascii="Arial" w:hAnsi="Arial" w:cs="Arial"/>
                <w:color w:val="000000"/>
                <w:sz w:val="18"/>
                <w:szCs w:val="18"/>
                <w:lang w:val="en-US"/>
              </w:rPr>
              <w:t xml:space="preserve"> </w:t>
            </w:r>
            <w:r w:rsidRPr="00FD4912">
              <w:rPr>
                <w:rFonts w:ascii="Arial" w:hAnsi="Arial" w:cs="Arial"/>
                <w:color w:val="000000"/>
                <w:sz w:val="18"/>
                <w:szCs w:val="18"/>
              </w:rPr>
              <w:t>зеленая</w:t>
            </w:r>
            <w:r w:rsidRPr="00FD4912">
              <w:rPr>
                <w:rFonts w:ascii="Arial" w:hAnsi="Arial" w:cs="Arial"/>
                <w:color w:val="000000"/>
                <w:sz w:val="18"/>
                <w:szCs w:val="18"/>
                <w:lang w:val="en-US"/>
              </w:rPr>
              <w:t xml:space="preserve"> (Bufo viridis Laurunti, 1768). </w:t>
            </w:r>
          </w:p>
        </w:tc>
        <w:tc>
          <w:tcPr>
            <w:tcW w:w="16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jc w:val="center"/>
              <w:rPr>
                <w:rFonts w:ascii="Arial" w:hAnsi="Arial" w:cs="Arial"/>
                <w:color w:val="000000"/>
                <w:sz w:val="18"/>
                <w:szCs w:val="18"/>
              </w:rPr>
            </w:pPr>
            <w:r w:rsidRPr="00FD4912">
              <w:rPr>
                <w:rFonts w:ascii="Arial" w:hAnsi="Arial" w:cs="Arial"/>
                <w:color w:val="000000"/>
                <w:sz w:val="18"/>
                <w:szCs w:val="18"/>
              </w:rPr>
              <w:t>+</w:t>
            </w:r>
          </w:p>
        </w:tc>
        <w:tc>
          <w:tcPr>
            <w:tcW w:w="20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jc w:val="center"/>
              <w:rPr>
                <w:rFonts w:ascii="Arial" w:hAnsi="Arial" w:cs="Arial"/>
                <w:color w:val="000000"/>
                <w:sz w:val="18"/>
                <w:szCs w:val="18"/>
              </w:rPr>
            </w:pPr>
            <w:r w:rsidRPr="00FD4912">
              <w:rPr>
                <w:rFonts w:ascii="Arial" w:hAnsi="Arial" w:cs="Arial"/>
                <w:color w:val="000000"/>
                <w:sz w:val="18"/>
                <w:szCs w:val="18"/>
              </w:rPr>
              <w:t>е</w:t>
            </w:r>
          </w:p>
        </w:tc>
      </w:tr>
      <w:tr w:rsidR="00C7669B" w:rsidRPr="00FD4912" w:rsidTr="00525352">
        <w:trPr>
          <w:trHeight w:val="1"/>
          <w:jc w:val="center"/>
        </w:trPr>
        <w:tc>
          <w:tcPr>
            <w:tcW w:w="7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2"/>
              </w:numPr>
              <w:tabs>
                <w:tab w:val="left" w:pos="720"/>
              </w:tabs>
              <w:rPr>
                <w:rFonts w:ascii="Arial" w:eastAsia="Calibri" w:hAnsi="Arial" w:cs="Arial"/>
                <w:b/>
                <w:color w:val="000000"/>
                <w:sz w:val="18"/>
                <w:szCs w:val="18"/>
              </w:rPr>
            </w:pPr>
          </w:p>
        </w:tc>
        <w:tc>
          <w:tcPr>
            <w:tcW w:w="56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lang w:val="en-US"/>
              </w:rPr>
            </w:pPr>
            <w:r w:rsidRPr="00FD4912">
              <w:rPr>
                <w:rFonts w:ascii="Arial" w:hAnsi="Arial" w:cs="Arial"/>
                <w:color w:val="000000"/>
                <w:sz w:val="18"/>
                <w:szCs w:val="18"/>
              </w:rPr>
              <w:t>Озерная</w:t>
            </w:r>
            <w:r w:rsidRPr="00FD4912">
              <w:rPr>
                <w:rFonts w:ascii="Arial" w:hAnsi="Arial" w:cs="Arial"/>
                <w:color w:val="000000"/>
                <w:sz w:val="18"/>
                <w:szCs w:val="18"/>
                <w:lang w:val="en-US"/>
              </w:rPr>
              <w:t xml:space="preserve"> </w:t>
            </w:r>
            <w:r w:rsidRPr="00FD4912">
              <w:rPr>
                <w:rFonts w:ascii="Arial" w:hAnsi="Arial" w:cs="Arial"/>
                <w:color w:val="000000"/>
                <w:sz w:val="18"/>
                <w:szCs w:val="18"/>
              </w:rPr>
              <w:t>лягушка</w:t>
            </w:r>
            <w:r w:rsidRPr="00FD4912">
              <w:rPr>
                <w:rFonts w:ascii="Arial" w:hAnsi="Arial" w:cs="Arial"/>
                <w:color w:val="000000"/>
                <w:sz w:val="18"/>
                <w:szCs w:val="18"/>
                <w:lang w:val="en-US"/>
              </w:rPr>
              <w:t xml:space="preserve"> (Rana ridibunda Pallas, 1771). </w:t>
            </w:r>
          </w:p>
        </w:tc>
        <w:tc>
          <w:tcPr>
            <w:tcW w:w="16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jc w:val="center"/>
              <w:rPr>
                <w:rFonts w:ascii="Arial" w:hAnsi="Arial" w:cs="Arial"/>
                <w:color w:val="000000"/>
                <w:sz w:val="18"/>
                <w:szCs w:val="18"/>
              </w:rPr>
            </w:pPr>
            <w:r w:rsidRPr="00FD4912">
              <w:rPr>
                <w:rFonts w:ascii="Arial" w:hAnsi="Arial" w:cs="Arial"/>
                <w:color w:val="000000"/>
                <w:sz w:val="18"/>
                <w:szCs w:val="18"/>
              </w:rPr>
              <w:t>-</w:t>
            </w:r>
          </w:p>
        </w:tc>
        <w:tc>
          <w:tcPr>
            <w:tcW w:w="20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jc w:val="center"/>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7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2"/>
              </w:numPr>
              <w:tabs>
                <w:tab w:val="left" w:pos="720"/>
              </w:tabs>
              <w:rPr>
                <w:rFonts w:ascii="Arial" w:eastAsia="Calibri" w:hAnsi="Arial" w:cs="Arial"/>
                <w:b/>
                <w:color w:val="000000"/>
                <w:sz w:val="18"/>
                <w:szCs w:val="18"/>
              </w:rPr>
            </w:pPr>
          </w:p>
        </w:tc>
        <w:tc>
          <w:tcPr>
            <w:tcW w:w="56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Остромордая лягушка (Rana arvalis Nilsson, 1842).</w:t>
            </w:r>
          </w:p>
        </w:tc>
        <w:tc>
          <w:tcPr>
            <w:tcW w:w="16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jc w:val="center"/>
              <w:rPr>
                <w:rFonts w:ascii="Arial" w:hAnsi="Arial" w:cs="Arial"/>
                <w:color w:val="000000"/>
                <w:sz w:val="18"/>
                <w:szCs w:val="18"/>
              </w:rPr>
            </w:pPr>
            <w:r w:rsidRPr="00FD4912">
              <w:rPr>
                <w:rFonts w:ascii="Arial" w:hAnsi="Arial" w:cs="Arial"/>
                <w:color w:val="000000"/>
                <w:sz w:val="18"/>
                <w:szCs w:val="18"/>
              </w:rPr>
              <w:t>-</w:t>
            </w:r>
          </w:p>
        </w:tc>
        <w:tc>
          <w:tcPr>
            <w:tcW w:w="20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jc w:val="center"/>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7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2"/>
              </w:numPr>
              <w:tabs>
                <w:tab w:val="left" w:pos="720"/>
              </w:tabs>
              <w:rPr>
                <w:rFonts w:ascii="Arial" w:eastAsia="Calibri" w:hAnsi="Arial" w:cs="Arial"/>
                <w:b/>
                <w:color w:val="000000"/>
                <w:sz w:val="18"/>
                <w:szCs w:val="18"/>
              </w:rPr>
            </w:pPr>
          </w:p>
        </w:tc>
        <w:tc>
          <w:tcPr>
            <w:tcW w:w="56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Лягушка съедобная (Rana esculenta Linnaeus. 1758)</w:t>
            </w:r>
          </w:p>
        </w:tc>
        <w:tc>
          <w:tcPr>
            <w:tcW w:w="16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jc w:val="center"/>
              <w:rPr>
                <w:rFonts w:ascii="Arial" w:hAnsi="Arial" w:cs="Arial"/>
                <w:color w:val="000000"/>
                <w:sz w:val="18"/>
                <w:szCs w:val="18"/>
              </w:rPr>
            </w:pPr>
            <w:r w:rsidRPr="00FD4912">
              <w:rPr>
                <w:rFonts w:ascii="Arial" w:hAnsi="Arial" w:cs="Arial"/>
                <w:color w:val="000000"/>
                <w:sz w:val="18"/>
                <w:szCs w:val="18"/>
              </w:rPr>
              <w:t>-</w:t>
            </w:r>
          </w:p>
        </w:tc>
        <w:tc>
          <w:tcPr>
            <w:tcW w:w="20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jc w:val="center"/>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7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2"/>
              </w:numPr>
              <w:tabs>
                <w:tab w:val="left" w:pos="720"/>
              </w:tabs>
              <w:rPr>
                <w:rFonts w:ascii="Arial" w:eastAsia="Calibri" w:hAnsi="Arial" w:cs="Arial"/>
                <w:b/>
                <w:color w:val="000000"/>
                <w:sz w:val="18"/>
                <w:szCs w:val="18"/>
              </w:rPr>
            </w:pPr>
          </w:p>
        </w:tc>
        <w:tc>
          <w:tcPr>
            <w:tcW w:w="56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lang w:val="en-US"/>
              </w:rPr>
            </w:pPr>
            <w:r w:rsidRPr="00FD4912">
              <w:rPr>
                <w:rFonts w:ascii="Arial" w:hAnsi="Arial" w:cs="Arial"/>
                <w:color w:val="000000"/>
                <w:sz w:val="18"/>
                <w:szCs w:val="18"/>
              </w:rPr>
              <w:t>Прудовая</w:t>
            </w:r>
            <w:r w:rsidRPr="00FD4912">
              <w:rPr>
                <w:rFonts w:ascii="Arial" w:hAnsi="Arial" w:cs="Arial"/>
                <w:color w:val="000000"/>
                <w:sz w:val="18"/>
                <w:szCs w:val="18"/>
                <w:lang w:val="en-US"/>
              </w:rPr>
              <w:t xml:space="preserve"> </w:t>
            </w:r>
            <w:r w:rsidRPr="00FD4912">
              <w:rPr>
                <w:rFonts w:ascii="Arial" w:hAnsi="Arial" w:cs="Arial"/>
                <w:color w:val="000000"/>
                <w:sz w:val="18"/>
                <w:szCs w:val="18"/>
              </w:rPr>
              <w:t>лягушка</w:t>
            </w:r>
            <w:r w:rsidRPr="00FD4912">
              <w:rPr>
                <w:rFonts w:ascii="Arial" w:hAnsi="Arial" w:cs="Arial"/>
                <w:color w:val="000000"/>
                <w:sz w:val="18"/>
                <w:szCs w:val="18"/>
                <w:lang w:val="en-US"/>
              </w:rPr>
              <w:t xml:space="preserve"> (Rana lessonae Camerano, 1882)</w:t>
            </w:r>
          </w:p>
        </w:tc>
        <w:tc>
          <w:tcPr>
            <w:tcW w:w="16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jc w:val="center"/>
              <w:rPr>
                <w:rFonts w:ascii="Arial" w:hAnsi="Arial" w:cs="Arial"/>
                <w:color w:val="000000"/>
                <w:sz w:val="18"/>
                <w:szCs w:val="18"/>
              </w:rPr>
            </w:pPr>
            <w:r w:rsidRPr="00FD4912">
              <w:rPr>
                <w:rFonts w:ascii="Arial" w:hAnsi="Arial" w:cs="Arial"/>
                <w:color w:val="000000"/>
                <w:sz w:val="18"/>
                <w:szCs w:val="18"/>
              </w:rPr>
              <w:t>-</w:t>
            </w:r>
          </w:p>
        </w:tc>
        <w:tc>
          <w:tcPr>
            <w:tcW w:w="20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jc w:val="center"/>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jc w:val="center"/>
        </w:trPr>
        <w:tc>
          <w:tcPr>
            <w:tcW w:w="7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2"/>
              </w:numPr>
              <w:tabs>
                <w:tab w:val="left" w:pos="720"/>
              </w:tabs>
              <w:rPr>
                <w:rFonts w:ascii="Arial" w:eastAsia="Calibri" w:hAnsi="Arial" w:cs="Arial"/>
                <w:b/>
                <w:color w:val="000000"/>
                <w:sz w:val="18"/>
                <w:szCs w:val="18"/>
              </w:rPr>
            </w:pPr>
          </w:p>
        </w:tc>
        <w:tc>
          <w:tcPr>
            <w:tcW w:w="56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lang w:val="en-US"/>
              </w:rPr>
            </w:pPr>
            <w:r w:rsidRPr="00FD4912">
              <w:rPr>
                <w:rFonts w:ascii="Arial" w:hAnsi="Arial" w:cs="Arial"/>
                <w:color w:val="000000"/>
                <w:sz w:val="18"/>
                <w:szCs w:val="18"/>
              </w:rPr>
              <w:t>Травяная</w:t>
            </w:r>
            <w:r w:rsidRPr="00FD4912">
              <w:rPr>
                <w:rFonts w:ascii="Arial" w:hAnsi="Arial" w:cs="Arial"/>
                <w:color w:val="000000"/>
                <w:sz w:val="18"/>
                <w:szCs w:val="18"/>
                <w:lang w:val="en-US"/>
              </w:rPr>
              <w:t xml:space="preserve"> </w:t>
            </w:r>
            <w:r w:rsidRPr="00FD4912">
              <w:rPr>
                <w:rFonts w:ascii="Arial" w:hAnsi="Arial" w:cs="Arial"/>
                <w:color w:val="000000"/>
                <w:sz w:val="18"/>
                <w:szCs w:val="18"/>
              </w:rPr>
              <w:t>лягушка</w:t>
            </w:r>
            <w:r w:rsidRPr="00FD4912">
              <w:rPr>
                <w:rFonts w:ascii="Arial" w:hAnsi="Arial" w:cs="Arial"/>
                <w:color w:val="000000"/>
                <w:sz w:val="18"/>
                <w:szCs w:val="18"/>
                <w:lang w:val="en-US"/>
              </w:rPr>
              <w:t xml:space="preserve"> (Rana temporaria Linnaeus, 1758).</w:t>
            </w:r>
          </w:p>
        </w:tc>
        <w:tc>
          <w:tcPr>
            <w:tcW w:w="16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jc w:val="center"/>
              <w:rPr>
                <w:rFonts w:ascii="Arial" w:hAnsi="Arial" w:cs="Arial"/>
                <w:color w:val="000000"/>
                <w:sz w:val="18"/>
                <w:szCs w:val="18"/>
              </w:rPr>
            </w:pPr>
            <w:r w:rsidRPr="00FD4912">
              <w:rPr>
                <w:rFonts w:ascii="Arial" w:hAnsi="Arial" w:cs="Arial"/>
                <w:color w:val="000000"/>
                <w:sz w:val="18"/>
                <w:szCs w:val="18"/>
              </w:rPr>
              <w:t>+</w:t>
            </w:r>
          </w:p>
        </w:tc>
        <w:tc>
          <w:tcPr>
            <w:tcW w:w="20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jc w:val="center"/>
              <w:rPr>
                <w:rFonts w:ascii="Arial" w:hAnsi="Arial" w:cs="Arial"/>
                <w:color w:val="000000"/>
                <w:sz w:val="18"/>
                <w:szCs w:val="18"/>
              </w:rPr>
            </w:pPr>
            <w:r w:rsidRPr="00FD4912">
              <w:rPr>
                <w:rFonts w:ascii="Arial" w:hAnsi="Arial" w:cs="Arial"/>
                <w:color w:val="000000"/>
                <w:sz w:val="18"/>
                <w:szCs w:val="18"/>
              </w:rPr>
              <w:t>р/1,45</w:t>
            </w:r>
          </w:p>
        </w:tc>
      </w:tr>
      <w:tr w:rsidR="00C7669B" w:rsidRPr="00FD4912" w:rsidTr="00525352">
        <w:trPr>
          <w:trHeight w:val="1"/>
          <w:jc w:val="center"/>
        </w:trPr>
        <w:tc>
          <w:tcPr>
            <w:tcW w:w="7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2"/>
              </w:numPr>
              <w:tabs>
                <w:tab w:val="left" w:pos="720"/>
              </w:tabs>
              <w:rPr>
                <w:rFonts w:ascii="Arial" w:eastAsia="Calibri" w:hAnsi="Arial" w:cs="Arial"/>
                <w:b/>
                <w:color w:val="000000"/>
                <w:sz w:val="18"/>
                <w:szCs w:val="18"/>
              </w:rPr>
            </w:pPr>
          </w:p>
        </w:tc>
        <w:tc>
          <w:tcPr>
            <w:tcW w:w="56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Веретеница ломкая (Anguis fragilis Linnaeus, 1758).</w:t>
            </w:r>
          </w:p>
        </w:tc>
        <w:tc>
          <w:tcPr>
            <w:tcW w:w="16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jc w:val="center"/>
              <w:rPr>
                <w:rFonts w:ascii="Arial" w:hAnsi="Arial" w:cs="Arial"/>
                <w:color w:val="000000"/>
                <w:sz w:val="18"/>
                <w:szCs w:val="18"/>
              </w:rPr>
            </w:pPr>
            <w:r w:rsidRPr="00FD4912">
              <w:rPr>
                <w:rFonts w:ascii="Arial" w:hAnsi="Arial" w:cs="Arial"/>
                <w:color w:val="000000"/>
                <w:sz w:val="18"/>
                <w:szCs w:val="18"/>
              </w:rPr>
              <w:t>-</w:t>
            </w:r>
          </w:p>
        </w:tc>
        <w:tc>
          <w:tcPr>
            <w:tcW w:w="20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jc w:val="center"/>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7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2"/>
              </w:numPr>
              <w:tabs>
                <w:tab w:val="left" w:pos="720"/>
              </w:tabs>
              <w:rPr>
                <w:rFonts w:ascii="Arial" w:eastAsia="Calibri" w:hAnsi="Arial" w:cs="Arial"/>
                <w:b/>
                <w:color w:val="000000"/>
                <w:sz w:val="18"/>
                <w:szCs w:val="18"/>
              </w:rPr>
            </w:pPr>
          </w:p>
        </w:tc>
        <w:tc>
          <w:tcPr>
            <w:tcW w:w="56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lang w:val="en-US"/>
              </w:rPr>
            </w:pPr>
            <w:r w:rsidRPr="00FD4912">
              <w:rPr>
                <w:rFonts w:ascii="Arial" w:hAnsi="Arial" w:cs="Arial"/>
                <w:color w:val="000000"/>
                <w:sz w:val="18"/>
                <w:szCs w:val="18"/>
              </w:rPr>
              <w:t>Прыткая</w:t>
            </w:r>
            <w:r w:rsidRPr="00FD4912">
              <w:rPr>
                <w:rFonts w:ascii="Arial" w:hAnsi="Arial" w:cs="Arial"/>
                <w:color w:val="000000"/>
                <w:sz w:val="18"/>
                <w:szCs w:val="18"/>
                <w:lang w:val="en-US"/>
              </w:rPr>
              <w:t xml:space="preserve"> </w:t>
            </w:r>
            <w:r w:rsidRPr="00FD4912">
              <w:rPr>
                <w:rFonts w:ascii="Arial" w:hAnsi="Arial" w:cs="Arial"/>
                <w:color w:val="000000"/>
                <w:sz w:val="18"/>
                <w:szCs w:val="18"/>
              </w:rPr>
              <w:t>ящерица</w:t>
            </w:r>
            <w:r w:rsidRPr="00FD4912">
              <w:rPr>
                <w:rFonts w:ascii="Arial" w:hAnsi="Arial" w:cs="Arial"/>
                <w:color w:val="000000"/>
                <w:sz w:val="18"/>
                <w:szCs w:val="18"/>
                <w:lang w:val="en-US"/>
              </w:rPr>
              <w:t xml:space="preserve"> (Lacerta agilis Linnaeus, 1758).</w:t>
            </w:r>
          </w:p>
        </w:tc>
        <w:tc>
          <w:tcPr>
            <w:tcW w:w="16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jc w:val="center"/>
              <w:rPr>
                <w:rFonts w:ascii="Arial" w:hAnsi="Arial" w:cs="Arial"/>
                <w:color w:val="000000"/>
                <w:sz w:val="18"/>
                <w:szCs w:val="18"/>
              </w:rPr>
            </w:pPr>
            <w:r w:rsidRPr="00FD4912">
              <w:rPr>
                <w:rFonts w:ascii="Arial" w:hAnsi="Arial" w:cs="Arial"/>
                <w:color w:val="000000"/>
                <w:sz w:val="18"/>
                <w:szCs w:val="18"/>
              </w:rPr>
              <w:t>+</w:t>
            </w:r>
          </w:p>
        </w:tc>
        <w:tc>
          <w:tcPr>
            <w:tcW w:w="20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jc w:val="center"/>
              <w:rPr>
                <w:rFonts w:ascii="Arial" w:hAnsi="Arial" w:cs="Arial"/>
                <w:color w:val="000000"/>
                <w:sz w:val="18"/>
                <w:szCs w:val="18"/>
              </w:rPr>
            </w:pPr>
            <w:r w:rsidRPr="00FD4912">
              <w:rPr>
                <w:rFonts w:ascii="Arial" w:hAnsi="Arial" w:cs="Arial"/>
                <w:color w:val="000000"/>
                <w:sz w:val="18"/>
                <w:szCs w:val="18"/>
              </w:rPr>
              <w:t>о/19,14</w:t>
            </w:r>
          </w:p>
        </w:tc>
      </w:tr>
      <w:tr w:rsidR="00C7669B" w:rsidRPr="00FD4912" w:rsidTr="00525352">
        <w:trPr>
          <w:trHeight w:val="1"/>
          <w:jc w:val="center"/>
        </w:trPr>
        <w:tc>
          <w:tcPr>
            <w:tcW w:w="7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2"/>
              </w:numPr>
              <w:tabs>
                <w:tab w:val="left" w:pos="720"/>
              </w:tabs>
              <w:rPr>
                <w:rFonts w:ascii="Arial" w:eastAsia="Calibri" w:hAnsi="Arial" w:cs="Arial"/>
                <w:b/>
                <w:color w:val="000000"/>
                <w:sz w:val="18"/>
                <w:szCs w:val="18"/>
              </w:rPr>
            </w:pPr>
          </w:p>
        </w:tc>
        <w:tc>
          <w:tcPr>
            <w:tcW w:w="56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Живородящая ящерица (Lacerta vivipara Jacquin, 1758).</w:t>
            </w:r>
          </w:p>
        </w:tc>
        <w:tc>
          <w:tcPr>
            <w:tcW w:w="16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jc w:val="center"/>
              <w:rPr>
                <w:rFonts w:ascii="Arial" w:hAnsi="Arial" w:cs="Arial"/>
                <w:color w:val="000000"/>
                <w:sz w:val="18"/>
                <w:szCs w:val="18"/>
              </w:rPr>
            </w:pPr>
            <w:r w:rsidRPr="00FD4912">
              <w:rPr>
                <w:rFonts w:ascii="Arial" w:hAnsi="Arial" w:cs="Arial"/>
                <w:color w:val="000000"/>
                <w:sz w:val="18"/>
                <w:szCs w:val="18"/>
              </w:rPr>
              <w:t>-</w:t>
            </w:r>
          </w:p>
        </w:tc>
        <w:tc>
          <w:tcPr>
            <w:tcW w:w="20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jc w:val="center"/>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7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2"/>
              </w:numPr>
              <w:tabs>
                <w:tab w:val="left" w:pos="720"/>
              </w:tabs>
              <w:rPr>
                <w:rFonts w:ascii="Arial" w:eastAsia="Calibri" w:hAnsi="Arial" w:cs="Arial"/>
                <w:b/>
                <w:color w:val="000000"/>
                <w:sz w:val="18"/>
                <w:szCs w:val="18"/>
              </w:rPr>
            </w:pPr>
          </w:p>
        </w:tc>
        <w:tc>
          <w:tcPr>
            <w:tcW w:w="56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Обыкновенный уж (Natrix natrix Linnaeus, 1758).</w:t>
            </w:r>
          </w:p>
        </w:tc>
        <w:tc>
          <w:tcPr>
            <w:tcW w:w="16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jc w:val="center"/>
              <w:rPr>
                <w:rFonts w:ascii="Arial" w:hAnsi="Arial" w:cs="Arial"/>
                <w:color w:val="000000"/>
                <w:sz w:val="18"/>
                <w:szCs w:val="18"/>
              </w:rPr>
            </w:pPr>
            <w:r w:rsidRPr="00FD4912">
              <w:rPr>
                <w:rFonts w:ascii="Arial" w:hAnsi="Arial" w:cs="Arial"/>
                <w:color w:val="000000"/>
                <w:sz w:val="18"/>
                <w:szCs w:val="18"/>
              </w:rPr>
              <w:t>+</w:t>
            </w:r>
          </w:p>
        </w:tc>
        <w:tc>
          <w:tcPr>
            <w:tcW w:w="20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jc w:val="center"/>
              <w:rPr>
                <w:rFonts w:ascii="Arial" w:hAnsi="Arial" w:cs="Arial"/>
                <w:color w:val="000000"/>
                <w:sz w:val="18"/>
                <w:szCs w:val="18"/>
              </w:rPr>
            </w:pPr>
            <w:r w:rsidRPr="00FD4912">
              <w:rPr>
                <w:rFonts w:ascii="Arial" w:hAnsi="Arial" w:cs="Arial"/>
                <w:color w:val="000000"/>
                <w:sz w:val="18"/>
                <w:szCs w:val="18"/>
              </w:rPr>
              <w:t>р/4,08</w:t>
            </w:r>
          </w:p>
        </w:tc>
      </w:tr>
      <w:tr w:rsidR="00C7669B" w:rsidRPr="00FD4912" w:rsidTr="00525352">
        <w:trPr>
          <w:jc w:val="center"/>
        </w:trPr>
        <w:tc>
          <w:tcPr>
            <w:tcW w:w="7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2"/>
              </w:numPr>
              <w:tabs>
                <w:tab w:val="left" w:pos="720"/>
              </w:tabs>
              <w:rPr>
                <w:rFonts w:ascii="Arial" w:eastAsia="Calibri" w:hAnsi="Arial" w:cs="Arial"/>
                <w:b/>
                <w:color w:val="000000"/>
                <w:sz w:val="18"/>
                <w:szCs w:val="18"/>
              </w:rPr>
            </w:pPr>
          </w:p>
        </w:tc>
        <w:tc>
          <w:tcPr>
            <w:tcW w:w="56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Обыкновенная гадюка (Vipera berus Linnaeus, 1758).</w:t>
            </w:r>
          </w:p>
        </w:tc>
        <w:tc>
          <w:tcPr>
            <w:tcW w:w="16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jc w:val="center"/>
              <w:rPr>
                <w:rFonts w:ascii="Arial" w:hAnsi="Arial" w:cs="Arial"/>
                <w:color w:val="000000"/>
                <w:sz w:val="18"/>
                <w:szCs w:val="18"/>
              </w:rPr>
            </w:pPr>
            <w:r w:rsidRPr="00FD4912">
              <w:rPr>
                <w:rFonts w:ascii="Arial" w:hAnsi="Arial" w:cs="Arial"/>
                <w:color w:val="000000"/>
                <w:sz w:val="18"/>
                <w:szCs w:val="18"/>
              </w:rPr>
              <w:t>-</w:t>
            </w:r>
          </w:p>
        </w:tc>
        <w:tc>
          <w:tcPr>
            <w:tcW w:w="20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jc w:val="center"/>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jc w:val="center"/>
        </w:trPr>
        <w:tc>
          <w:tcPr>
            <w:tcW w:w="6326"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ИТОГО:</w:t>
            </w:r>
          </w:p>
        </w:tc>
        <w:tc>
          <w:tcPr>
            <w:tcW w:w="16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jc w:val="center"/>
              <w:rPr>
                <w:rFonts w:ascii="Arial" w:hAnsi="Arial" w:cs="Arial"/>
                <w:color w:val="000000"/>
                <w:sz w:val="18"/>
                <w:szCs w:val="18"/>
              </w:rPr>
            </w:pPr>
            <w:r w:rsidRPr="00FD4912">
              <w:rPr>
                <w:rFonts w:ascii="Arial" w:hAnsi="Arial" w:cs="Arial"/>
                <w:color w:val="000000"/>
                <w:sz w:val="18"/>
                <w:szCs w:val="18"/>
              </w:rPr>
              <w:t>4</w:t>
            </w:r>
          </w:p>
        </w:tc>
        <w:tc>
          <w:tcPr>
            <w:tcW w:w="20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jc w:val="center"/>
              <w:rPr>
                <w:rFonts w:ascii="Arial" w:eastAsia="Calibri" w:hAnsi="Arial" w:cs="Arial"/>
                <w:color w:val="000000"/>
                <w:sz w:val="18"/>
                <w:szCs w:val="18"/>
              </w:rPr>
            </w:pPr>
          </w:p>
        </w:tc>
      </w:tr>
    </w:tbl>
    <w:p w:rsidR="00FE569A" w:rsidRPr="00FD4912" w:rsidRDefault="00FE569A" w:rsidP="00615906">
      <w:pPr>
        <w:ind w:left="0" w:firstLine="709"/>
        <w:rPr>
          <w:rFonts w:ascii="Arial" w:hAnsi="Arial" w:cs="Arial"/>
          <w:sz w:val="22"/>
          <w:szCs w:val="22"/>
        </w:rPr>
      </w:pPr>
    </w:p>
    <w:p w:rsidR="00C7669B" w:rsidRPr="00FD4912" w:rsidRDefault="00FE569A" w:rsidP="00FE569A">
      <w:pPr>
        <w:ind w:left="0" w:firstLine="709"/>
        <w:rPr>
          <w:rFonts w:ascii="Arial" w:hAnsi="Arial" w:cs="Arial"/>
          <w:sz w:val="22"/>
          <w:szCs w:val="22"/>
        </w:rPr>
      </w:pPr>
      <w:r w:rsidRPr="00FD4912">
        <w:rPr>
          <w:rFonts w:ascii="Arial" w:hAnsi="Arial" w:cs="Arial"/>
          <w:sz w:val="22"/>
          <w:szCs w:val="22"/>
        </w:rPr>
        <w:t xml:space="preserve">Таблица  2.21  </w:t>
      </w:r>
      <w:r w:rsidR="00C7669B" w:rsidRPr="00FD4912">
        <w:rPr>
          <w:rFonts w:ascii="Arial" w:hAnsi="Arial" w:cs="Arial"/>
          <w:sz w:val="22"/>
          <w:szCs w:val="22"/>
        </w:rPr>
        <w:t>Список птиц Нижнекамского  района (литературные данные) и района работ (курсивом выделены виды, занесенные в Красную книгу Республики Татарстан)</w:t>
      </w:r>
    </w:p>
    <w:tbl>
      <w:tblPr>
        <w:tblW w:w="0" w:type="auto"/>
        <w:jc w:val="center"/>
        <w:tblCellMar>
          <w:left w:w="10" w:type="dxa"/>
          <w:right w:w="10" w:type="dxa"/>
        </w:tblCellMar>
        <w:tblLook w:val="0000" w:firstRow="0" w:lastRow="0" w:firstColumn="0" w:lastColumn="0" w:noHBand="0" w:noVBand="0"/>
      </w:tblPr>
      <w:tblGrid>
        <w:gridCol w:w="628"/>
        <w:gridCol w:w="4434"/>
        <w:gridCol w:w="2116"/>
        <w:gridCol w:w="2570"/>
      </w:tblGrid>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eastAsia="Segoe UI Symbol" w:hAnsi="Arial" w:cs="Arial"/>
                <w:color w:val="000000"/>
                <w:sz w:val="18"/>
                <w:szCs w:val="18"/>
              </w:rPr>
              <w:t>№</w:t>
            </w: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Список видов (литературные данные)</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Отмечены натурными обследованиями</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Численность (е-едини-чно; р – редко; о – обыч</w:t>
            </w:r>
            <w:r w:rsidR="00525352" w:rsidRPr="00FD4912">
              <w:rPr>
                <w:rFonts w:ascii="Arial" w:hAnsi="Arial" w:cs="Arial"/>
                <w:color w:val="000000"/>
                <w:sz w:val="18"/>
                <w:szCs w:val="18"/>
              </w:rPr>
              <w:t>ны; м – многочис</w:t>
            </w:r>
            <w:r w:rsidRPr="00FD4912">
              <w:rPr>
                <w:rFonts w:ascii="Arial" w:hAnsi="Arial" w:cs="Arial"/>
                <w:color w:val="000000"/>
                <w:sz w:val="18"/>
                <w:szCs w:val="18"/>
              </w:rPr>
              <w:t>ленны-/плотность ос/км2)</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Чомга </w:t>
            </w:r>
            <w:r w:rsidRPr="00FD4912">
              <w:rPr>
                <w:rFonts w:ascii="Arial" w:hAnsi="Arial" w:cs="Arial"/>
                <w:i/>
                <w:color w:val="000000"/>
                <w:sz w:val="18"/>
                <w:szCs w:val="18"/>
              </w:rPr>
              <w:t>(Podiceps cristatus)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Выпь большая (Botaurus stellaris)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Волчок (Ixobrychus minutus)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Цапля серая (Ardea ci</w:t>
            </w:r>
            <w:r w:rsidRPr="00FD4912">
              <w:rPr>
                <w:rFonts w:ascii="Arial" w:hAnsi="Arial" w:cs="Arial"/>
                <w:i/>
                <w:color w:val="000000"/>
                <w:sz w:val="18"/>
                <w:szCs w:val="18"/>
              </w:rPr>
              <w:t>nerea)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Гусь серый </w:t>
            </w:r>
            <w:r w:rsidRPr="00FD4912">
              <w:rPr>
                <w:rFonts w:ascii="Arial" w:hAnsi="Arial" w:cs="Arial"/>
                <w:i/>
                <w:color w:val="000000"/>
                <w:sz w:val="18"/>
                <w:szCs w:val="18"/>
              </w:rPr>
              <w:t>(Anser anser)</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Гусь белолобый </w:t>
            </w:r>
            <w:r w:rsidRPr="00FD4912">
              <w:rPr>
                <w:rFonts w:ascii="Arial" w:hAnsi="Arial" w:cs="Arial"/>
                <w:i/>
                <w:color w:val="000000"/>
                <w:sz w:val="18"/>
                <w:szCs w:val="18"/>
              </w:rPr>
              <w:t>(Anser albifrons)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Пискулька (Anser erythropus)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Гуменник </w:t>
            </w:r>
            <w:r w:rsidRPr="00FD4912">
              <w:rPr>
                <w:rFonts w:ascii="Arial" w:hAnsi="Arial" w:cs="Arial"/>
                <w:i/>
                <w:color w:val="000000"/>
                <w:sz w:val="18"/>
                <w:szCs w:val="18"/>
              </w:rPr>
              <w:t>(Anser fabalis)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Лебедь-шипун (Cygnus olor)</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Кряква обыкновенная </w:t>
            </w:r>
            <w:r w:rsidRPr="00FD4912">
              <w:rPr>
                <w:rFonts w:ascii="Arial" w:hAnsi="Arial" w:cs="Arial"/>
                <w:i/>
                <w:color w:val="000000"/>
                <w:sz w:val="18"/>
                <w:szCs w:val="18"/>
              </w:rPr>
              <w:t>(Anas platyrhynchos)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е</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Чирок-свистунок </w:t>
            </w:r>
            <w:r w:rsidRPr="00FD4912">
              <w:rPr>
                <w:rFonts w:ascii="Arial" w:hAnsi="Arial" w:cs="Arial"/>
                <w:i/>
                <w:color w:val="000000"/>
                <w:sz w:val="18"/>
                <w:szCs w:val="18"/>
              </w:rPr>
              <w:t>(Anas crecca)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Утка серая </w:t>
            </w:r>
            <w:r w:rsidRPr="00FD4912">
              <w:rPr>
                <w:rFonts w:ascii="Arial" w:hAnsi="Arial" w:cs="Arial"/>
                <w:i/>
                <w:color w:val="000000"/>
                <w:sz w:val="18"/>
                <w:szCs w:val="18"/>
              </w:rPr>
              <w:t>(Anas strepera)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Свиязь обыкновенная </w:t>
            </w:r>
            <w:r w:rsidRPr="00FD4912">
              <w:rPr>
                <w:rFonts w:ascii="Arial" w:hAnsi="Arial" w:cs="Arial"/>
                <w:i/>
                <w:color w:val="000000"/>
                <w:sz w:val="18"/>
                <w:szCs w:val="18"/>
              </w:rPr>
              <w:t>(Anas penelope)</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Шилохвость обыкновенная </w:t>
            </w:r>
            <w:r w:rsidRPr="00FD4912">
              <w:rPr>
                <w:rFonts w:ascii="Arial" w:hAnsi="Arial" w:cs="Arial"/>
                <w:i/>
                <w:color w:val="000000"/>
                <w:sz w:val="18"/>
                <w:szCs w:val="18"/>
              </w:rPr>
              <w:t>(Anas acuta)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Чирок-трескунок </w:t>
            </w:r>
            <w:r w:rsidRPr="00FD4912">
              <w:rPr>
                <w:rFonts w:ascii="Arial" w:hAnsi="Arial" w:cs="Arial"/>
                <w:i/>
                <w:color w:val="000000"/>
                <w:sz w:val="18"/>
                <w:szCs w:val="18"/>
              </w:rPr>
              <w:t>(Anas querquedula)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Широконоска </w:t>
            </w:r>
            <w:r w:rsidRPr="00FD4912">
              <w:rPr>
                <w:rFonts w:ascii="Arial" w:hAnsi="Arial" w:cs="Arial"/>
                <w:i/>
                <w:color w:val="000000"/>
                <w:sz w:val="18"/>
                <w:szCs w:val="18"/>
              </w:rPr>
              <w:t>(Anas clypeata)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Нырок красноносый </w:t>
            </w:r>
            <w:r w:rsidRPr="00FD4912">
              <w:rPr>
                <w:rFonts w:ascii="Arial" w:hAnsi="Arial" w:cs="Arial"/>
                <w:i/>
                <w:color w:val="000000"/>
                <w:sz w:val="18"/>
                <w:szCs w:val="18"/>
              </w:rPr>
              <w:t>(Netta rufina)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Чернеть хохлатая </w:t>
            </w:r>
            <w:r w:rsidRPr="00FD4912">
              <w:rPr>
                <w:rFonts w:ascii="Arial" w:hAnsi="Arial" w:cs="Arial"/>
                <w:i/>
                <w:color w:val="000000"/>
                <w:sz w:val="18"/>
                <w:szCs w:val="18"/>
              </w:rPr>
              <w:t>(Aythya fuligula)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Чернеть морская </w:t>
            </w:r>
            <w:r w:rsidRPr="00FD4912">
              <w:rPr>
                <w:rFonts w:ascii="Arial" w:hAnsi="Arial" w:cs="Arial"/>
                <w:i/>
                <w:color w:val="000000"/>
                <w:sz w:val="18"/>
                <w:szCs w:val="18"/>
              </w:rPr>
              <w:t>(Aythya marila)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Морянка </w:t>
            </w:r>
            <w:r w:rsidRPr="00FD4912">
              <w:rPr>
                <w:rFonts w:ascii="Arial" w:hAnsi="Arial" w:cs="Arial"/>
                <w:i/>
                <w:color w:val="000000"/>
                <w:sz w:val="18"/>
                <w:szCs w:val="18"/>
              </w:rPr>
              <w:t>(Clangula hyemalis)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Гоголь обыкновенный </w:t>
            </w:r>
            <w:r w:rsidRPr="00FD4912">
              <w:rPr>
                <w:rFonts w:ascii="Arial" w:hAnsi="Arial" w:cs="Arial"/>
                <w:i/>
                <w:color w:val="000000"/>
                <w:sz w:val="18"/>
                <w:szCs w:val="18"/>
              </w:rPr>
              <w:t>(Bucephala clangula)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Гага-гребенушка </w:t>
            </w:r>
            <w:r w:rsidRPr="00FD4912">
              <w:rPr>
                <w:rFonts w:ascii="Arial" w:hAnsi="Arial" w:cs="Arial"/>
                <w:i/>
                <w:color w:val="000000"/>
                <w:sz w:val="18"/>
                <w:szCs w:val="18"/>
              </w:rPr>
              <w:t>(Somateria spectabilis)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Луток </w:t>
            </w:r>
            <w:r w:rsidRPr="00FD4912">
              <w:rPr>
                <w:rFonts w:ascii="Arial" w:hAnsi="Arial" w:cs="Arial"/>
                <w:i/>
                <w:color w:val="000000"/>
                <w:sz w:val="18"/>
                <w:szCs w:val="18"/>
              </w:rPr>
              <w:t>(Mergus albellus)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Крохаль длинноносый </w:t>
            </w:r>
            <w:r w:rsidRPr="00FD4912">
              <w:rPr>
                <w:rFonts w:ascii="Arial" w:hAnsi="Arial" w:cs="Arial"/>
                <w:i/>
                <w:color w:val="000000"/>
                <w:sz w:val="18"/>
                <w:szCs w:val="18"/>
              </w:rPr>
              <w:t>(Mergus serrator)</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Крохаль большой </w:t>
            </w:r>
            <w:r w:rsidRPr="00FD4912">
              <w:rPr>
                <w:rFonts w:ascii="Arial" w:hAnsi="Arial" w:cs="Arial"/>
                <w:i/>
                <w:color w:val="000000"/>
                <w:sz w:val="18"/>
                <w:szCs w:val="18"/>
              </w:rPr>
              <w:t>(Mergus merganser)</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Скопа (Pandion haliaetus)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Осоед обыкновенный (Pernis apivorus)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Коршун черный </w:t>
            </w:r>
            <w:r w:rsidRPr="00FD4912">
              <w:rPr>
                <w:rFonts w:ascii="Arial" w:hAnsi="Arial" w:cs="Arial"/>
                <w:i/>
                <w:color w:val="000000"/>
                <w:sz w:val="18"/>
                <w:szCs w:val="18"/>
              </w:rPr>
              <w:t>(Milvus migrans)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Лунь полевой (Circus cyaneus)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Лунь луговой (Circus pygargus)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е</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Лунь болотный </w:t>
            </w:r>
            <w:r w:rsidRPr="00FD4912">
              <w:rPr>
                <w:rFonts w:ascii="Arial" w:hAnsi="Arial" w:cs="Arial"/>
                <w:i/>
                <w:color w:val="000000"/>
                <w:sz w:val="18"/>
                <w:szCs w:val="18"/>
              </w:rPr>
              <w:t>(Circus aeruginosus)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Тетеревятник </w:t>
            </w:r>
            <w:r w:rsidRPr="00FD4912">
              <w:rPr>
                <w:rFonts w:ascii="Arial" w:hAnsi="Arial" w:cs="Arial"/>
                <w:i/>
                <w:color w:val="000000"/>
                <w:sz w:val="18"/>
                <w:szCs w:val="18"/>
              </w:rPr>
              <w:t>(Accipiter gentilis)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Перепелятник обыкновенный </w:t>
            </w:r>
            <w:r w:rsidRPr="00FD4912">
              <w:rPr>
                <w:rFonts w:ascii="Arial" w:hAnsi="Arial" w:cs="Arial"/>
                <w:i/>
                <w:color w:val="000000"/>
                <w:sz w:val="18"/>
                <w:szCs w:val="18"/>
              </w:rPr>
              <w:t>(Accipiter nisus)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е</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Зимняк </w:t>
            </w:r>
            <w:r w:rsidRPr="00FD4912">
              <w:rPr>
                <w:rFonts w:ascii="Arial" w:hAnsi="Arial" w:cs="Arial"/>
                <w:i/>
                <w:color w:val="000000"/>
                <w:sz w:val="18"/>
                <w:szCs w:val="18"/>
              </w:rPr>
              <w:t>(Buteo lagopus)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Курганник обыкновенный (Buteo rufinus)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Канюк обыкновенный </w:t>
            </w:r>
            <w:r w:rsidRPr="00FD4912">
              <w:rPr>
                <w:rFonts w:ascii="Arial" w:hAnsi="Arial" w:cs="Arial"/>
                <w:i/>
                <w:color w:val="000000"/>
                <w:sz w:val="18"/>
                <w:szCs w:val="18"/>
              </w:rPr>
              <w:t>(Buteo buteo)</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о/8,90</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Орел-карлик (Hieraaetus pennatus)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Орел степной (Aquila nipalensis)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Подорлик большой (Aquila clanga)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Орел-могильник (Aquila heliaca)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Орлан-белохвост (Haliaeetus albicilla)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Сапсан (Falco peregrinus)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Чеглок </w:t>
            </w:r>
            <w:r w:rsidRPr="00FD4912">
              <w:rPr>
                <w:rFonts w:ascii="Arial" w:hAnsi="Arial" w:cs="Arial"/>
                <w:i/>
                <w:color w:val="000000"/>
                <w:sz w:val="18"/>
                <w:szCs w:val="18"/>
              </w:rPr>
              <w:t>(Falco subbuteo)</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Р3,09</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Дербник (Falco columbarius)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Кобчик обыкновенный (Falco vespertinus)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Пустельга обыкновенная (Falco tinnunculus)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Куропатка белая </w:t>
            </w:r>
            <w:r w:rsidRPr="00FD4912">
              <w:rPr>
                <w:rFonts w:ascii="Arial" w:hAnsi="Arial" w:cs="Arial"/>
                <w:i/>
                <w:color w:val="000000"/>
                <w:sz w:val="18"/>
                <w:szCs w:val="18"/>
              </w:rPr>
              <w:t>(Lagopus lagopus)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Тетерев обыкновенный </w:t>
            </w:r>
            <w:r w:rsidRPr="00FD4912">
              <w:rPr>
                <w:rFonts w:ascii="Arial" w:hAnsi="Arial" w:cs="Arial"/>
                <w:i/>
                <w:color w:val="000000"/>
                <w:sz w:val="18"/>
                <w:szCs w:val="18"/>
              </w:rPr>
              <w:t>(Lyrurus tetrix)</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Глухарь обыкновенный </w:t>
            </w:r>
            <w:r w:rsidRPr="00FD4912">
              <w:rPr>
                <w:rFonts w:ascii="Arial" w:hAnsi="Arial" w:cs="Arial"/>
                <w:i/>
                <w:color w:val="000000"/>
                <w:sz w:val="18"/>
                <w:szCs w:val="18"/>
              </w:rPr>
              <w:t>(Tetrao urogallus)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Рябчик обыкновенный </w:t>
            </w:r>
            <w:r w:rsidRPr="00FD4912">
              <w:rPr>
                <w:rFonts w:ascii="Arial" w:hAnsi="Arial" w:cs="Arial"/>
                <w:i/>
                <w:color w:val="000000"/>
                <w:sz w:val="18"/>
                <w:szCs w:val="18"/>
              </w:rPr>
              <w:t>(Bonasa bonasia)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Куропатка серая </w:t>
            </w:r>
            <w:r w:rsidRPr="00FD4912">
              <w:rPr>
                <w:rFonts w:ascii="Arial" w:hAnsi="Arial" w:cs="Arial"/>
                <w:i/>
                <w:color w:val="000000"/>
                <w:sz w:val="18"/>
                <w:szCs w:val="18"/>
              </w:rPr>
              <w:t>(Perdix perdix)</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Перепел обыкновенный </w:t>
            </w:r>
            <w:r w:rsidRPr="00FD4912">
              <w:rPr>
                <w:rFonts w:ascii="Arial" w:hAnsi="Arial" w:cs="Arial"/>
                <w:i/>
                <w:color w:val="000000"/>
                <w:sz w:val="18"/>
                <w:szCs w:val="18"/>
              </w:rPr>
              <w:t>(Coturnix coturnix)</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Журавль серый (Grus grus)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Пастушок водяной (Rallus aquaticus)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Погоныш обыкновенный </w:t>
            </w:r>
            <w:r w:rsidRPr="00FD4912">
              <w:rPr>
                <w:rFonts w:ascii="Arial" w:hAnsi="Arial" w:cs="Arial"/>
                <w:i/>
                <w:color w:val="000000"/>
                <w:sz w:val="18"/>
                <w:szCs w:val="18"/>
              </w:rPr>
              <w:t>(Porzana porzana)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Погоныш малый </w:t>
            </w:r>
            <w:r w:rsidRPr="00FD4912">
              <w:rPr>
                <w:rFonts w:ascii="Arial" w:hAnsi="Arial" w:cs="Arial"/>
                <w:i/>
                <w:color w:val="000000"/>
                <w:sz w:val="18"/>
                <w:szCs w:val="18"/>
              </w:rPr>
              <w:t>(Porzana parva)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Погоныш-крошка </w:t>
            </w:r>
            <w:r w:rsidRPr="00FD4912">
              <w:rPr>
                <w:rFonts w:ascii="Arial" w:hAnsi="Arial" w:cs="Arial"/>
                <w:i/>
                <w:color w:val="000000"/>
                <w:sz w:val="18"/>
                <w:szCs w:val="18"/>
              </w:rPr>
              <w:t>(Porzana pusilla)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97"/>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Коростель </w:t>
            </w:r>
            <w:r w:rsidRPr="00FD4912">
              <w:rPr>
                <w:rFonts w:ascii="Arial" w:hAnsi="Arial" w:cs="Arial"/>
                <w:i/>
                <w:color w:val="000000"/>
                <w:sz w:val="18"/>
                <w:szCs w:val="18"/>
              </w:rPr>
              <w:t>(Crex crex)</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Камышница обыкновенная (Gallinula chloropus)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Лысуха </w:t>
            </w:r>
            <w:r w:rsidRPr="00FD4912">
              <w:rPr>
                <w:rFonts w:ascii="Arial" w:hAnsi="Arial" w:cs="Arial"/>
                <w:i/>
                <w:color w:val="000000"/>
                <w:sz w:val="18"/>
                <w:szCs w:val="18"/>
              </w:rPr>
              <w:t>(Fulica atra)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Галстучник обыкновенный </w:t>
            </w:r>
            <w:r w:rsidRPr="00FD4912">
              <w:rPr>
                <w:rFonts w:ascii="Arial" w:hAnsi="Arial" w:cs="Arial"/>
                <w:i/>
                <w:color w:val="000000"/>
                <w:sz w:val="18"/>
                <w:szCs w:val="18"/>
              </w:rPr>
              <w:t>(Charadrius hiaticula)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Зуек малый </w:t>
            </w:r>
            <w:r w:rsidRPr="00FD4912">
              <w:rPr>
                <w:rFonts w:ascii="Arial" w:hAnsi="Arial" w:cs="Arial"/>
                <w:i/>
                <w:color w:val="000000"/>
                <w:sz w:val="18"/>
                <w:szCs w:val="18"/>
              </w:rPr>
              <w:t>(Charadrius dubius)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Хрустан </w:t>
            </w:r>
            <w:r w:rsidRPr="00FD4912">
              <w:rPr>
                <w:rFonts w:ascii="Arial" w:hAnsi="Arial" w:cs="Arial"/>
                <w:i/>
                <w:color w:val="000000"/>
                <w:sz w:val="18"/>
                <w:szCs w:val="18"/>
              </w:rPr>
              <w:t>(Eudromias morinellus)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Чибис обыкновенный </w:t>
            </w:r>
            <w:r w:rsidRPr="00FD4912">
              <w:rPr>
                <w:rFonts w:ascii="Arial" w:hAnsi="Arial" w:cs="Arial"/>
                <w:i/>
                <w:color w:val="000000"/>
                <w:sz w:val="18"/>
                <w:szCs w:val="18"/>
              </w:rPr>
              <w:t>(Vanellus vanellus)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о/21,76</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Камнешарка обыкновенная </w:t>
            </w:r>
            <w:r w:rsidRPr="00FD4912">
              <w:rPr>
                <w:rFonts w:ascii="Arial" w:hAnsi="Arial" w:cs="Arial"/>
                <w:i/>
                <w:color w:val="000000"/>
                <w:sz w:val="18"/>
                <w:szCs w:val="18"/>
              </w:rPr>
              <w:t>(Arenaria interpres)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Ходулочник </w:t>
            </w:r>
            <w:r w:rsidRPr="00FD4912">
              <w:rPr>
                <w:rFonts w:ascii="Arial" w:hAnsi="Arial" w:cs="Arial"/>
                <w:i/>
                <w:color w:val="000000"/>
                <w:sz w:val="18"/>
                <w:szCs w:val="18"/>
              </w:rPr>
              <w:t>(Himantopus himantopus)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Черныш </w:t>
            </w:r>
            <w:r w:rsidRPr="00FD4912">
              <w:rPr>
                <w:rFonts w:ascii="Arial" w:hAnsi="Arial" w:cs="Arial"/>
                <w:i/>
                <w:color w:val="000000"/>
                <w:sz w:val="18"/>
                <w:szCs w:val="18"/>
              </w:rPr>
              <w:t>(Tringa ochropus)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Фифи </w:t>
            </w:r>
            <w:r w:rsidRPr="00FD4912">
              <w:rPr>
                <w:rFonts w:ascii="Arial" w:hAnsi="Arial" w:cs="Arial"/>
                <w:i/>
                <w:color w:val="000000"/>
                <w:sz w:val="18"/>
                <w:szCs w:val="18"/>
              </w:rPr>
              <w:t>(Tringa glareola)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Улит большой (Tringa nebularia)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Травник </w:t>
            </w:r>
            <w:r w:rsidRPr="00FD4912">
              <w:rPr>
                <w:rFonts w:ascii="Arial" w:hAnsi="Arial" w:cs="Arial"/>
                <w:i/>
                <w:color w:val="000000"/>
                <w:sz w:val="18"/>
                <w:szCs w:val="18"/>
              </w:rPr>
              <w:t>(Tringa totanus)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Щеголь (Tringa erythropus)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Поручейник </w:t>
            </w:r>
            <w:r w:rsidRPr="00FD4912">
              <w:rPr>
                <w:rFonts w:ascii="Arial" w:hAnsi="Arial" w:cs="Arial"/>
                <w:i/>
                <w:color w:val="000000"/>
                <w:sz w:val="18"/>
                <w:szCs w:val="18"/>
              </w:rPr>
              <w:t>(Tringa stagnatilis)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Перевозчик обыкновенный </w:t>
            </w:r>
            <w:r w:rsidRPr="00FD4912">
              <w:rPr>
                <w:rFonts w:ascii="Arial" w:hAnsi="Arial" w:cs="Arial"/>
                <w:i/>
                <w:color w:val="000000"/>
                <w:sz w:val="18"/>
                <w:szCs w:val="18"/>
              </w:rPr>
              <w:t>(Actitis hypoleucos)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Мородунка (Xenus cinereus)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Плавунчик плосконосый </w:t>
            </w:r>
            <w:r w:rsidRPr="00FD4912">
              <w:rPr>
                <w:rFonts w:ascii="Arial" w:hAnsi="Arial" w:cs="Arial"/>
                <w:i/>
                <w:color w:val="000000"/>
                <w:sz w:val="18"/>
                <w:szCs w:val="18"/>
              </w:rPr>
              <w:t>(Phalaropus fulicarius)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Плавунчик круглоносый </w:t>
            </w:r>
            <w:r w:rsidRPr="00FD4912">
              <w:rPr>
                <w:rFonts w:ascii="Arial" w:hAnsi="Arial" w:cs="Arial"/>
                <w:i/>
                <w:color w:val="000000"/>
                <w:sz w:val="18"/>
                <w:szCs w:val="18"/>
              </w:rPr>
              <w:t>(Phalaropus lobatus)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Турухтан (Philomachus pugnax)</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Кулик-воробей (Calidris minuta)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Песочник-красношейка </w:t>
            </w:r>
            <w:r w:rsidRPr="00FD4912">
              <w:rPr>
                <w:rFonts w:ascii="Arial" w:hAnsi="Arial" w:cs="Arial"/>
                <w:i/>
                <w:color w:val="000000"/>
                <w:sz w:val="18"/>
                <w:szCs w:val="18"/>
              </w:rPr>
              <w:t>(Calidris ruficollis)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Песочник белохвостый </w:t>
            </w:r>
            <w:r w:rsidRPr="00FD4912">
              <w:rPr>
                <w:rFonts w:ascii="Arial" w:hAnsi="Arial" w:cs="Arial"/>
                <w:i/>
                <w:color w:val="000000"/>
                <w:sz w:val="18"/>
                <w:szCs w:val="18"/>
              </w:rPr>
              <w:t>(Calidris temminckii)</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Краснозобик </w:t>
            </w:r>
            <w:r w:rsidRPr="00FD4912">
              <w:rPr>
                <w:rFonts w:ascii="Arial" w:hAnsi="Arial" w:cs="Arial"/>
                <w:i/>
                <w:color w:val="000000"/>
                <w:sz w:val="18"/>
                <w:szCs w:val="18"/>
              </w:rPr>
              <w:t>(Calidris ferruginea)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Чернозобик </w:t>
            </w:r>
            <w:r w:rsidRPr="00FD4912">
              <w:rPr>
                <w:rFonts w:ascii="Arial" w:hAnsi="Arial" w:cs="Arial"/>
                <w:i/>
                <w:color w:val="000000"/>
                <w:sz w:val="18"/>
                <w:szCs w:val="18"/>
              </w:rPr>
              <w:t>(Calidris alpina)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Песочник морской </w:t>
            </w:r>
            <w:r w:rsidRPr="00FD4912">
              <w:rPr>
                <w:rFonts w:ascii="Arial" w:hAnsi="Arial" w:cs="Arial"/>
                <w:i/>
                <w:color w:val="000000"/>
                <w:sz w:val="18"/>
                <w:szCs w:val="18"/>
              </w:rPr>
              <w:t>(Calidris maritima)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Песочник исландский </w:t>
            </w:r>
            <w:r w:rsidRPr="00FD4912">
              <w:rPr>
                <w:rFonts w:ascii="Arial" w:hAnsi="Arial" w:cs="Arial"/>
                <w:i/>
                <w:color w:val="000000"/>
                <w:sz w:val="18"/>
                <w:szCs w:val="18"/>
              </w:rPr>
              <w:t>(Calidris canutus)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Песчанка </w:t>
            </w:r>
            <w:r w:rsidRPr="00FD4912">
              <w:rPr>
                <w:rFonts w:ascii="Arial" w:hAnsi="Arial" w:cs="Arial"/>
                <w:i/>
                <w:color w:val="000000"/>
                <w:sz w:val="18"/>
                <w:szCs w:val="18"/>
              </w:rPr>
              <w:t>(Calidris alba)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Грязовик </w:t>
            </w:r>
            <w:r w:rsidRPr="00FD4912">
              <w:rPr>
                <w:rFonts w:ascii="Arial" w:hAnsi="Arial" w:cs="Arial"/>
                <w:i/>
                <w:color w:val="000000"/>
                <w:sz w:val="18"/>
                <w:szCs w:val="18"/>
              </w:rPr>
              <w:t>(Limicola falcinellus)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Гаршнеп (Lymnocryptes minimus)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Бекас обыкновенный </w:t>
            </w:r>
            <w:r w:rsidRPr="00FD4912">
              <w:rPr>
                <w:rFonts w:ascii="Arial" w:hAnsi="Arial" w:cs="Arial"/>
                <w:i/>
                <w:color w:val="000000"/>
                <w:sz w:val="18"/>
                <w:szCs w:val="18"/>
              </w:rPr>
              <w:t>(Gallinago gallinago)</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Дупель обыкновенный </w:t>
            </w:r>
            <w:r w:rsidRPr="00FD4912">
              <w:rPr>
                <w:rFonts w:ascii="Arial" w:hAnsi="Arial" w:cs="Arial"/>
                <w:i/>
                <w:color w:val="000000"/>
                <w:sz w:val="18"/>
                <w:szCs w:val="18"/>
              </w:rPr>
              <w:t>(Gallinago media)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Вальдшнеп </w:t>
            </w:r>
            <w:r w:rsidRPr="00FD4912">
              <w:rPr>
                <w:rFonts w:ascii="Arial" w:hAnsi="Arial" w:cs="Arial"/>
                <w:i/>
                <w:color w:val="000000"/>
                <w:sz w:val="18"/>
                <w:szCs w:val="18"/>
              </w:rPr>
              <w:t>(Scolopax rusticola)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Хохотун черноголовый (Larus ichthyaetus)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Чайка озерная </w:t>
            </w:r>
            <w:r w:rsidRPr="00FD4912">
              <w:rPr>
                <w:rFonts w:ascii="Arial" w:hAnsi="Arial" w:cs="Arial"/>
                <w:i/>
                <w:color w:val="000000"/>
                <w:sz w:val="18"/>
                <w:szCs w:val="18"/>
              </w:rPr>
              <w:t>(Larus ridibundus)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о/11,31</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Чайка серебристая </w:t>
            </w:r>
            <w:r w:rsidRPr="00FD4912">
              <w:rPr>
                <w:rFonts w:ascii="Arial" w:hAnsi="Arial" w:cs="Arial"/>
                <w:i/>
                <w:color w:val="000000"/>
                <w:sz w:val="18"/>
                <w:szCs w:val="18"/>
              </w:rPr>
              <w:t>(Larus argentatus)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Чайка сизая </w:t>
            </w:r>
            <w:r w:rsidRPr="00FD4912">
              <w:rPr>
                <w:rFonts w:ascii="Arial" w:hAnsi="Arial" w:cs="Arial"/>
                <w:i/>
                <w:color w:val="000000"/>
                <w:sz w:val="18"/>
                <w:szCs w:val="18"/>
              </w:rPr>
              <w:t>(Larus canus)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Крачка черная </w:t>
            </w:r>
            <w:r w:rsidRPr="00FD4912">
              <w:rPr>
                <w:rFonts w:ascii="Arial" w:hAnsi="Arial" w:cs="Arial"/>
                <w:i/>
                <w:color w:val="000000"/>
                <w:sz w:val="18"/>
                <w:szCs w:val="18"/>
              </w:rPr>
              <w:t>(Chlidonias niger)</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Крачка белокрылая </w:t>
            </w:r>
            <w:r w:rsidRPr="00FD4912">
              <w:rPr>
                <w:rFonts w:ascii="Arial" w:hAnsi="Arial" w:cs="Arial"/>
                <w:i/>
                <w:color w:val="000000"/>
                <w:sz w:val="18"/>
                <w:szCs w:val="18"/>
              </w:rPr>
              <w:t>(Chlidonias leucopterus)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Крачка белощекая </w:t>
            </w:r>
            <w:r w:rsidRPr="00FD4912">
              <w:rPr>
                <w:rFonts w:ascii="Arial" w:hAnsi="Arial" w:cs="Arial"/>
                <w:i/>
                <w:color w:val="000000"/>
                <w:sz w:val="18"/>
                <w:szCs w:val="18"/>
              </w:rPr>
              <w:t>(Chlidonias hybridus)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Крачка речная </w:t>
            </w:r>
            <w:r w:rsidRPr="00FD4912">
              <w:rPr>
                <w:rFonts w:ascii="Arial" w:hAnsi="Arial" w:cs="Arial"/>
                <w:i/>
                <w:color w:val="000000"/>
                <w:sz w:val="18"/>
                <w:szCs w:val="18"/>
              </w:rPr>
              <w:t>(Sterna hirundo)</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О/22,64</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Вяхирь обыкновенный </w:t>
            </w:r>
            <w:r w:rsidRPr="00FD4912">
              <w:rPr>
                <w:rFonts w:ascii="Arial" w:hAnsi="Arial" w:cs="Arial"/>
                <w:i/>
                <w:color w:val="000000"/>
                <w:sz w:val="18"/>
                <w:szCs w:val="18"/>
              </w:rPr>
              <w:t>(Columba palumbus)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Клинтух (Columba oenas)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Голубь сизый </w:t>
            </w:r>
            <w:r w:rsidRPr="00FD4912">
              <w:rPr>
                <w:rFonts w:ascii="Arial" w:hAnsi="Arial" w:cs="Arial"/>
                <w:i/>
                <w:color w:val="000000"/>
                <w:sz w:val="18"/>
                <w:szCs w:val="18"/>
              </w:rPr>
              <w:t>(Columba livia)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м/1813,07</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Горлица кольчатая (Streptopelia decaocto)</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Горлица обыкновенная </w:t>
            </w:r>
            <w:r w:rsidRPr="00FD4912">
              <w:rPr>
                <w:rFonts w:ascii="Arial" w:hAnsi="Arial" w:cs="Arial"/>
                <w:i/>
                <w:color w:val="000000"/>
                <w:sz w:val="18"/>
                <w:szCs w:val="18"/>
              </w:rPr>
              <w:t>(Streptopelia turtur)</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Кукушка обыкновенная </w:t>
            </w:r>
            <w:r w:rsidRPr="00FD4912">
              <w:rPr>
                <w:rFonts w:ascii="Arial" w:hAnsi="Arial" w:cs="Arial"/>
                <w:i/>
                <w:color w:val="000000"/>
                <w:sz w:val="18"/>
                <w:szCs w:val="18"/>
              </w:rPr>
              <w:t>(Cuculus canorus)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Кукушка глухая (Cuculus saturatus)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Сова белая (Nyctea scandiaca)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Филин обыкновенный (Bubo bubo)</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Сова ушастая (Asio otus)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Сова болотная (Asio flammeus)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Сплюшка (Otus scops)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Сова ястребиная (Surnia ulula)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Неясыть серая (Strix aluco)</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Неясыть длиннохвостая (Strix uralensis)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е</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Козодой обыкновенный (Caprimulgus europaeus)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Стриж черный </w:t>
            </w:r>
            <w:r w:rsidRPr="00FD4912">
              <w:rPr>
                <w:rFonts w:ascii="Arial" w:hAnsi="Arial" w:cs="Arial"/>
                <w:i/>
                <w:color w:val="000000"/>
                <w:sz w:val="18"/>
                <w:szCs w:val="18"/>
              </w:rPr>
              <w:t>(Apus apus)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Сизоворонка обыкновенная (Coracias garrulus)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Зимородок голубой (Alcedo atthis)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Щурка золотистая (Merops apiaster)</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Удод обыкновенный (Upupa epops)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Вертишейка обыкновенная </w:t>
            </w:r>
            <w:r w:rsidRPr="00FD4912">
              <w:rPr>
                <w:rFonts w:ascii="Arial" w:hAnsi="Arial" w:cs="Arial"/>
                <w:i/>
                <w:color w:val="000000"/>
                <w:sz w:val="18"/>
                <w:szCs w:val="18"/>
              </w:rPr>
              <w:t>(Jynx torquilla)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Дятел зеленый (Picus viridis)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Дятел седой (Picus canus)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Желна </w:t>
            </w:r>
            <w:r w:rsidRPr="00FD4912">
              <w:rPr>
                <w:rFonts w:ascii="Arial" w:hAnsi="Arial" w:cs="Arial"/>
                <w:i/>
                <w:color w:val="000000"/>
                <w:sz w:val="18"/>
                <w:szCs w:val="18"/>
              </w:rPr>
              <w:t>(Dryocopus martius)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Дятел большой-пестрый </w:t>
            </w:r>
            <w:r w:rsidRPr="00FD4912">
              <w:rPr>
                <w:rFonts w:ascii="Arial" w:hAnsi="Arial" w:cs="Arial"/>
                <w:i/>
                <w:color w:val="000000"/>
                <w:sz w:val="18"/>
                <w:szCs w:val="18"/>
              </w:rPr>
              <w:t>(Dendrocopos major)</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Дятел белоспинный </w:t>
            </w:r>
            <w:r w:rsidRPr="00FD4912">
              <w:rPr>
                <w:rFonts w:ascii="Arial" w:hAnsi="Arial" w:cs="Arial"/>
                <w:i/>
                <w:color w:val="000000"/>
                <w:sz w:val="18"/>
                <w:szCs w:val="18"/>
              </w:rPr>
              <w:t>(Dendrocopos leucotos)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Дятел малый-пестрый </w:t>
            </w:r>
            <w:r w:rsidRPr="00FD4912">
              <w:rPr>
                <w:rFonts w:ascii="Arial" w:hAnsi="Arial" w:cs="Arial"/>
                <w:i/>
                <w:color w:val="000000"/>
                <w:sz w:val="18"/>
                <w:szCs w:val="18"/>
              </w:rPr>
              <w:t>(Dendrocopos minor)</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Дятел трехпалый (Picoides tridactylus)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i/>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Ласточка-береговушка </w:t>
            </w:r>
            <w:r w:rsidRPr="00FD4912">
              <w:rPr>
                <w:rFonts w:ascii="Arial" w:hAnsi="Arial" w:cs="Arial"/>
                <w:i/>
                <w:color w:val="000000"/>
                <w:sz w:val="18"/>
                <w:szCs w:val="18"/>
              </w:rPr>
              <w:t>(Riparia riparia)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Ласточка деревенская </w:t>
            </w:r>
            <w:r w:rsidRPr="00FD4912">
              <w:rPr>
                <w:rFonts w:ascii="Arial" w:hAnsi="Arial" w:cs="Arial"/>
                <w:i/>
                <w:color w:val="000000"/>
                <w:sz w:val="18"/>
                <w:szCs w:val="18"/>
              </w:rPr>
              <w:t>(Hirundo rustica)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Ласточка городская </w:t>
            </w:r>
            <w:r w:rsidRPr="00FD4912">
              <w:rPr>
                <w:rFonts w:ascii="Arial" w:hAnsi="Arial" w:cs="Arial"/>
                <w:i/>
                <w:color w:val="000000"/>
                <w:sz w:val="18"/>
                <w:szCs w:val="18"/>
              </w:rPr>
              <w:t>(Delichon urbica)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о/42,06</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Жаворонок хохлатый </w:t>
            </w:r>
            <w:r w:rsidRPr="00FD4912">
              <w:rPr>
                <w:rFonts w:ascii="Arial" w:hAnsi="Arial" w:cs="Arial"/>
                <w:i/>
                <w:color w:val="000000"/>
                <w:sz w:val="18"/>
                <w:szCs w:val="18"/>
              </w:rPr>
              <w:t>(Galerida cristata)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Жаворонок белокрылый </w:t>
            </w:r>
            <w:r w:rsidRPr="00FD4912">
              <w:rPr>
                <w:rFonts w:ascii="Arial" w:hAnsi="Arial" w:cs="Arial"/>
                <w:i/>
                <w:color w:val="000000"/>
                <w:sz w:val="18"/>
                <w:szCs w:val="18"/>
              </w:rPr>
              <w:t>(Melanocorypha leucoptera)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Жаворонок черный </w:t>
            </w:r>
            <w:r w:rsidRPr="00FD4912">
              <w:rPr>
                <w:rFonts w:ascii="Arial" w:hAnsi="Arial" w:cs="Arial"/>
                <w:i/>
                <w:color w:val="000000"/>
                <w:sz w:val="18"/>
                <w:szCs w:val="18"/>
              </w:rPr>
              <w:t>(Melanocorypha yeltoniensis)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Жаворонок рогатый </w:t>
            </w:r>
            <w:r w:rsidRPr="00FD4912">
              <w:rPr>
                <w:rFonts w:ascii="Arial" w:hAnsi="Arial" w:cs="Arial"/>
                <w:i/>
                <w:color w:val="000000"/>
                <w:sz w:val="18"/>
                <w:szCs w:val="18"/>
              </w:rPr>
              <w:t>(Eremophila alpestris)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Жаворонок полевой </w:t>
            </w:r>
            <w:r w:rsidRPr="00FD4912">
              <w:rPr>
                <w:rFonts w:ascii="Arial" w:hAnsi="Arial" w:cs="Arial"/>
                <w:i/>
                <w:color w:val="000000"/>
                <w:sz w:val="18"/>
                <w:szCs w:val="18"/>
              </w:rPr>
              <w:t>(Alauda arvensis)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Конек полевой </w:t>
            </w:r>
            <w:r w:rsidRPr="00FD4912">
              <w:rPr>
                <w:rFonts w:ascii="Arial" w:hAnsi="Arial" w:cs="Arial"/>
                <w:i/>
                <w:color w:val="000000"/>
                <w:sz w:val="18"/>
                <w:szCs w:val="18"/>
              </w:rPr>
              <w:t>(Anthus campestris)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Конек лесной (Anthus </w:t>
            </w:r>
            <w:r w:rsidRPr="00FD4912">
              <w:rPr>
                <w:rFonts w:ascii="Arial" w:hAnsi="Arial" w:cs="Arial"/>
                <w:i/>
                <w:color w:val="000000"/>
                <w:sz w:val="18"/>
                <w:szCs w:val="18"/>
              </w:rPr>
              <w:t>trivialis)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Конек пятнистый </w:t>
            </w:r>
            <w:r w:rsidRPr="00FD4912">
              <w:rPr>
                <w:rFonts w:ascii="Arial" w:hAnsi="Arial" w:cs="Arial"/>
                <w:i/>
                <w:color w:val="000000"/>
                <w:sz w:val="18"/>
                <w:szCs w:val="18"/>
              </w:rPr>
              <w:t>(Anthus hodgsoni)</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Конек луговой (Anthus</w:t>
            </w:r>
            <w:r w:rsidRPr="00FD4912">
              <w:rPr>
                <w:rFonts w:ascii="Arial" w:hAnsi="Arial" w:cs="Arial"/>
                <w:i/>
                <w:color w:val="000000"/>
                <w:sz w:val="18"/>
                <w:szCs w:val="18"/>
              </w:rPr>
              <w:t xml:space="preserve"> pratensis)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Конек краснозобый </w:t>
            </w:r>
            <w:r w:rsidRPr="00FD4912">
              <w:rPr>
                <w:rFonts w:ascii="Arial" w:hAnsi="Arial" w:cs="Arial"/>
                <w:i/>
                <w:color w:val="000000"/>
                <w:sz w:val="18"/>
                <w:szCs w:val="18"/>
              </w:rPr>
              <w:t>(Anthus cervinus)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Трясогузка желтая </w:t>
            </w:r>
            <w:r w:rsidRPr="00FD4912">
              <w:rPr>
                <w:rFonts w:ascii="Arial" w:hAnsi="Arial" w:cs="Arial"/>
                <w:i/>
                <w:color w:val="000000"/>
                <w:sz w:val="18"/>
                <w:szCs w:val="18"/>
              </w:rPr>
              <w:t>(Motacilla flava)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Трясогузка черноголовая </w:t>
            </w:r>
            <w:r w:rsidRPr="00FD4912">
              <w:rPr>
                <w:rFonts w:ascii="Arial" w:hAnsi="Arial" w:cs="Arial"/>
                <w:i/>
                <w:color w:val="000000"/>
                <w:sz w:val="18"/>
                <w:szCs w:val="18"/>
              </w:rPr>
              <w:t>(Motacilla feldegg)</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Трясогузка желтолобая </w:t>
            </w:r>
            <w:r w:rsidRPr="00FD4912">
              <w:rPr>
                <w:rFonts w:ascii="Arial" w:hAnsi="Arial" w:cs="Arial"/>
                <w:i/>
                <w:color w:val="000000"/>
                <w:sz w:val="18"/>
                <w:szCs w:val="18"/>
              </w:rPr>
              <w:t>(Motacilla lutea)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Трясогузка желтоголовая </w:t>
            </w:r>
            <w:r w:rsidRPr="00FD4912">
              <w:rPr>
                <w:rFonts w:ascii="Arial" w:hAnsi="Arial" w:cs="Arial"/>
                <w:i/>
                <w:color w:val="000000"/>
                <w:sz w:val="18"/>
                <w:szCs w:val="18"/>
              </w:rPr>
              <w:t>(Motacilla citreola)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Трясогузка белая </w:t>
            </w:r>
            <w:r w:rsidRPr="00FD4912">
              <w:rPr>
                <w:rFonts w:ascii="Arial" w:hAnsi="Arial" w:cs="Arial"/>
                <w:i/>
                <w:color w:val="000000"/>
                <w:sz w:val="18"/>
                <w:szCs w:val="18"/>
              </w:rPr>
              <w:t>(Motacilla alba)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о/33,76</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Жулан обыкновенный (L</w:t>
            </w:r>
            <w:r w:rsidRPr="00FD4912">
              <w:rPr>
                <w:rFonts w:ascii="Arial" w:hAnsi="Arial" w:cs="Arial"/>
                <w:i/>
                <w:color w:val="000000"/>
                <w:sz w:val="18"/>
                <w:szCs w:val="18"/>
              </w:rPr>
              <w:t>anius collurio)</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Иволга обыкновенная (</w:t>
            </w:r>
            <w:r w:rsidRPr="00FD4912">
              <w:rPr>
                <w:rFonts w:ascii="Arial" w:hAnsi="Arial" w:cs="Arial"/>
                <w:i/>
                <w:color w:val="000000"/>
                <w:sz w:val="18"/>
                <w:szCs w:val="18"/>
              </w:rPr>
              <w:t>Oriolus oriolus)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Скворец обыкновенный </w:t>
            </w:r>
            <w:r w:rsidRPr="00FD4912">
              <w:rPr>
                <w:rFonts w:ascii="Arial" w:hAnsi="Arial" w:cs="Arial"/>
                <w:i/>
                <w:color w:val="000000"/>
                <w:sz w:val="18"/>
                <w:szCs w:val="18"/>
              </w:rPr>
              <w:t>(Sturnus vulgaris)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Сойка обыкновенная (G</w:t>
            </w:r>
            <w:r w:rsidRPr="00FD4912">
              <w:rPr>
                <w:rFonts w:ascii="Arial" w:hAnsi="Arial" w:cs="Arial"/>
                <w:i/>
                <w:color w:val="000000"/>
                <w:sz w:val="18"/>
                <w:szCs w:val="18"/>
              </w:rPr>
              <w:t>arrulus glandarius)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Сорока обыкновенная </w:t>
            </w:r>
            <w:r w:rsidRPr="00FD4912">
              <w:rPr>
                <w:rFonts w:ascii="Arial" w:hAnsi="Arial" w:cs="Arial"/>
                <w:i/>
                <w:color w:val="000000"/>
                <w:sz w:val="18"/>
                <w:szCs w:val="18"/>
              </w:rPr>
              <w:t>(Pica pica)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о/10,44</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Кедровка </w:t>
            </w:r>
            <w:r w:rsidRPr="00FD4912">
              <w:rPr>
                <w:rFonts w:ascii="Arial" w:hAnsi="Arial" w:cs="Arial"/>
                <w:i/>
                <w:color w:val="000000"/>
                <w:sz w:val="18"/>
                <w:szCs w:val="18"/>
              </w:rPr>
              <w:t>(Nucifraga caryocatactes)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Галка обыкновенная </w:t>
            </w:r>
            <w:r w:rsidRPr="00FD4912">
              <w:rPr>
                <w:rFonts w:ascii="Arial" w:hAnsi="Arial" w:cs="Arial"/>
                <w:i/>
                <w:color w:val="000000"/>
                <w:sz w:val="18"/>
                <w:szCs w:val="18"/>
              </w:rPr>
              <w:t>(Corvus monedula)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о/23,76</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Грач </w:t>
            </w:r>
            <w:r w:rsidRPr="00FD4912">
              <w:rPr>
                <w:rFonts w:ascii="Arial" w:hAnsi="Arial" w:cs="Arial"/>
                <w:i/>
                <w:color w:val="000000"/>
                <w:sz w:val="18"/>
                <w:szCs w:val="18"/>
              </w:rPr>
              <w:t>(Corvus frugilegus)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м/116,11</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Ворона серая </w:t>
            </w:r>
            <w:r w:rsidRPr="00FD4912">
              <w:rPr>
                <w:rFonts w:ascii="Arial" w:hAnsi="Arial" w:cs="Arial"/>
                <w:i/>
                <w:color w:val="000000"/>
                <w:sz w:val="18"/>
                <w:szCs w:val="18"/>
              </w:rPr>
              <w:t>(Corvus cornix)</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о/14,55</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Ворон обыкновенный </w:t>
            </w:r>
            <w:r w:rsidRPr="00FD4912">
              <w:rPr>
                <w:rFonts w:ascii="Arial" w:hAnsi="Arial" w:cs="Arial"/>
                <w:i/>
                <w:color w:val="000000"/>
                <w:sz w:val="18"/>
                <w:szCs w:val="18"/>
              </w:rPr>
              <w:t>(Corvus corax)</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Свиристель обыкновенный </w:t>
            </w:r>
            <w:r w:rsidRPr="00FD4912">
              <w:rPr>
                <w:rFonts w:ascii="Arial" w:hAnsi="Arial" w:cs="Arial"/>
                <w:i/>
                <w:color w:val="000000"/>
                <w:sz w:val="18"/>
                <w:szCs w:val="18"/>
              </w:rPr>
              <w:t>(Bombycilla garrulus)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Крапивник обыкновенный </w:t>
            </w:r>
            <w:r w:rsidRPr="00FD4912">
              <w:rPr>
                <w:rFonts w:ascii="Arial" w:hAnsi="Arial" w:cs="Arial"/>
                <w:i/>
                <w:color w:val="000000"/>
                <w:sz w:val="18"/>
                <w:szCs w:val="18"/>
              </w:rPr>
              <w:t>(Troglodytes troglodytes)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Завирушка лесная </w:t>
            </w:r>
            <w:r w:rsidRPr="00FD4912">
              <w:rPr>
                <w:rFonts w:ascii="Arial" w:hAnsi="Arial" w:cs="Arial"/>
                <w:i/>
                <w:color w:val="000000"/>
                <w:sz w:val="18"/>
                <w:szCs w:val="18"/>
              </w:rPr>
              <w:t>(Prunella modularis)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Сверчок соловьиный </w:t>
            </w:r>
            <w:r w:rsidRPr="00FD4912">
              <w:rPr>
                <w:rFonts w:ascii="Arial" w:hAnsi="Arial" w:cs="Arial"/>
                <w:i/>
                <w:color w:val="000000"/>
                <w:sz w:val="18"/>
                <w:szCs w:val="18"/>
              </w:rPr>
              <w:t>(Locustella luscinioides)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Сверчок речной </w:t>
            </w:r>
            <w:r w:rsidRPr="00FD4912">
              <w:rPr>
                <w:rFonts w:ascii="Arial" w:hAnsi="Arial" w:cs="Arial"/>
                <w:i/>
                <w:color w:val="000000"/>
                <w:sz w:val="18"/>
                <w:szCs w:val="18"/>
              </w:rPr>
              <w:t>(Locustella fluviatilis)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Сверчок обыкновенный </w:t>
            </w:r>
            <w:r w:rsidRPr="00FD4912">
              <w:rPr>
                <w:rFonts w:ascii="Arial" w:hAnsi="Arial" w:cs="Arial"/>
                <w:i/>
                <w:color w:val="000000"/>
                <w:sz w:val="18"/>
                <w:szCs w:val="18"/>
              </w:rPr>
              <w:t>(Locustella naevia)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Сверчок пятнистый </w:t>
            </w:r>
            <w:r w:rsidRPr="00FD4912">
              <w:rPr>
                <w:rFonts w:ascii="Arial" w:hAnsi="Arial" w:cs="Arial"/>
                <w:i/>
                <w:color w:val="000000"/>
                <w:sz w:val="18"/>
                <w:szCs w:val="18"/>
              </w:rPr>
              <w:t>(Locustella lanceolata)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Камышевка садовая </w:t>
            </w:r>
            <w:r w:rsidRPr="00FD4912">
              <w:rPr>
                <w:rFonts w:ascii="Arial" w:hAnsi="Arial" w:cs="Arial"/>
                <w:i/>
                <w:color w:val="000000"/>
                <w:sz w:val="18"/>
                <w:szCs w:val="18"/>
              </w:rPr>
              <w:t>(Acrocephalus dumetorum)</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Камышевка болотная </w:t>
            </w:r>
            <w:r w:rsidRPr="00FD4912">
              <w:rPr>
                <w:rFonts w:ascii="Arial" w:hAnsi="Arial" w:cs="Arial"/>
                <w:i/>
                <w:color w:val="000000"/>
                <w:sz w:val="18"/>
                <w:szCs w:val="18"/>
              </w:rPr>
              <w:t>(Acrocephalus palustris)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Камышевка тростниковая </w:t>
            </w:r>
            <w:r w:rsidRPr="00FD4912">
              <w:rPr>
                <w:rFonts w:ascii="Arial" w:hAnsi="Arial" w:cs="Arial"/>
                <w:i/>
                <w:color w:val="000000"/>
                <w:sz w:val="18"/>
                <w:szCs w:val="18"/>
              </w:rPr>
              <w:t>(Acrocephalus scirpaceus)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Камышевка дроздовидная </w:t>
            </w:r>
            <w:r w:rsidRPr="00FD4912">
              <w:rPr>
                <w:rFonts w:ascii="Arial" w:hAnsi="Arial" w:cs="Arial"/>
                <w:i/>
                <w:color w:val="000000"/>
                <w:sz w:val="18"/>
                <w:szCs w:val="18"/>
              </w:rPr>
              <w:t>(Acrocephalus arundinaceus)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Пересмешка зеленая </w:t>
            </w:r>
            <w:r w:rsidRPr="00FD4912">
              <w:rPr>
                <w:rFonts w:ascii="Arial" w:hAnsi="Arial" w:cs="Arial"/>
                <w:i/>
                <w:color w:val="000000"/>
                <w:sz w:val="18"/>
                <w:szCs w:val="18"/>
              </w:rPr>
              <w:t>(Hippolais icterina)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Славка-черноголовка </w:t>
            </w:r>
            <w:r w:rsidRPr="00FD4912">
              <w:rPr>
                <w:rFonts w:ascii="Arial" w:hAnsi="Arial" w:cs="Arial"/>
                <w:i/>
                <w:color w:val="000000"/>
                <w:sz w:val="18"/>
                <w:szCs w:val="18"/>
              </w:rPr>
              <w:t>(Sylvia atricapilla)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Славка садовая </w:t>
            </w:r>
            <w:r w:rsidRPr="00FD4912">
              <w:rPr>
                <w:rFonts w:ascii="Arial" w:hAnsi="Arial" w:cs="Arial"/>
                <w:i/>
                <w:color w:val="000000"/>
                <w:sz w:val="18"/>
                <w:szCs w:val="18"/>
              </w:rPr>
              <w:t>(Sylvia borin)</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Славка серая </w:t>
            </w:r>
            <w:r w:rsidRPr="00FD4912">
              <w:rPr>
                <w:rFonts w:ascii="Arial" w:hAnsi="Arial" w:cs="Arial"/>
                <w:i/>
                <w:color w:val="000000"/>
                <w:sz w:val="18"/>
                <w:szCs w:val="18"/>
              </w:rPr>
              <w:t>(Sylvia communis)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Славка-завирушка обыкновенная </w:t>
            </w:r>
            <w:r w:rsidRPr="00FD4912">
              <w:rPr>
                <w:rFonts w:ascii="Arial" w:hAnsi="Arial" w:cs="Arial"/>
                <w:i/>
                <w:color w:val="000000"/>
                <w:sz w:val="18"/>
                <w:szCs w:val="18"/>
              </w:rPr>
              <w:t>(Sylvia curruca)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Пеночка-весничка </w:t>
            </w:r>
            <w:r w:rsidRPr="00FD4912">
              <w:rPr>
                <w:rFonts w:ascii="Arial" w:hAnsi="Arial" w:cs="Arial"/>
                <w:i/>
                <w:color w:val="000000"/>
                <w:sz w:val="18"/>
                <w:szCs w:val="18"/>
              </w:rPr>
              <w:t>(Phylloscopus trochilus)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Пеночка-теньковка </w:t>
            </w:r>
            <w:r w:rsidRPr="00FD4912">
              <w:rPr>
                <w:rFonts w:ascii="Arial" w:hAnsi="Arial" w:cs="Arial"/>
                <w:i/>
                <w:color w:val="000000"/>
                <w:sz w:val="18"/>
                <w:szCs w:val="18"/>
              </w:rPr>
              <w:t>(Phylloscopus collybita)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Пеночка-трещотка </w:t>
            </w:r>
            <w:r w:rsidRPr="00FD4912">
              <w:rPr>
                <w:rFonts w:ascii="Arial" w:hAnsi="Arial" w:cs="Arial"/>
                <w:i/>
                <w:color w:val="000000"/>
                <w:sz w:val="18"/>
                <w:szCs w:val="18"/>
              </w:rPr>
              <w:t>(Phylloscopus sibilatrix)</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Пеночка-таловка </w:t>
            </w:r>
            <w:r w:rsidRPr="00FD4912">
              <w:rPr>
                <w:rFonts w:ascii="Arial" w:hAnsi="Arial" w:cs="Arial"/>
                <w:i/>
                <w:color w:val="000000"/>
                <w:sz w:val="18"/>
                <w:szCs w:val="18"/>
              </w:rPr>
              <w:t>(Phylloscopus borealis)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Пеночка зеленая </w:t>
            </w:r>
            <w:r w:rsidRPr="00FD4912">
              <w:rPr>
                <w:rFonts w:ascii="Arial" w:hAnsi="Arial" w:cs="Arial"/>
                <w:i/>
                <w:color w:val="000000"/>
                <w:sz w:val="18"/>
                <w:szCs w:val="18"/>
              </w:rPr>
              <w:t>(Phylloscopus trochiloides)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Пеночка-зарничка </w:t>
            </w:r>
            <w:r w:rsidRPr="00FD4912">
              <w:rPr>
                <w:rFonts w:ascii="Arial" w:hAnsi="Arial" w:cs="Arial"/>
                <w:i/>
                <w:color w:val="000000"/>
                <w:sz w:val="18"/>
                <w:szCs w:val="18"/>
              </w:rPr>
              <w:t>(Phylloscopus inornatus)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Королек желтоголовый </w:t>
            </w:r>
            <w:r w:rsidRPr="00FD4912">
              <w:rPr>
                <w:rFonts w:ascii="Arial" w:hAnsi="Arial" w:cs="Arial"/>
                <w:i/>
                <w:color w:val="000000"/>
                <w:sz w:val="18"/>
                <w:szCs w:val="18"/>
              </w:rPr>
              <w:t>(Regulus regulus)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Мухоловка-пеструшка </w:t>
            </w:r>
            <w:r w:rsidRPr="00FD4912">
              <w:rPr>
                <w:rFonts w:ascii="Arial" w:hAnsi="Arial" w:cs="Arial"/>
                <w:i/>
                <w:color w:val="000000"/>
                <w:sz w:val="18"/>
                <w:szCs w:val="18"/>
              </w:rPr>
              <w:t>(Ficedula hypoleuca)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Мухоловка-белошейка </w:t>
            </w:r>
            <w:r w:rsidRPr="00FD4912">
              <w:rPr>
                <w:rFonts w:ascii="Arial" w:hAnsi="Arial" w:cs="Arial"/>
                <w:i/>
                <w:color w:val="000000"/>
                <w:sz w:val="18"/>
                <w:szCs w:val="18"/>
              </w:rPr>
              <w:t>(Ficedula albicollis)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Мухоловка малая </w:t>
            </w:r>
            <w:r w:rsidRPr="00FD4912">
              <w:rPr>
                <w:rFonts w:ascii="Arial" w:hAnsi="Arial" w:cs="Arial"/>
                <w:i/>
                <w:color w:val="000000"/>
                <w:sz w:val="18"/>
                <w:szCs w:val="18"/>
              </w:rPr>
              <w:t>(Ficedula parva)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Мухоловка серая </w:t>
            </w:r>
            <w:r w:rsidRPr="00FD4912">
              <w:rPr>
                <w:rFonts w:ascii="Arial" w:hAnsi="Arial" w:cs="Arial"/>
                <w:i/>
                <w:color w:val="000000"/>
                <w:sz w:val="18"/>
                <w:szCs w:val="18"/>
              </w:rPr>
              <w:t>(Muscicapa striata)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Чекан луговой </w:t>
            </w:r>
            <w:r w:rsidRPr="00FD4912">
              <w:rPr>
                <w:rFonts w:ascii="Arial" w:hAnsi="Arial" w:cs="Arial"/>
                <w:i/>
                <w:color w:val="000000"/>
                <w:sz w:val="18"/>
                <w:szCs w:val="18"/>
              </w:rPr>
              <w:t>(Saxicola rubetra)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о/9,88</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Чекан черноголовый </w:t>
            </w:r>
            <w:r w:rsidRPr="00FD4912">
              <w:rPr>
                <w:rFonts w:ascii="Arial" w:hAnsi="Arial" w:cs="Arial"/>
                <w:i/>
                <w:color w:val="000000"/>
                <w:sz w:val="18"/>
                <w:szCs w:val="18"/>
              </w:rPr>
              <w:t>(Saxicola torquata)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Каменка обыкновенная </w:t>
            </w:r>
            <w:r w:rsidRPr="00FD4912">
              <w:rPr>
                <w:rFonts w:ascii="Arial" w:hAnsi="Arial" w:cs="Arial"/>
                <w:i/>
                <w:color w:val="000000"/>
                <w:sz w:val="18"/>
                <w:szCs w:val="18"/>
              </w:rPr>
              <w:t>(Oenanthe oenanthe)</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о</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Горихвостка садовая </w:t>
            </w:r>
            <w:r w:rsidRPr="00FD4912">
              <w:rPr>
                <w:rFonts w:ascii="Arial" w:hAnsi="Arial" w:cs="Arial"/>
                <w:i/>
                <w:color w:val="000000"/>
                <w:sz w:val="18"/>
                <w:szCs w:val="18"/>
              </w:rPr>
              <w:t>(Phoenicurus phoenicurus)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Зарянка обыкновенная </w:t>
            </w:r>
            <w:r w:rsidRPr="00FD4912">
              <w:rPr>
                <w:rFonts w:ascii="Arial" w:hAnsi="Arial" w:cs="Arial"/>
                <w:i/>
                <w:color w:val="000000"/>
                <w:sz w:val="18"/>
                <w:szCs w:val="18"/>
              </w:rPr>
              <w:t>(Erithacus rubecula)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Соловей восточный </w:t>
            </w:r>
            <w:r w:rsidRPr="00FD4912">
              <w:rPr>
                <w:rFonts w:ascii="Arial" w:hAnsi="Arial" w:cs="Arial"/>
                <w:i/>
                <w:color w:val="000000"/>
                <w:sz w:val="18"/>
                <w:szCs w:val="18"/>
              </w:rPr>
              <w:t>(Luscinia luscinia)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Варакушка </w:t>
            </w:r>
            <w:r w:rsidRPr="00FD4912">
              <w:rPr>
                <w:rFonts w:ascii="Arial" w:hAnsi="Arial" w:cs="Arial"/>
                <w:i/>
                <w:color w:val="000000"/>
                <w:sz w:val="18"/>
                <w:szCs w:val="18"/>
              </w:rPr>
              <w:t>(Luscinia svecica)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Рябинник </w:t>
            </w:r>
            <w:r w:rsidRPr="00FD4912">
              <w:rPr>
                <w:rFonts w:ascii="Arial" w:hAnsi="Arial" w:cs="Arial"/>
                <w:i/>
                <w:color w:val="000000"/>
                <w:sz w:val="18"/>
                <w:szCs w:val="18"/>
              </w:rPr>
              <w:t>(Turdus pilaris)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м/37,82</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Дрозд черный </w:t>
            </w:r>
            <w:r w:rsidRPr="00FD4912">
              <w:rPr>
                <w:rFonts w:ascii="Arial" w:hAnsi="Arial" w:cs="Arial"/>
                <w:i/>
                <w:color w:val="000000"/>
                <w:sz w:val="18"/>
                <w:szCs w:val="18"/>
              </w:rPr>
              <w:t>(Turdus merula)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Белобровик </w:t>
            </w:r>
            <w:r w:rsidRPr="00FD4912">
              <w:rPr>
                <w:rFonts w:ascii="Arial" w:hAnsi="Arial" w:cs="Arial"/>
                <w:i/>
                <w:color w:val="000000"/>
                <w:sz w:val="18"/>
                <w:szCs w:val="18"/>
              </w:rPr>
              <w:t>(Turdus iliacus)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Дрозд певчий </w:t>
            </w:r>
            <w:r w:rsidRPr="00FD4912">
              <w:rPr>
                <w:rFonts w:ascii="Arial" w:hAnsi="Arial" w:cs="Arial"/>
                <w:i/>
                <w:color w:val="000000"/>
                <w:sz w:val="18"/>
                <w:szCs w:val="18"/>
              </w:rPr>
              <w:t>(Turdus philomelos)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Деряба </w:t>
            </w:r>
            <w:r w:rsidRPr="00FD4912">
              <w:rPr>
                <w:rFonts w:ascii="Arial" w:hAnsi="Arial" w:cs="Arial"/>
                <w:i/>
                <w:color w:val="000000"/>
                <w:sz w:val="18"/>
                <w:szCs w:val="18"/>
              </w:rPr>
              <w:t>(Turdus viscivorus)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Синица длиннохвостая </w:t>
            </w:r>
            <w:r w:rsidRPr="00FD4912">
              <w:rPr>
                <w:rFonts w:ascii="Arial" w:hAnsi="Arial" w:cs="Arial"/>
                <w:i/>
                <w:color w:val="000000"/>
                <w:sz w:val="18"/>
                <w:szCs w:val="18"/>
              </w:rPr>
              <w:t>(Aegithalos caudatus)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Пухляк </w:t>
            </w:r>
            <w:r w:rsidRPr="00FD4912">
              <w:rPr>
                <w:rFonts w:ascii="Arial" w:hAnsi="Arial" w:cs="Arial"/>
                <w:i/>
                <w:color w:val="000000"/>
                <w:sz w:val="18"/>
                <w:szCs w:val="18"/>
              </w:rPr>
              <w:t>(Parus montanus)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Гаичка сероголовая </w:t>
            </w:r>
            <w:r w:rsidRPr="00FD4912">
              <w:rPr>
                <w:rFonts w:ascii="Arial" w:hAnsi="Arial" w:cs="Arial"/>
                <w:i/>
                <w:color w:val="000000"/>
                <w:sz w:val="18"/>
                <w:szCs w:val="18"/>
              </w:rPr>
              <w:t>(Parus cinctus)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Синица хохлатая </w:t>
            </w:r>
            <w:r w:rsidRPr="00FD4912">
              <w:rPr>
                <w:rFonts w:ascii="Arial" w:hAnsi="Arial" w:cs="Arial"/>
                <w:i/>
                <w:color w:val="000000"/>
                <w:sz w:val="18"/>
                <w:szCs w:val="18"/>
              </w:rPr>
              <w:t>(Parus cristatus)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Московка </w:t>
            </w:r>
            <w:r w:rsidRPr="00FD4912">
              <w:rPr>
                <w:rFonts w:ascii="Arial" w:hAnsi="Arial" w:cs="Arial"/>
                <w:i/>
                <w:color w:val="000000"/>
                <w:sz w:val="18"/>
                <w:szCs w:val="18"/>
              </w:rPr>
              <w:t>(Parus ater)</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Лазоревка обыкновенная </w:t>
            </w:r>
            <w:r w:rsidRPr="00FD4912">
              <w:rPr>
                <w:rFonts w:ascii="Arial" w:hAnsi="Arial" w:cs="Arial"/>
                <w:i/>
                <w:color w:val="000000"/>
                <w:sz w:val="18"/>
                <w:szCs w:val="18"/>
              </w:rPr>
              <w:t>(Parus caeruleus)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Князек обыкновенный </w:t>
            </w:r>
            <w:r w:rsidRPr="00FD4912">
              <w:rPr>
                <w:rFonts w:ascii="Arial" w:hAnsi="Arial" w:cs="Arial"/>
                <w:i/>
                <w:color w:val="000000"/>
                <w:sz w:val="18"/>
                <w:szCs w:val="18"/>
              </w:rPr>
              <w:t>(Parus cyanus)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Синица большая </w:t>
            </w:r>
            <w:r w:rsidRPr="00FD4912">
              <w:rPr>
                <w:rFonts w:ascii="Arial" w:hAnsi="Arial" w:cs="Arial"/>
                <w:i/>
                <w:color w:val="000000"/>
                <w:sz w:val="18"/>
                <w:szCs w:val="18"/>
              </w:rPr>
              <w:t>(Parus major)</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М/59,71</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Поползень обыкновенный </w:t>
            </w:r>
            <w:r w:rsidRPr="00FD4912">
              <w:rPr>
                <w:rFonts w:ascii="Arial" w:hAnsi="Arial" w:cs="Arial"/>
                <w:i/>
                <w:color w:val="000000"/>
                <w:sz w:val="18"/>
                <w:szCs w:val="18"/>
              </w:rPr>
              <w:t>(Sitta europaea)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Пищуха обыкновенная </w:t>
            </w:r>
            <w:r w:rsidRPr="00FD4912">
              <w:rPr>
                <w:rFonts w:ascii="Arial" w:hAnsi="Arial" w:cs="Arial"/>
                <w:i/>
                <w:color w:val="000000"/>
                <w:sz w:val="18"/>
                <w:szCs w:val="18"/>
              </w:rPr>
              <w:t>(Certhia familiaris)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Воробей домовый </w:t>
            </w:r>
            <w:r w:rsidRPr="00FD4912">
              <w:rPr>
                <w:rFonts w:ascii="Arial" w:hAnsi="Arial" w:cs="Arial"/>
                <w:i/>
                <w:color w:val="000000"/>
                <w:sz w:val="18"/>
                <w:szCs w:val="18"/>
              </w:rPr>
              <w:t>(Passer domesticus)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о/26,01</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Воробей полевой </w:t>
            </w:r>
            <w:r w:rsidRPr="00FD4912">
              <w:rPr>
                <w:rFonts w:ascii="Arial" w:hAnsi="Arial" w:cs="Arial"/>
                <w:i/>
                <w:color w:val="000000"/>
                <w:sz w:val="18"/>
                <w:szCs w:val="18"/>
              </w:rPr>
              <w:t>(Passer montanus)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м/34,99</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Зяблик </w:t>
            </w:r>
            <w:r w:rsidRPr="00FD4912">
              <w:rPr>
                <w:rFonts w:ascii="Arial" w:hAnsi="Arial" w:cs="Arial"/>
                <w:i/>
                <w:color w:val="000000"/>
                <w:sz w:val="18"/>
                <w:szCs w:val="18"/>
              </w:rPr>
              <w:t>(Fringilla coelebs)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Юрок </w:t>
            </w:r>
            <w:r w:rsidRPr="00FD4912">
              <w:rPr>
                <w:rFonts w:ascii="Arial" w:hAnsi="Arial" w:cs="Arial"/>
                <w:i/>
                <w:color w:val="000000"/>
                <w:sz w:val="18"/>
                <w:szCs w:val="18"/>
              </w:rPr>
              <w:t>(Fringilla montifringilla)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Зеленушка обыкновенная </w:t>
            </w:r>
            <w:r w:rsidRPr="00FD4912">
              <w:rPr>
                <w:rFonts w:ascii="Arial" w:hAnsi="Arial" w:cs="Arial"/>
                <w:i/>
                <w:color w:val="000000"/>
                <w:sz w:val="18"/>
                <w:szCs w:val="18"/>
              </w:rPr>
              <w:t>(Carduelis chloris)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Чиж </w:t>
            </w:r>
            <w:r w:rsidRPr="00FD4912">
              <w:rPr>
                <w:rFonts w:ascii="Arial" w:hAnsi="Arial" w:cs="Arial"/>
                <w:i/>
                <w:color w:val="000000"/>
                <w:sz w:val="18"/>
                <w:szCs w:val="18"/>
              </w:rPr>
              <w:t>(Carduelis spinus)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Щегол черноголовый </w:t>
            </w:r>
            <w:r w:rsidRPr="00FD4912">
              <w:rPr>
                <w:rFonts w:ascii="Arial" w:hAnsi="Arial" w:cs="Arial"/>
                <w:i/>
                <w:color w:val="000000"/>
                <w:sz w:val="18"/>
                <w:szCs w:val="18"/>
              </w:rPr>
              <w:t>(Carduelis carduelis)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р/8,22</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Коноплянка обыкновенная </w:t>
            </w:r>
            <w:r w:rsidRPr="00FD4912">
              <w:rPr>
                <w:rFonts w:ascii="Arial" w:hAnsi="Arial" w:cs="Arial"/>
                <w:i/>
                <w:color w:val="000000"/>
                <w:sz w:val="18"/>
                <w:szCs w:val="18"/>
              </w:rPr>
              <w:t>(Acanthis cannabina)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Чечетка обыкновенная </w:t>
            </w:r>
            <w:r w:rsidRPr="00FD4912">
              <w:rPr>
                <w:rFonts w:ascii="Arial" w:hAnsi="Arial" w:cs="Arial"/>
                <w:i/>
                <w:color w:val="000000"/>
                <w:sz w:val="18"/>
                <w:szCs w:val="18"/>
              </w:rPr>
              <w:t>(Acanthis flammea)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Чечевица обыкновенная </w:t>
            </w:r>
            <w:r w:rsidRPr="00FD4912">
              <w:rPr>
                <w:rFonts w:ascii="Arial" w:hAnsi="Arial" w:cs="Arial"/>
                <w:i/>
                <w:color w:val="000000"/>
                <w:sz w:val="18"/>
                <w:szCs w:val="18"/>
              </w:rPr>
              <w:t>(Carpodacus erythrinus)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Снегирь обыкновенный </w:t>
            </w:r>
            <w:r w:rsidRPr="00FD4912">
              <w:rPr>
                <w:rFonts w:ascii="Arial" w:hAnsi="Arial" w:cs="Arial"/>
                <w:i/>
                <w:color w:val="000000"/>
                <w:sz w:val="18"/>
                <w:szCs w:val="18"/>
              </w:rPr>
              <w:t>(Pyrrhula pyrrhula)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Овсянка обыкновенная </w:t>
            </w:r>
            <w:r w:rsidRPr="00FD4912">
              <w:rPr>
                <w:rFonts w:ascii="Arial" w:hAnsi="Arial" w:cs="Arial"/>
                <w:i/>
                <w:color w:val="000000"/>
                <w:sz w:val="18"/>
                <w:szCs w:val="18"/>
              </w:rPr>
              <w:t>(Emberiza citrinella)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о/11.34</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Дубровник </w:t>
            </w:r>
            <w:r w:rsidRPr="00FD4912">
              <w:rPr>
                <w:rFonts w:ascii="Arial" w:hAnsi="Arial" w:cs="Arial"/>
                <w:i/>
                <w:color w:val="000000"/>
                <w:sz w:val="18"/>
                <w:szCs w:val="18"/>
              </w:rPr>
              <w:t>(Emberiza aureola)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Овсянка садовая </w:t>
            </w:r>
            <w:r w:rsidRPr="00FD4912">
              <w:rPr>
                <w:rFonts w:ascii="Arial" w:hAnsi="Arial" w:cs="Arial"/>
                <w:i/>
                <w:color w:val="000000"/>
                <w:sz w:val="18"/>
                <w:szCs w:val="18"/>
              </w:rPr>
              <w:t>(Emberiza hortulana)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6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2017B8">
            <w:pPr>
              <w:numPr>
                <w:ilvl w:val="0"/>
                <w:numId w:val="21"/>
              </w:numPr>
              <w:tabs>
                <w:tab w:val="left" w:pos="180"/>
              </w:tabs>
              <w:jc w:val="center"/>
              <w:rPr>
                <w:rFonts w:ascii="Arial" w:eastAsia="Calibri" w:hAnsi="Arial" w:cs="Arial"/>
                <w:color w:val="000000"/>
                <w:sz w:val="18"/>
                <w:szCs w:val="18"/>
              </w:rPr>
            </w:pPr>
          </w:p>
        </w:tc>
        <w:tc>
          <w:tcPr>
            <w:tcW w:w="4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 xml:space="preserve">Пуночка обыкновенная </w:t>
            </w:r>
            <w:r w:rsidRPr="00FD4912">
              <w:rPr>
                <w:rFonts w:ascii="Arial" w:hAnsi="Arial" w:cs="Arial"/>
                <w:i/>
                <w:color w:val="000000"/>
                <w:sz w:val="18"/>
                <w:szCs w:val="18"/>
              </w:rPr>
              <w:t>(Plectrophenax nivalis)</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w:t>
            </w:r>
          </w:p>
        </w:tc>
      </w:tr>
      <w:tr w:rsidR="00C7669B" w:rsidRPr="00FD4912" w:rsidTr="00525352">
        <w:trPr>
          <w:trHeight w:val="1"/>
          <w:jc w:val="center"/>
        </w:trPr>
        <w:tc>
          <w:tcPr>
            <w:tcW w:w="5062"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ИТОГО:</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24</w:t>
            </w:r>
          </w:p>
        </w:tc>
        <w:tc>
          <w:tcPr>
            <w:tcW w:w="25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eastAsia="Calibri" w:hAnsi="Arial" w:cs="Arial"/>
                <w:color w:val="000000"/>
                <w:sz w:val="18"/>
                <w:szCs w:val="18"/>
              </w:rPr>
            </w:pPr>
          </w:p>
        </w:tc>
      </w:tr>
    </w:tbl>
    <w:p w:rsidR="00FE569A" w:rsidRPr="00FD4912" w:rsidRDefault="00FE569A" w:rsidP="00FE569A">
      <w:pPr>
        <w:ind w:left="0" w:firstLine="709"/>
        <w:rPr>
          <w:rFonts w:ascii="Arial" w:hAnsi="Arial" w:cs="Arial"/>
          <w:sz w:val="22"/>
          <w:szCs w:val="22"/>
        </w:rPr>
      </w:pPr>
    </w:p>
    <w:p w:rsidR="00C7669B" w:rsidRPr="00FD4912" w:rsidRDefault="00C7669B" w:rsidP="00FE569A">
      <w:pPr>
        <w:ind w:left="0" w:firstLine="709"/>
        <w:rPr>
          <w:rFonts w:ascii="Arial" w:hAnsi="Arial" w:cs="Arial"/>
          <w:sz w:val="22"/>
          <w:szCs w:val="22"/>
        </w:rPr>
      </w:pPr>
      <w:r w:rsidRPr="00FD4912">
        <w:rPr>
          <w:rFonts w:ascii="Arial" w:hAnsi="Arial" w:cs="Arial"/>
          <w:sz w:val="22"/>
          <w:szCs w:val="22"/>
        </w:rPr>
        <w:t xml:space="preserve">Таблица </w:t>
      </w:r>
      <w:r w:rsidR="00FE569A" w:rsidRPr="00FD4912">
        <w:rPr>
          <w:rFonts w:ascii="Arial" w:hAnsi="Arial" w:cs="Arial"/>
          <w:sz w:val="22"/>
          <w:szCs w:val="22"/>
        </w:rPr>
        <w:t>2.22</w:t>
      </w:r>
      <w:r w:rsidRPr="00FD4912">
        <w:rPr>
          <w:rFonts w:ascii="Arial" w:hAnsi="Arial" w:cs="Arial"/>
          <w:sz w:val="22"/>
          <w:szCs w:val="22"/>
        </w:rPr>
        <w:t xml:space="preserve">  Список млекопитающих Нижнекамского района (литературные данные) и района работ (курсивом выделены виды, занесенные в Красную книгу Республики Татарстан).</w:t>
      </w:r>
    </w:p>
    <w:tbl>
      <w:tblPr>
        <w:tblW w:w="0" w:type="auto"/>
        <w:jc w:val="center"/>
        <w:tblCellMar>
          <w:left w:w="10" w:type="dxa"/>
          <w:right w:w="10" w:type="dxa"/>
        </w:tblCellMar>
        <w:tblLook w:val="0000" w:firstRow="0" w:lastRow="0" w:firstColumn="0" w:lastColumn="0" w:noHBand="0" w:noVBand="0"/>
      </w:tblPr>
      <w:tblGrid>
        <w:gridCol w:w="6145"/>
        <w:gridCol w:w="1637"/>
        <w:gridCol w:w="1983"/>
      </w:tblGrid>
      <w:tr w:rsidR="00C7669B" w:rsidRPr="00FD4912" w:rsidTr="00FE569A">
        <w:trPr>
          <w:trHeight w:val="1"/>
          <w:jc w:val="center"/>
        </w:trPr>
        <w:tc>
          <w:tcPr>
            <w:tcW w:w="61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Список видов (литературные данные)</w:t>
            </w:r>
          </w:p>
        </w:tc>
        <w:tc>
          <w:tcPr>
            <w:tcW w:w="16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Отмечены натурными о</w:t>
            </w:r>
            <w:r w:rsidRPr="00FD4912">
              <w:rPr>
                <w:rFonts w:ascii="Arial" w:hAnsi="Arial" w:cs="Arial"/>
                <w:color w:val="000000"/>
                <w:sz w:val="18"/>
                <w:szCs w:val="18"/>
              </w:rPr>
              <w:t>б</w:t>
            </w:r>
            <w:r w:rsidRPr="00FD4912">
              <w:rPr>
                <w:rFonts w:ascii="Arial" w:hAnsi="Arial" w:cs="Arial"/>
                <w:color w:val="000000"/>
                <w:sz w:val="18"/>
                <w:szCs w:val="18"/>
              </w:rPr>
              <w:t>следованиями</w:t>
            </w:r>
          </w:p>
        </w:tc>
        <w:tc>
          <w:tcPr>
            <w:tcW w:w="19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0"/>
              <w:rPr>
                <w:rFonts w:ascii="Arial" w:hAnsi="Arial" w:cs="Arial"/>
                <w:color w:val="000000"/>
                <w:sz w:val="18"/>
                <w:szCs w:val="18"/>
              </w:rPr>
            </w:pPr>
            <w:r w:rsidRPr="00FD4912">
              <w:rPr>
                <w:rFonts w:ascii="Arial" w:hAnsi="Arial" w:cs="Arial"/>
                <w:color w:val="000000"/>
                <w:sz w:val="18"/>
                <w:szCs w:val="18"/>
              </w:rPr>
              <w:t>Численность (е-едини-чно; р – ре</w:t>
            </w:r>
            <w:r w:rsidRPr="00FD4912">
              <w:rPr>
                <w:rFonts w:ascii="Arial" w:hAnsi="Arial" w:cs="Arial"/>
                <w:color w:val="000000"/>
                <w:sz w:val="18"/>
                <w:szCs w:val="18"/>
              </w:rPr>
              <w:t>д</w:t>
            </w:r>
            <w:r w:rsidRPr="00FD4912">
              <w:rPr>
                <w:rFonts w:ascii="Arial" w:hAnsi="Arial" w:cs="Arial"/>
                <w:color w:val="000000"/>
                <w:sz w:val="18"/>
                <w:szCs w:val="18"/>
              </w:rPr>
              <w:t>ко; о – обычны; м – многочисленны-/плотность ос/км2)</w:t>
            </w:r>
          </w:p>
        </w:tc>
      </w:tr>
      <w:tr w:rsidR="00C7669B" w:rsidRPr="00FD4912" w:rsidTr="00FE569A">
        <w:trPr>
          <w:trHeight w:val="1"/>
          <w:jc w:val="center"/>
        </w:trPr>
        <w:tc>
          <w:tcPr>
            <w:tcW w:w="61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7669B" w:rsidRPr="00FD4912" w:rsidRDefault="00C7669B" w:rsidP="002017B8">
            <w:pPr>
              <w:numPr>
                <w:ilvl w:val="0"/>
                <w:numId w:val="18"/>
              </w:numPr>
              <w:rPr>
                <w:rFonts w:ascii="Arial" w:hAnsi="Arial" w:cs="Arial"/>
                <w:color w:val="000000"/>
                <w:sz w:val="18"/>
                <w:szCs w:val="18"/>
                <w:lang w:val="en-US"/>
              </w:rPr>
            </w:pPr>
            <w:r w:rsidRPr="00FD4912">
              <w:rPr>
                <w:rFonts w:ascii="Arial" w:hAnsi="Arial" w:cs="Arial"/>
                <w:color w:val="000000"/>
                <w:sz w:val="18"/>
                <w:szCs w:val="18"/>
              </w:rPr>
              <w:t>Барсук</w:t>
            </w:r>
            <w:r w:rsidRPr="00FD4912">
              <w:rPr>
                <w:rFonts w:ascii="Arial" w:hAnsi="Arial" w:cs="Arial"/>
                <w:color w:val="000000"/>
                <w:sz w:val="18"/>
                <w:szCs w:val="18"/>
                <w:lang w:val="en-US"/>
              </w:rPr>
              <w:t xml:space="preserve"> </w:t>
            </w:r>
            <w:r w:rsidRPr="00FD4912">
              <w:rPr>
                <w:rFonts w:ascii="Arial" w:hAnsi="Arial" w:cs="Arial"/>
                <w:color w:val="000000"/>
                <w:sz w:val="18"/>
                <w:szCs w:val="18"/>
              </w:rPr>
              <w:t>азиатский</w:t>
            </w:r>
            <w:r w:rsidRPr="00FD4912">
              <w:rPr>
                <w:rFonts w:ascii="Arial" w:hAnsi="Arial" w:cs="Arial"/>
                <w:color w:val="000000"/>
                <w:sz w:val="18"/>
                <w:szCs w:val="18"/>
                <w:lang w:val="en-US"/>
              </w:rPr>
              <w:t xml:space="preserve"> – Meles anakuma (Temminck, 1844)</w:t>
            </w:r>
          </w:p>
        </w:tc>
        <w:tc>
          <w:tcPr>
            <w:tcW w:w="16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7669B" w:rsidRPr="00FD4912" w:rsidRDefault="00C7669B" w:rsidP="00C7669B">
            <w:pPr>
              <w:ind w:left="234"/>
              <w:jc w:val="center"/>
              <w:rPr>
                <w:rFonts w:ascii="Arial" w:hAnsi="Arial" w:cs="Arial"/>
                <w:color w:val="000000"/>
                <w:sz w:val="18"/>
                <w:szCs w:val="18"/>
              </w:rPr>
            </w:pPr>
            <w:r w:rsidRPr="00FD4912">
              <w:rPr>
                <w:rFonts w:ascii="Arial" w:hAnsi="Arial" w:cs="Arial"/>
                <w:color w:val="000000"/>
                <w:sz w:val="18"/>
                <w:szCs w:val="18"/>
              </w:rPr>
              <w:t>-</w:t>
            </w:r>
          </w:p>
        </w:tc>
        <w:tc>
          <w:tcPr>
            <w:tcW w:w="19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7669B" w:rsidRPr="00FD4912" w:rsidRDefault="00C7669B" w:rsidP="00C7669B">
            <w:pPr>
              <w:ind w:left="234"/>
              <w:jc w:val="center"/>
              <w:rPr>
                <w:rFonts w:ascii="Arial" w:hAnsi="Arial" w:cs="Arial"/>
                <w:color w:val="000000"/>
                <w:sz w:val="18"/>
                <w:szCs w:val="18"/>
              </w:rPr>
            </w:pPr>
            <w:r w:rsidRPr="00FD4912">
              <w:rPr>
                <w:rFonts w:ascii="Arial" w:hAnsi="Arial" w:cs="Arial"/>
                <w:color w:val="000000"/>
                <w:sz w:val="18"/>
                <w:szCs w:val="18"/>
              </w:rPr>
              <w:t>-</w:t>
            </w:r>
          </w:p>
        </w:tc>
      </w:tr>
      <w:tr w:rsidR="00C7669B" w:rsidRPr="00FD4912" w:rsidTr="00FE569A">
        <w:trPr>
          <w:trHeight w:val="1"/>
          <w:jc w:val="center"/>
        </w:trPr>
        <w:tc>
          <w:tcPr>
            <w:tcW w:w="61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7669B" w:rsidRPr="00FD4912" w:rsidRDefault="00C7669B" w:rsidP="002017B8">
            <w:pPr>
              <w:numPr>
                <w:ilvl w:val="0"/>
                <w:numId w:val="18"/>
              </w:numPr>
              <w:rPr>
                <w:rFonts w:ascii="Arial" w:hAnsi="Arial" w:cs="Arial"/>
                <w:color w:val="000000"/>
                <w:sz w:val="18"/>
                <w:szCs w:val="18"/>
              </w:rPr>
            </w:pPr>
            <w:r w:rsidRPr="00FD4912">
              <w:rPr>
                <w:rFonts w:ascii="Arial" w:hAnsi="Arial" w:cs="Arial"/>
                <w:color w:val="000000"/>
                <w:sz w:val="18"/>
                <w:szCs w:val="18"/>
              </w:rPr>
              <w:t>Бобр европейский Castor fiber (L. 1758)</w:t>
            </w:r>
          </w:p>
        </w:tc>
        <w:tc>
          <w:tcPr>
            <w:tcW w:w="16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7669B" w:rsidRPr="00FD4912" w:rsidRDefault="00C7669B" w:rsidP="00C7669B">
            <w:pPr>
              <w:ind w:left="234"/>
              <w:jc w:val="center"/>
              <w:rPr>
                <w:rFonts w:ascii="Arial" w:hAnsi="Arial" w:cs="Arial"/>
                <w:color w:val="000000"/>
                <w:sz w:val="18"/>
                <w:szCs w:val="18"/>
              </w:rPr>
            </w:pPr>
            <w:r w:rsidRPr="00FD4912">
              <w:rPr>
                <w:rFonts w:ascii="Arial" w:hAnsi="Arial" w:cs="Arial"/>
                <w:color w:val="000000"/>
                <w:sz w:val="18"/>
                <w:szCs w:val="18"/>
              </w:rPr>
              <w:t>-</w:t>
            </w:r>
          </w:p>
        </w:tc>
        <w:tc>
          <w:tcPr>
            <w:tcW w:w="19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7669B" w:rsidRPr="00FD4912" w:rsidRDefault="00C7669B" w:rsidP="00C7669B">
            <w:pPr>
              <w:ind w:left="234"/>
              <w:jc w:val="center"/>
              <w:rPr>
                <w:rFonts w:ascii="Arial" w:hAnsi="Arial" w:cs="Arial"/>
                <w:color w:val="000000"/>
                <w:sz w:val="18"/>
                <w:szCs w:val="18"/>
              </w:rPr>
            </w:pPr>
            <w:r w:rsidRPr="00FD4912">
              <w:rPr>
                <w:rFonts w:ascii="Arial" w:hAnsi="Arial" w:cs="Arial"/>
                <w:color w:val="000000"/>
                <w:sz w:val="18"/>
                <w:szCs w:val="18"/>
              </w:rPr>
              <w:t>-</w:t>
            </w:r>
          </w:p>
        </w:tc>
      </w:tr>
      <w:tr w:rsidR="00C7669B" w:rsidRPr="00FD4912" w:rsidTr="00FE569A">
        <w:trPr>
          <w:trHeight w:val="1"/>
          <w:jc w:val="center"/>
        </w:trPr>
        <w:tc>
          <w:tcPr>
            <w:tcW w:w="61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7669B" w:rsidRPr="00FD4912" w:rsidRDefault="00C7669B" w:rsidP="002017B8">
            <w:pPr>
              <w:numPr>
                <w:ilvl w:val="0"/>
                <w:numId w:val="18"/>
              </w:numPr>
              <w:rPr>
                <w:rFonts w:ascii="Arial" w:hAnsi="Arial" w:cs="Arial"/>
                <w:color w:val="000000"/>
                <w:sz w:val="18"/>
                <w:szCs w:val="18"/>
              </w:rPr>
            </w:pPr>
            <w:r w:rsidRPr="00FD4912">
              <w:rPr>
                <w:rFonts w:ascii="Arial" w:hAnsi="Arial" w:cs="Arial"/>
                <w:color w:val="000000"/>
                <w:sz w:val="18"/>
                <w:szCs w:val="18"/>
              </w:rPr>
              <w:t>Бурозубка обыкновенная Sorex araneus (L. 1758)</w:t>
            </w:r>
          </w:p>
        </w:tc>
        <w:tc>
          <w:tcPr>
            <w:tcW w:w="16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7669B" w:rsidRPr="00FD4912" w:rsidRDefault="00C7669B" w:rsidP="00C7669B">
            <w:pPr>
              <w:ind w:left="234"/>
              <w:jc w:val="center"/>
              <w:rPr>
                <w:rFonts w:ascii="Arial" w:hAnsi="Arial" w:cs="Arial"/>
                <w:color w:val="000000"/>
                <w:sz w:val="18"/>
                <w:szCs w:val="18"/>
              </w:rPr>
            </w:pPr>
            <w:r w:rsidRPr="00FD4912">
              <w:rPr>
                <w:rFonts w:ascii="Arial" w:hAnsi="Arial" w:cs="Arial"/>
                <w:color w:val="000000"/>
                <w:sz w:val="18"/>
                <w:szCs w:val="18"/>
              </w:rPr>
              <w:t>-</w:t>
            </w:r>
          </w:p>
        </w:tc>
        <w:tc>
          <w:tcPr>
            <w:tcW w:w="19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7669B" w:rsidRPr="00FD4912" w:rsidRDefault="00C7669B" w:rsidP="00C7669B">
            <w:pPr>
              <w:ind w:left="234"/>
              <w:jc w:val="center"/>
              <w:rPr>
                <w:rFonts w:ascii="Arial" w:hAnsi="Arial" w:cs="Arial"/>
                <w:color w:val="000000"/>
                <w:sz w:val="18"/>
                <w:szCs w:val="18"/>
              </w:rPr>
            </w:pPr>
            <w:r w:rsidRPr="00FD4912">
              <w:rPr>
                <w:rFonts w:ascii="Arial" w:hAnsi="Arial" w:cs="Arial"/>
                <w:color w:val="000000"/>
                <w:sz w:val="18"/>
                <w:szCs w:val="18"/>
              </w:rPr>
              <w:t>-</w:t>
            </w:r>
          </w:p>
        </w:tc>
      </w:tr>
      <w:tr w:rsidR="00C7669B" w:rsidRPr="00FD4912" w:rsidTr="00FE569A">
        <w:trPr>
          <w:trHeight w:val="1"/>
          <w:jc w:val="center"/>
        </w:trPr>
        <w:tc>
          <w:tcPr>
            <w:tcW w:w="61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7669B" w:rsidRPr="00FD4912" w:rsidRDefault="00C7669B" w:rsidP="002017B8">
            <w:pPr>
              <w:numPr>
                <w:ilvl w:val="0"/>
                <w:numId w:val="18"/>
              </w:numPr>
              <w:rPr>
                <w:rFonts w:ascii="Arial" w:hAnsi="Arial" w:cs="Arial"/>
                <w:color w:val="000000"/>
                <w:sz w:val="18"/>
                <w:szCs w:val="18"/>
                <w:lang w:val="en-US"/>
              </w:rPr>
            </w:pPr>
            <w:r w:rsidRPr="00FD4912">
              <w:rPr>
                <w:rFonts w:ascii="Arial" w:hAnsi="Arial" w:cs="Arial"/>
                <w:color w:val="000000"/>
                <w:sz w:val="18"/>
                <w:szCs w:val="18"/>
              </w:rPr>
              <w:t>Заяц</w:t>
            </w:r>
            <w:r w:rsidRPr="00FD4912">
              <w:rPr>
                <w:rFonts w:ascii="Arial" w:hAnsi="Arial" w:cs="Arial"/>
                <w:color w:val="000000"/>
                <w:sz w:val="18"/>
                <w:szCs w:val="18"/>
                <w:lang w:val="en-US"/>
              </w:rPr>
              <w:t>-</w:t>
            </w:r>
            <w:r w:rsidRPr="00FD4912">
              <w:rPr>
                <w:rFonts w:ascii="Arial" w:hAnsi="Arial" w:cs="Arial"/>
                <w:color w:val="000000"/>
                <w:sz w:val="18"/>
                <w:szCs w:val="18"/>
              </w:rPr>
              <w:t>русак</w:t>
            </w:r>
            <w:r w:rsidRPr="00FD4912">
              <w:rPr>
                <w:rFonts w:ascii="Arial" w:hAnsi="Arial" w:cs="Arial"/>
                <w:color w:val="000000"/>
                <w:sz w:val="18"/>
                <w:szCs w:val="18"/>
                <w:lang w:val="en-US"/>
              </w:rPr>
              <w:t xml:space="preserve"> Lepus europaes (Pallas, 1778)</w:t>
            </w:r>
          </w:p>
        </w:tc>
        <w:tc>
          <w:tcPr>
            <w:tcW w:w="16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234"/>
              <w:jc w:val="center"/>
              <w:rPr>
                <w:rFonts w:ascii="Arial" w:hAnsi="Arial" w:cs="Arial"/>
                <w:color w:val="000000"/>
                <w:sz w:val="18"/>
                <w:szCs w:val="18"/>
              </w:rPr>
            </w:pPr>
            <w:r w:rsidRPr="00FD4912">
              <w:rPr>
                <w:rFonts w:ascii="Arial" w:hAnsi="Arial" w:cs="Arial"/>
                <w:color w:val="000000"/>
                <w:sz w:val="18"/>
                <w:szCs w:val="18"/>
              </w:rPr>
              <w:t>-</w:t>
            </w:r>
          </w:p>
        </w:tc>
        <w:tc>
          <w:tcPr>
            <w:tcW w:w="19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234"/>
              <w:jc w:val="center"/>
              <w:rPr>
                <w:rFonts w:ascii="Arial" w:hAnsi="Arial" w:cs="Arial"/>
                <w:color w:val="000000"/>
                <w:sz w:val="18"/>
                <w:szCs w:val="18"/>
              </w:rPr>
            </w:pPr>
            <w:r w:rsidRPr="00FD4912">
              <w:rPr>
                <w:rFonts w:ascii="Arial" w:hAnsi="Arial" w:cs="Arial"/>
                <w:color w:val="000000"/>
                <w:sz w:val="18"/>
                <w:szCs w:val="18"/>
              </w:rPr>
              <w:t>-</w:t>
            </w:r>
          </w:p>
        </w:tc>
      </w:tr>
      <w:tr w:rsidR="00C7669B" w:rsidRPr="00FD4912" w:rsidTr="00FE569A">
        <w:trPr>
          <w:trHeight w:val="1"/>
          <w:jc w:val="center"/>
        </w:trPr>
        <w:tc>
          <w:tcPr>
            <w:tcW w:w="61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7669B" w:rsidRPr="00FD4912" w:rsidRDefault="00C7669B" w:rsidP="002017B8">
            <w:pPr>
              <w:numPr>
                <w:ilvl w:val="0"/>
                <w:numId w:val="18"/>
              </w:numPr>
              <w:rPr>
                <w:rFonts w:ascii="Arial" w:hAnsi="Arial" w:cs="Arial"/>
                <w:color w:val="000000"/>
                <w:sz w:val="18"/>
                <w:szCs w:val="18"/>
              </w:rPr>
            </w:pPr>
            <w:r w:rsidRPr="00FD4912">
              <w:rPr>
                <w:rFonts w:ascii="Arial" w:hAnsi="Arial" w:cs="Arial"/>
                <w:color w:val="000000"/>
                <w:sz w:val="18"/>
                <w:szCs w:val="18"/>
              </w:rPr>
              <w:t>Кабан Sus scrofa (L. 1758)</w:t>
            </w:r>
          </w:p>
        </w:tc>
        <w:tc>
          <w:tcPr>
            <w:tcW w:w="16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7669B" w:rsidRPr="00FD4912" w:rsidRDefault="00C7669B" w:rsidP="00C7669B">
            <w:pPr>
              <w:ind w:left="234"/>
              <w:jc w:val="center"/>
              <w:rPr>
                <w:rFonts w:ascii="Arial" w:hAnsi="Arial" w:cs="Arial"/>
                <w:color w:val="000000"/>
                <w:sz w:val="18"/>
                <w:szCs w:val="18"/>
              </w:rPr>
            </w:pPr>
            <w:r w:rsidRPr="00FD4912">
              <w:rPr>
                <w:rFonts w:ascii="Arial" w:hAnsi="Arial" w:cs="Arial"/>
                <w:color w:val="000000"/>
                <w:sz w:val="18"/>
                <w:szCs w:val="18"/>
              </w:rPr>
              <w:t>-</w:t>
            </w:r>
          </w:p>
        </w:tc>
        <w:tc>
          <w:tcPr>
            <w:tcW w:w="19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7669B" w:rsidRPr="00FD4912" w:rsidRDefault="00C7669B" w:rsidP="00C7669B">
            <w:pPr>
              <w:ind w:left="234"/>
              <w:jc w:val="center"/>
              <w:rPr>
                <w:rFonts w:ascii="Arial" w:hAnsi="Arial" w:cs="Arial"/>
                <w:color w:val="000000"/>
                <w:sz w:val="18"/>
                <w:szCs w:val="18"/>
              </w:rPr>
            </w:pPr>
            <w:r w:rsidRPr="00FD4912">
              <w:rPr>
                <w:rFonts w:ascii="Arial" w:hAnsi="Arial" w:cs="Arial"/>
                <w:color w:val="000000"/>
                <w:sz w:val="18"/>
                <w:szCs w:val="18"/>
              </w:rPr>
              <w:t>-</w:t>
            </w:r>
          </w:p>
        </w:tc>
      </w:tr>
      <w:tr w:rsidR="00C7669B" w:rsidRPr="00FD4912" w:rsidTr="00FE569A">
        <w:trPr>
          <w:trHeight w:val="1"/>
          <w:jc w:val="center"/>
        </w:trPr>
        <w:tc>
          <w:tcPr>
            <w:tcW w:w="61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7669B" w:rsidRPr="00FD4912" w:rsidRDefault="00C7669B" w:rsidP="002017B8">
            <w:pPr>
              <w:numPr>
                <w:ilvl w:val="0"/>
                <w:numId w:val="18"/>
              </w:numPr>
              <w:rPr>
                <w:rFonts w:ascii="Arial" w:hAnsi="Arial" w:cs="Arial"/>
                <w:color w:val="000000"/>
                <w:sz w:val="18"/>
                <w:szCs w:val="18"/>
              </w:rPr>
            </w:pPr>
            <w:r w:rsidRPr="00FD4912">
              <w:rPr>
                <w:rFonts w:ascii="Arial" w:hAnsi="Arial" w:cs="Arial"/>
                <w:color w:val="000000"/>
                <w:sz w:val="18"/>
                <w:szCs w:val="18"/>
              </w:rPr>
              <w:t>Косуля сибирская Capreolus pygargus (Pallas, 1771)</w:t>
            </w:r>
          </w:p>
        </w:tc>
        <w:tc>
          <w:tcPr>
            <w:tcW w:w="16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7669B" w:rsidRPr="00FD4912" w:rsidRDefault="00C7669B" w:rsidP="00C7669B">
            <w:pPr>
              <w:ind w:left="234"/>
              <w:jc w:val="center"/>
              <w:rPr>
                <w:rFonts w:ascii="Arial" w:hAnsi="Arial" w:cs="Arial"/>
                <w:color w:val="000000"/>
                <w:sz w:val="18"/>
                <w:szCs w:val="18"/>
              </w:rPr>
            </w:pPr>
            <w:r w:rsidRPr="00FD4912">
              <w:rPr>
                <w:rFonts w:ascii="Arial" w:hAnsi="Arial" w:cs="Arial"/>
                <w:color w:val="000000"/>
                <w:sz w:val="18"/>
                <w:szCs w:val="18"/>
              </w:rPr>
              <w:t>-</w:t>
            </w:r>
          </w:p>
        </w:tc>
        <w:tc>
          <w:tcPr>
            <w:tcW w:w="19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7669B" w:rsidRPr="00FD4912" w:rsidRDefault="00C7669B" w:rsidP="00C7669B">
            <w:pPr>
              <w:ind w:left="234"/>
              <w:jc w:val="center"/>
              <w:rPr>
                <w:rFonts w:ascii="Arial" w:hAnsi="Arial" w:cs="Arial"/>
                <w:color w:val="000000"/>
                <w:sz w:val="18"/>
                <w:szCs w:val="18"/>
              </w:rPr>
            </w:pPr>
            <w:r w:rsidRPr="00FD4912">
              <w:rPr>
                <w:rFonts w:ascii="Arial" w:hAnsi="Arial" w:cs="Arial"/>
                <w:color w:val="000000"/>
                <w:sz w:val="18"/>
                <w:szCs w:val="18"/>
              </w:rPr>
              <w:t>-</w:t>
            </w:r>
          </w:p>
        </w:tc>
      </w:tr>
      <w:tr w:rsidR="00C7669B" w:rsidRPr="00FD4912" w:rsidTr="00FE569A">
        <w:trPr>
          <w:trHeight w:val="1"/>
          <w:jc w:val="center"/>
        </w:trPr>
        <w:tc>
          <w:tcPr>
            <w:tcW w:w="61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7669B" w:rsidRPr="00FD4912" w:rsidRDefault="00C7669B" w:rsidP="002017B8">
            <w:pPr>
              <w:numPr>
                <w:ilvl w:val="0"/>
                <w:numId w:val="18"/>
              </w:numPr>
              <w:rPr>
                <w:rFonts w:ascii="Arial" w:hAnsi="Arial" w:cs="Arial"/>
                <w:color w:val="000000"/>
                <w:sz w:val="18"/>
                <w:szCs w:val="18"/>
              </w:rPr>
            </w:pPr>
            <w:r w:rsidRPr="00FD4912">
              <w:rPr>
                <w:rFonts w:ascii="Arial" w:hAnsi="Arial" w:cs="Arial"/>
                <w:color w:val="000000"/>
                <w:sz w:val="18"/>
                <w:szCs w:val="18"/>
              </w:rPr>
              <w:t>Крот обыкновенный Talpa europea (L. 1758)</w:t>
            </w:r>
          </w:p>
        </w:tc>
        <w:tc>
          <w:tcPr>
            <w:tcW w:w="16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7669B" w:rsidRPr="00FD4912" w:rsidRDefault="00C7669B" w:rsidP="00C7669B">
            <w:pPr>
              <w:ind w:left="234"/>
              <w:jc w:val="center"/>
              <w:rPr>
                <w:rFonts w:ascii="Arial" w:hAnsi="Arial" w:cs="Arial"/>
                <w:color w:val="000000"/>
                <w:sz w:val="18"/>
                <w:szCs w:val="18"/>
              </w:rPr>
            </w:pPr>
            <w:r w:rsidRPr="00FD4912">
              <w:rPr>
                <w:rFonts w:ascii="Arial" w:hAnsi="Arial" w:cs="Arial"/>
                <w:color w:val="000000"/>
                <w:sz w:val="18"/>
                <w:szCs w:val="18"/>
              </w:rPr>
              <w:t>-</w:t>
            </w:r>
          </w:p>
        </w:tc>
        <w:tc>
          <w:tcPr>
            <w:tcW w:w="19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7669B" w:rsidRPr="00FD4912" w:rsidRDefault="00C7669B" w:rsidP="00C7669B">
            <w:pPr>
              <w:ind w:left="234"/>
              <w:jc w:val="center"/>
              <w:rPr>
                <w:rFonts w:ascii="Arial" w:hAnsi="Arial" w:cs="Arial"/>
                <w:color w:val="000000"/>
                <w:sz w:val="18"/>
                <w:szCs w:val="18"/>
              </w:rPr>
            </w:pPr>
            <w:r w:rsidRPr="00FD4912">
              <w:rPr>
                <w:rFonts w:ascii="Arial" w:hAnsi="Arial" w:cs="Arial"/>
                <w:color w:val="000000"/>
                <w:sz w:val="18"/>
                <w:szCs w:val="18"/>
              </w:rPr>
              <w:t>-</w:t>
            </w:r>
          </w:p>
        </w:tc>
      </w:tr>
      <w:tr w:rsidR="00C7669B" w:rsidRPr="00FD4912" w:rsidTr="00FE569A">
        <w:trPr>
          <w:trHeight w:val="1"/>
          <w:jc w:val="center"/>
        </w:trPr>
        <w:tc>
          <w:tcPr>
            <w:tcW w:w="61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7669B" w:rsidRPr="00FD4912" w:rsidRDefault="00C7669B" w:rsidP="002017B8">
            <w:pPr>
              <w:numPr>
                <w:ilvl w:val="0"/>
                <w:numId w:val="18"/>
              </w:numPr>
              <w:rPr>
                <w:rFonts w:ascii="Arial" w:hAnsi="Arial" w:cs="Arial"/>
                <w:color w:val="000000"/>
                <w:sz w:val="18"/>
                <w:szCs w:val="18"/>
                <w:lang w:val="en-US"/>
              </w:rPr>
            </w:pPr>
            <w:r w:rsidRPr="00FD4912">
              <w:rPr>
                <w:rFonts w:ascii="Arial" w:hAnsi="Arial" w:cs="Arial"/>
                <w:color w:val="000000"/>
                <w:sz w:val="18"/>
                <w:szCs w:val="18"/>
              </w:rPr>
              <w:t>Крыса</w:t>
            </w:r>
            <w:r w:rsidRPr="00FD4912">
              <w:rPr>
                <w:rFonts w:ascii="Arial" w:hAnsi="Arial" w:cs="Arial"/>
                <w:color w:val="000000"/>
                <w:sz w:val="18"/>
                <w:szCs w:val="18"/>
                <w:lang w:val="en-US"/>
              </w:rPr>
              <w:t xml:space="preserve"> </w:t>
            </w:r>
            <w:r w:rsidRPr="00FD4912">
              <w:rPr>
                <w:rFonts w:ascii="Arial" w:hAnsi="Arial" w:cs="Arial"/>
                <w:color w:val="000000"/>
                <w:sz w:val="18"/>
                <w:szCs w:val="18"/>
              </w:rPr>
              <w:t>серая</w:t>
            </w:r>
            <w:r w:rsidRPr="00FD4912">
              <w:rPr>
                <w:rFonts w:ascii="Arial" w:hAnsi="Arial" w:cs="Arial"/>
                <w:color w:val="000000"/>
                <w:sz w:val="18"/>
                <w:szCs w:val="18"/>
                <w:lang w:val="en-US"/>
              </w:rPr>
              <w:t xml:space="preserve"> Rattus norvegicus (Berkenhout, 1796)</w:t>
            </w:r>
          </w:p>
        </w:tc>
        <w:tc>
          <w:tcPr>
            <w:tcW w:w="16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7669B" w:rsidRPr="00FD4912" w:rsidRDefault="00C7669B" w:rsidP="00C7669B">
            <w:pPr>
              <w:ind w:left="234"/>
              <w:jc w:val="center"/>
              <w:rPr>
                <w:rFonts w:ascii="Arial" w:hAnsi="Arial" w:cs="Arial"/>
                <w:color w:val="000000"/>
                <w:sz w:val="18"/>
                <w:szCs w:val="18"/>
              </w:rPr>
            </w:pPr>
            <w:r w:rsidRPr="00FD4912">
              <w:rPr>
                <w:rFonts w:ascii="Arial" w:hAnsi="Arial" w:cs="Arial"/>
                <w:color w:val="000000"/>
                <w:sz w:val="18"/>
                <w:szCs w:val="18"/>
              </w:rPr>
              <w:t>-</w:t>
            </w:r>
          </w:p>
        </w:tc>
        <w:tc>
          <w:tcPr>
            <w:tcW w:w="19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7669B" w:rsidRPr="00FD4912" w:rsidRDefault="00C7669B" w:rsidP="00C7669B">
            <w:pPr>
              <w:ind w:left="234"/>
              <w:jc w:val="center"/>
              <w:rPr>
                <w:rFonts w:ascii="Arial" w:hAnsi="Arial" w:cs="Arial"/>
                <w:color w:val="000000"/>
                <w:sz w:val="18"/>
                <w:szCs w:val="18"/>
              </w:rPr>
            </w:pPr>
            <w:r w:rsidRPr="00FD4912">
              <w:rPr>
                <w:rFonts w:ascii="Arial" w:hAnsi="Arial" w:cs="Arial"/>
                <w:color w:val="000000"/>
                <w:sz w:val="18"/>
                <w:szCs w:val="18"/>
              </w:rPr>
              <w:t>-</w:t>
            </w:r>
          </w:p>
        </w:tc>
      </w:tr>
      <w:tr w:rsidR="00C7669B" w:rsidRPr="00FD4912" w:rsidTr="00FE569A">
        <w:trPr>
          <w:trHeight w:val="1"/>
          <w:jc w:val="center"/>
        </w:trPr>
        <w:tc>
          <w:tcPr>
            <w:tcW w:w="61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7669B" w:rsidRPr="00FD4912" w:rsidRDefault="00C7669B" w:rsidP="002017B8">
            <w:pPr>
              <w:numPr>
                <w:ilvl w:val="0"/>
                <w:numId w:val="18"/>
              </w:numPr>
              <w:rPr>
                <w:rFonts w:ascii="Arial" w:hAnsi="Arial" w:cs="Arial"/>
                <w:color w:val="000000"/>
                <w:sz w:val="18"/>
                <w:szCs w:val="18"/>
                <w:lang w:val="en-US"/>
              </w:rPr>
            </w:pPr>
            <w:r w:rsidRPr="00FD4912">
              <w:rPr>
                <w:rFonts w:ascii="Arial" w:hAnsi="Arial" w:cs="Arial"/>
                <w:color w:val="000000"/>
                <w:sz w:val="18"/>
                <w:szCs w:val="18"/>
              </w:rPr>
              <w:t>Куница</w:t>
            </w:r>
            <w:r w:rsidRPr="00FD4912">
              <w:rPr>
                <w:rFonts w:ascii="Arial" w:hAnsi="Arial" w:cs="Arial"/>
                <w:color w:val="000000"/>
                <w:sz w:val="18"/>
                <w:szCs w:val="18"/>
                <w:lang w:val="en-US"/>
              </w:rPr>
              <w:t xml:space="preserve"> </w:t>
            </w:r>
            <w:r w:rsidRPr="00FD4912">
              <w:rPr>
                <w:rFonts w:ascii="Arial" w:hAnsi="Arial" w:cs="Arial"/>
                <w:color w:val="000000"/>
                <w:sz w:val="18"/>
                <w:szCs w:val="18"/>
              </w:rPr>
              <w:t>лесная</w:t>
            </w:r>
            <w:r w:rsidRPr="00FD4912">
              <w:rPr>
                <w:rFonts w:ascii="Arial" w:hAnsi="Arial" w:cs="Arial"/>
                <w:color w:val="000000"/>
                <w:sz w:val="18"/>
                <w:szCs w:val="18"/>
                <w:lang w:val="en-US"/>
              </w:rPr>
              <w:t xml:space="preserve"> Martes martes (L. 1758)</w:t>
            </w:r>
          </w:p>
        </w:tc>
        <w:tc>
          <w:tcPr>
            <w:tcW w:w="16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234"/>
              <w:jc w:val="center"/>
              <w:rPr>
                <w:rFonts w:ascii="Arial" w:hAnsi="Arial" w:cs="Arial"/>
                <w:color w:val="000000"/>
                <w:sz w:val="18"/>
                <w:szCs w:val="18"/>
              </w:rPr>
            </w:pPr>
            <w:r w:rsidRPr="00FD4912">
              <w:rPr>
                <w:rFonts w:ascii="Arial" w:hAnsi="Arial" w:cs="Arial"/>
                <w:color w:val="000000"/>
                <w:sz w:val="18"/>
                <w:szCs w:val="18"/>
              </w:rPr>
              <w:t>-</w:t>
            </w:r>
          </w:p>
        </w:tc>
        <w:tc>
          <w:tcPr>
            <w:tcW w:w="19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234"/>
              <w:jc w:val="center"/>
              <w:rPr>
                <w:rFonts w:ascii="Arial" w:hAnsi="Arial" w:cs="Arial"/>
                <w:color w:val="000000"/>
                <w:sz w:val="18"/>
                <w:szCs w:val="18"/>
              </w:rPr>
            </w:pPr>
            <w:r w:rsidRPr="00FD4912">
              <w:rPr>
                <w:rFonts w:ascii="Arial" w:hAnsi="Arial" w:cs="Arial"/>
                <w:color w:val="000000"/>
                <w:sz w:val="18"/>
                <w:szCs w:val="18"/>
              </w:rPr>
              <w:t>-</w:t>
            </w:r>
          </w:p>
        </w:tc>
      </w:tr>
      <w:tr w:rsidR="00C7669B" w:rsidRPr="00FD4912" w:rsidTr="00FE569A">
        <w:trPr>
          <w:trHeight w:val="1"/>
          <w:jc w:val="center"/>
        </w:trPr>
        <w:tc>
          <w:tcPr>
            <w:tcW w:w="61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7669B" w:rsidRPr="00FD4912" w:rsidRDefault="00C7669B" w:rsidP="002017B8">
            <w:pPr>
              <w:numPr>
                <w:ilvl w:val="0"/>
                <w:numId w:val="18"/>
              </w:numPr>
              <w:rPr>
                <w:rFonts w:ascii="Arial" w:hAnsi="Arial" w:cs="Arial"/>
                <w:color w:val="000000"/>
                <w:sz w:val="18"/>
                <w:szCs w:val="18"/>
              </w:rPr>
            </w:pPr>
            <w:r w:rsidRPr="00FD4912">
              <w:rPr>
                <w:rFonts w:ascii="Arial" w:hAnsi="Arial" w:cs="Arial"/>
                <w:color w:val="000000"/>
                <w:sz w:val="18"/>
                <w:szCs w:val="18"/>
              </w:rPr>
              <w:t>Ласка Mustela nivalis (L. 1758)</w:t>
            </w:r>
          </w:p>
        </w:tc>
        <w:tc>
          <w:tcPr>
            <w:tcW w:w="16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234"/>
              <w:jc w:val="center"/>
              <w:rPr>
                <w:rFonts w:ascii="Arial" w:hAnsi="Arial" w:cs="Arial"/>
                <w:color w:val="000000"/>
                <w:sz w:val="18"/>
                <w:szCs w:val="18"/>
              </w:rPr>
            </w:pPr>
            <w:r w:rsidRPr="00FD4912">
              <w:rPr>
                <w:rFonts w:ascii="Arial" w:hAnsi="Arial" w:cs="Arial"/>
                <w:color w:val="000000"/>
                <w:sz w:val="18"/>
                <w:szCs w:val="18"/>
              </w:rPr>
              <w:t>-</w:t>
            </w:r>
          </w:p>
        </w:tc>
        <w:tc>
          <w:tcPr>
            <w:tcW w:w="19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234"/>
              <w:jc w:val="center"/>
              <w:rPr>
                <w:rFonts w:ascii="Arial" w:hAnsi="Arial" w:cs="Arial"/>
                <w:color w:val="000000"/>
                <w:sz w:val="18"/>
                <w:szCs w:val="18"/>
              </w:rPr>
            </w:pPr>
            <w:r w:rsidRPr="00FD4912">
              <w:rPr>
                <w:rFonts w:ascii="Arial" w:hAnsi="Arial" w:cs="Arial"/>
                <w:color w:val="000000"/>
                <w:sz w:val="18"/>
                <w:szCs w:val="18"/>
              </w:rPr>
              <w:t>-</w:t>
            </w:r>
          </w:p>
        </w:tc>
      </w:tr>
      <w:tr w:rsidR="00C7669B" w:rsidRPr="00FD4912" w:rsidTr="00FE569A">
        <w:trPr>
          <w:trHeight w:val="1"/>
          <w:jc w:val="center"/>
        </w:trPr>
        <w:tc>
          <w:tcPr>
            <w:tcW w:w="61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7669B" w:rsidRPr="00FD4912" w:rsidRDefault="00C7669B" w:rsidP="002017B8">
            <w:pPr>
              <w:numPr>
                <w:ilvl w:val="0"/>
                <w:numId w:val="18"/>
              </w:numPr>
              <w:rPr>
                <w:rFonts w:ascii="Arial" w:hAnsi="Arial" w:cs="Arial"/>
                <w:color w:val="000000"/>
                <w:sz w:val="18"/>
                <w:szCs w:val="18"/>
              </w:rPr>
            </w:pPr>
            <w:r w:rsidRPr="00FD4912">
              <w:rPr>
                <w:rFonts w:ascii="Arial" w:hAnsi="Arial" w:cs="Arial"/>
                <w:color w:val="000000"/>
                <w:sz w:val="18"/>
                <w:szCs w:val="18"/>
              </w:rPr>
              <w:t>Лисица Vulpes vulpes (L. 1758)</w:t>
            </w:r>
          </w:p>
        </w:tc>
        <w:tc>
          <w:tcPr>
            <w:tcW w:w="16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234"/>
              <w:jc w:val="center"/>
              <w:rPr>
                <w:rFonts w:ascii="Arial" w:hAnsi="Arial" w:cs="Arial"/>
                <w:color w:val="000000"/>
                <w:sz w:val="18"/>
                <w:szCs w:val="18"/>
              </w:rPr>
            </w:pPr>
            <w:r w:rsidRPr="00FD4912">
              <w:rPr>
                <w:rFonts w:ascii="Arial" w:hAnsi="Arial" w:cs="Arial"/>
                <w:color w:val="000000"/>
                <w:sz w:val="18"/>
                <w:szCs w:val="18"/>
              </w:rPr>
              <w:t>-</w:t>
            </w:r>
          </w:p>
        </w:tc>
        <w:tc>
          <w:tcPr>
            <w:tcW w:w="19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234"/>
              <w:jc w:val="center"/>
              <w:rPr>
                <w:rFonts w:ascii="Arial" w:hAnsi="Arial" w:cs="Arial"/>
                <w:color w:val="000000"/>
                <w:sz w:val="18"/>
                <w:szCs w:val="18"/>
              </w:rPr>
            </w:pPr>
            <w:r w:rsidRPr="00FD4912">
              <w:rPr>
                <w:rFonts w:ascii="Arial" w:hAnsi="Arial" w:cs="Arial"/>
                <w:color w:val="000000"/>
                <w:sz w:val="18"/>
                <w:szCs w:val="18"/>
              </w:rPr>
              <w:t>-</w:t>
            </w:r>
          </w:p>
        </w:tc>
      </w:tr>
      <w:tr w:rsidR="00C7669B" w:rsidRPr="00FD4912" w:rsidTr="00FE569A">
        <w:trPr>
          <w:trHeight w:val="1"/>
          <w:jc w:val="center"/>
        </w:trPr>
        <w:tc>
          <w:tcPr>
            <w:tcW w:w="61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7669B" w:rsidRPr="00FD4912" w:rsidRDefault="00C7669B" w:rsidP="002017B8">
            <w:pPr>
              <w:numPr>
                <w:ilvl w:val="0"/>
                <w:numId w:val="18"/>
              </w:numPr>
              <w:rPr>
                <w:rFonts w:ascii="Arial" w:hAnsi="Arial" w:cs="Arial"/>
                <w:color w:val="000000"/>
                <w:sz w:val="18"/>
                <w:szCs w:val="18"/>
              </w:rPr>
            </w:pPr>
            <w:r w:rsidRPr="00FD4912">
              <w:rPr>
                <w:rFonts w:ascii="Arial" w:hAnsi="Arial" w:cs="Arial"/>
                <w:color w:val="000000"/>
                <w:sz w:val="18"/>
                <w:szCs w:val="18"/>
              </w:rPr>
              <w:t>Лось Alces alces (L. 1758)</w:t>
            </w:r>
          </w:p>
        </w:tc>
        <w:tc>
          <w:tcPr>
            <w:tcW w:w="16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234"/>
              <w:jc w:val="center"/>
              <w:rPr>
                <w:rFonts w:ascii="Arial" w:hAnsi="Arial" w:cs="Arial"/>
                <w:color w:val="000000"/>
                <w:sz w:val="18"/>
                <w:szCs w:val="18"/>
              </w:rPr>
            </w:pPr>
            <w:r w:rsidRPr="00FD4912">
              <w:rPr>
                <w:rFonts w:ascii="Arial" w:hAnsi="Arial" w:cs="Arial"/>
                <w:color w:val="000000"/>
                <w:sz w:val="18"/>
                <w:szCs w:val="18"/>
              </w:rPr>
              <w:t>-</w:t>
            </w:r>
          </w:p>
        </w:tc>
        <w:tc>
          <w:tcPr>
            <w:tcW w:w="19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234"/>
              <w:jc w:val="center"/>
              <w:rPr>
                <w:rFonts w:ascii="Arial" w:hAnsi="Arial" w:cs="Arial"/>
                <w:color w:val="000000"/>
                <w:sz w:val="18"/>
                <w:szCs w:val="18"/>
              </w:rPr>
            </w:pPr>
            <w:r w:rsidRPr="00FD4912">
              <w:rPr>
                <w:rFonts w:ascii="Arial" w:hAnsi="Arial" w:cs="Arial"/>
                <w:color w:val="000000"/>
                <w:sz w:val="18"/>
                <w:szCs w:val="18"/>
              </w:rPr>
              <w:t>-</w:t>
            </w:r>
          </w:p>
        </w:tc>
      </w:tr>
      <w:tr w:rsidR="00C7669B" w:rsidRPr="00FD4912" w:rsidTr="00FE569A">
        <w:trPr>
          <w:trHeight w:val="1"/>
          <w:jc w:val="center"/>
        </w:trPr>
        <w:tc>
          <w:tcPr>
            <w:tcW w:w="61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7669B" w:rsidRPr="00FD4912" w:rsidRDefault="00C7669B" w:rsidP="002017B8">
            <w:pPr>
              <w:numPr>
                <w:ilvl w:val="0"/>
                <w:numId w:val="18"/>
              </w:numPr>
              <w:rPr>
                <w:rFonts w:ascii="Arial" w:hAnsi="Arial" w:cs="Arial"/>
                <w:color w:val="000000"/>
                <w:sz w:val="18"/>
                <w:szCs w:val="18"/>
              </w:rPr>
            </w:pPr>
            <w:r w:rsidRPr="00FD4912">
              <w:rPr>
                <w:rFonts w:ascii="Arial" w:hAnsi="Arial" w:cs="Arial"/>
                <w:color w:val="000000"/>
                <w:sz w:val="18"/>
                <w:szCs w:val="18"/>
              </w:rPr>
              <w:t>Мышь домовая Mus musculus (L. 1758)</w:t>
            </w:r>
          </w:p>
        </w:tc>
        <w:tc>
          <w:tcPr>
            <w:tcW w:w="16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234"/>
              <w:jc w:val="center"/>
              <w:rPr>
                <w:rFonts w:ascii="Arial" w:hAnsi="Arial" w:cs="Arial"/>
                <w:color w:val="000000"/>
                <w:sz w:val="18"/>
                <w:szCs w:val="18"/>
              </w:rPr>
            </w:pPr>
            <w:r w:rsidRPr="00FD4912">
              <w:rPr>
                <w:rFonts w:ascii="Arial" w:hAnsi="Arial" w:cs="Arial"/>
                <w:color w:val="000000"/>
                <w:sz w:val="18"/>
                <w:szCs w:val="18"/>
              </w:rPr>
              <w:t>-</w:t>
            </w:r>
          </w:p>
        </w:tc>
        <w:tc>
          <w:tcPr>
            <w:tcW w:w="19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234"/>
              <w:jc w:val="center"/>
              <w:rPr>
                <w:rFonts w:ascii="Arial" w:hAnsi="Arial" w:cs="Arial"/>
                <w:color w:val="000000"/>
                <w:sz w:val="18"/>
                <w:szCs w:val="18"/>
              </w:rPr>
            </w:pPr>
            <w:r w:rsidRPr="00FD4912">
              <w:rPr>
                <w:rFonts w:ascii="Arial" w:hAnsi="Arial" w:cs="Arial"/>
                <w:color w:val="000000"/>
                <w:sz w:val="18"/>
                <w:szCs w:val="18"/>
              </w:rPr>
              <w:t>-</w:t>
            </w:r>
          </w:p>
        </w:tc>
      </w:tr>
      <w:tr w:rsidR="00C7669B" w:rsidRPr="00FD4912" w:rsidTr="00FE569A">
        <w:trPr>
          <w:trHeight w:val="1"/>
          <w:jc w:val="center"/>
        </w:trPr>
        <w:tc>
          <w:tcPr>
            <w:tcW w:w="61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7669B" w:rsidRPr="00FD4912" w:rsidRDefault="00C7669B" w:rsidP="002017B8">
            <w:pPr>
              <w:numPr>
                <w:ilvl w:val="0"/>
                <w:numId w:val="18"/>
              </w:numPr>
              <w:rPr>
                <w:rFonts w:ascii="Arial" w:hAnsi="Arial" w:cs="Arial"/>
                <w:color w:val="000000"/>
                <w:sz w:val="18"/>
                <w:szCs w:val="18"/>
                <w:lang w:val="en-US"/>
              </w:rPr>
            </w:pPr>
            <w:r w:rsidRPr="00FD4912">
              <w:rPr>
                <w:rFonts w:ascii="Arial" w:hAnsi="Arial" w:cs="Arial"/>
                <w:color w:val="000000"/>
                <w:sz w:val="18"/>
                <w:szCs w:val="18"/>
              </w:rPr>
              <w:t>Мышь</w:t>
            </w:r>
            <w:r w:rsidRPr="00FD4912">
              <w:rPr>
                <w:rFonts w:ascii="Arial" w:hAnsi="Arial" w:cs="Arial"/>
                <w:color w:val="000000"/>
                <w:sz w:val="18"/>
                <w:szCs w:val="18"/>
                <w:lang w:val="en-US"/>
              </w:rPr>
              <w:t xml:space="preserve"> </w:t>
            </w:r>
            <w:r w:rsidRPr="00FD4912">
              <w:rPr>
                <w:rFonts w:ascii="Arial" w:hAnsi="Arial" w:cs="Arial"/>
                <w:color w:val="000000"/>
                <w:sz w:val="18"/>
                <w:szCs w:val="18"/>
              </w:rPr>
              <w:t>лесная</w:t>
            </w:r>
            <w:r w:rsidRPr="00FD4912">
              <w:rPr>
                <w:rFonts w:ascii="Arial" w:hAnsi="Arial" w:cs="Arial"/>
                <w:color w:val="000000"/>
                <w:sz w:val="18"/>
                <w:szCs w:val="18"/>
                <w:lang w:val="en-US"/>
              </w:rPr>
              <w:t xml:space="preserve"> Sylvaemus uralensis (Pallas, 1811)</w:t>
            </w:r>
          </w:p>
        </w:tc>
        <w:tc>
          <w:tcPr>
            <w:tcW w:w="16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234"/>
              <w:jc w:val="center"/>
              <w:rPr>
                <w:rFonts w:ascii="Arial" w:hAnsi="Arial" w:cs="Arial"/>
                <w:color w:val="000000"/>
                <w:sz w:val="18"/>
                <w:szCs w:val="18"/>
              </w:rPr>
            </w:pPr>
            <w:r w:rsidRPr="00FD4912">
              <w:rPr>
                <w:rFonts w:ascii="Arial" w:hAnsi="Arial" w:cs="Arial"/>
                <w:color w:val="000000"/>
                <w:sz w:val="18"/>
                <w:szCs w:val="18"/>
              </w:rPr>
              <w:t>-</w:t>
            </w:r>
          </w:p>
        </w:tc>
        <w:tc>
          <w:tcPr>
            <w:tcW w:w="19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234"/>
              <w:jc w:val="center"/>
              <w:rPr>
                <w:rFonts w:ascii="Arial" w:hAnsi="Arial" w:cs="Arial"/>
                <w:color w:val="000000"/>
                <w:sz w:val="18"/>
                <w:szCs w:val="18"/>
              </w:rPr>
            </w:pPr>
            <w:r w:rsidRPr="00FD4912">
              <w:rPr>
                <w:rFonts w:ascii="Arial" w:hAnsi="Arial" w:cs="Arial"/>
                <w:color w:val="000000"/>
                <w:sz w:val="18"/>
                <w:szCs w:val="18"/>
              </w:rPr>
              <w:t>-</w:t>
            </w:r>
          </w:p>
        </w:tc>
      </w:tr>
      <w:tr w:rsidR="00C7669B" w:rsidRPr="00FD4912" w:rsidTr="00FE569A">
        <w:trPr>
          <w:trHeight w:val="1"/>
          <w:jc w:val="center"/>
        </w:trPr>
        <w:tc>
          <w:tcPr>
            <w:tcW w:w="61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7669B" w:rsidRPr="00FD4912" w:rsidRDefault="00C7669B" w:rsidP="002017B8">
            <w:pPr>
              <w:numPr>
                <w:ilvl w:val="0"/>
                <w:numId w:val="18"/>
              </w:numPr>
              <w:rPr>
                <w:rFonts w:ascii="Arial" w:hAnsi="Arial" w:cs="Arial"/>
                <w:color w:val="000000"/>
                <w:sz w:val="18"/>
                <w:szCs w:val="18"/>
              </w:rPr>
            </w:pPr>
            <w:r w:rsidRPr="00FD4912">
              <w:rPr>
                <w:rFonts w:ascii="Arial" w:hAnsi="Arial" w:cs="Arial"/>
                <w:color w:val="000000"/>
                <w:sz w:val="18"/>
                <w:szCs w:val="18"/>
              </w:rPr>
              <w:t>Норка американская Mustela vison (Schreber, 1777)</w:t>
            </w:r>
          </w:p>
        </w:tc>
        <w:tc>
          <w:tcPr>
            <w:tcW w:w="16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7669B" w:rsidRPr="00FD4912" w:rsidRDefault="00C7669B" w:rsidP="00C7669B">
            <w:pPr>
              <w:ind w:left="234"/>
              <w:jc w:val="center"/>
              <w:rPr>
                <w:rFonts w:ascii="Arial" w:hAnsi="Arial" w:cs="Arial"/>
                <w:color w:val="000000"/>
                <w:sz w:val="18"/>
                <w:szCs w:val="18"/>
              </w:rPr>
            </w:pPr>
            <w:r w:rsidRPr="00FD4912">
              <w:rPr>
                <w:rFonts w:ascii="Arial" w:hAnsi="Arial" w:cs="Arial"/>
                <w:color w:val="000000"/>
                <w:sz w:val="18"/>
                <w:szCs w:val="18"/>
              </w:rPr>
              <w:t>-</w:t>
            </w:r>
          </w:p>
        </w:tc>
        <w:tc>
          <w:tcPr>
            <w:tcW w:w="19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7669B" w:rsidRPr="00FD4912" w:rsidRDefault="00C7669B" w:rsidP="00C7669B">
            <w:pPr>
              <w:ind w:left="234"/>
              <w:jc w:val="center"/>
              <w:rPr>
                <w:rFonts w:ascii="Arial" w:hAnsi="Arial" w:cs="Arial"/>
                <w:color w:val="000000"/>
                <w:sz w:val="18"/>
                <w:szCs w:val="18"/>
              </w:rPr>
            </w:pPr>
            <w:r w:rsidRPr="00FD4912">
              <w:rPr>
                <w:rFonts w:ascii="Arial" w:hAnsi="Arial" w:cs="Arial"/>
                <w:color w:val="000000"/>
                <w:sz w:val="18"/>
                <w:szCs w:val="18"/>
              </w:rPr>
              <w:t>-</w:t>
            </w:r>
          </w:p>
        </w:tc>
      </w:tr>
      <w:tr w:rsidR="00C7669B" w:rsidRPr="00FD4912" w:rsidTr="00FE569A">
        <w:trPr>
          <w:trHeight w:val="1"/>
          <w:jc w:val="center"/>
        </w:trPr>
        <w:tc>
          <w:tcPr>
            <w:tcW w:w="61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7669B" w:rsidRPr="00FD4912" w:rsidRDefault="00C7669B" w:rsidP="002017B8">
            <w:pPr>
              <w:numPr>
                <w:ilvl w:val="0"/>
                <w:numId w:val="18"/>
              </w:numPr>
              <w:rPr>
                <w:rFonts w:ascii="Arial" w:hAnsi="Arial" w:cs="Arial"/>
                <w:color w:val="000000"/>
                <w:sz w:val="18"/>
                <w:szCs w:val="18"/>
              </w:rPr>
            </w:pPr>
            <w:r w:rsidRPr="00FD4912">
              <w:rPr>
                <w:rFonts w:ascii="Arial" w:hAnsi="Arial" w:cs="Arial"/>
                <w:color w:val="000000"/>
                <w:sz w:val="18"/>
                <w:szCs w:val="18"/>
              </w:rPr>
              <w:t>Ондатра Ondatra zibethica (L. 1758)</w:t>
            </w:r>
          </w:p>
        </w:tc>
        <w:tc>
          <w:tcPr>
            <w:tcW w:w="16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7669B" w:rsidRPr="00FD4912" w:rsidRDefault="00C7669B" w:rsidP="00C7669B">
            <w:pPr>
              <w:ind w:left="234"/>
              <w:jc w:val="center"/>
              <w:rPr>
                <w:rFonts w:ascii="Arial" w:hAnsi="Arial" w:cs="Arial"/>
                <w:color w:val="000000"/>
                <w:sz w:val="18"/>
                <w:szCs w:val="18"/>
              </w:rPr>
            </w:pPr>
            <w:r w:rsidRPr="00FD4912">
              <w:rPr>
                <w:rFonts w:ascii="Arial" w:hAnsi="Arial" w:cs="Arial"/>
                <w:color w:val="000000"/>
                <w:sz w:val="18"/>
                <w:szCs w:val="18"/>
              </w:rPr>
              <w:t>-</w:t>
            </w:r>
          </w:p>
        </w:tc>
        <w:tc>
          <w:tcPr>
            <w:tcW w:w="19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7669B" w:rsidRPr="00FD4912" w:rsidRDefault="00C7669B" w:rsidP="00C7669B">
            <w:pPr>
              <w:ind w:left="234"/>
              <w:jc w:val="center"/>
              <w:rPr>
                <w:rFonts w:ascii="Arial" w:hAnsi="Arial" w:cs="Arial"/>
                <w:color w:val="000000"/>
                <w:sz w:val="18"/>
                <w:szCs w:val="18"/>
              </w:rPr>
            </w:pPr>
            <w:r w:rsidRPr="00FD4912">
              <w:rPr>
                <w:rFonts w:ascii="Arial" w:hAnsi="Arial" w:cs="Arial"/>
                <w:color w:val="000000"/>
                <w:sz w:val="18"/>
                <w:szCs w:val="18"/>
              </w:rPr>
              <w:t>-</w:t>
            </w:r>
          </w:p>
        </w:tc>
      </w:tr>
      <w:tr w:rsidR="00C7669B" w:rsidRPr="00FD4912" w:rsidTr="00FE569A">
        <w:trPr>
          <w:trHeight w:val="1"/>
          <w:jc w:val="center"/>
        </w:trPr>
        <w:tc>
          <w:tcPr>
            <w:tcW w:w="61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7669B" w:rsidRPr="00FD4912" w:rsidRDefault="00C7669B" w:rsidP="002017B8">
            <w:pPr>
              <w:numPr>
                <w:ilvl w:val="0"/>
                <w:numId w:val="18"/>
              </w:numPr>
              <w:rPr>
                <w:rFonts w:ascii="Arial" w:hAnsi="Arial" w:cs="Arial"/>
                <w:color w:val="000000"/>
                <w:sz w:val="18"/>
                <w:szCs w:val="18"/>
                <w:lang w:val="en-US"/>
              </w:rPr>
            </w:pPr>
            <w:r w:rsidRPr="00FD4912">
              <w:rPr>
                <w:rFonts w:ascii="Arial" w:hAnsi="Arial" w:cs="Arial"/>
                <w:color w:val="000000"/>
                <w:sz w:val="18"/>
                <w:szCs w:val="18"/>
              </w:rPr>
              <w:t>Полевка</w:t>
            </w:r>
            <w:r w:rsidRPr="00FD4912">
              <w:rPr>
                <w:rFonts w:ascii="Arial" w:hAnsi="Arial" w:cs="Arial"/>
                <w:color w:val="000000"/>
                <w:sz w:val="18"/>
                <w:szCs w:val="18"/>
                <w:lang w:val="en-US"/>
              </w:rPr>
              <w:t xml:space="preserve"> </w:t>
            </w:r>
            <w:r w:rsidRPr="00FD4912">
              <w:rPr>
                <w:rFonts w:ascii="Arial" w:hAnsi="Arial" w:cs="Arial"/>
                <w:color w:val="000000"/>
                <w:sz w:val="18"/>
                <w:szCs w:val="18"/>
              </w:rPr>
              <w:t>водяная</w:t>
            </w:r>
            <w:r w:rsidRPr="00FD4912">
              <w:rPr>
                <w:rFonts w:ascii="Arial" w:hAnsi="Arial" w:cs="Arial"/>
                <w:color w:val="000000"/>
                <w:sz w:val="18"/>
                <w:szCs w:val="18"/>
                <w:lang w:val="en-US"/>
              </w:rPr>
              <w:t xml:space="preserve"> Arvicola terrestris (L. 1758)</w:t>
            </w:r>
          </w:p>
        </w:tc>
        <w:tc>
          <w:tcPr>
            <w:tcW w:w="16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7669B" w:rsidRPr="00FD4912" w:rsidRDefault="00C7669B" w:rsidP="00C7669B">
            <w:pPr>
              <w:ind w:left="234"/>
              <w:jc w:val="center"/>
              <w:rPr>
                <w:rFonts w:ascii="Arial" w:hAnsi="Arial" w:cs="Arial"/>
                <w:color w:val="000000"/>
                <w:sz w:val="18"/>
                <w:szCs w:val="18"/>
              </w:rPr>
            </w:pPr>
            <w:r w:rsidRPr="00FD4912">
              <w:rPr>
                <w:rFonts w:ascii="Arial" w:hAnsi="Arial" w:cs="Arial"/>
                <w:color w:val="000000"/>
                <w:sz w:val="18"/>
                <w:szCs w:val="18"/>
              </w:rPr>
              <w:t>-</w:t>
            </w:r>
          </w:p>
        </w:tc>
        <w:tc>
          <w:tcPr>
            <w:tcW w:w="19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7669B" w:rsidRPr="00FD4912" w:rsidRDefault="00C7669B" w:rsidP="00C7669B">
            <w:pPr>
              <w:ind w:left="234"/>
              <w:jc w:val="center"/>
              <w:rPr>
                <w:rFonts w:ascii="Arial" w:hAnsi="Arial" w:cs="Arial"/>
                <w:color w:val="000000"/>
                <w:sz w:val="18"/>
                <w:szCs w:val="18"/>
              </w:rPr>
            </w:pPr>
            <w:r w:rsidRPr="00FD4912">
              <w:rPr>
                <w:rFonts w:ascii="Arial" w:hAnsi="Arial" w:cs="Arial"/>
                <w:color w:val="000000"/>
                <w:sz w:val="18"/>
                <w:szCs w:val="18"/>
              </w:rPr>
              <w:t>-</w:t>
            </w:r>
          </w:p>
        </w:tc>
      </w:tr>
      <w:tr w:rsidR="00C7669B" w:rsidRPr="00FD4912" w:rsidTr="00FE569A">
        <w:trPr>
          <w:trHeight w:val="1"/>
          <w:jc w:val="center"/>
        </w:trPr>
        <w:tc>
          <w:tcPr>
            <w:tcW w:w="61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7669B" w:rsidRPr="00FD4912" w:rsidRDefault="00C7669B" w:rsidP="002017B8">
            <w:pPr>
              <w:numPr>
                <w:ilvl w:val="0"/>
                <w:numId w:val="18"/>
              </w:numPr>
              <w:rPr>
                <w:rFonts w:ascii="Arial" w:hAnsi="Arial" w:cs="Arial"/>
                <w:color w:val="000000"/>
                <w:sz w:val="18"/>
                <w:szCs w:val="18"/>
              </w:rPr>
            </w:pPr>
            <w:r w:rsidRPr="00FD4912">
              <w:rPr>
                <w:rFonts w:ascii="Arial" w:hAnsi="Arial" w:cs="Arial"/>
                <w:color w:val="000000"/>
                <w:sz w:val="18"/>
                <w:szCs w:val="18"/>
              </w:rPr>
              <w:t>Полевка обыкновенная Microtus arvalis (Pallas, 1778)</w:t>
            </w:r>
          </w:p>
        </w:tc>
        <w:tc>
          <w:tcPr>
            <w:tcW w:w="16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7669B" w:rsidRPr="00FD4912" w:rsidRDefault="00C7669B" w:rsidP="00C7669B">
            <w:pPr>
              <w:ind w:left="234"/>
              <w:jc w:val="center"/>
              <w:rPr>
                <w:rFonts w:ascii="Arial" w:hAnsi="Arial" w:cs="Arial"/>
                <w:color w:val="000000"/>
                <w:sz w:val="18"/>
                <w:szCs w:val="18"/>
              </w:rPr>
            </w:pPr>
            <w:r w:rsidRPr="00FD4912">
              <w:rPr>
                <w:rFonts w:ascii="Arial" w:hAnsi="Arial" w:cs="Arial"/>
                <w:color w:val="000000"/>
                <w:sz w:val="18"/>
                <w:szCs w:val="18"/>
              </w:rPr>
              <w:t>+</w:t>
            </w:r>
          </w:p>
        </w:tc>
        <w:tc>
          <w:tcPr>
            <w:tcW w:w="19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7669B" w:rsidRPr="00FD4912" w:rsidRDefault="00C7669B" w:rsidP="00C7669B">
            <w:pPr>
              <w:ind w:left="234"/>
              <w:jc w:val="center"/>
              <w:rPr>
                <w:rFonts w:ascii="Arial" w:hAnsi="Arial" w:cs="Arial"/>
                <w:color w:val="000000"/>
                <w:sz w:val="18"/>
                <w:szCs w:val="18"/>
              </w:rPr>
            </w:pPr>
            <w:r w:rsidRPr="00FD4912">
              <w:rPr>
                <w:rFonts w:ascii="Arial" w:hAnsi="Arial" w:cs="Arial"/>
                <w:color w:val="000000"/>
                <w:sz w:val="18"/>
                <w:szCs w:val="18"/>
              </w:rPr>
              <w:t>м/329,56</w:t>
            </w:r>
          </w:p>
        </w:tc>
      </w:tr>
      <w:tr w:rsidR="00C7669B" w:rsidRPr="00FD4912" w:rsidTr="00FE569A">
        <w:trPr>
          <w:trHeight w:val="1"/>
          <w:jc w:val="center"/>
        </w:trPr>
        <w:tc>
          <w:tcPr>
            <w:tcW w:w="61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7669B" w:rsidRPr="00FD4912" w:rsidRDefault="00C7669B" w:rsidP="002017B8">
            <w:pPr>
              <w:numPr>
                <w:ilvl w:val="0"/>
                <w:numId w:val="18"/>
              </w:numPr>
              <w:rPr>
                <w:rFonts w:ascii="Arial" w:hAnsi="Arial" w:cs="Arial"/>
                <w:color w:val="000000"/>
                <w:sz w:val="18"/>
                <w:szCs w:val="18"/>
              </w:rPr>
            </w:pPr>
            <w:r w:rsidRPr="00FD4912">
              <w:rPr>
                <w:rFonts w:ascii="Arial" w:hAnsi="Arial" w:cs="Arial"/>
                <w:i/>
                <w:color w:val="000000"/>
                <w:sz w:val="18"/>
                <w:szCs w:val="18"/>
              </w:rPr>
              <w:t>Полчек Myoxus glis (L. 1758)</w:t>
            </w:r>
          </w:p>
        </w:tc>
        <w:tc>
          <w:tcPr>
            <w:tcW w:w="16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7669B" w:rsidRPr="00FD4912" w:rsidRDefault="00C7669B" w:rsidP="00C7669B">
            <w:pPr>
              <w:ind w:left="234"/>
              <w:jc w:val="center"/>
              <w:rPr>
                <w:rFonts w:ascii="Arial" w:hAnsi="Arial" w:cs="Arial"/>
                <w:color w:val="000000"/>
                <w:sz w:val="18"/>
                <w:szCs w:val="18"/>
              </w:rPr>
            </w:pPr>
            <w:r w:rsidRPr="00FD4912">
              <w:rPr>
                <w:rFonts w:ascii="Arial" w:hAnsi="Arial" w:cs="Arial"/>
                <w:color w:val="000000"/>
                <w:sz w:val="18"/>
                <w:szCs w:val="18"/>
              </w:rPr>
              <w:t>-</w:t>
            </w:r>
          </w:p>
        </w:tc>
        <w:tc>
          <w:tcPr>
            <w:tcW w:w="19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7669B" w:rsidRPr="00FD4912" w:rsidRDefault="00C7669B" w:rsidP="00C7669B">
            <w:pPr>
              <w:ind w:left="234"/>
              <w:jc w:val="center"/>
              <w:rPr>
                <w:rFonts w:ascii="Arial" w:hAnsi="Arial" w:cs="Arial"/>
                <w:color w:val="000000"/>
                <w:sz w:val="18"/>
                <w:szCs w:val="18"/>
              </w:rPr>
            </w:pPr>
            <w:r w:rsidRPr="00FD4912">
              <w:rPr>
                <w:rFonts w:ascii="Arial" w:hAnsi="Arial" w:cs="Arial"/>
                <w:color w:val="000000"/>
                <w:sz w:val="18"/>
                <w:szCs w:val="18"/>
              </w:rPr>
              <w:t>-</w:t>
            </w:r>
          </w:p>
        </w:tc>
      </w:tr>
      <w:tr w:rsidR="00C7669B" w:rsidRPr="00FD4912" w:rsidTr="00FE569A">
        <w:trPr>
          <w:trHeight w:val="1"/>
          <w:jc w:val="center"/>
        </w:trPr>
        <w:tc>
          <w:tcPr>
            <w:tcW w:w="61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7669B" w:rsidRPr="00FD4912" w:rsidRDefault="00C7669B" w:rsidP="002017B8">
            <w:pPr>
              <w:numPr>
                <w:ilvl w:val="0"/>
                <w:numId w:val="18"/>
              </w:numPr>
              <w:rPr>
                <w:rFonts w:ascii="Arial" w:hAnsi="Arial" w:cs="Arial"/>
                <w:color w:val="000000"/>
                <w:sz w:val="18"/>
                <w:szCs w:val="18"/>
                <w:lang w:val="en-US"/>
              </w:rPr>
            </w:pPr>
            <w:r w:rsidRPr="00FD4912">
              <w:rPr>
                <w:rFonts w:ascii="Arial" w:hAnsi="Arial" w:cs="Arial"/>
                <w:color w:val="000000"/>
                <w:sz w:val="18"/>
                <w:szCs w:val="18"/>
              </w:rPr>
              <w:t>Суслик</w:t>
            </w:r>
            <w:r w:rsidRPr="00FD4912">
              <w:rPr>
                <w:rFonts w:ascii="Arial" w:hAnsi="Arial" w:cs="Arial"/>
                <w:color w:val="000000"/>
                <w:sz w:val="18"/>
                <w:szCs w:val="18"/>
                <w:lang w:val="en-US"/>
              </w:rPr>
              <w:t xml:space="preserve"> </w:t>
            </w:r>
            <w:r w:rsidRPr="00FD4912">
              <w:rPr>
                <w:rFonts w:ascii="Arial" w:hAnsi="Arial" w:cs="Arial"/>
                <w:color w:val="000000"/>
                <w:sz w:val="18"/>
                <w:szCs w:val="18"/>
              </w:rPr>
              <w:t>крапчатый</w:t>
            </w:r>
            <w:r w:rsidRPr="00FD4912">
              <w:rPr>
                <w:rFonts w:ascii="Arial" w:hAnsi="Arial" w:cs="Arial"/>
                <w:color w:val="000000"/>
                <w:sz w:val="18"/>
                <w:szCs w:val="18"/>
                <w:lang w:val="en-US"/>
              </w:rPr>
              <w:t xml:space="preserve"> Citellus suslicus (Guldenstaedt, 1770)</w:t>
            </w:r>
          </w:p>
        </w:tc>
        <w:tc>
          <w:tcPr>
            <w:tcW w:w="16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7669B" w:rsidRPr="00FD4912" w:rsidRDefault="00C7669B" w:rsidP="00C7669B">
            <w:pPr>
              <w:ind w:left="234"/>
              <w:jc w:val="center"/>
              <w:rPr>
                <w:rFonts w:ascii="Arial" w:hAnsi="Arial" w:cs="Arial"/>
                <w:color w:val="000000"/>
                <w:sz w:val="18"/>
                <w:szCs w:val="18"/>
              </w:rPr>
            </w:pPr>
            <w:r w:rsidRPr="00FD4912">
              <w:rPr>
                <w:rFonts w:ascii="Arial" w:hAnsi="Arial" w:cs="Arial"/>
                <w:color w:val="000000"/>
                <w:sz w:val="18"/>
                <w:szCs w:val="18"/>
              </w:rPr>
              <w:t>-</w:t>
            </w:r>
          </w:p>
        </w:tc>
        <w:tc>
          <w:tcPr>
            <w:tcW w:w="19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7669B" w:rsidRPr="00FD4912" w:rsidRDefault="00C7669B" w:rsidP="00C7669B">
            <w:pPr>
              <w:ind w:left="234"/>
              <w:jc w:val="center"/>
              <w:rPr>
                <w:rFonts w:ascii="Arial" w:hAnsi="Arial" w:cs="Arial"/>
                <w:color w:val="000000"/>
                <w:sz w:val="18"/>
                <w:szCs w:val="18"/>
              </w:rPr>
            </w:pPr>
            <w:r w:rsidRPr="00FD4912">
              <w:rPr>
                <w:rFonts w:ascii="Arial" w:hAnsi="Arial" w:cs="Arial"/>
                <w:color w:val="000000"/>
                <w:sz w:val="18"/>
                <w:szCs w:val="18"/>
              </w:rPr>
              <w:t>-</w:t>
            </w:r>
          </w:p>
        </w:tc>
      </w:tr>
      <w:tr w:rsidR="00C7669B" w:rsidRPr="00FD4912" w:rsidTr="00FE569A">
        <w:trPr>
          <w:trHeight w:val="1"/>
          <w:jc w:val="center"/>
        </w:trPr>
        <w:tc>
          <w:tcPr>
            <w:tcW w:w="61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7669B" w:rsidRPr="00FD4912" w:rsidRDefault="00C7669B" w:rsidP="002017B8">
            <w:pPr>
              <w:numPr>
                <w:ilvl w:val="0"/>
                <w:numId w:val="18"/>
              </w:numPr>
              <w:rPr>
                <w:rFonts w:ascii="Arial" w:hAnsi="Arial" w:cs="Arial"/>
                <w:color w:val="000000"/>
                <w:sz w:val="18"/>
                <w:szCs w:val="18"/>
              </w:rPr>
            </w:pPr>
            <w:r w:rsidRPr="00FD4912">
              <w:rPr>
                <w:rFonts w:ascii="Arial" w:hAnsi="Arial" w:cs="Arial"/>
                <w:color w:val="000000"/>
                <w:sz w:val="18"/>
                <w:szCs w:val="18"/>
              </w:rPr>
              <w:t>Хомяк обыкновенный Cricetus cricetus (L. 1758)</w:t>
            </w:r>
          </w:p>
        </w:tc>
        <w:tc>
          <w:tcPr>
            <w:tcW w:w="16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234"/>
              <w:jc w:val="center"/>
              <w:rPr>
                <w:rFonts w:ascii="Arial" w:hAnsi="Arial" w:cs="Arial"/>
                <w:color w:val="000000"/>
                <w:sz w:val="18"/>
                <w:szCs w:val="18"/>
              </w:rPr>
            </w:pPr>
            <w:r w:rsidRPr="00FD4912">
              <w:rPr>
                <w:rFonts w:ascii="Arial" w:hAnsi="Arial" w:cs="Arial"/>
                <w:color w:val="000000"/>
                <w:sz w:val="18"/>
                <w:szCs w:val="18"/>
              </w:rPr>
              <w:t>-</w:t>
            </w:r>
          </w:p>
        </w:tc>
        <w:tc>
          <w:tcPr>
            <w:tcW w:w="19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7669B" w:rsidRPr="00FD4912" w:rsidRDefault="00C7669B" w:rsidP="00C7669B">
            <w:pPr>
              <w:ind w:left="234"/>
              <w:jc w:val="center"/>
              <w:rPr>
                <w:rFonts w:ascii="Arial" w:hAnsi="Arial" w:cs="Arial"/>
                <w:color w:val="000000"/>
                <w:sz w:val="18"/>
                <w:szCs w:val="18"/>
              </w:rPr>
            </w:pPr>
            <w:r w:rsidRPr="00FD4912">
              <w:rPr>
                <w:rFonts w:ascii="Arial" w:hAnsi="Arial" w:cs="Arial"/>
                <w:color w:val="000000"/>
                <w:sz w:val="18"/>
                <w:szCs w:val="18"/>
              </w:rPr>
              <w:t>-</w:t>
            </w:r>
          </w:p>
        </w:tc>
      </w:tr>
      <w:tr w:rsidR="00C7669B" w:rsidRPr="00FD4912" w:rsidTr="00FE569A">
        <w:trPr>
          <w:trHeight w:val="1"/>
          <w:jc w:val="center"/>
        </w:trPr>
        <w:tc>
          <w:tcPr>
            <w:tcW w:w="61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7669B" w:rsidRPr="00FD4912" w:rsidRDefault="00C7669B" w:rsidP="00C7669B">
            <w:pPr>
              <w:ind w:left="964"/>
              <w:rPr>
                <w:rFonts w:ascii="Arial" w:hAnsi="Arial" w:cs="Arial"/>
                <w:color w:val="000000"/>
                <w:sz w:val="18"/>
                <w:szCs w:val="18"/>
              </w:rPr>
            </w:pPr>
            <w:r w:rsidRPr="00FD4912">
              <w:rPr>
                <w:rFonts w:ascii="Arial" w:hAnsi="Arial" w:cs="Arial"/>
                <w:color w:val="000000"/>
                <w:sz w:val="18"/>
                <w:szCs w:val="18"/>
              </w:rPr>
              <w:t>ИТОГО:</w:t>
            </w:r>
          </w:p>
        </w:tc>
        <w:tc>
          <w:tcPr>
            <w:tcW w:w="16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7669B" w:rsidRPr="00FD4912" w:rsidRDefault="00C7669B" w:rsidP="00C7669B">
            <w:pPr>
              <w:ind w:left="546"/>
              <w:rPr>
                <w:rFonts w:ascii="Arial" w:hAnsi="Arial" w:cs="Arial"/>
                <w:color w:val="000000"/>
                <w:sz w:val="18"/>
                <w:szCs w:val="18"/>
              </w:rPr>
            </w:pPr>
            <w:r w:rsidRPr="00FD4912">
              <w:rPr>
                <w:rFonts w:ascii="Arial" w:hAnsi="Arial" w:cs="Arial"/>
                <w:color w:val="000000"/>
                <w:sz w:val="18"/>
                <w:szCs w:val="18"/>
              </w:rPr>
              <w:t>1</w:t>
            </w:r>
          </w:p>
        </w:tc>
        <w:tc>
          <w:tcPr>
            <w:tcW w:w="19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7669B" w:rsidRPr="00FD4912" w:rsidRDefault="00C7669B" w:rsidP="00C7669B">
            <w:pPr>
              <w:ind w:left="546"/>
              <w:rPr>
                <w:rFonts w:ascii="Arial" w:eastAsia="Calibri" w:hAnsi="Arial" w:cs="Arial"/>
                <w:color w:val="000000"/>
                <w:sz w:val="18"/>
                <w:szCs w:val="18"/>
              </w:rPr>
            </w:pPr>
          </w:p>
        </w:tc>
      </w:tr>
    </w:tbl>
    <w:p w:rsidR="00C7669B" w:rsidRPr="00FD4912" w:rsidRDefault="00C7669B" w:rsidP="00C7669B">
      <w:pPr>
        <w:tabs>
          <w:tab w:val="left" w:pos="3605"/>
        </w:tabs>
        <w:ind w:left="0"/>
        <w:jc w:val="both"/>
        <w:rPr>
          <w:rFonts w:ascii="Arial" w:hAnsi="Arial" w:cs="Arial"/>
          <w:color w:val="000000"/>
          <w:sz w:val="22"/>
          <w:szCs w:val="22"/>
        </w:rPr>
      </w:pPr>
    </w:p>
    <w:p w:rsidR="00C7669B" w:rsidRPr="00FD4912" w:rsidRDefault="00C7669B" w:rsidP="00FE569A">
      <w:pPr>
        <w:ind w:left="0" w:firstLine="851"/>
        <w:jc w:val="both"/>
        <w:rPr>
          <w:rFonts w:ascii="Arial" w:hAnsi="Arial" w:cs="Arial"/>
          <w:sz w:val="22"/>
          <w:szCs w:val="22"/>
        </w:rPr>
      </w:pPr>
      <w:r w:rsidRPr="00FD4912">
        <w:rPr>
          <w:rFonts w:ascii="Arial" w:hAnsi="Arial" w:cs="Arial"/>
          <w:sz w:val="22"/>
          <w:szCs w:val="22"/>
        </w:rPr>
        <w:t>Таким образом фауна зоны исследования включает 29 видов позвоночных животных свойственным обедненным, синатропно измененным ландшафтам. Отмечены в небе вблизи участком два вида, занесенных в Красную книгу Республики Татарстан: неясыть длиннохвостая (Strix uralensis), лунь луговой (Circus pygargus).</w:t>
      </w:r>
    </w:p>
    <w:p w:rsidR="00ED364D" w:rsidRPr="00FD4912" w:rsidRDefault="00C7669B" w:rsidP="00FE569A">
      <w:pPr>
        <w:ind w:firstLine="851"/>
        <w:rPr>
          <w:rFonts w:ascii="Arial" w:hAnsi="Arial" w:cs="Arial"/>
          <w:sz w:val="22"/>
          <w:szCs w:val="22"/>
        </w:rPr>
      </w:pPr>
      <w:r w:rsidRPr="00FD4912">
        <w:rPr>
          <w:rFonts w:ascii="Arial" w:hAnsi="Arial" w:cs="Arial"/>
          <w:sz w:val="22"/>
          <w:szCs w:val="22"/>
        </w:rPr>
        <w:t>Растительных сообществ как и самостоятельных биотопов в районе работ нет. Пре</w:t>
      </w:r>
      <w:r w:rsidRPr="00FD4912">
        <w:rPr>
          <w:rFonts w:ascii="Arial" w:hAnsi="Arial" w:cs="Arial"/>
          <w:sz w:val="22"/>
          <w:szCs w:val="22"/>
        </w:rPr>
        <w:t>д</w:t>
      </w:r>
      <w:r w:rsidRPr="00FD4912">
        <w:rPr>
          <w:rFonts w:ascii="Arial" w:hAnsi="Arial" w:cs="Arial"/>
          <w:sz w:val="22"/>
          <w:szCs w:val="22"/>
        </w:rPr>
        <w:t>ставлены придорожные древесные посадки, междорожные полосы заросшие рудералами,  сельхозугодья. Однако наибольшую роль играют полностью деградированные (выбитые) луг</w:t>
      </w:r>
      <w:r w:rsidRPr="00FD4912">
        <w:rPr>
          <w:rFonts w:ascii="Arial" w:hAnsi="Arial" w:cs="Arial"/>
          <w:sz w:val="22"/>
          <w:szCs w:val="22"/>
        </w:rPr>
        <w:t>о</w:t>
      </w:r>
      <w:r w:rsidRPr="00FD4912">
        <w:rPr>
          <w:rFonts w:ascii="Arial" w:hAnsi="Arial" w:cs="Arial"/>
          <w:sz w:val="22"/>
          <w:szCs w:val="22"/>
        </w:rPr>
        <w:t>вые участки. Сининтропы используют все данные участки в равной степени в силу динамичн</w:t>
      </w:r>
      <w:r w:rsidRPr="00FD4912">
        <w:rPr>
          <w:rFonts w:ascii="Arial" w:hAnsi="Arial" w:cs="Arial"/>
          <w:sz w:val="22"/>
          <w:szCs w:val="22"/>
        </w:rPr>
        <w:t>о</w:t>
      </w:r>
      <w:r w:rsidRPr="00FD4912">
        <w:rPr>
          <w:rFonts w:ascii="Arial" w:hAnsi="Arial" w:cs="Arial"/>
          <w:sz w:val="22"/>
          <w:szCs w:val="22"/>
        </w:rPr>
        <w:t>сти их использования человеком. Поверхность почвы покрыта сплошным слоем разного рода мусора. Видовой состав растительности: полынь, крапива,  подорожник ланцетолистный, осот полевой, чертополох поникший и др., что говорит о деградации.</w:t>
      </w:r>
    </w:p>
    <w:p w:rsidR="00C7669B" w:rsidRPr="00FD4912" w:rsidRDefault="00C7669B" w:rsidP="00FE569A">
      <w:pPr>
        <w:keepNext/>
        <w:ind w:left="0" w:firstLine="851"/>
        <w:jc w:val="center"/>
        <w:outlineLvl w:val="1"/>
        <w:rPr>
          <w:rFonts w:ascii="Arial" w:hAnsi="Arial" w:cs="Arial"/>
          <w:b/>
          <w:sz w:val="22"/>
          <w:szCs w:val="22"/>
          <w:lang w:eastAsia="x-none"/>
        </w:rPr>
      </w:pPr>
      <w:r w:rsidRPr="00FD4912">
        <w:rPr>
          <w:rFonts w:ascii="Arial" w:hAnsi="Arial" w:cs="Arial"/>
          <w:b/>
          <w:sz w:val="22"/>
          <w:szCs w:val="22"/>
          <w:lang w:eastAsia="x-none"/>
        </w:rPr>
        <w:t>Описание животного мира на площадке строительства комплекса ЭП-600</w:t>
      </w:r>
    </w:p>
    <w:p w:rsidR="00C7669B" w:rsidRPr="00FD4912" w:rsidRDefault="00C7669B" w:rsidP="00FE569A">
      <w:pPr>
        <w:ind w:left="0" w:firstLine="851"/>
        <w:jc w:val="both"/>
        <w:rPr>
          <w:rFonts w:ascii="Arial" w:hAnsi="Arial" w:cs="Arial"/>
          <w:i/>
          <w:sz w:val="22"/>
          <w:szCs w:val="22"/>
          <w:u w:val="single"/>
        </w:rPr>
      </w:pPr>
      <w:r w:rsidRPr="00FD4912">
        <w:rPr>
          <w:rFonts w:ascii="Arial" w:hAnsi="Arial" w:cs="Arial"/>
          <w:i/>
          <w:sz w:val="22"/>
          <w:szCs w:val="22"/>
          <w:u w:val="single"/>
        </w:rPr>
        <w:t xml:space="preserve">Плотность и численность охотничьих видов животных на территории изысканий. </w:t>
      </w:r>
    </w:p>
    <w:p w:rsidR="00C7669B" w:rsidRPr="00FD4912" w:rsidRDefault="00C7669B" w:rsidP="00FE569A">
      <w:pPr>
        <w:ind w:left="0" w:firstLine="851"/>
        <w:jc w:val="both"/>
        <w:rPr>
          <w:rFonts w:ascii="Arial" w:hAnsi="Arial" w:cs="Arial"/>
          <w:sz w:val="22"/>
          <w:szCs w:val="22"/>
        </w:rPr>
      </w:pPr>
      <w:r w:rsidRPr="00FD4912">
        <w:rPr>
          <w:rFonts w:ascii="Arial" w:hAnsi="Arial" w:cs="Arial"/>
          <w:sz w:val="22"/>
          <w:szCs w:val="22"/>
        </w:rPr>
        <w:t>Согласно отчету ГБУ «Центр внедрения инновационных технологий в области сохр</w:t>
      </w:r>
      <w:r w:rsidRPr="00FD4912">
        <w:rPr>
          <w:rFonts w:ascii="Arial" w:hAnsi="Arial" w:cs="Arial"/>
          <w:sz w:val="22"/>
          <w:szCs w:val="22"/>
        </w:rPr>
        <w:t>а</w:t>
      </w:r>
      <w:r w:rsidRPr="00FD4912">
        <w:rPr>
          <w:rFonts w:ascii="Arial" w:hAnsi="Arial" w:cs="Arial"/>
          <w:sz w:val="22"/>
          <w:szCs w:val="22"/>
        </w:rPr>
        <w:t>нения животного мира» в учетах фауны использовался маршрутный метод в сочетании с р</w:t>
      </w:r>
      <w:r w:rsidRPr="00FD4912">
        <w:rPr>
          <w:rFonts w:ascii="Arial" w:hAnsi="Arial" w:cs="Arial"/>
          <w:sz w:val="22"/>
          <w:szCs w:val="22"/>
        </w:rPr>
        <w:t>я</w:t>
      </w:r>
      <w:r w:rsidRPr="00FD4912">
        <w:rPr>
          <w:rFonts w:ascii="Arial" w:hAnsi="Arial" w:cs="Arial"/>
          <w:sz w:val="22"/>
          <w:szCs w:val="22"/>
        </w:rPr>
        <w:t xml:space="preserve">дом специальных методов. </w:t>
      </w:r>
    </w:p>
    <w:p w:rsidR="00C7669B" w:rsidRPr="00FD4912" w:rsidRDefault="00C7669B" w:rsidP="00FE569A">
      <w:pPr>
        <w:ind w:left="0" w:firstLine="851"/>
        <w:jc w:val="both"/>
        <w:rPr>
          <w:rFonts w:ascii="Arial" w:hAnsi="Arial" w:cs="Arial"/>
          <w:sz w:val="22"/>
          <w:szCs w:val="22"/>
        </w:rPr>
      </w:pPr>
      <w:r w:rsidRPr="00FD4912">
        <w:rPr>
          <w:rFonts w:ascii="Arial" w:hAnsi="Arial" w:cs="Arial"/>
          <w:sz w:val="22"/>
          <w:szCs w:val="22"/>
        </w:rPr>
        <w:lastRenderedPageBreak/>
        <w:t>Использован материал схемы охотничьих угодий охотничьих  хозяйств Нижнекамского района и общедоступных охотничьих угодий. Учитывая, то, что непосредственно зона изыск</w:t>
      </w:r>
      <w:r w:rsidRPr="00FD4912">
        <w:rPr>
          <w:rFonts w:ascii="Arial" w:hAnsi="Arial" w:cs="Arial"/>
          <w:sz w:val="22"/>
          <w:szCs w:val="22"/>
        </w:rPr>
        <w:t>а</w:t>
      </w:r>
      <w:r w:rsidRPr="00FD4912">
        <w:rPr>
          <w:rFonts w:ascii="Arial" w:hAnsi="Arial" w:cs="Arial"/>
          <w:sz w:val="22"/>
          <w:szCs w:val="22"/>
        </w:rPr>
        <w:t>ний представлена урбанистическим ландшафтом животные могут пользоваться им только временно.</w:t>
      </w:r>
    </w:p>
    <w:p w:rsidR="00C7669B" w:rsidRPr="00FD4912" w:rsidRDefault="00C7669B" w:rsidP="00FE569A">
      <w:pPr>
        <w:ind w:left="0" w:firstLine="851"/>
        <w:jc w:val="both"/>
        <w:rPr>
          <w:rFonts w:ascii="Arial" w:hAnsi="Arial" w:cs="Arial"/>
          <w:sz w:val="22"/>
          <w:szCs w:val="22"/>
        </w:rPr>
      </w:pPr>
      <w:r w:rsidRPr="00FD4912">
        <w:rPr>
          <w:rFonts w:ascii="Arial" w:hAnsi="Arial" w:cs="Arial"/>
          <w:sz w:val="22"/>
          <w:szCs w:val="22"/>
        </w:rPr>
        <w:t>Территория исследований представлена промзоной, которая не является средой п</w:t>
      </w:r>
      <w:r w:rsidRPr="00FD4912">
        <w:rPr>
          <w:rFonts w:ascii="Arial" w:hAnsi="Arial" w:cs="Arial"/>
          <w:sz w:val="22"/>
          <w:szCs w:val="22"/>
        </w:rPr>
        <w:t>о</w:t>
      </w:r>
      <w:r w:rsidRPr="00FD4912">
        <w:rPr>
          <w:rFonts w:ascii="Arial" w:hAnsi="Arial" w:cs="Arial"/>
          <w:sz w:val="22"/>
          <w:szCs w:val="22"/>
        </w:rPr>
        <w:t>стоянного обитания для видов охотничьих животных.</w:t>
      </w:r>
    </w:p>
    <w:p w:rsidR="00C7669B" w:rsidRPr="00FD4912" w:rsidRDefault="00C7669B" w:rsidP="00FE569A">
      <w:pPr>
        <w:ind w:left="0" w:firstLine="851"/>
        <w:jc w:val="both"/>
        <w:rPr>
          <w:rFonts w:ascii="Arial" w:hAnsi="Arial" w:cs="Arial"/>
          <w:i/>
          <w:sz w:val="22"/>
          <w:szCs w:val="22"/>
        </w:rPr>
      </w:pPr>
      <w:r w:rsidRPr="00FD4912">
        <w:rPr>
          <w:rFonts w:ascii="Arial" w:hAnsi="Arial" w:cs="Arial"/>
          <w:i/>
          <w:sz w:val="22"/>
          <w:szCs w:val="22"/>
        </w:rPr>
        <w:t>Состояние ресурсов охотничьих животных, обитающих на территории исследов</w:t>
      </w:r>
      <w:r w:rsidRPr="00FD4912">
        <w:rPr>
          <w:rFonts w:ascii="Arial" w:hAnsi="Arial" w:cs="Arial"/>
          <w:i/>
          <w:sz w:val="22"/>
          <w:szCs w:val="22"/>
        </w:rPr>
        <w:t>а</w:t>
      </w:r>
      <w:r w:rsidRPr="00FD4912">
        <w:rPr>
          <w:rFonts w:ascii="Arial" w:hAnsi="Arial" w:cs="Arial"/>
          <w:i/>
          <w:sz w:val="22"/>
          <w:szCs w:val="22"/>
        </w:rPr>
        <w:t xml:space="preserve">ний </w:t>
      </w:r>
    </w:p>
    <w:p w:rsidR="00C7669B" w:rsidRPr="00FD4912" w:rsidRDefault="00C7669B" w:rsidP="00FE569A">
      <w:pPr>
        <w:ind w:left="0" w:firstLine="851"/>
        <w:jc w:val="both"/>
        <w:rPr>
          <w:rFonts w:ascii="Arial" w:hAnsi="Arial" w:cs="Arial"/>
          <w:sz w:val="22"/>
          <w:szCs w:val="22"/>
        </w:rPr>
      </w:pPr>
      <w:r w:rsidRPr="00FD4912">
        <w:rPr>
          <w:rFonts w:ascii="Arial" w:hAnsi="Arial" w:cs="Arial"/>
          <w:sz w:val="22"/>
          <w:szCs w:val="22"/>
        </w:rPr>
        <w:t>Территори</w:t>
      </w:r>
      <w:r w:rsidR="008D0C8C" w:rsidRPr="00FD4912">
        <w:rPr>
          <w:rFonts w:ascii="Arial" w:hAnsi="Arial" w:cs="Arial"/>
          <w:sz w:val="22"/>
          <w:szCs w:val="22"/>
        </w:rPr>
        <w:t>я</w:t>
      </w:r>
      <w:r w:rsidR="0074481B" w:rsidRPr="00FD4912">
        <w:rPr>
          <w:rFonts w:ascii="Arial" w:hAnsi="Arial" w:cs="Arial"/>
          <w:sz w:val="22"/>
          <w:szCs w:val="22"/>
        </w:rPr>
        <w:t xml:space="preserve"> исследований</w:t>
      </w:r>
      <w:r w:rsidRPr="00FD4912">
        <w:rPr>
          <w:rFonts w:ascii="Arial" w:hAnsi="Arial" w:cs="Arial"/>
          <w:sz w:val="22"/>
          <w:szCs w:val="22"/>
        </w:rPr>
        <w:t xml:space="preserve"> постоянно изменяется, поэтому ежегодное слежение за их численностью необходимое и обязательное условие для получения достоверных данных. Из всего многообразия существующих методов учета обязательным для выполнения является метод зимнего маршрутного учета (ЗМУ), так как для большинства видов охотничьих животных, обитающих на территории исследований, ЗМУ позволяет получать абсолютные показатели численности с высокой степенью точности, не требующие дополнительной корректировки, что позволяет определить динамику численности видов. По видам охотничьих ресурсов, не подп</w:t>
      </w:r>
      <w:r w:rsidRPr="00FD4912">
        <w:rPr>
          <w:rFonts w:ascii="Arial" w:hAnsi="Arial" w:cs="Arial"/>
          <w:sz w:val="22"/>
          <w:szCs w:val="22"/>
        </w:rPr>
        <w:t>а</w:t>
      </w:r>
      <w:r w:rsidRPr="00FD4912">
        <w:rPr>
          <w:rFonts w:ascii="Arial" w:hAnsi="Arial" w:cs="Arial"/>
          <w:sz w:val="22"/>
          <w:szCs w:val="22"/>
        </w:rPr>
        <w:t>дающим под вышеуказанные методы учета: бобр, выдра и др. приведены показатели числе</w:t>
      </w:r>
      <w:r w:rsidRPr="00FD4912">
        <w:rPr>
          <w:rFonts w:ascii="Arial" w:hAnsi="Arial" w:cs="Arial"/>
          <w:sz w:val="22"/>
          <w:szCs w:val="22"/>
        </w:rPr>
        <w:t>н</w:t>
      </w:r>
      <w:r w:rsidRPr="00FD4912">
        <w:rPr>
          <w:rFonts w:ascii="Arial" w:hAnsi="Arial" w:cs="Arial"/>
          <w:sz w:val="22"/>
          <w:szCs w:val="22"/>
        </w:rPr>
        <w:t xml:space="preserve">ности, полученные по результатам видовых </w:t>
      </w:r>
      <w:r w:rsidR="008A61AC" w:rsidRPr="00FD4912">
        <w:rPr>
          <w:rFonts w:ascii="Arial" w:hAnsi="Arial" w:cs="Arial"/>
          <w:sz w:val="22"/>
          <w:szCs w:val="22"/>
        </w:rPr>
        <w:t>исследований.</w:t>
      </w:r>
    </w:p>
    <w:p w:rsidR="00C7669B" w:rsidRPr="00FD4912" w:rsidRDefault="00C7669B" w:rsidP="00FE569A">
      <w:pPr>
        <w:ind w:left="0" w:firstLine="851"/>
        <w:jc w:val="both"/>
        <w:rPr>
          <w:rFonts w:ascii="Arial" w:hAnsi="Arial" w:cs="Arial"/>
          <w:sz w:val="22"/>
          <w:szCs w:val="22"/>
        </w:rPr>
      </w:pPr>
      <w:r w:rsidRPr="00FD4912">
        <w:rPr>
          <w:rFonts w:ascii="Arial" w:hAnsi="Arial" w:cs="Arial"/>
          <w:sz w:val="22"/>
          <w:szCs w:val="22"/>
        </w:rPr>
        <w:t xml:space="preserve">Таблица </w:t>
      </w:r>
      <w:r w:rsidR="00FE569A" w:rsidRPr="00FD4912">
        <w:rPr>
          <w:rFonts w:ascii="Arial" w:hAnsi="Arial" w:cs="Arial"/>
          <w:sz w:val="22"/>
          <w:szCs w:val="22"/>
        </w:rPr>
        <w:t>2.23</w:t>
      </w:r>
      <w:r w:rsidRPr="00FD4912">
        <w:rPr>
          <w:rFonts w:ascii="Arial" w:hAnsi="Arial" w:cs="Arial"/>
          <w:sz w:val="22"/>
          <w:szCs w:val="22"/>
        </w:rPr>
        <w:t>. Средняя многолетняя плотность (особей на 1000 га) и общая числе</w:t>
      </w:r>
      <w:r w:rsidRPr="00FD4912">
        <w:rPr>
          <w:rFonts w:ascii="Arial" w:hAnsi="Arial" w:cs="Arial"/>
          <w:sz w:val="22"/>
          <w:szCs w:val="22"/>
        </w:rPr>
        <w:t>н</w:t>
      </w:r>
      <w:r w:rsidRPr="00FD4912">
        <w:rPr>
          <w:rFonts w:ascii="Arial" w:hAnsi="Arial" w:cs="Arial"/>
          <w:sz w:val="22"/>
          <w:szCs w:val="22"/>
        </w:rPr>
        <w:t>ность по охотничьим хозяйствам района исследований по результатам зимних маршрутных учетов.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1"/>
        <w:gridCol w:w="732"/>
        <w:gridCol w:w="612"/>
        <w:gridCol w:w="661"/>
        <w:gridCol w:w="631"/>
        <w:gridCol w:w="687"/>
        <w:gridCol w:w="732"/>
        <w:gridCol w:w="631"/>
        <w:gridCol w:w="687"/>
        <w:gridCol w:w="704"/>
        <w:gridCol w:w="687"/>
        <w:gridCol w:w="687"/>
        <w:gridCol w:w="714"/>
        <w:gridCol w:w="1012"/>
      </w:tblGrid>
      <w:tr w:rsidR="00C7669B" w:rsidRPr="00FD4912" w:rsidTr="007961F2">
        <w:trPr>
          <w:trHeight w:val="240"/>
        </w:trPr>
        <w:tc>
          <w:tcPr>
            <w:tcW w:w="835" w:type="pct"/>
            <w:gridSpan w:val="2"/>
            <w:shd w:val="clear" w:color="auto" w:fill="auto"/>
            <w:noWrap/>
          </w:tcPr>
          <w:p w:rsidR="00C7669B" w:rsidRPr="00FD4912" w:rsidRDefault="00C7669B" w:rsidP="007961F2">
            <w:pPr>
              <w:ind w:left="-57" w:right="-57"/>
              <w:jc w:val="center"/>
              <w:rPr>
                <w:rFonts w:ascii="Arial" w:hAnsi="Arial" w:cs="Arial"/>
                <w:color w:val="000000"/>
                <w:sz w:val="18"/>
                <w:szCs w:val="18"/>
              </w:rPr>
            </w:pPr>
            <w:r w:rsidRPr="00FD4912">
              <w:rPr>
                <w:rFonts w:ascii="Arial" w:hAnsi="Arial" w:cs="Arial"/>
                <w:color w:val="000000"/>
                <w:sz w:val="18"/>
                <w:szCs w:val="18"/>
              </w:rPr>
              <w:t>Лось</w:t>
            </w:r>
          </w:p>
        </w:tc>
        <w:tc>
          <w:tcPr>
            <w:tcW w:w="628" w:type="pct"/>
            <w:gridSpan w:val="2"/>
            <w:shd w:val="clear" w:color="auto" w:fill="auto"/>
            <w:noWrap/>
          </w:tcPr>
          <w:p w:rsidR="00C7669B" w:rsidRPr="00FD4912" w:rsidRDefault="00C7669B" w:rsidP="007961F2">
            <w:pPr>
              <w:ind w:left="-57" w:right="-57"/>
              <w:jc w:val="center"/>
              <w:rPr>
                <w:rFonts w:ascii="Arial" w:hAnsi="Arial" w:cs="Arial"/>
                <w:color w:val="000000"/>
                <w:sz w:val="18"/>
                <w:szCs w:val="18"/>
              </w:rPr>
            </w:pPr>
            <w:r w:rsidRPr="00FD4912">
              <w:rPr>
                <w:rFonts w:ascii="Arial" w:hAnsi="Arial" w:cs="Arial"/>
                <w:color w:val="000000"/>
                <w:sz w:val="18"/>
                <w:szCs w:val="18"/>
              </w:rPr>
              <w:t>Кабан</w:t>
            </w:r>
          </w:p>
        </w:tc>
        <w:tc>
          <w:tcPr>
            <w:tcW w:w="1011" w:type="pct"/>
            <w:gridSpan w:val="3"/>
            <w:shd w:val="clear" w:color="auto" w:fill="auto"/>
            <w:noWrap/>
          </w:tcPr>
          <w:p w:rsidR="00C7669B" w:rsidRPr="00FD4912" w:rsidRDefault="00C7669B" w:rsidP="007961F2">
            <w:pPr>
              <w:ind w:left="-57" w:right="-57"/>
              <w:jc w:val="center"/>
              <w:rPr>
                <w:rFonts w:ascii="Arial" w:hAnsi="Arial" w:cs="Arial"/>
                <w:color w:val="000000"/>
                <w:sz w:val="18"/>
                <w:szCs w:val="18"/>
              </w:rPr>
            </w:pPr>
            <w:r w:rsidRPr="00FD4912">
              <w:rPr>
                <w:rFonts w:ascii="Arial" w:hAnsi="Arial" w:cs="Arial"/>
                <w:color w:val="000000"/>
                <w:sz w:val="18"/>
                <w:szCs w:val="18"/>
              </w:rPr>
              <w:t>Косуля</w:t>
            </w:r>
          </w:p>
        </w:tc>
        <w:tc>
          <w:tcPr>
            <w:tcW w:w="997" w:type="pct"/>
            <w:gridSpan w:val="3"/>
            <w:shd w:val="clear" w:color="auto" w:fill="auto"/>
            <w:noWrap/>
          </w:tcPr>
          <w:p w:rsidR="00C7669B" w:rsidRPr="00FD4912" w:rsidRDefault="00C7669B" w:rsidP="007961F2">
            <w:pPr>
              <w:ind w:left="-57" w:right="-57"/>
              <w:jc w:val="center"/>
              <w:rPr>
                <w:rFonts w:ascii="Arial" w:hAnsi="Arial" w:cs="Arial"/>
                <w:color w:val="000000"/>
                <w:sz w:val="18"/>
                <w:szCs w:val="18"/>
              </w:rPr>
            </w:pPr>
            <w:r w:rsidRPr="00FD4912">
              <w:rPr>
                <w:rFonts w:ascii="Arial" w:hAnsi="Arial" w:cs="Arial"/>
                <w:color w:val="000000"/>
                <w:sz w:val="18"/>
                <w:szCs w:val="18"/>
              </w:rPr>
              <w:t>Лиса</w:t>
            </w:r>
          </w:p>
        </w:tc>
        <w:tc>
          <w:tcPr>
            <w:tcW w:w="678" w:type="pct"/>
            <w:gridSpan w:val="2"/>
            <w:shd w:val="clear" w:color="auto" w:fill="auto"/>
            <w:noWrap/>
          </w:tcPr>
          <w:p w:rsidR="00C7669B" w:rsidRPr="00FD4912" w:rsidRDefault="00C7669B" w:rsidP="007961F2">
            <w:pPr>
              <w:ind w:left="-57" w:right="-57"/>
              <w:jc w:val="center"/>
              <w:rPr>
                <w:rFonts w:ascii="Arial" w:hAnsi="Arial" w:cs="Arial"/>
                <w:color w:val="000000"/>
                <w:sz w:val="18"/>
                <w:szCs w:val="18"/>
              </w:rPr>
            </w:pPr>
            <w:r w:rsidRPr="00FD4912">
              <w:rPr>
                <w:rFonts w:ascii="Arial" w:hAnsi="Arial" w:cs="Arial"/>
                <w:color w:val="000000"/>
                <w:sz w:val="18"/>
                <w:szCs w:val="18"/>
              </w:rPr>
              <w:t>Заяц  русак</w:t>
            </w:r>
          </w:p>
        </w:tc>
        <w:tc>
          <w:tcPr>
            <w:tcW w:w="851" w:type="pct"/>
            <w:gridSpan w:val="2"/>
            <w:shd w:val="clear" w:color="auto" w:fill="auto"/>
            <w:noWrap/>
          </w:tcPr>
          <w:p w:rsidR="00C7669B" w:rsidRPr="00FD4912" w:rsidRDefault="00C7669B" w:rsidP="007961F2">
            <w:pPr>
              <w:ind w:left="-57" w:right="-57"/>
              <w:jc w:val="center"/>
              <w:rPr>
                <w:rFonts w:ascii="Arial" w:hAnsi="Arial" w:cs="Arial"/>
                <w:color w:val="000000"/>
                <w:sz w:val="18"/>
                <w:szCs w:val="18"/>
              </w:rPr>
            </w:pPr>
            <w:r w:rsidRPr="00FD4912">
              <w:rPr>
                <w:rFonts w:ascii="Arial" w:hAnsi="Arial" w:cs="Arial"/>
                <w:color w:val="000000"/>
                <w:sz w:val="18"/>
                <w:szCs w:val="18"/>
              </w:rPr>
              <w:t>Заяц  беляк</w:t>
            </w:r>
          </w:p>
        </w:tc>
      </w:tr>
      <w:tr w:rsidR="00C7669B" w:rsidRPr="00FD4912" w:rsidTr="00FE569A">
        <w:trPr>
          <w:trHeight w:val="225"/>
        </w:trPr>
        <w:tc>
          <w:tcPr>
            <w:tcW w:w="474" w:type="pct"/>
            <w:vMerge w:val="restart"/>
            <w:shd w:val="clear" w:color="auto" w:fill="auto"/>
          </w:tcPr>
          <w:p w:rsidR="00C7669B" w:rsidRPr="00FD4912" w:rsidRDefault="00C7669B" w:rsidP="007961F2">
            <w:pPr>
              <w:ind w:left="-57" w:right="-57"/>
              <w:rPr>
                <w:rFonts w:ascii="Arial" w:hAnsi="Arial" w:cs="Arial"/>
                <w:color w:val="000000"/>
                <w:sz w:val="18"/>
                <w:szCs w:val="18"/>
              </w:rPr>
            </w:pPr>
            <w:r w:rsidRPr="00FD4912">
              <w:rPr>
                <w:rFonts w:ascii="Arial" w:hAnsi="Arial" w:cs="Arial"/>
                <w:color w:val="000000"/>
                <w:sz w:val="18"/>
                <w:szCs w:val="18"/>
              </w:rPr>
              <w:t>Пло</w:t>
            </w:r>
            <w:r w:rsidRPr="00FD4912">
              <w:rPr>
                <w:rFonts w:ascii="Arial" w:hAnsi="Arial" w:cs="Arial"/>
                <w:color w:val="000000"/>
                <w:sz w:val="18"/>
                <w:szCs w:val="18"/>
              </w:rPr>
              <w:t>т</w:t>
            </w:r>
            <w:r w:rsidRPr="00FD4912">
              <w:rPr>
                <w:rFonts w:ascii="Arial" w:hAnsi="Arial" w:cs="Arial"/>
                <w:color w:val="000000"/>
                <w:sz w:val="18"/>
                <w:szCs w:val="18"/>
              </w:rPr>
              <w:t>ность (Лес)</w:t>
            </w:r>
          </w:p>
        </w:tc>
        <w:tc>
          <w:tcPr>
            <w:tcW w:w="361" w:type="pct"/>
            <w:vMerge w:val="restart"/>
            <w:shd w:val="clear" w:color="auto" w:fill="auto"/>
          </w:tcPr>
          <w:p w:rsidR="00C7669B" w:rsidRPr="00FD4912" w:rsidRDefault="00C7669B" w:rsidP="007961F2">
            <w:pPr>
              <w:ind w:left="-57" w:right="-57"/>
              <w:rPr>
                <w:rFonts w:ascii="Arial" w:hAnsi="Arial" w:cs="Arial"/>
                <w:color w:val="000000"/>
                <w:sz w:val="18"/>
                <w:szCs w:val="18"/>
              </w:rPr>
            </w:pPr>
            <w:r w:rsidRPr="00FD4912">
              <w:rPr>
                <w:rFonts w:ascii="Arial" w:hAnsi="Arial" w:cs="Arial"/>
                <w:color w:val="000000"/>
                <w:sz w:val="18"/>
                <w:szCs w:val="18"/>
              </w:rPr>
              <w:t>Числен</w:t>
            </w:r>
          </w:p>
          <w:p w:rsidR="00C7669B" w:rsidRPr="00FD4912" w:rsidRDefault="00C7669B" w:rsidP="007961F2">
            <w:pPr>
              <w:ind w:left="-57" w:right="-57"/>
              <w:rPr>
                <w:rFonts w:ascii="Arial" w:hAnsi="Arial" w:cs="Arial"/>
                <w:color w:val="000000"/>
                <w:sz w:val="18"/>
                <w:szCs w:val="18"/>
              </w:rPr>
            </w:pPr>
            <w:r w:rsidRPr="00FD4912">
              <w:rPr>
                <w:rFonts w:ascii="Arial" w:hAnsi="Arial" w:cs="Arial"/>
                <w:color w:val="000000"/>
                <w:sz w:val="18"/>
                <w:szCs w:val="18"/>
              </w:rPr>
              <w:t>ность (Лес)</w:t>
            </w:r>
          </w:p>
        </w:tc>
        <w:tc>
          <w:tcPr>
            <w:tcW w:w="302" w:type="pct"/>
            <w:vMerge w:val="restart"/>
            <w:shd w:val="clear" w:color="auto" w:fill="auto"/>
          </w:tcPr>
          <w:p w:rsidR="00C7669B" w:rsidRPr="00FD4912" w:rsidRDefault="00C7669B" w:rsidP="007961F2">
            <w:pPr>
              <w:ind w:left="-57" w:right="-57"/>
              <w:rPr>
                <w:rFonts w:ascii="Arial" w:hAnsi="Arial" w:cs="Arial"/>
                <w:color w:val="000000"/>
                <w:sz w:val="18"/>
                <w:szCs w:val="18"/>
              </w:rPr>
            </w:pPr>
            <w:r w:rsidRPr="00FD4912">
              <w:rPr>
                <w:rFonts w:ascii="Arial" w:hAnsi="Arial" w:cs="Arial"/>
                <w:color w:val="000000"/>
                <w:sz w:val="18"/>
                <w:szCs w:val="18"/>
              </w:rPr>
              <w:t>Плот</w:t>
            </w:r>
          </w:p>
          <w:p w:rsidR="00C7669B" w:rsidRPr="00FD4912" w:rsidRDefault="00C7669B" w:rsidP="007961F2">
            <w:pPr>
              <w:ind w:left="-57" w:right="-57"/>
              <w:rPr>
                <w:rFonts w:ascii="Arial" w:hAnsi="Arial" w:cs="Arial"/>
                <w:color w:val="000000"/>
                <w:sz w:val="18"/>
                <w:szCs w:val="18"/>
              </w:rPr>
            </w:pPr>
            <w:r w:rsidRPr="00FD4912">
              <w:rPr>
                <w:rFonts w:ascii="Arial" w:hAnsi="Arial" w:cs="Arial"/>
                <w:color w:val="000000"/>
                <w:sz w:val="18"/>
                <w:szCs w:val="18"/>
              </w:rPr>
              <w:t>ность (Лес)</w:t>
            </w:r>
          </w:p>
        </w:tc>
        <w:tc>
          <w:tcPr>
            <w:tcW w:w="326" w:type="pct"/>
            <w:vMerge w:val="restart"/>
            <w:shd w:val="clear" w:color="auto" w:fill="auto"/>
          </w:tcPr>
          <w:p w:rsidR="00C7669B" w:rsidRPr="00FD4912" w:rsidRDefault="00C7669B" w:rsidP="00525352">
            <w:pPr>
              <w:ind w:left="-57" w:right="-145"/>
              <w:rPr>
                <w:rFonts w:ascii="Arial" w:hAnsi="Arial" w:cs="Arial"/>
                <w:color w:val="000000"/>
                <w:sz w:val="18"/>
                <w:szCs w:val="18"/>
              </w:rPr>
            </w:pPr>
            <w:r w:rsidRPr="00FD4912">
              <w:rPr>
                <w:rFonts w:ascii="Arial" w:hAnsi="Arial" w:cs="Arial"/>
                <w:color w:val="000000"/>
                <w:sz w:val="18"/>
                <w:szCs w:val="18"/>
              </w:rPr>
              <w:t>Числ</w:t>
            </w:r>
            <w:r w:rsidR="00525352" w:rsidRPr="00FD4912">
              <w:rPr>
                <w:rFonts w:ascii="Arial" w:hAnsi="Arial" w:cs="Arial"/>
                <w:color w:val="000000"/>
                <w:sz w:val="18"/>
                <w:szCs w:val="18"/>
              </w:rPr>
              <w:t>е</w:t>
            </w:r>
            <w:r w:rsidRPr="00FD4912">
              <w:rPr>
                <w:rFonts w:ascii="Arial" w:hAnsi="Arial" w:cs="Arial"/>
                <w:color w:val="000000"/>
                <w:sz w:val="18"/>
                <w:szCs w:val="18"/>
              </w:rPr>
              <w:t>н</w:t>
            </w:r>
          </w:p>
          <w:p w:rsidR="00C7669B" w:rsidRPr="00FD4912" w:rsidRDefault="00C7669B" w:rsidP="007961F2">
            <w:pPr>
              <w:ind w:left="-57" w:right="-57"/>
              <w:jc w:val="center"/>
              <w:rPr>
                <w:rFonts w:ascii="Arial" w:hAnsi="Arial" w:cs="Arial"/>
                <w:color w:val="000000"/>
                <w:sz w:val="18"/>
                <w:szCs w:val="18"/>
              </w:rPr>
            </w:pPr>
            <w:r w:rsidRPr="00FD4912">
              <w:rPr>
                <w:rFonts w:ascii="Arial" w:hAnsi="Arial" w:cs="Arial"/>
                <w:color w:val="000000"/>
                <w:sz w:val="18"/>
                <w:szCs w:val="18"/>
              </w:rPr>
              <w:t>ность (Лес)</w:t>
            </w:r>
          </w:p>
        </w:tc>
        <w:tc>
          <w:tcPr>
            <w:tcW w:w="650" w:type="pct"/>
            <w:gridSpan w:val="2"/>
            <w:shd w:val="clear" w:color="auto" w:fill="auto"/>
            <w:noWrap/>
          </w:tcPr>
          <w:p w:rsidR="00C7669B" w:rsidRPr="00FD4912" w:rsidRDefault="00C7669B" w:rsidP="007961F2">
            <w:pPr>
              <w:ind w:left="-57" w:right="-57"/>
              <w:rPr>
                <w:rFonts w:ascii="Arial" w:hAnsi="Arial" w:cs="Arial"/>
                <w:color w:val="000000"/>
                <w:sz w:val="18"/>
                <w:szCs w:val="18"/>
              </w:rPr>
            </w:pPr>
            <w:r w:rsidRPr="00FD4912">
              <w:rPr>
                <w:rFonts w:ascii="Arial" w:hAnsi="Arial" w:cs="Arial"/>
                <w:color w:val="000000"/>
                <w:sz w:val="18"/>
                <w:szCs w:val="18"/>
              </w:rPr>
              <w:t>Плотность</w:t>
            </w:r>
          </w:p>
        </w:tc>
        <w:tc>
          <w:tcPr>
            <w:tcW w:w="361" w:type="pct"/>
            <w:vMerge w:val="restart"/>
            <w:shd w:val="clear" w:color="auto" w:fill="auto"/>
          </w:tcPr>
          <w:p w:rsidR="00C7669B" w:rsidRPr="00FD4912" w:rsidRDefault="00C7669B" w:rsidP="007961F2">
            <w:pPr>
              <w:ind w:left="-57" w:right="-57"/>
              <w:jc w:val="center"/>
              <w:rPr>
                <w:rFonts w:ascii="Arial" w:hAnsi="Arial" w:cs="Arial"/>
                <w:color w:val="000000"/>
                <w:sz w:val="18"/>
                <w:szCs w:val="18"/>
              </w:rPr>
            </w:pPr>
            <w:r w:rsidRPr="00FD4912">
              <w:rPr>
                <w:rFonts w:ascii="Arial" w:hAnsi="Arial" w:cs="Arial"/>
                <w:color w:val="000000"/>
                <w:sz w:val="18"/>
                <w:szCs w:val="18"/>
              </w:rPr>
              <w:t>Числен</w:t>
            </w:r>
          </w:p>
          <w:p w:rsidR="00C7669B" w:rsidRPr="00FD4912" w:rsidRDefault="00C7669B" w:rsidP="007961F2">
            <w:pPr>
              <w:ind w:left="-57" w:right="-57"/>
              <w:jc w:val="center"/>
              <w:rPr>
                <w:rFonts w:ascii="Arial" w:hAnsi="Arial" w:cs="Arial"/>
                <w:color w:val="000000"/>
                <w:sz w:val="18"/>
                <w:szCs w:val="18"/>
              </w:rPr>
            </w:pPr>
            <w:r w:rsidRPr="00FD4912">
              <w:rPr>
                <w:rFonts w:ascii="Arial" w:hAnsi="Arial" w:cs="Arial"/>
                <w:color w:val="000000"/>
                <w:sz w:val="18"/>
                <w:szCs w:val="18"/>
              </w:rPr>
              <w:t>ность (всего)</w:t>
            </w:r>
          </w:p>
        </w:tc>
        <w:tc>
          <w:tcPr>
            <w:tcW w:w="650" w:type="pct"/>
            <w:gridSpan w:val="2"/>
            <w:shd w:val="clear" w:color="auto" w:fill="auto"/>
            <w:noWrap/>
          </w:tcPr>
          <w:p w:rsidR="00C7669B" w:rsidRPr="00FD4912" w:rsidRDefault="00C7669B" w:rsidP="007961F2">
            <w:pPr>
              <w:ind w:left="-57" w:right="-57"/>
              <w:rPr>
                <w:rFonts w:ascii="Arial" w:hAnsi="Arial" w:cs="Arial"/>
                <w:color w:val="000000"/>
                <w:sz w:val="18"/>
                <w:szCs w:val="18"/>
              </w:rPr>
            </w:pPr>
            <w:r w:rsidRPr="00FD4912">
              <w:rPr>
                <w:rFonts w:ascii="Arial" w:hAnsi="Arial" w:cs="Arial"/>
                <w:color w:val="000000"/>
                <w:sz w:val="18"/>
                <w:szCs w:val="18"/>
              </w:rPr>
              <w:t>Плотность</w:t>
            </w:r>
          </w:p>
        </w:tc>
        <w:tc>
          <w:tcPr>
            <w:tcW w:w="347" w:type="pct"/>
            <w:vMerge w:val="restart"/>
            <w:shd w:val="clear" w:color="auto" w:fill="auto"/>
          </w:tcPr>
          <w:p w:rsidR="00C7669B" w:rsidRPr="00FD4912" w:rsidRDefault="00C7669B" w:rsidP="00525352">
            <w:pPr>
              <w:ind w:left="-57" w:right="-124"/>
              <w:rPr>
                <w:rFonts w:ascii="Arial" w:hAnsi="Arial" w:cs="Arial"/>
                <w:color w:val="000000"/>
                <w:sz w:val="18"/>
                <w:szCs w:val="18"/>
              </w:rPr>
            </w:pPr>
            <w:r w:rsidRPr="00FD4912">
              <w:rPr>
                <w:rFonts w:ascii="Arial" w:hAnsi="Arial" w:cs="Arial"/>
                <w:color w:val="000000"/>
                <w:sz w:val="18"/>
                <w:szCs w:val="18"/>
              </w:rPr>
              <w:t>Числ</w:t>
            </w:r>
            <w:r w:rsidR="00525352" w:rsidRPr="00FD4912">
              <w:rPr>
                <w:rFonts w:ascii="Arial" w:hAnsi="Arial" w:cs="Arial"/>
                <w:color w:val="000000"/>
                <w:sz w:val="18"/>
                <w:szCs w:val="18"/>
              </w:rPr>
              <w:t>е</w:t>
            </w:r>
            <w:r w:rsidRPr="00FD4912">
              <w:rPr>
                <w:rFonts w:ascii="Arial" w:hAnsi="Arial" w:cs="Arial"/>
                <w:color w:val="000000"/>
                <w:sz w:val="18"/>
                <w:szCs w:val="18"/>
              </w:rPr>
              <w:t>н</w:t>
            </w:r>
          </w:p>
          <w:p w:rsidR="00C7669B" w:rsidRPr="00FD4912" w:rsidRDefault="00C7669B" w:rsidP="007961F2">
            <w:pPr>
              <w:ind w:left="-57" w:right="-57"/>
              <w:jc w:val="center"/>
              <w:rPr>
                <w:rFonts w:ascii="Arial" w:hAnsi="Arial" w:cs="Arial"/>
                <w:color w:val="000000"/>
                <w:sz w:val="18"/>
                <w:szCs w:val="18"/>
              </w:rPr>
            </w:pPr>
            <w:r w:rsidRPr="00FD4912">
              <w:rPr>
                <w:rFonts w:ascii="Arial" w:hAnsi="Arial" w:cs="Arial"/>
                <w:color w:val="000000"/>
                <w:sz w:val="18"/>
                <w:szCs w:val="18"/>
              </w:rPr>
              <w:t>ность (всего)</w:t>
            </w:r>
          </w:p>
        </w:tc>
        <w:tc>
          <w:tcPr>
            <w:tcW w:w="339" w:type="pct"/>
            <w:vMerge w:val="restart"/>
            <w:shd w:val="clear" w:color="auto" w:fill="auto"/>
          </w:tcPr>
          <w:p w:rsidR="00C7669B" w:rsidRPr="00FD4912" w:rsidRDefault="00C7669B" w:rsidP="007961F2">
            <w:pPr>
              <w:ind w:left="-57" w:right="-57"/>
              <w:rPr>
                <w:rFonts w:ascii="Arial" w:hAnsi="Arial" w:cs="Arial"/>
                <w:color w:val="000000"/>
                <w:sz w:val="18"/>
                <w:szCs w:val="18"/>
              </w:rPr>
            </w:pPr>
            <w:r w:rsidRPr="00FD4912">
              <w:rPr>
                <w:rFonts w:ascii="Arial" w:hAnsi="Arial" w:cs="Arial"/>
                <w:color w:val="000000"/>
                <w:sz w:val="18"/>
                <w:szCs w:val="18"/>
              </w:rPr>
              <w:t>Плот</w:t>
            </w:r>
          </w:p>
          <w:p w:rsidR="00C7669B" w:rsidRPr="00FD4912" w:rsidRDefault="00C7669B" w:rsidP="007961F2">
            <w:pPr>
              <w:ind w:left="-57" w:right="-57"/>
              <w:jc w:val="center"/>
              <w:rPr>
                <w:rFonts w:ascii="Arial" w:hAnsi="Arial" w:cs="Arial"/>
                <w:color w:val="000000"/>
                <w:sz w:val="18"/>
                <w:szCs w:val="18"/>
              </w:rPr>
            </w:pPr>
            <w:r w:rsidRPr="00FD4912">
              <w:rPr>
                <w:rFonts w:ascii="Arial" w:hAnsi="Arial" w:cs="Arial"/>
                <w:color w:val="000000"/>
                <w:sz w:val="18"/>
                <w:szCs w:val="18"/>
              </w:rPr>
              <w:t>ность (Поле)</w:t>
            </w:r>
          </w:p>
        </w:tc>
        <w:tc>
          <w:tcPr>
            <w:tcW w:w="339" w:type="pct"/>
            <w:vMerge w:val="restart"/>
            <w:shd w:val="clear" w:color="auto" w:fill="auto"/>
          </w:tcPr>
          <w:p w:rsidR="00C7669B" w:rsidRPr="00FD4912" w:rsidRDefault="00C7669B" w:rsidP="00525352">
            <w:pPr>
              <w:ind w:left="-57" w:right="-168"/>
              <w:rPr>
                <w:rFonts w:ascii="Arial" w:hAnsi="Arial" w:cs="Arial"/>
                <w:color w:val="000000"/>
                <w:sz w:val="18"/>
                <w:szCs w:val="18"/>
              </w:rPr>
            </w:pPr>
            <w:r w:rsidRPr="00FD4912">
              <w:rPr>
                <w:rFonts w:ascii="Arial" w:hAnsi="Arial" w:cs="Arial"/>
                <w:color w:val="000000"/>
                <w:sz w:val="18"/>
                <w:szCs w:val="18"/>
              </w:rPr>
              <w:t>Числ</w:t>
            </w:r>
            <w:r w:rsidR="00525352" w:rsidRPr="00FD4912">
              <w:rPr>
                <w:rFonts w:ascii="Arial" w:hAnsi="Arial" w:cs="Arial"/>
                <w:color w:val="000000"/>
                <w:sz w:val="18"/>
                <w:szCs w:val="18"/>
              </w:rPr>
              <w:t>е</w:t>
            </w:r>
            <w:r w:rsidRPr="00FD4912">
              <w:rPr>
                <w:rFonts w:ascii="Arial" w:hAnsi="Arial" w:cs="Arial"/>
                <w:color w:val="000000"/>
                <w:sz w:val="18"/>
                <w:szCs w:val="18"/>
              </w:rPr>
              <w:t>н</w:t>
            </w:r>
          </w:p>
          <w:p w:rsidR="00C7669B" w:rsidRPr="00FD4912" w:rsidRDefault="00C7669B" w:rsidP="007961F2">
            <w:pPr>
              <w:ind w:left="-57" w:right="-57"/>
              <w:jc w:val="center"/>
              <w:rPr>
                <w:rFonts w:ascii="Arial" w:hAnsi="Arial" w:cs="Arial"/>
                <w:color w:val="000000"/>
                <w:sz w:val="18"/>
                <w:szCs w:val="18"/>
              </w:rPr>
            </w:pPr>
            <w:r w:rsidRPr="00FD4912">
              <w:rPr>
                <w:rFonts w:ascii="Arial" w:hAnsi="Arial" w:cs="Arial"/>
                <w:color w:val="000000"/>
                <w:sz w:val="18"/>
                <w:szCs w:val="18"/>
              </w:rPr>
              <w:t>ность (Поле)</w:t>
            </w:r>
          </w:p>
        </w:tc>
        <w:tc>
          <w:tcPr>
            <w:tcW w:w="352" w:type="pct"/>
            <w:vMerge w:val="restart"/>
            <w:shd w:val="clear" w:color="auto" w:fill="auto"/>
          </w:tcPr>
          <w:p w:rsidR="00C7669B" w:rsidRPr="00FD4912" w:rsidRDefault="00C7669B" w:rsidP="007961F2">
            <w:pPr>
              <w:ind w:left="-57" w:right="-57"/>
              <w:rPr>
                <w:rFonts w:ascii="Arial" w:hAnsi="Arial" w:cs="Arial"/>
                <w:color w:val="000000"/>
                <w:sz w:val="18"/>
                <w:szCs w:val="18"/>
              </w:rPr>
            </w:pPr>
            <w:r w:rsidRPr="00FD4912">
              <w:rPr>
                <w:rFonts w:ascii="Arial" w:hAnsi="Arial" w:cs="Arial"/>
                <w:color w:val="000000"/>
                <w:sz w:val="18"/>
                <w:szCs w:val="18"/>
              </w:rPr>
              <w:t>Плот</w:t>
            </w:r>
          </w:p>
          <w:p w:rsidR="00C7669B" w:rsidRPr="00FD4912" w:rsidRDefault="00C7669B" w:rsidP="007961F2">
            <w:pPr>
              <w:ind w:left="-57" w:right="-57"/>
              <w:jc w:val="center"/>
              <w:rPr>
                <w:rFonts w:ascii="Arial" w:hAnsi="Arial" w:cs="Arial"/>
                <w:color w:val="000000"/>
                <w:sz w:val="18"/>
                <w:szCs w:val="18"/>
              </w:rPr>
            </w:pPr>
            <w:r w:rsidRPr="00FD4912">
              <w:rPr>
                <w:rFonts w:ascii="Arial" w:hAnsi="Arial" w:cs="Arial"/>
                <w:color w:val="000000"/>
                <w:sz w:val="18"/>
                <w:szCs w:val="18"/>
              </w:rPr>
              <w:t>ность (Лес)</w:t>
            </w:r>
          </w:p>
        </w:tc>
        <w:tc>
          <w:tcPr>
            <w:tcW w:w="499" w:type="pct"/>
            <w:vMerge w:val="restart"/>
            <w:shd w:val="clear" w:color="auto" w:fill="auto"/>
          </w:tcPr>
          <w:p w:rsidR="00C7669B" w:rsidRPr="00FD4912" w:rsidRDefault="00C7669B" w:rsidP="007961F2">
            <w:pPr>
              <w:ind w:left="-57" w:right="-57"/>
              <w:jc w:val="center"/>
              <w:rPr>
                <w:rFonts w:ascii="Arial" w:hAnsi="Arial" w:cs="Arial"/>
                <w:color w:val="000000"/>
                <w:sz w:val="18"/>
                <w:szCs w:val="18"/>
              </w:rPr>
            </w:pPr>
            <w:r w:rsidRPr="00FD4912">
              <w:rPr>
                <w:rFonts w:ascii="Arial" w:hAnsi="Arial" w:cs="Arial"/>
                <w:color w:val="000000"/>
                <w:sz w:val="18"/>
                <w:szCs w:val="18"/>
              </w:rPr>
              <w:t>Числе</w:t>
            </w:r>
            <w:r w:rsidRPr="00FD4912">
              <w:rPr>
                <w:rFonts w:ascii="Arial" w:hAnsi="Arial" w:cs="Arial"/>
                <w:color w:val="000000"/>
                <w:sz w:val="18"/>
                <w:szCs w:val="18"/>
              </w:rPr>
              <w:t>н</w:t>
            </w:r>
            <w:r w:rsidRPr="00FD4912">
              <w:rPr>
                <w:rFonts w:ascii="Arial" w:hAnsi="Arial" w:cs="Arial"/>
                <w:color w:val="000000"/>
                <w:sz w:val="18"/>
                <w:szCs w:val="18"/>
              </w:rPr>
              <w:t>ность (Лес)</w:t>
            </w:r>
          </w:p>
        </w:tc>
      </w:tr>
      <w:tr w:rsidR="00C7669B" w:rsidRPr="00FD4912" w:rsidTr="00FE569A">
        <w:trPr>
          <w:trHeight w:val="225"/>
        </w:trPr>
        <w:tc>
          <w:tcPr>
            <w:tcW w:w="474" w:type="pct"/>
            <w:vMerge/>
            <w:shd w:val="clear" w:color="auto" w:fill="auto"/>
          </w:tcPr>
          <w:p w:rsidR="00C7669B" w:rsidRPr="00FD4912" w:rsidRDefault="00C7669B" w:rsidP="007961F2">
            <w:pPr>
              <w:ind w:left="-57" w:right="-57"/>
              <w:rPr>
                <w:rFonts w:ascii="Arial" w:hAnsi="Arial" w:cs="Arial"/>
                <w:color w:val="000000"/>
                <w:sz w:val="18"/>
                <w:szCs w:val="18"/>
              </w:rPr>
            </w:pPr>
          </w:p>
        </w:tc>
        <w:tc>
          <w:tcPr>
            <w:tcW w:w="361" w:type="pct"/>
            <w:vMerge/>
            <w:shd w:val="clear" w:color="auto" w:fill="auto"/>
          </w:tcPr>
          <w:p w:rsidR="00C7669B" w:rsidRPr="00FD4912" w:rsidRDefault="00C7669B" w:rsidP="007961F2">
            <w:pPr>
              <w:ind w:left="-57" w:right="-57"/>
              <w:rPr>
                <w:rFonts w:ascii="Arial" w:hAnsi="Arial" w:cs="Arial"/>
                <w:color w:val="000000"/>
                <w:sz w:val="18"/>
                <w:szCs w:val="18"/>
              </w:rPr>
            </w:pPr>
          </w:p>
        </w:tc>
        <w:tc>
          <w:tcPr>
            <w:tcW w:w="302" w:type="pct"/>
            <w:vMerge/>
            <w:shd w:val="clear" w:color="auto" w:fill="auto"/>
          </w:tcPr>
          <w:p w:rsidR="00C7669B" w:rsidRPr="00FD4912" w:rsidRDefault="00C7669B" w:rsidP="007961F2">
            <w:pPr>
              <w:ind w:left="-57" w:right="-57"/>
              <w:rPr>
                <w:rFonts w:ascii="Arial" w:hAnsi="Arial" w:cs="Arial"/>
                <w:color w:val="000000"/>
                <w:sz w:val="18"/>
                <w:szCs w:val="18"/>
              </w:rPr>
            </w:pPr>
          </w:p>
        </w:tc>
        <w:tc>
          <w:tcPr>
            <w:tcW w:w="326" w:type="pct"/>
            <w:vMerge/>
            <w:shd w:val="clear" w:color="auto" w:fill="auto"/>
          </w:tcPr>
          <w:p w:rsidR="00C7669B" w:rsidRPr="00FD4912" w:rsidRDefault="00C7669B" w:rsidP="007961F2">
            <w:pPr>
              <w:ind w:left="-57" w:right="-57"/>
              <w:rPr>
                <w:rFonts w:ascii="Arial" w:hAnsi="Arial" w:cs="Arial"/>
                <w:color w:val="000000"/>
                <w:sz w:val="18"/>
                <w:szCs w:val="18"/>
              </w:rPr>
            </w:pPr>
          </w:p>
        </w:tc>
        <w:tc>
          <w:tcPr>
            <w:tcW w:w="311" w:type="pct"/>
            <w:shd w:val="clear" w:color="auto" w:fill="auto"/>
            <w:noWrap/>
          </w:tcPr>
          <w:p w:rsidR="00C7669B" w:rsidRPr="00FD4912" w:rsidRDefault="00C7669B" w:rsidP="007961F2">
            <w:pPr>
              <w:ind w:left="-57" w:right="-57"/>
              <w:rPr>
                <w:rFonts w:ascii="Arial" w:hAnsi="Arial" w:cs="Arial"/>
                <w:color w:val="000000"/>
                <w:sz w:val="18"/>
                <w:szCs w:val="18"/>
              </w:rPr>
            </w:pPr>
            <w:r w:rsidRPr="00FD4912">
              <w:rPr>
                <w:rFonts w:ascii="Arial" w:hAnsi="Arial" w:cs="Arial"/>
                <w:color w:val="000000"/>
                <w:sz w:val="18"/>
                <w:szCs w:val="18"/>
              </w:rPr>
              <w:t xml:space="preserve"> (Лес)</w:t>
            </w:r>
          </w:p>
        </w:tc>
        <w:tc>
          <w:tcPr>
            <w:tcW w:w="339" w:type="pct"/>
            <w:shd w:val="clear" w:color="auto" w:fill="auto"/>
            <w:noWrap/>
          </w:tcPr>
          <w:p w:rsidR="00C7669B" w:rsidRPr="00FD4912" w:rsidRDefault="00C7669B" w:rsidP="007961F2">
            <w:pPr>
              <w:ind w:left="-57" w:right="-57"/>
              <w:rPr>
                <w:rFonts w:ascii="Arial" w:hAnsi="Arial" w:cs="Arial"/>
                <w:color w:val="000000"/>
                <w:sz w:val="18"/>
                <w:szCs w:val="18"/>
              </w:rPr>
            </w:pPr>
            <w:r w:rsidRPr="00FD4912">
              <w:rPr>
                <w:rFonts w:ascii="Arial" w:hAnsi="Arial" w:cs="Arial"/>
                <w:color w:val="000000"/>
                <w:sz w:val="18"/>
                <w:szCs w:val="18"/>
              </w:rPr>
              <w:t>(Поле)</w:t>
            </w:r>
          </w:p>
        </w:tc>
        <w:tc>
          <w:tcPr>
            <w:tcW w:w="361" w:type="pct"/>
            <w:vMerge/>
            <w:shd w:val="clear" w:color="auto" w:fill="auto"/>
          </w:tcPr>
          <w:p w:rsidR="00C7669B" w:rsidRPr="00FD4912" w:rsidRDefault="00C7669B" w:rsidP="007961F2">
            <w:pPr>
              <w:ind w:left="-57" w:right="-57"/>
              <w:rPr>
                <w:rFonts w:ascii="Arial" w:hAnsi="Arial" w:cs="Arial"/>
                <w:color w:val="000000"/>
                <w:sz w:val="18"/>
                <w:szCs w:val="18"/>
              </w:rPr>
            </w:pPr>
          </w:p>
        </w:tc>
        <w:tc>
          <w:tcPr>
            <w:tcW w:w="311" w:type="pct"/>
            <w:shd w:val="clear" w:color="auto" w:fill="auto"/>
            <w:noWrap/>
          </w:tcPr>
          <w:p w:rsidR="00C7669B" w:rsidRPr="00FD4912" w:rsidRDefault="00C7669B" w:rsidP="007961F2">
            <w:pPr>
              <w:ind w:left="-57" w:right="-57"/>
              <w:rPr>
                <w:rFonts w:ascii="Arial" w:hAnsi="Arial" w:cs="Arial"/>
                <w:color w:val="000000"/>
                <w:sz w:val="18"/>
                <w:szCs w:val="18"/>
              </w:rPr>
            </w:pPr>
            <w:r w:rsidRPr="00FD4912">
              <w:rPr>
                <w:rFonts w:ascii="Arial" w:hAnsi="Arial" w:cs="Arial"/>
                <w:color w:val="000000"/>
                <w:sz w:val="18"/>
                <w:szCs w:val="18"/>
              </w:rPr>
              <w:t xml:space="preserve"> (Лес)</w:t>
            </w:r>
          </w:p>
        </w:tc>
        <w:tc>
          <w:tcPr>
            <w:tcW w:w="339" w:type="pct"/>
            <w:shd w:val="clear" w:color="auto" w:fill="auto"/>
            <w:noWrap/>
          </w:tcPr>
          <w:p w:rsidR="00C7669B" w:rsidRPr="00FD4912" w:rsidRDefault="00C7669B" w:rsidP="007961F2">
            <w:pPr>
              <w:ind w:left="-57" w:right="-57"/>
              <w:jc w:val="center"/>
              <w:rPr>
                <w:rFonts w:ascii="Arial" w:hAnsi="Arial" w:cs="Arial"/>
                <w:color w:val="000000"/>
                <w:sz w:val="18"/>
                <w:szCs w:val="18"/>
              </w:rPr>
            </w:pPr>
            <w:r w:rsidRPr="00FD4912">
              <w:rPr>
                <w:rFonts w:ascii="Arial" w:hAnsi="Arial" w:cs="Arial"/>
                <w:color w:val="000000"/>
                <w:sz w:val="18"/>
                <w:szCs w:val="18"/>
              </w:rPr>
              <w:t>(Поле)</w:t>
            </w:r>
          </w:p>
        </w:tc>
        <w:tc>
          <w:tcPr>
            <w:tcW w:w="347" w:type="pct"/>
            <w:vMerge/>
            <w:shd w:val="clear" w:color="auto" w:fill="auto"/>
          </w:tcPr>
          <w:p w:rsidR="00C7669B" w:rsidRPr="00FD4912" w:rsidRDefault="00C7669B" w:rsidP="007961F2">
            <w:pPr>
              <w:ind w:left="-57" w:right="-57"/>
              <w:rPr>
                <w:rFonts w:ascii="Arial" w:hAnsi="Arial" w:cs="Arial"/>
                <w:color w:val="000000"/>
                <w:sz w:val="18"/>
                <w:szCs w:val="18"/>
              </w:rPr>
            </w:pPr>
          </w:p>
        </w:tc>
        <w:tc>
          <w:tcPr>
            <w:tcW w:w="339" w:type="pct"/>
            <w:vMerge/>
            <w:shd w:val="clear" w:color="auto" w:fill="auto"/>
          </w:tcPr>
          <w:p w:rsidR="00C7669B" w:rsidRPr="00FD4912" w:rsidRDefault="00C7669B" w:rsidP="007961F2">
            <w:pPr>
              <w:ind w:left="-57" w:right="-57"/>
              <w:rPr>
                <w:rFonts w:ascii="Arial" w:hAnsi="Arial" w:cs="Arial"/>
                <w:color w:val="000000"/>
                <w:sz w:val="18"/>
                <w:szCs w:val="18"/>
              </w:rPr>
            </w:pPr>
          </w:p>
        </w:tc>
        <w:tc>
          <w:tcPr>
            <w:tcW w:w="339" w:type="pct"/>
            <w:vMerge/>
            <w:shd w:val="clear" w:color="auto" w:fill="auto"/>
          </w:tcPr>
          <w:p w:rsidR="00C7669B" w:rsidRPr="00FD4912" w:rsidRDefault="00C7669B" w:rsidP="007961F2">
            <w:pPr>
              <w:ind w:left="-57" w:right="-57"/>
              <w:rPr>
                <w:rFonts w:ascii="Arial" w:hAnsi="Arial" w:cs="Arial"/>
                <w:color w:val="000000"/>
                <w:sz w:val="18"/>
                <w:szCs w:val="18"/>
              </w:rPr>
            </w:pPr>
          </w:p>
        </w:tc>
        <w:tc>
          <w:tcPr>
            <w:tcW w:w="352" w:type="pct"/>
            <w:vMerge/>
            <w:shd w:val="clear" w:color="auto" w:fill="auto"/>
          </w:tcPr>
          <w:p w:rsidR="00C7669B" w:rsidRPr="00FD4912" w:rsidRDefault="00C7669B" w:rsidP="007961F2">
            <w:pPr>
              <w:ind w:left="-57" w:right="-57"/>
              <w:rPr>
                <w:rFonts w:ascii="Arial" w:hAnsi="Arial" w:cs="Arial"/>
                <w:color w:val="000000"/>
                <w:sz w:val="18"/>
                <w:szCs w:val="18"/>
              </w:rPr>
            </w:pPr>
          </w:p>
        </w:tc>
        <w:tc>
          <w:tcPr>
            <w:tcW w:w="499" w:type="pct"/>
            <w:vMerge/>
            <w:shd w:val="clear" w:color="auto" w:fill="auto"/>
          </w:tcPr>
          <w:p w:rsidR="00C7669B" w:rsidRPr="00FD4912" w:rsidRDefault="00C7669B" w:rsidP="007961F2">
            <w:pPr>
              <w:ind w:left="-57" w:right="-57"/>
              <w:rPr>
                <w:rFonts w:ascii="Arial" w:hAnsi="Arial" w:cs="Arial"/>
                <w:color w:val="000000"/>
                <w:sz w:val="18"/>
                <w:szCs w:val="18"/>
              </w:rPr>
            </w:pPr>
          </w:p>
        </w:tc>
      </w:tr>
      <w:tr w:rsidR="00C7669B" w:rsidRPr="00FD4912" w:rsidTr="00FE569A">
        <w:trPr>
          <w:trHeight w:val="199"/>
        </w:trPr>
        <w:tc>
          <w:tcPr>
            <w:tcW w:w="474" w:type="pct"/>
            <w:shd w:val="clear" w:color="auto" w:fill="auto"/>
            <w:noWrap/>
          </w:tcPr>
          <w:p w:rsidR="00C7669B" w:rsidRPr="00FD4912" w:rsidRDefault="00C7669B" w:rsidP="007961F2">
            <w:pPr>
              <w:ind w:left="-57" w:right="-57"/>
              <w:jc w:val="center"/>
              <w:rPr>
                <w:rFonts w:ascii="Arial" w:hAnsi="Arial" w:cs="Arial"/>
                <w:color w:val="000000"/>
                <w:sz w:val="18"/>
                <w:szCs w:val="18"/>
              </w:rPr>
            </w:pPr>
            <w:r w:rsidRPr="00FD4912">
              <w:rPr>
                <w:rFonts w:ascii="Arial" w:hAnsi="Arial" w:cs="Arial"/>
                <w:color w:val="000000"/>
                <w:sz w:val="18"/>
                <w:szCs w:val="18"/>
              </w:rPr>
              <w:t>6,05</w:t>
            </w:r>
          </w:p>
        </w:tc>
        <w:tc>
          <w:tcPr>
            <w:tcW w:w="361" w:type="pct"/>
            <w:shd w:val="clear" w:color="auto" w:fill="auto"/>
            <w:noWrap/>
          </w:tcPr>
          <w:p w:rsidR="00C7669B" w:rsidRPr="00FD4912" w:rsidRDefault="00C7669B" w:rsidP="007961F2">
            <w:pPr>
              <w:ind w:left="-57" w:right="-57"/>
              <w:jc w:val="center"/>
              <w:rPr>
                <w:rFonts w:ascii="Arial" w:hAnsi="Arial" w:cs="Arial"/>
                <w:color w:val="000000"/>
                <w:sz w:val="18"/>
                <w:szCs w:val="18"/>
              </w:rPr>
            </w:pPr>
            <w:r w:rsidRPr="00FD4912">
              <w:rPr>
                <w:rFonts w:ascii="Arial" w:hAnsi="Arial" w:cs="Arial"/>
                <w:color w:val="000000"/>
                <w:sz w:val="18"/>
                <w:szCs w:val="18"/>
              </w:rPr>
              <w:t>44</w:t>
            </w:r>
          </w:p>
        </w:tc>
        <w:tc>
          <w:tcPr>
            <w:tcW w:w="302" w:type="pct"/>
            <w:shd w:val="clear" w:color="auto" w:fill="auto"/>
            <w:noWrap/>
          </w:tcPr>
          <w:p w:rsidR="00C7669B" w:rsidRPr="00FD4912" w:rsidRDefault="00C7669B" w:rsidP="007961F2">
            <w:pPr>
              <w:ind w:left="-57" w:right="-57"/>
              <w:jc w:val="center"/>
              <w:rPr>
                <w:rFonts w:ascii="Arial" w:hAnsi="Arial" w:cs="Arial"/>
                <w:color w:val="000000"/>
                <w:sz w:val="18"/>
                <w:szCs w:val="18"/>
              </w:rPr>
            </w:pPr>
            <w:r w:rsidRPr="00FD4912">
              <w:rPr>
                <w:rFonts w:ascii="Arial" w:hAnsi="Arial" w:cs="Arial"/>
                <w:color w:val="000000"/>
                <w:sz w:val="18"/>
                <w:szCs w:val="18"/>
              </w:rPr>
              <w:t>7,72</w:t>
            </w:r>
          </w:p>
        </w:tc>
        <w:tc>
          <w:tcPr>
            <w:tcW w:w="326" w:type="pct"/>
            <w:shd w:val="clear" w:color="auto" w:fill="auto"/>
            <w:noWrap/>
          </w:tcPr>
          <w:p w:rsidR="00C7669B" w:rsidRPr="00FD4912" w:rsidRDefault="00C7669B" w:rsidP="007961F2">
            <w:pPr>
              <w:ind w:left="-57" w:right="-57"/>
              <w:jc w:val="center"/>
              <w:rPr>
                <w:rFonts w:ascii="Arial" w:hAnsi="Arial" w:cs="Arial"/>
                <w:color w:val="000000"/>
                <w:sz w:val="18"/>
                <w:szCs w:val="18"/>
              </w:rPr>
            </w:pPr>
            <w:r w:rsidRPr="00FD4912">
              <w:rPr>
                <w:rFonts w:ascii="Arial" w:hAnsi="Arial" w:cs="Arial"/>
                <w:color w:val="000000"/>
                <w:sz w:val="18"/>
                <w:szCs w:val="18"/>
              </w:rPr>
              <w:t>56</w:t>
            </w:r>
          </w:p>
        </w:tc>
        <w:tc>
          <w:tcPr>
            <w:tcW w:w="311" w:type="pct"/>
            <w:shd w:val="clear" w:color="auto" w:fill="auto"/>
            <w:noWrap/>
          </w:tcPr>
          <w:p w:rsidR="00C7669B" w:rsidRPr="00FD4912" w:rsidRDefault="00C7669B" w:rsidP="007961F2">
            <w:pPr>
              <w:ind w:left="-57" w:right="-57"/>
              <w:jc w:val="center"/>
              <w:rPr>
                <w:rFonts w:ascii="Arial" w:hAnsi="Arial" w:cs="Arial"/>
                <w:color w:val="000000"/>
                <w:sz w:val="18"/>
                <w:szCs w:val="18"/>
              </w:rPr>
            </w:pPr>
            <w:r w:rsidRPr="00FD4912">
              <w:rPr>
                <w:rFonts w:ascii="Arial" w:hAnsi="Arial" w:cs="Arial"/>
                <w:color w:val="000000"/>
                <w:sz w:val="18"/>
                <w:szCs w:val="18"/>
              </w:rPr>
              <w:t>0,00</w:t>
            </w:r>
          </w:p>
        </w:tc>
        <w:tc>
          <w:tcPr>
            <w:tcW w:w="339" w:type="pct"/>
            <w:shd w:val="clear" w:color="auto" w:fill="auto"/>
            <w:noWrap/>
          </w:tcPr>
          <w:p w:rsidR="00C7669B" w:rsidRPr="00FD4912" w:rsidRDefault="00C7669B" w:rsidP="007961F2">
            <w:pPr>
              <w:ind w:left="-57" w:right="-57"/>
              <w:jc w:val="center"/>
              <w:rPr>
                <w:rFonts w:ascii="Arial" w:hAnsi="Arial" w:cs="Arial"/>
                <w:color w:val="000000"/>
                <w:sz w:val="18"/>
                <w:szCs w:val="18"/>
              </w:rPr>
            </w:pPr>
            <w:r w:rsidRPr="00FD4912">
              <w:rPr>
                <w:rFonts w:ascii="Arial" w:hAnsi="Arial" w:cs="Arial"/>
                <w:color w:val="000000"/>
                <w:sz w:val="18"/>
                <w:szCs w:val="18"/>
              </w:rPr>
              <w:t>0,00</w:t>
            </w:r>
          </w:p>
        </w:tc>
        <w:tc>
          <w:tcPr>
            <w:tcW w:w="361" w:type="pct"/>
            <w:shd w:val="clear" w:color="auto" w:fill="auto"/>
            <w:noWrap/>
          </w:tcPr>
          <w:p w:rsidR="00C7669B" w:rsidRPr="00FD4912" w:rsidRDefault="00C7669B" w:rsidP="007961F2">
            <w:pPr>
              <w:ind w:left="-57" w:right="-57"/>
              <w:jc w:val="center"/>
              <w:rPr>
                <w:rFonts w:ascii="Arial" w:hAnsi="Arial" w:cs="Arial"/>
                <w:color w:val="000000"/>
                <w:sz w:val="18"/>
                <w:szCs w:val="18"/>
              </w:rPr>
            </w:pPr>
            <w:r w:rsidRPr="00FD4912">
              <w:rPr>
                <w:rFonts w:ascii="Arial" w:hAnsi="Arial" w:cs="Arial"/>
                <w:color w:val="000000"/>
                <w:sz w:val="18"/>
                <w:szCs w:val="18"/>
              </w:rPr>
              <w:t>0</w:t>
            </w:r>
          </w:p>
        </w:tc>
        <w:tc>
          <w:tcPr>
            <w:tcW w:w="311" w:type="pct"/>
            <w:shd w:val="clear" w:color="auto" w:fill="auto"/>
            <w:noWrap/>
          </w:tcPr>
          <w:p w:rsidR="00C7669B" w:rsidRPr="00FD4912" w:rsidRDefault="00C7669B" w:rsidP="007961F2">
            <w:pPr>
              <w:ind w:left="-57" w:right="-57"/>
              <w:jc w:val="center"/>
              <w:rPr>
                <w:rFonts w:ascii="Arial" w:hAnsi="Arial" w:cs="Arial"/>
                <w:color w:val="000000"/>
                <w:sz w:val="18"/>
                <w:szCs w:val="18"/>
              </w:rPr>
            </w:pPr>
            <w:r w:rsidRPr="00FD4912">
              <w:rPr>
                <w:rFonts w:ascii="Arial" w:hAnsi="Arial" w:cs="Arial"/>
                <w:color w:val="000000"/>
                <w:sz w:val="18"/>
                <w:szCs w:val="18"/>
              </w:rPr>
              <w:t>0,1</w:t>
            </w:r>
          </w:p>
        </w:tc>
        <w:tc>
          <w:tcPr>
            <w:tcW w:w="339" w:type="pct"/>
            <w:shd w:val="clear" w:color="auto" w:fill="auto"/>
            <w:noWrap/>
          </w:tcPr>
          <w:p w:rsidR="00C7669B" w:rsidRPr="00FD4912" w:rsidRDefault="00C7669B" w:rsidP="007961F2">
            <w:pPr>
              <w:ind w:left="-57" w:right="-57"/>
              <w:jc w:val="center"/>
              <w:rPr>
                <w:rFonts w:ascii="Arial" w:hAnsi="Arial" w:cs="Arial"/>
                <w:color w:val="000000"/>
                <w:sz w:val="18"/>
                <w:szCs w:val="18"/>
              </w:rPr>
            </w:pPr>
            <w:r w:rsidRPr="00FD4912">
              <w:rPr>
                <w:rFonts w:ascii="Arial" w:hAnsi="Arial" w:cs="Arial"/>
                <w:color w:val="000000"/>
                <w:sz w:val="18"/>
                <w:szCs w:val="18"/>
              </w:rPr>
              <w:t>0,81</w:t>
            </w:r>
          </w:p>
        </w:tc>
        <w:tc>
          <w:tcPr>
            <w:tcW w:w="347" w:type="pct"/>
            <w:shd w:val="clear" w:color="auto" w:fill="auto"/>
            <w:noWrap/>
          </w:tcPr>
          <w:p w:rsidR="00C7669B" w:rsidRPr="00FD4912" w:rsidRDefault="00C7669B" w:rsidP="007961F2">
            <w:pPr>
              <w:ind w:left="-57" w:right="-57"/>
              <w:jc w:val="center"/>
              <w:rPr>
                <w:rFonts w:ascii="Arial" w:hAnsi="Arial" w:cs="Arial"/>
                <w:color w:val="000000"/>
                <w:sz w:val="18"/>
                <w:szCs w:val="18"/>
              </w:rPr>
            </w:pPr>
            <w:r w:rsidRPr="00FD4912">
              <w:rPr>
                <w:rFonts w:ascii="Arial" w:hAnsi="Arial" w:cs="Arial"/>
                <w:color w:val="000000"/>
                <w:sz w:val="18"/>
                <w:szCs w:val="18"/>
              </w:rPr>
              <w:t>31</w:t>
            </w:r>
          </w:p>
        </w:tc>
        <w:tc>
          <w:tcPr>
            <w:tcW w:w="339" w:type="pct"/>
            <w:shd w:val="clear" w:color="auto" w:fill="auto"/>
            <w:noWrap/>
          </w:tcPr>
          <w:p w:rsidR="00C7669B" w:rsidRPr="00FD4912" w:rsidRDefault="00C7669B" w:rsidP="007961F2">
            <w:pPr>
              <w:ind w:left="-57" w:right="-57"/>
              <w:jc w:val="center"/>
              <w:rPr>
                <w:rFonts w:ascii="Arial" w:hAnsi="Arial" w:cs="Arial"/>
                <w:color w:val="000000"/>
                <w:sz w:val="18"/>
                <w:szCs w:val="18"/>
              </w:rPr>
            </w:pPr>
            <w:r w:rsidRPr="00FD4912">
              <w:rPr>
                <w:rFonts w:ascii="Arial" w:hAnsi="Arial" w:cs="Arial"/>
                <w:color w:val="000000"/>
                <w:sz w:val="18"/>
                <w:szCs w:val="18"/>
              </w:rPr>
              <w:t>5,30</w:t>
            </w:r>
          </w:p>
        </w:tc>
        <w:tc>
          <w:tcPr>
            <w:tcW w:w="339" w:type="pct"/>
            <w:shd w:val="clear" w:color="auto" w:fill="auto"/>
            <w:noWrap/>
          </w:tcPr>
          <w:p w:rsidR="00C7669B" w:rsidRPr="00FD4912" w:rsidRDefault="00C7669B" w:rsidP="007961F2">
            <w:pPr>
              <w:ind w:left="-57" w:right="-57"/>
              <w:jc w:val="center"/>
              <w:rPr>
                <w:rFonts w:ascii="Arial" w:hAnsi="Arial" w:cs="Arial"/>
                <w:color w:val="000000"/>
                <w:sz w:val="18"/>
                <w:szCs w:val="18"/>
              </w:rPr>
            </w:pPr>
            <w:r w:rsidRPr="00FD4912">
              <w:rPr>
                <w:rFonts w:ascii="Arial" w:hAnsi="Arial" w:cs="Arial"/>
                <w:color w:val="000000"/>
                <w:sz w:val="18"/>
                <w:szCs w:val="18"/>
              </w:rPr>
              <w:t>201</w:t>
            </w:r>
          </w:p>
        </w:tc>
        <w:tc>
          <w:tcPr>
            <w:tcW w:w="352" w:type="pct"/>
            <w:shd w:val="clear" w:color="auto" w:fill="auto"/>
            <w:noWrap/>
          </w:tcPr>
          <w:p w:rsidR="00C7669B" w:rsidRPr="00FD4912" w:rsidRDefault="00C7669B" w:rsidP="007961F2">
            <w:pPr>
              <w:ind w:left="-57" w:right="-57"/>
              <w:jc w:val="center"/>
              <w:rPr>
                <w:rFonts w:ascii="Arial" w:hAnsi="Arial" w:cs="Arial"/>
                <w:color w:val="000000"/>
                <w:sz w:val="18"/>
                <w:szCs w:val="18"/>
              </w:rPr>
            </w:pPr>
            <w:r w:rsidRPr="00FD4912">
              <w:rPr>
                <w:rFonts w:ascii="Arial" w:hAnsi="Arial" w:cs="Arial"/>
                <w:color w:val="000000"/>
                <w:sz w:val="18"/>
                <w:szCs w:val="18"/>
              </w:rPr>
              <w:t>6,10</w:t>
            </w:r>
          </w:p>
        </w:tc>
        <w:tc>
          <w:tcPr>
            <w:tcW w:w="499" w:type="pct"/>
            <w:shd w:val="clear" w:color="auto" w:fill="auto"/>
            <w:noWrap/>
          </w:tcPr>
          <w:p w:rsidR="00C7669B" w:rsidRPr="00FD4912" w:rsidRDefault="00C7669B" w:rsidP="007961F2">
            <w:pPr>
              <w:ind w:left="-57" w:right="-57"/>
              <w:jc w:val="center"/>
              <w:rPr>
                <w:rFonts w:ascii="Arial" w:hAnsi="Arial" w:cs="Arial"/>
                <w:color w:val="000000"/>
                <w:sz w:val="18"/>
                <w:szCs w:val="18"/>
              </w:rPr>
            </w:pPr>
            <w:r w:rsidRPr="00FD4912">
              <w:rPr>
                <w:rFonts w:ascii="Arial" w:hAnsi="Arial" w:cs="Arial"/>
                <w:color w:val="000000"/>
                <w:sz w:val="18"/>
                <w:szCs w:val="18"/>
              </w:rPr>
              <w:t>45</w:t>
            </w:r>
          </w:p>
        </w:tc>
      </w:tr>
    </w:tbl>
    <w:p w:rsidR="00C7669B" w:rsidRPr="00FD4912" w:rsidRDefault="00C7669B" w:rsidP="00C7669B">
      <w:pPr>
        <w:ind w:left="0"/>
        <w:rPr>
          <w:rFonts w:ascii="Arial" w:hAnsi="Arial" w:cs="Arial"/>
          <w:color w:val="000000"/>
          <w:sz w:val="22"/>
          <w:szCs w:val="22"/>
        </w:rPr>
      </w:pPr>
    </w:p>
    <w:p w:rsidR="00C7669B" w:rsidRPr="00FD4912" w:rsidRDefault="00C7669B" w:rsidP="00C7669B">
      <w:pPr>
        <w:ind w:left="0" w:firstLine="709"/>
        <w:jc w:val="both"/>
        <w:rPr>
          <w:rFonts w:ascii="Arial" w:hAnsi="Arial" w:cs="Arial"/>
          <w:sz w:val="22"/>
          <w:szCs w:val="22"/>
        </w:rPr>
      </w:pPr>
      <w:r w:rsidRPr="00FD4912">
        <w:rPr>
          <w:rFonts w:ascii="Arial" w:hAnsi="Arial" w:cs="Arial"/>
          <w:sz w:val="22"/>
          <w:szCs w:val="22"/>
        </w:rPr>
        <w:t>В целом ситуация стабильна. Для ряда видов характерны амплитудные колебания чи</w:t>
      </w:r>
      <w:r w:rsidRPr="00FD4912">
        <w:rPr>
          <w:rFonts w:ascii="Arial" w:hAnsi="Arial" w:cs="Arial"/>
          <w:sz w:val="22"/>
          <w:szCs w:val="22"/>
        </w:rPr>
        <w:t>с</w:t>
      </w:r>
      <w:r w:rsidRPr="00FD4912">
        <w:rPr>
          <w:rFonts w:ascii="Arial" w:hAnsi="Arial" w:cs="Arial"/>
          <w:sz w:val="22"/>
          <w:szCs w:val="22"/>
        </w:rPr>
        <w:t>ленности в длительные промежутки времени (кабан, косуля), ряд видов пострадали в засуху 2010 года – заяц-беляк. Однако в целом представленные плотности обитания основных и</w:t>
      </w:r>
      <w:r w:rsidRPr="00FD4912">
        <w:rPr>
          <w:rFonts w:ascii="Arial" w:hAnsi="Arial" w:cs="Arial"/>
          <w:sz w:val="22"/>
          <w:szCs w:val="22"/>
        </w:rPr>
        <w:t>с</w:t>
      </w:r>
      <w:r w:rsidRPr="00FD4912">
        <w:rPr>
          <w:rFonts w:ascii="Arial" w:hAnsi="Arial" w:cs="Arial"/>
          <w:sz w:val="22"/>
          <w:szCs w:val="22"/>
        </w:rPr>
        <w:t>пользуемых видов охотничьих животных ниже среднего, что характеризует низкое качество окружающей среды.</w:t>
      </w:r>
    </w:p>
    <w:p w:rsidR="00C7669B" w:rsidRPr="00FD4912" w:rsidRDefault="00C7669B" w:rsidP="007961F2">
      <w:pPr>
        <w:ind w:left="0" w:firstLine="709"/>
        <w:rPr>
          <w:rFonts w:ascii="Arial" w:hAnsi="Arial" w:cs="Arial"/>
          <w:sz w:val="22"/>
          <w:szCs w:val="22"/>
        </w:rPr>
      </w:pPr>
      <w:r w:rsidRPr="00FD4912">
        <w:rPr>
          <w:rFonts w:ascii="Arial" w:hAnsi="Arial" w:cs="Arial"/>
          <w:sz w:val="22"/>
          <w:szCs w:val="22"/>
        </w:rPr>
        <w:t xml:space="preserve">Таблица </w:t>
      </w:r>
      <w:r w:rsidR="007961F2" w:rsidRPr="00FD4912">
        <w:rPr>
          <w:rFonts w:ascii="Arial" w:hAnsi="Arial" w:cs="Arial"/>
          <w:sz w:val="22"/>
          <w:szCs w:val="22"/>
        </w:rPr>
        <w:t>2.24</w:t>
      </w:r>
      <w:r w:rsidRPr="00FD4912">
        <w:rPr>
          <w:rFonts w:ascii="Arial" w:hAnsi="Arial" w:cs="Arial"/>
          <w:sz w:val="22"/>
          <w:szCs w:val="22"/>
        </w:rPr>
        <w:t xml:space="preserve"> Численность грызунов в районе работ (в качестве унифицированного п</w:t>
      </w:r>
      <w:r w:rsidRPr="00FD4912">
        <w:rPr>
          <w:rFonts w:ascii="Arial" w:hAnsi="Arial" w:cs="Arial"/>
          <w:sz w:val="22"/>
          <w:szCs w:val="22"/>
        </w:rPr>
        <w:t>о</w:t>
      </w:r>
      <w:r w:rsidRPr="00FD4912">
        <w:rPr>
          <w:rFonts w:ascii="Arial" w:hAnsi="Arial" w:cs="Arial"/>
          <w:sz w:val="22"/>
          <w:szCs w:val="22"/>
        </w:rPr>
        <w:t>казателя взята плотность – ос/1 га).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6"/>
        <w:gridCol w:w="7469"/>
      </w:tblGrid>
      <w:tr w:rsidR="00C7669B" w:rsidRPr="00FD4912" w:rsidTr="00C7669B">
        <w:trPr>
          <w:jc w:val="center"/>
        </w:trPr>
        <w:tc>
          <w:tcPr>
            <w:tcW w:w="1876" w:type="dxa"/>
            <w:vMerge w:val="restart"/>
            <w:shd w:val="clear" w:color="auto" w:fill="auto"/>
          </w:tcPr>
          <w:p w:rsidR="00C7669B" w:rsidRPr="00FD4912" w:rsidRDefault="00C7669B" w:rsidP="00C7669B">
            <w:pPr>
              <w:tabs>
                <w:tab w:val="left" w:pos="3605"/>
              </w:tabs>
              <w:ind w:left="0"/>
              <w:jc w:val="both"/>
              <w:rPr>
                <w:rFonts w:ascii="Arial" w:hAnsi="Arial" w:cs="Arial"/>
                <w:i/>
                <w:color w:val="000000"/>
                <w:sz w:val="20"/>
              </w:rPr>
            </w:pPr>
            <w:r w:rsidRPr="00FD4912">
              <w:rPr>
                <w:rFonts w:ascii="Arial" w:hAnsi="Arial" w:cs="Arial"/>
                <w:i/>
                <w:color w:val="000000"/>
                <w:sz w:val="20"/>
              </w:rPr>
              <w:t>Вид</w:t>
            </w:r>
          </w:p>
        </w:tc>
        <w:tc>
          <w:tcPr>
            <w:tcW w:w="7469" w:type="dxa"/>
            <w:shd w:val="clear" w:color="auto" w:fill="auto"/>
          </w:tcPr>
          <w:p w:rsidR="00C7669B" w:rsidRPr="00FD4912" w:rsidRDefault="00C7669B" w:rsidP="00C7669B">
            <w:pPr>
              <w:tabs>
                <w:tab w:val="left" w:pos="3605"/>
              </w:tabs>
              <w:ind w:left="0"/>
              <w:jc w:val="both"/>
              <w:rPr>
                <w:rFonts w:ascii="Arial" w:hAnsi="Arial" w:cs="Arial"/>
                <w:i/>
                <w:color w:val="000000"/>
                <w:sz w:val="20"/>
              </w:rPr>
            </w:pPr>
            <w:r w:rsidRPr="00FD4912">
              <w:rPr>
                <w:rFonts w:ascii="Arial" w:hAnsi="Arial" w:cs="Arial"/>
                <w:color w:val="000000"/>
                <w:sz w:val="20"/>
              </w:rPr>
              <w:t xml:space="preserve">плотность – ос/1 га </w:t>
            </w:r>
          </w:p>
        </w:tc>
      </w:tr>
      <w:tr w:rsidR="00C7669B" w:rsidRPr="00FD4912" w:rsidTr="00C7669B">
        <w:trPr>
          <w:jc w:val="center"/>
        </w:trPr>
        <w:tc>
          <w:tcPr>
            <w:tcW w:w="1876" w:type="dxa"/>
            <w:vMerge/>
            <w:shd w:val="clear" w:color="auto" w:fill="auto"/>
          </w:tcPr>
          <w:p w:rsidR="00C7669B" w:rsidRPr="00FD4912" w:rsidRDefault="00C7669B" w:rsidP="00C7669B">
            <w:pPr>
              <w:tabs>
                <w:tab w:val="left" w:pos="3605"/>
              </w:tabs>
              <w:ind w:left="0"/>
              <w:jc w:val="both"/>
              <w:rPr>
                <w:rFonts w:ascii="Arial" w:hAnsi="Arial" w:cs="Arial"/>
                <w:i/>
                <w:color w:val="000000"/>
                <w:sz w:val="20"/>
              </w:rPr>
            </w:pPr>
          </w:p>
        </w:tc>
        <w:tc>
          <w:tcPr>
            <w:tcW w:w="7469" w:type="dxa"/>
            <w:shd w:val="clear" w:color="auto" w:fill="auto"/>
          </w:tcPr>
          <w:p w:rsidR="00C7669B" w:rsidRPr="00FD4912" w:rsidRDefault="00C7669B" w:rsidP="00C7669B">
            <w:pPr>
              <w:tabs>
                <w:tab w:val="left" w:pos="3605"/>
              </w:tabs>
              <w:ind w:left="0"/>
              <w:jc w:val="both"/>
              <w:rPr>
                <w:rFonts w:ascii="Arial" w:hAnsi="Arial" w:cs="Arial"/>
                <w:i/>
                <w:color w:val="000000"/>
                <w:sz w:val="20"/>
              </w:rPr>
            </w:pPr>
          </w:p>
        </w:tc>
      </w:tr>
      <w:tr w:rsidR="00C7669B" w:rsidRPr="00FD4912" w:rsidTr="00C7669B">
        <w:trPr>
          <w:jc w:val="center"/>
        </w:trPr>
        <w:tc>
          <w:tcPr>
            <w:tcW w:w="1876" w:type="dxa"/>
            <w:shd w:val="clear" w:color="auto" w:fill="auto"/>
          </w:tcPr>
          <w:p w:rsidR="00C7669B" w:rsidRPr="00FD4912" w:rsidRDefault="00C7669B" w:rsidP="00C7669B">
            <w:pPr>
              <w:tabs>
                <w:tab w:val="left" w:pos="3605"/>
              </w:tabs>
              <w:ind w:left="0"/>
              <w:jc w:val="both"/>
              <w:rPr>
                <w:rFonts w:ascii="Arial" w:hAnsi="Arial" w:cs="Arial"/>
                <w:i/>
                <w:color w:val="000000"/>
                <w:sz w:val="20"/>
              </w:rPr>
            </w:pPr>
            <w:r w:rsidRPr="00FD4912">
              <w:rPr>
                <w:rFonts w:ascii="Arial" w:hAnsi="Arial" w:cs="Arial"/>
                <w:i/>
                <w:color w:val="000000"/>
                <w:sz w:val="20"/>
              </w:rPr>
              <w:t xml:space="preserve">Полевка </w:t>
            </w:r>
            <w:r w:rsidRPr="00FD4912">
              <w:rPr>
                <w:rFonts w:ascii="Arial" w:hAnsi="Arial" w:cs="Arial"/>
                <w:i/>
                <w:color w:val="000000"/>
                <w:sz w:val="20"/>
                <w:lang w:val="en-US"/>
              </w:rPr>
              <w:t>sp</w:t>
            </w:r>
            <w:r w:rsidRPr="00FD4912">
              <w:rPr>
                <w:rFonts w:ascii="Arial" w:hAnsi="Arial" w:cs="Arial"/>
                <w:i/>
                <w:color w:val="000000"/>
                <w:sz w:val="20"/>
              </w:rPr>
              <w:t>.</w:t>
            </w:r>
          </w:p>
        </w:tc>
        <w:tc>
          <w:tcPr>
            <w:tcW w:w="7469" w:type="dxa"/>
            <w:shd w:val="clear" w:color="auto" w:fill="auto"/>
          </w:tcPr>
          <w:p w:rsidR="00C7669B" w:rsidRPr="00FD4912" w:rsidRDefault="00C7669B" w:rsidP="00C7669B">
            <w:pPr>
              <w:tabs>
                <w:tab w:val="left" w:pos="3605"/>
              </w:tabs>
              <w:ind w:left="0"/>
              <w:jc w:val="center"/>
              <w:rPr>
                <w:rFonts w:ascii="Arial" w:hAnsi="Arial" w:cs="Arial"/>
                <w:color w:val="000000"/>
                <w:sz w:val="20"/>
              </w:rPr>
            </w:pPr>
            <w:r w:rsidRPr="00FD4912">
              <w:rPr>
                <w:rFonts w:ascii="Arial" w:hAnsi="Arial" w:cs="Arial"/>
                <w:color w:val="000000"/>
                <w:sz w:val="20"/>
              </w:rPr>
              <w:t>109,82</w:t>
            </w:r>
          </w:p>
        </w:tc>
      </w:tr>
      <w:tr w:rsidR="00C7669B" w:rsidRPr="00FD4912" w:rsidTr="00C7669B">
        <w:trPr>
          <w:jc w:val="center"/>
        </w:trPr>
        <w:tc>
          <w:tcPr>
            <w:tcW w:w="1876" w:type="dxa"/>
            <w:shd w:val="clear" w:color="auto" w:fill="auto"/>
          </w:tcPr>
          <w:p w:rsidR="00C7669B" w:rsidRPr="00FD4912" w:rsidRDefault="00C7669B" w:rsidP="00C7669B">
            <w:pPr>
              <w:tabs>
                <w:tab w:val="left" w:pos="3605"/>
              </w:tabs>
              <w:ind w:left="0"/>
              <w:jc w:val="both"/>
              <w:rPr>
                <w:rFonts w:ascii="Arial" w:hAnsi="Arial" w:cs="Arial"/>
                <w:i/>
                <w:color w:val="000000"/>
                <w:sz w:val="20"/>
              </w:rPr>
            </w:pPr>
            <w:r w:rsidRPr="00FD4912">
              <w:rPr>
                <w:rFonts w:ascii="Arial" w:hAnsi="Arial" w:cs="Arial"/>
                <w:i/>
                <w:color w:val="000000"/>
                <w:sz w:val="20"/>
              </w:rPr>
              <w:t>Мышь лесная</w:t>
            </w:r>
          </w:p>
        </w:tc>
        <w:tc>
          <w:tcPr>
            <w:tcW w:w="7469" w:type="dxa"/>
            <w:shd w:val="clear" w:color="auto" w:fill="auto"/>
          </w:tcPr>
          <w:p w:rsidR="00C7669B" w:rsidRPr="00FD4912" w:rsidRDefault="00C7669B" w:rsidP="00C7669B">
            <w:pPr>
              <w:tabs>
                <w:tab w:val="left" w:pos="3605"/>
              </w:tabs>
              <w:ind w:left="0"/>
              <w:jc w:val="center"/>
              <w:rPr>
                <w:rFonts w:ascii="Arial" w:hAnsi="Arial" w:cs="Arial"/>
                <w:color w:val="000000"/>
                <w:sz w:val="20"/>
              </w:rPr>
            </w:pPr>
            <w:r w:rsidRPr="00FD4912">
              <w:rPr>
                <w:rFonts w:ascii="Arial" w:hAnsi="Arial" w:cs="Arial"/>
                <w:color w:val="000000"/>
                <w:sz w:val="20"/>
              </w:rPr>
              <w:t>0,07</w:t>
            </w:r>
          </w:p>
        </w:tc>
      </w:tr>
    </w:tbl>
    <w:p w:rsidR="00C7669B" w:rsidRPr="00FD4912" w:rsidRDefault="00C7669B" w:rsidP="007961F2">
      <w:pPr>
        <w:ind w:left="0" w:firstLine="851"/>
        <w:jc w:val="both"/>
        <w:rPr>
          <w:rFonts w:ascii="Arial" w:hAnsi="Arial" w:cs="Arial"/>
          <w:sz w:val="22"/>
          <w:szCs w:val="22"/>
        </w:rPr>
      </w:pPr>
    </w:p>
    <w:p w:rsidR="00C7669B" w:rsidRPr="00FD4912" w:rsidRDefault="00C7669B" w:rsidP="007961F2">
      <w:pPr>
        <w:ind w:left="0" w:firstLine="851"/>
        <w:jc w:val="both"/>
        <w:rPr>
          <w:rFonts w:ascii="Arial" w:hAnsi="Arial" w:cs="Arial"/>
          <w:sz w:val="22"/>
          <w:szCs w:val="22"/>
        </w:rPr>
      </w:pPr>
      <w:r w:rsidRPr="00FD4912">
        <w:rPr>
          <w:rFonts w:ascii="Arial" w:hAnsi="Arial" w:cs="Arial"/>
          <w:sz w:val="22"/>
          <w:szCs w:val="22"/>
        </w:rPr>
        <w:t>В целом данные показатели плотности ниже средних. По опросу районных специал</w:t>
      </w:r>
      <w:r w:rsidRPr="00FD4912">
        <w:rPr>
          <w:rFonts w:ascii="Arial" w:hAnsi="Arial" w:cs="Arial"/>
          <w:sz w:val="22"/>
          <w:szCs w:val="22"/>
        </w:rPr>
        <w:t>и</w:t>
      </w:r>
      <w:r w:rsidRPr="00FD4912">
        <w:rPr>
          <w:rFonts w:ascii="Arial" w:hAnsi="Arial" w:cs="Arial"/>
          <w:sz w:val="22"/>
          <w:szCs w:val="22"/>
        </w:rPr>
        <w:t>стов ветеринарной службы, которые отслеживают только пиковые показатели численности грызунов – носителей бешенства и туляремии последний всплеск численности пришелся на 2008-2009 год, когда местами плотность полевки рыжей достигала 118-122 ос/га. По их же мн</w:t>
      </w:r>
      <w:r w:rsidRPr="00FD4912">
        <w:rPr>
          <w:rFonts w:ascii="Arial" w:hAnsi="Arial" w:cs="Arial"/>
          <w:sz w:val="22"/>
          <w:szCs w:val="22"/>
        </w:rPr>
        <w:t>е</w:t>
      </w:r>
      <w:r w:rsidRPr="00FD4912">
        <w:rPr>
          <w:rFonts w:ascii="Arial" w:hAnsi="Arial" w:cs="Arial"/>
          <w:sz w:val="22"/>
          <w:szCs w:val="22"/>
        </w:rPr>
        <w:t>нию до сих пор в депрессии находятся после 2010 года группировки мыши желтогорлой, пол</w:t>
      </w:r>
      <w:r w:rsidRPr="00FD4912">
        <w:rPr>
          <w:rFonts w:ascii="Arial" w:hAnsi="Arial" w:cs="Arial"/>
          <w:sz w:val="22"/>
          <w:szCs w:val="22"/>
        </w:rPr>
        <w:t>ч</w:t>
      </w:r>
      <w:r w:rsidRPr="00FD4912">
        <w:rPr>
          <w:rFonts w:ascii="Arial" w:hAnsi="Arial" w:cs="Arial"/>
          <w:sz w:val="22"/>
          <w:szCs w:val="22"/>
        </w:rPr>
        <w:t>ка, белки, хомяка обыкновенного, всех видов бурозубок.</w:t>
      </w:r>
    </w:p>
    <w:p w:rsidR="00C7669B" w:rsidRPr="00FD4912" w:rsidRDefault="00C7669B" w:rsidP="007961F2">
      <w:pPr>
        <w:ind w:left="0" w:firstLine="851"/>
        <w:jc w:val="both"/>
        <w:rPr>
          <w:rFonts w:ascii="Arial" w:hAnsi="Arial" w:cs="Arial"/>
          <w:sz w:val="22"/>
          <w:szCs w:val="22"/>
        </w:rPr>
      </w:pPr>
      <w:r w:rsidRPr="00FD4912">
        <w:rPr>
          <w:rFonts w:ascii="Arial" w:hAnsi="Arial" w:cs="Arial"/>
          <w:sz w:val="22"/>
          <w:szCs w:val="22"/>
        </w:rPr>
        <w:t>Статистика численных показателей объектов животного мира ведется на больших нежели 20-30 лет промежутках времени, так как амплитуды колебаний численности местных популяций подчинены колебаниям численности во всем ареале вида.</w:t>
      </w:r>
    </w:p>
    <w:p w:rsidR="00C7669B" w:rsidRPr="00FD4912" w:rsidRDefault="00C7669B" w:rsidP="007961F2">
      <w:pPr>
        <w:ind w:left="0" w:firstLine="851"/>
        <w:jc w:val="both"/>
        <w:rPr>
          <w:rFonts w:ascii="Arial" w:hAnsi="Arial" w:cs="Arial"/>
          <w:sz w:val="22"/>
          <w:szCs w:val="22"/>
        </w:rPr>
      </w:pPr>
      <w:r w:rsidRPr="00FD4912">
        <w:rPr>
          <w:rFonts w:ascii="Arial" w:hAnsi="Arial" w:cs="Arial"/>
          <w:sz w:val="22"/>
          <w:szCs w:val="22"/>
        </w:rPr>
        <w:t>По данным натурных обследований на территориях изысканий не отмечены следы представителей охотничьей фауны. Гнезд, нор и иных убежищ и мест постоянного пребывания объектов фауны в зоне проекта нет. Соответственно, учитывая как подвижность животных так и малые площади занимаемые планируемой территории исследований речь может идти о н</w:t>
      </w:r>
      <w:r w:rsidRPr="00FD4912">
        <w:rPr>
          <w:rFonts w:ascii="Arial" w:hAnsi="Arial" w:cs="Arial"/>
          <w:sz w:val="22"/>
          <w:szCs w:val="22"/>
        </w:rPr>
        <w:t>е</w:t>
      </w:r>
      <w:r w:rsidRPr="00FD4912">
        <w:rPr>
          <w:rFonts w:ascii="Arial" w:hAnsi="Arial" w:cs="Arial"/>
          <w:sz w:val="22"/>
          <w:szCs w:val="22"/>
        </w:rPr>
        <w:t>значительном сокращении среды обитания вышеперечисленных видов.</w:t>
      </w:r>
    </w:p>
    <w:p w:rsidR="00C7669B" w:rsidRPr="00FD4912" w:rsidRDefault="00C7669B" w:rsidP="007961F2">
      <w:pPr>
        <w:ind w:left="0" w:firstLine="851"/>
        <w:jc w:val="both"/>
        <w:rPr>
          <w:rFonts w:ascii="Arial" w:hAnsi="Arial" w:cs="Arial"/>
          <w:sz w:val="22"/>
          <w:szCs w:val="22"/>
        </w:rPr>
      </w:pPr>
      <w:r w:rsidRPr="00FD4912">
        <w:rPr>
          <w:rFonts w:ascii="Arial" w:hAnsi="Arial" w:cs="Arial"/>
          <w:sz w:val="22"/>
          <w:szCs w:val="22"/>
        </w:rPr>
        <w:t>На исследуемую территорию возможны залеты птиц, в основном к ним относятся г</w:t>
      </w:r>
      <w:r w:rsidRPr="00FD4912">
        <w:rPr>
          <w:rFonts w:ascii="Arial" w:hAnsi="Arial" w:cs="Arial"/>
          <w:sz w:val="22"/>
          <w:szCs w:val="22"/>
        </w:rPr>
        <w:t>о</w:t>
      </w:r>
      <w:r w:rsidRPr="00FD4912">
        <w:rPr>
          <w:rFonts w:ascii="Arial" w:hAnsi="Arial" w:cs="Arial"/>
          <w:sz w:val="22"/>
          <w:szCs w:val="22"/>
        </w:rPr>
        <w:t>лубь сизый, воробей домовой, грач, ворона серая и др. виды. Таким образом, ввиду отсутствия постоянных мест обитания на территории промплощадки вышеперечисленных видов, отнес</w:t>
      </w:r>
      <w:r w:rsidRPr="00FD4912">
        <w:rPr>
          <w:rFonts w:ascii="Arial" w:hAnsi="Arial" w:cs="Arial"/>
          <w:sz w:val="22"/>
          <w:szCs w:val="22"/>
        </w:rPr>
        <w:t>е</w:t>
      </w:r>
      <w:r w:rsidRPr="00FD4912">
        <w:rPr>
          <w:rFonts w:ascii="Arial" w:hAnsi="Arial" w:cs="Arial"/>
          <w:sz w:val="22"/>
          <w:szCs w:val="22"/>
        </w:rPr>
        <w:t xml:space="preserve">ние их к какому-либо фаунистическому виду некорректно. </w:t>
      </w:r>
    </w:p>
    <w:p w:rsidR="00C7669B" w:rsidRPr="00FD4912" w:rsidRDefault="00C7669B" w:rsidP="007961F2">
      <w:pPr>
        <w:tabs>
          <w:tab w:val="left" w:pos="1108"/>
        </w:tabs>
        <w:ind w:left="0" w:firstLine="851"/>
        <w:jc w:val="both"/>
        <w:rPr>
          <w:rFonts w:ascii="Arial" w:hAnsi="Arial" w:cs="Arial"/>
          <w:sz w:val="22"/>
          <w:szCs w:val="22"/>
        </w:rPr>
      </w:pPr>
      <w:r w:rsidRPr="00FD4912">
        <w:rPr>
          <w:rFonts w:ascii="Arial" w:hAnsi="Arial" w:cs="Arial"/>
          <w:sz w:val="22"/>
          <w:szCs w:val="22"/>
        </w:rPr>
        <w:lastRenderedPageBreak/>
        <w:t>Непосредственно в точках проведения изыскательных работ видов, занесенных в Красные книги не обнаружено. В примыкающей зоне отмечено 2 вида лунь луговой  и неясыть длиннохвостая. Учитывая то, что оба вида отмечены пролетающими, по ним приводятся о</w:t>
      </w:r>
      <w:r w:rsidRPr="00FD4912">
        <w:rPr>
          <w:rFonts w:ascii="Arial" w:hAnsi="Arial" w:cs="Arial"/>
          <w:sz w:val="22"/>
          <w:szCs w:val="22"/>
        </w:rPr>
        <w:t>т</w:t>
      </w:r>
      <w:r w:rsidRPr="00FD4912">
        <w:rPr>
          <w:rFonts w:ascii="Arial" w:hAnsi="Arial" w:cs="Arial"/>
          <w:sz w:val="22"/>
          <w:szCs w:val="22"/>
        </w:rPr>
        <w:t>метки встреч с направлением, так как координаты подвижных объектов зафиксировать не представляется возможным и целесообразным. Обе особи прошли вблизи рассматриваемой территории и удалились от неё.</w:t>
      </w:r>
    </w:p>
    <w:p w:rsidR="00C7669B" w:rsidRPr="00FD4912" w:rsidRDefault="00C7669B" w:rsidP="007961F2">
      <w:pPr>
        <w:ind w:left="0" w:firstLine="851"/>
        <w:jc w:val="both"/>
        <w:rPr>
          <w:rFonts w:ascii="Arial" w:hAnsi="Arial" w:cs="Arial"/>
          <w:sz w:val="22"/>
          <w:szCs w:val="22"/>
        </w:rPr>
      </w:pPr>
      <w:r w:rsidRPr="00FD4912">
        <w:rPr>
          <w:rFonts w:ascii="Arial" w:hAnsi="Arial" w:cs="Arial"/>
          <w:sz w:val="22"/>
          <w:szCs w:val="22"/>
        </w:rPr>
        <w:t>Учитывая отсутствие редких видов на участке исследований, а так же мобильность о</w:t>
      </w:r>
      <w:r w:rsidRPr="00FD4912">
        <w:rPr>
          <w:rFonts w:ascii="Arial" w:hAnsi="Arial" w:cs="Arial"/>
          <w:sz w:val="22"/>
          <w:szCs w:val="22"/>
        </w:rPr>
        <w:t>т</w:t>
      </w:r>
      <w:r w:rsidRPr="00FD4912">
        <w:rPr>
          <w:rFonts w:ascii="Arial" w:hAnsi="Arial" w:cs="Arial"/>
          <w:sz w:val="22"/>
          <w:szCs w:val="22"/>
        </w:rPr>
        <w:t>меченных видов – вреда причиненного объектам животного мира, занесенным в Красную книгу Республики Татарстан не выявлено.</w:t>
      </w:r>
    </w:p>
    <w:p w:rsidR="00ED364D" w:rsidRPr="00FD4912" w:rsidRDefault="00ED364D" w:rsidP="00ED364D">
      <w:pPr>
        <w:rPr>
          <w:rFonts w:ascii="Arial" w:hAnsi="Arial" w:cs="Arial"/>
          <w:sz w:val="22"/>
          <w:szCs w:val="22"/>
        </w:rPr>
      </w:pPr>
    </w:p>
    <w:bookmarkEnd w:id="13"/>
    <w:bookmarkEnd w:id="14"/>
    <w:bookmarkEnd w:id="15"/>
    <w:bookmarkEnd w:id="16"/>
    <w:bookmarkEnd w:id="17"/>
    <w:bookmarkEnd w:id="18"/>
    <w:p w:rsidR="008A25F1" w:rsidRPr="00FD4912" w:rsidRDefault="008A25F1" w:rsidP="002017B8">
      <w:pPr>
        <w:pStyle w:val="12"/>
        <w:numPr>
          <w:ilvl w:val="1"/>
          <w:numId w:val="17"/>
        </w:numPr>
        <w:tabs>
          <w:tab w:val="left" w:pos="1843"/>
        </w:tabs>
        <w:ind w:left="284" w:right="170" w:firstLine="567"/>
        <w:jc w:val="both"/>
        <w:rPr>
          <w:rFonts w:ascii="Arial" w:hAnsi="Arial" w:cs="Arial"/>
          <w:sz w:val="22"/>
        </w:rPr>
      </w:pPr>
      <w:r w:rsidRPr="00FD4912">
        <w:rPr>
          <w:rFonts w:ascii="Arial" w:hAnsi="Arial" w:cs="Arial"/>
          <w:sz w:val="22"/>
        </w:rPr>
        <w:t>Геологическое строение</w:t>
      </w:r>
    </w:p>
    <w:p w:rsidR="008A25F1" w:rsidRPr="00FD4912" w:rsidRDefault="008A25F1" w:rsidP="008A25F1">
      <w:pPr>
        <w:rPr>
          <w:rFonts w:ascii="Arial" w:eastAsiaTheme="minorEastAsia" w:hAnsi="Arial" w:cs="Arial"/>
          <w:sz w:val="22"/>
          <w:szCs w:val="22"/>
        </w:rPr>
      </w:pPr>
    </w:p>
    <w:p w:rsidR="00224E01" w:rsidRPr="00FD4912" w:rsidRDefault="00224E01" w:rsidP="00224E01">
      <w:pPr>
        <w:ind w:left="0" w:firstLine="851"/>
        <w:jc w:val="both"/>
        <w:rPr>
          <w:rFonts w:ascii="Arial" w:hAnsi="Arial" w:cs="Arial"/>
          <w:sz w:val="22"/>
          <w:szCs w:val="22"/>
        </w:rPr>
      </w:pPr>
      <w:r w:rsidRPr="00FD4912">
        <w:rPr>
          <w:rFonts w:ascii="Arial" w:hAnsi="Arial" w:cs="Arial"/>
          <w:sz w:val="22"/>
          <w:szCs w:val="22"/>
        </w:rPr>
        <w:t>Площадка изысканий расположена в юго-западной части промышленной зоны ко</w:t>
      </w:r>
      <w:r w:rsidRPr="00FD4912">
        <w:rPr>
          <w:rFonts w:ascii="Arial" w:hAnsi="Arial" w:cs="Arial"/>
          <w:sz w:val="22"/>
          <w:szCs w:val="22"/>
        </w:rPr>
        <w:t>м</w:t>
      </w:r>
      <w:r w:rsidRPr="00FD4912">
        <w:rPr>
          <w:rFonts w:ascii="Arial" w:hAnsi="Arial" w:cs="Arial"/>
          <w:sz w:val="22"/>
          <w:szCs w:val="22"/>
        </w:rPr>
        <w:t xml:space="preserve">плекса заводов </w:t>
      </w:r>
      <w:r w:rsidR="00F92A84" w:rsidRPr="00FD4912">
        <w:rPr>
          <w:rFonts w:ascii="Arial" w:hAnsi="Arial" w:cs="Arial"/>
          <w:sz w:val="22"/>
          <w:szCs w:val="22"/>
        </w:rPr>
        <w:t>П</w:t>
      </w:r>
      <w:r w:rsidRPr="00FD4912">
        <w:rPr>
          <w:rFonts w:ascii="Arial" w:hAnsi="Arial" w:cs="Arial"/>
          <w:sz w:val="22"/>
          <w:szCs w:val="22"/>
        </w:rPr>
        <w:t>АО «Нижнекамскнефтехим», в 9-</w:t>
      </w:r>
      <w:smartTag w:uri="urn:schemas-microsoft-com:office:smarttags" w:element="metricconverter">
        <w:smartTagPr>
          <w:attr w:name="ProductID" w:val="10 км"/>
        </w:smartTagPr>
        <w:r w:rsidRPr="00FD4912">
          <w:rPr>
            <w:rFonts w:ascii="Arial" w:hAnsi="Arial" w:cs="Arial"/>
            <w:sz w:val="22"/>
            <w:szCs w:val="22"/>
          </w:rPr>
          <w:t>10 км</w:t>
        </w:r>
      </w:smartTag>
      <w:r w:rsidRPr="00FD4912">
        <w:rPr>
          <w:rFonts w:ascii="Arial" w:hAnsi="Arial" w:cs="Arial"/>
          <w:sz w:val="22"/>
          <w:szCs w:val="22"/>
        </w:rPr>
        <w:t xml:space="preserve"> восточнее г. Нижнекамска. </w:t>
      </w:r>
    </w:p>
    <w:p w:rsidR="0075796C" w:rsidRPr="00FD4912" w:rsidRDefault="0075796C" w:rsidP="0075796C">
      <w:pPr>
        <w:autoSpaceDE w:val="0"/>
        <w:autoSpaceDN w:val="0"/>
        <w:adjustRightInd w:val="0"/>
        <w:ind w:left="0" w:firstLine="851"/>
        <w:jc w:val="both"/>
        <w:rPr>
          <w:rFonts w:ascii="Arial" w:eastAsia="TimesNewRomanPSMT" w:hAnsi="Arial" w:cs="Arial"/>
          <w:sz w:val="22"/>
          <w:szCs w:val="22"/>
          <w:lang w:eastAsia="en-US"/>
        </w:rPr>
      </w:pPr>
      <w:r w:rsidRPr="00FD4912">
        <w:rPr>
          <w:rFonts w:ascii="Arial" w:eastAsia="TimesNewRomanPSMT" w:hAnsi="Arial" w:cs="Arial"/>
          <w:sz w:val="22"/>
          <w:szCs w:val="22"/>
          <w:lang w:eastAsia="en-US"/>
        </w:rPr>
        <w:t>В геоморфологическом отношении она приурочена к водоразделу рек Камы и Зай, о</w:t>
      </w:r>
      <w:r w:rsidRPr="00FD4912">
        <w:rPr>
          <w:rFonts w:ascii="Arial" w:eastAsia="TimesNewRomanPSMT" w:hAnsi="Arial" w:cs="Arial"/>
          <w:sz w:val="22"/>
          <w:szCs w:val="22"/>
          <w:lang w:eastAsia="en-US"/>
        </w:rPr>
        <w:t>т</w:t>
      </w:r>
      <w:r w:rsidRPr="00FD4912">
        <w:rPr>
          <w:rFonts w:ascii="Arial" w:eastAsia="TimesNewRomanPSMT" w:hAnsi="Arial" w:cs="Arial"/>
          <w:sz w:val="22"/>
          <w:szCs w:val="22"/>
          <w:lang w:eastAsia="en-US"/>
        </w:rPr>
        <w:t>носительно ровная поверхность которого осложнена сетью глубоковрезанных оврагов, вых</w:t>
      </w:r>
      <w:r w:rsidRPr="00FD4912">
        <w:rPr>
          <w:rFonts w:ascii="Arial" w:eastAsia="TimesNewRomanPSMT" w:hAnsi="Arial" w:cs="Arial"/>
          <w:sz w:val="22"/>
          <w:szCs w:val="22"/>
          <w:lang w:eastAsia="en-US"/>
        </w:rPr>
        <w:t>о</w:t>
      </w:r>
      <w:r w:rsidRPr="00FD4912">
        <w:rPr>
          <w:rFonts w:ascii="Arial" w:eastAsia="TimesNewRomanPSMT" w:hAnsi="Arial" w:cs="Arial"/>
          <w:sz w:val="22"/>
          <w:szCs w:val="22"/>
          <w:lang w:eastAsia="en-US"/>
        </w:rPr>
        <w:t>дящих в долину реки Аланка.</w:t>
      </w:r>
    </w:p>
    <w:p w:rsidR="0075796C" w:rsidRPr="00FD4912" w:rsidRDefault="0075796C" w:rsidP="0075796C">
      <w:pPr>
        <w:autoSpaceDE w:val="0"/>
        <w:autoSpaceDN w:val="0"/>
        <w:adjustRightInd w:val="0"/>
        <w:ind w:left="0" w:firstLine="851"/>
        <w:jc w:val="both"/>
        <w:rPr>
          <w:rFonts w:ascii="Arial" w:eastAsia="TimesNewRomanPSMT" w:hAnsi="Arial" w:cs="Arial"/>
          <w:sz w:val="22"/>
          <w:szCs w:val="22"/>
          <w:lang w:eastAsia="en-US"/>
        </w:rPr>
      </w:pPr>
      <w:r w:rsidRPr="00FD4912">
        <w:rPr>
          <w:rFonts w:ascii="Arial" w:eastAsia="TimesNewRomanPSMT" w:hAnsi="Arial" w:cs="Arial"/>
          <w:sz w:val="22"/>
          <w:szCs w:val="22"/>
          <w:lang w:eastAsia="en-US"/>
        </w:rPr>
        <w:t>В настоящее время вся территория изысканий представляет собой относительно ро</w:t>
      </w:r>
      <w:r w:rsidRPr="00FD4912">
        <w:rPr>
          <w:rFonts w:ascii="Arial" w:eastAsia="TimesNewRomanPSMT" w:hAnsi="Arial" w:cs="Arial"/>
          <w:sz w:val="22"/>
          <w:szCs w:val="22"/>
          <w:lang w:eastAsia="en-US"/>
        </w:rPr>
        <w:t>в</w:t>
      </w:r>
      <w:r w:rsidRPr="00FD4912">
        <w:rPr>
          <w:rFonts w:ascii="Arial" w:eastAsia="TimesNewRomanPSMT" w:hAnsi="Arial" w:cs="Arial"/>
          <w:sz w:val="22"/>
          <w:szCs w:val="22"/>
          <w:lang w:eastAsia="en-US"/>
        </w:rPr>
        <w:t>ную спланированную поверхность с навалами и останцами грунта и строительного мусора. Общий уклон территории на юго-восток.</w:t>
      </w:r>
    </w:p>
    <w:p w:rsidR="0075796C" w:rsidRPr="00FD4912" w:rsidRDefault="0075796C" w:rsidP="0075796C">
      <w:pPr>
        <w:autoSpaceDE w:val="0"/>
        <w:autoSpaceDN w:val="0"/>
        <w:adjustRightInd w:val="0"/>
        <w:ind w:left="0" w:firstLine="851"/>
        <w:jc w:val="both"/>
        <w:rPr>
          <w:rFonts w:ascii="Arial" w:eastAsia="TimesNewRomanPSMT" w:hAnsi="Arial" w:cs="Arial"/>
          <w:sz w:val="22"/>
          <w:szCs w:val="22"/>
          <w:lang w:eastAsia="en-US"/>
        </w:rPr>
      </w:pPr>
      <w:r w:rsidRPr="00FD4912">
        <w:rPr>
          <w:rFonts w:ascii="Arial" w:eastAsia="TimesNewRomanPSMT" w:hAnsi="Arial" w:cs="Arial"/>
          <w:sz w:val="22"/>
          <w:szCs w:val="22"/>
          <w:lang w:eastAsia="en-US"/>
        </w:rPr>
        <w:t>Абсолютные отметки поверхности земли по данным привязки скважин на время пров</w:t>
      </w:r>
      <w:r w:rsidRPr="00FD4912">
        <w:rPr>
          <w:rFonts w:ascii="Arial" w:eastAsia="TimesNewRomanPSMT" w:hAnsi="Arial" w:cs="Arial"/>
          <w:sz w:val="22"/>
          <w:szCs w:val="22"/>
          <w:lang w:eastAsia="en-US"/>
        </w:rPr>
        <w:t>е</w:t>
      </w:r>
      <w:r w:rsidRPr="00FD4912">
        <w:rPr>
          <w:rFonts w:ascii="Arial" w:eastAsia="TimesNewRomanPSMT" w:hAnsi="Arial" w:cs="Arial"/>
          <w:sz w:val="22"/>
          <w:szCs w:val="22"/>
          <w:lang w:eastAsia="en-US"/>
        </w:rPr>
        <w:t>дения изыскательских работ составляют 206-212 м.</w:t>
      </w:r>
    </w:p>
    <w:p w:rsidR="0075796C" w:rsidRPr="00FD4912" w:rsidRDefault="0075796C" w:rsidP="0075796C">
      <w:pPr>
        <w:autoSpaceDE w:val="0"/>
        <w:autoSpaceDN w:val="0"/>
        <w:adjustRightInd w:val="0"/>
        <w:ind w:left="0" w:firstLine="851"/>
        <w:jc w:val="both"/>
        <w:rPr>
          <w:rFonts w:ascii="Arial" w:eastAsia="TimesNewRomanPSMT" w:hAnsi="Arial" w:cs="Arial"/>
          <w:sz w:val="22"/>
          <w:szCs w:val="22"/>
          <w:lang w:eastAsia="en-US"/>
        </w:rPr>
      </w:pPr>
      <w:r w:rsidRPr="00FD4912">
        <w:rPr>
          <w:rFonts w:ascii="Arial" w:eastAsia="TimesNewRomanPSMT" w:hAnsi="Arial" w:cs="Arial"/>
          <w:sz w:val="22"/>
          <w:szCs w:val="22"/>
          <w:lang w:eastAsia="en-US"/>
        </w:rPr>
        <w:t>С восточной стороны площадка примыкает к территории, отведённой под строител</w:t>
      </w:r>
      <w:r w:rsidRPr="00FD4912">
        <w:rPr>
          <w:rFonts w:ascii="Arial" w:eastAsia="TimesNewRomanPSMT" w:hAnsi="Arial" w:cs="Arial"/>
          <w:sz w:val="22"/>
          <w:szCs w:val="22"/>
          <w:lang w:eastAsia="en-US"/>
        </w:rPr>
        <w:t>ь</w:t>
      </w:r>
      <w:r w:rsidRPr="00FD4912">
        <w:rPr>
          <w:rFonts w:ascii="Arial" w:eastAsia="TimesNewRomanPSMT" w:hAnsi="Arial" w:cs="Arial"/>
          <w:sz w:val="22"/>
          <w:szCs w:val="22"/>
          <w:lang w:eastAsia="en-US"/>
        </w:rPr>
        <w:t>ство комплекса глубокой переработки тяжелых остатков ОАО «ТАИФ-НК».</w:t>
      </w:r>
    </w:p>
    <w:p w:rsidR="0075796C" w:rsidRPr="00FD4912" w:rsidRDefault="0075796C" w:rsidP="0075796C">
      <w:pPr>
        <w:autoSpaceDE w:val="0"/>
        <w:autoSpaceDN w:val="0"/>
        <w:adjustRightInd w:val="0"/>
        <w:ind w:left="0" w:firstLine="851"/>
        <w:jc w:val="both"/>
        <w:rPr>
          <w:rFonts w:ascii="Arial" w:eastAsia="TimesNewRomanPSMT" w:hAnsi="Arial" w:cs="Arial"/>
          <w:sz w:val="22"/>
          <w:szCs w:val="22"/>
          <w:lang w:eastAsia="en-US"/>
        </w:rPr>
      </w:pPr>
      <w:r w:rsidRPr="00FD4912">
        <w:rPr>
          <w:rFonts w:ascii="Arial" w:eastAsia="TimesNewRomanPSMT" w:hAnsi="Arial" w:cs="Arial"/>
          <w:sz w:val="22"/>
          <w:szCs w:val="22"/>
          <w:lang w:eastAsia="en-US"/>
        </w:rPr>
        <w:t>Площадка с запада, юга, юго-востока и востока ограничена железнодорожными ветк</w:t>
      </w:r>
      <w:r w:rsidRPr="00FD4912">
        <w:rPr>
          <w:rFonts w:ascii="Arial" w:eastAsia="TimesNewRomanPSMT" w:hAnsi="Arial" w:cs="Arial"/>
          <w:sz w:val="22"/>
          <w:szCs w:val="22"/>
          <w:lang w:eastAsia="en-US"/>
        </w:rPr>
        <w:t>а</w:t>
      </w:r>
      <w:r w:rsidRPr="00FD4912">
        <w:rPr>
          <w:rFonts w:ascii="Arial" w:eastAsia="TimesNewRomanPSMT" w:hAnsi="Arial" w:cs="Arial"/>
          <w:sz w:val="22"/>
          <w:szCs w:val="22"/>
          <w:lang w:eastAsia="en-US"/>
        </w:rPr>
        <w:t>ми, старая железнодорожная ветка пересекает площадку с юга на север. Севернее площадки находится ограждённая железобетонным забором азотно-кислородная станция завода Окиси Этилена.</w:t>
      </w:r>
    </w:p>
    <w:p w:rsidR="0075796C" w:rsidRPr="00FD4912" w:rsidRDefault="0075796C" w:rsidP="0075796C">
      <w:pPr>
        <w:autoSpaceDE w:val="0"/>
        <w:autoSpaceDN w:val="0"/>
        <w:adjustRightInd w:val="0"/>
        <w:ind w:left="0" w:firstLine="851"/>
        <w:jc w:val="both"/>
        <w:rPr>
          <w:rFonts w:ascii="Arial" w:eastAsia="TimesNewRomanPSMT" w:hAnsi="Arial" w:cs="Arial"/>
          <w:sz w:val="22"/>
          <w:szCs w:val="22"/>
          <w:lang w:eastAsia="en-US"/>
        </w:rPr>
      </w:pPr>
      <w:r w:rsidRPr="00FD4912">
        <w:rPr>
          <w:rFonts w:ascii="Arial" w:eastAsia="TimesNewRomanPSMT" w:hAnsi="Arial" w:cs="Arial"/>
          <w:sz w:val="22"/>
          <w:szCs w:val="22"/>
          <w:lang w:eastAsia="en-US"/>
        </w:rPr>
        <w:t>Район работ расположен в 10 км от речного порта, в 22 км от железнодорожной ста</w:t>
      </w:r>
      <w:r w:rsidRPr="00FD4912">
        <w:rPr>
          <w:rFonts w:ascii="Arial" w:eastAsia="TimesNewRomanPSMT" w:hAnsi="Arial" w:cs="Arial"/>
          <w:sz w:val="22"/>
          <w:szCs w:val="22"/>
          <w:lang w:eastAsia="en-US"/>
        </w:rPr>
        <w:t>н</w:t>
      </w:r>
      <w:r w:rsidRPr="00FD4912">
        <w:rPr>
          <w:rFonts w:ascii="Arial" w:eastAsia="TimesNewRomanPSMT" w:hAnsi="Arial" w:cs="Arial"/>
          <w:sz w:val="22"/>
          <w:szCs w:val="22"/>
          <w:lang w:eastAsia="en-US"/>
        </w:rPr>
        <w:t>ции Круглое поле (линия Агрыз – Акбаш). Расстояние до Набережных Челнов – 35 км, до Каз</w:t>
      </w:r>
      <w:r w:rsidRPr="00FD4912">
        <w:rPr>
          <w:rFonts w:ascii="Arial" w:eastAsia="TimesNewRomanPSMT" w:hAnsi="Arial" w:cs="Arial"/>
          <w:sz w:val="22"/>
          <w:szCs w:val="22"/>
          <w:lang w:eastAsia="en-US"/>
        </w:rPr>
        <w:t>а</w:t>
      </w:r>
      <w:r w:rsidRPr="00FD4912">
        <w:rPr>
          <w:rFonts w:ascii="Arial" w:eastAsia="TimesNewRomanPSMT" w:hAnsi="Arial" w:cs="Arial"/>
          <w:sz w:val="22"/>
          <w:szCs w:val="22"/>
          <w:lang w:eastAsia="en-US"/>
        </w:rPr>
        <w:t>ни – 223 км.</w:t>
      </w:r>
    </w:p>
    <w:p w:rsidR="00224E01" w:rsidRPr="00FD4912" w:rsidRDefault="0075796C" w:rsidP="0075796C">
      <w:pPr>
        <w:ind w:left="0" w:firstLine="851"/>
        <w:jc w:val="both"/>
        <w:rPr>
          <w:rFonts w:ascii="Arial" w:hAnsi="Arial" w:cs="Arial"/>
          <w:sz w:val="22"/>
          <w:szCs w:val="22"/>
        </w:rPr>
      </w:pPr>
      <w:r w:rsidRPr="00FD4912">
        <w:rPr>
          <w:rFonts w:ascii="Arial" w:eastAsia="TimesNewRomanPSMT" w:hAnsi="Arial" w:cs="Arial"/>
          <w:sz w:val="22"/>
          <w:szCs w:val="22"/>
          <w:lang w:eastAsia="en-US"/>
        </w:rPr>
        <w:t>В 21 км от завода расположен международный аэропорт «Бегишево».</w:t>
      </w:r>
    </w:p>
    <w:p w:rsidR="0075796C" w:rsidRPr="00FD4912" w:rsidRDefault="0075796C" w:rsidP="0075796C">
      <w:pPr>
        <w:ind w:left="0" w:firstLine="851"/>
        <w:jc w:val="both"/>
        <w:rPr>
          <w:rFonts w:ascii="Arial" w:hAnsi="Arial" w:cs="Arial"/>
          <w:sz w:val="22"/>
          <w:szCs w:val="22"/>
        </w:rPr>
      </w:pPr>
      <w:r w:rsidRPr="00FD4912">
        <w:rPr>
          <w:rFonts w:ascii="Arial" w:hAnsi="Arial" w:cs="Arial"/>
          <w:sz w:val="22"/>
          <w:szCs w:val="22"/>
        </w:rPr>
        <w:t xml:space="preserve">Согласно данным инженерно-геологических изысканий (2019 г.) в настоящее время вся территория изысканий представляет собой относительно ровную поверхность с навалами и отсыпками грунта высотой до 3-4. На западе исследуемой территории находится заброшенное свайное поле размерами примерно 250 на 200 метров. Общий уклон территории на юго-восток. </w:t>
      </w:r>
    </w:p>
    <w:p w:rsidR="0075796C" w:rsidRPr="00FD4912" w:rsidRDefault="0075796C" w:rsidP="0075796C">
      <w:pPr>
        <w:ind w:left="0" w:firstLine="851"/>
        <w:jc w:val="both"/>
        <w:rPr>
          <w:rFonts w:ascii="Arial" w:hAnsi="Arial" w:cs="Arial"/>
          <w:sz w:val="22"/>
          <w:szCs w:val="22"/>
        </w:rPr>
      </w:pPr>
      <w:r w:rsidRPr="00FD4912">
        <w:rPr>
          <w:rFonts w:ascii="Arial" w:hAnsi="Arial" w:cs="Arial"/>
          <w:sz w:val="22"/>
          <w:szCs w:val="22"/>
        </w:rPr>
        <w:t>В геолого-литологическом строении территории изысканий на вскрытую скважинами глубину 40 м принимают участие техногенные образования (tIV), залегающие на размытой п</w:t>
      </w:r>
      <w:r w:rsidRPr="00FD4912">
        <w:rPr>
          <w:rFonts w:ascii="Arial" w:hAnsi="Arial" w:cs="Arial"/>
          <w:sz w:val="22"/>
          <w:szCs w:val="22"/>
        </w:rPr>
        <w:t>о</w:t>
      </w:r>
      <w:r w:rsidRPr="00FD4912">
        <w:rPr>
          <w:rFonts w:ascii="Arial" w:hAnsi="Arial" w:cs="Arial"/>
          <w:sz w:val="22"/>
          <w:szCs w:val="22"/>
        </w:rPr>
        <w:t>верхности среднепермских осадочных пород (Р2).</w:t>
      </w:r>
    </w:p>
    <w:p w:rsidR="0075796C" w:rsidRPr="00FD4912" w:rsidRDefault="0075796C" w:rsidP="0075796C">
      <w:pPr>
        <w:ind w:left="0" w:firstLine="851"/>
        <w:jc w:val="both"/>
        <w:rPr>
          <w:rFonts w:ascii="Arial" w:hAnsi="Arial" w:cs="Arial"/>
          <w:sz w:val="22"/>
          <w:szCs w:val="22"/>
        </w:rPr>
      </w:pPr>
      <w:r w:rsidRPr="00FD4912">
        <w:rPr>
          <w:rFonts w:ascii="Arial" w:hAnsi="Arial" w:cs="Arial"/>
          <w:b/>
          <w:sz w:val="22"/>
          <w:szCs w:val="22"/>
          <w:u w:val="single"/>
        </w:rPr>
        <w:t>Техногенные образования (tIV)</w:t>
      </w:r>
      <w:r w:rsidRPr="00FD4912">
        <w:rPr>
          <w:rFonts w:ascii="Arial" w:hAnsi="Arial" w:cs="Arial"/>
          <w:sz w:val="22"/>
          <w:szCs w:val="22"/>
        </w:rPr>
        <w:t xml:space="preserve"> сформированы в результате инженерной подготовки территории. В составе техногенных грунтов (ИГЭ-1а) — преобладают перемещенные породы пермской системы с разнообразным литологическим составом — глины, песчаники и алевр</w:t>
      </w:r>
      <w:r w:rsidRPr="00FD4912">
        <w:rPr>
          <w:rFonts w:ascii="Arial" w:hAnsi="Arial" w:cs="Arial"/>
          <w:sz w:val="22"/>
          <w:szCs w:val="22"/>
        </w:rPr>
        <w:t>о</w:t>
      </w:r>
      <w:r w:rsidRPr="00FD4912">
        <w:rPr>
          <w:rFonts w:ascii="Arial" w:hAnsi="Arial" w:cs="Arial"/>
          <w:sz w:val="22"/>
          <w:szCs w:val="22"/>
        </w:rPr>
        <w:t>литы, которые, в свою очередь, содержат включения относительно крепких обломков известн</w:t>
      </w:r>
      <w:r w:rsidRPr="00FD4912">
        <w:rPr>
          <w:rFonts w:ascii="Arial" w:hAnsi="Arial" w:cs="Arial"/>
          <w:sz w:val="22"/>
          <w:szCs w:val="22"/>
        </w:rPr>
        <w:t>я</w:t>
      </w:r>
      <w:r w:rsidRPr="00FD4912">
        <w:rPr>
          <w:rFonts w:ascii="Arial" w:hAnsi="Arial" w:cs="Arial"/>
          <w:sz w:val="22"/>
          <w:szCs w:val="22"/>
        </w:rPr>
        <w:t>ков, песчаников. Второстепенное значение в составе местных насыпных грунтов имеют дел</w:t>
      </w:r>
      <w:r w:rsidRPr="00FD4912">
        <w:rPr>
          <w:rFonts w:ascii="Arial" w:hAnsi="Arial" w:cs="Arial"/>
          <w:sz w:val="22"/>
          <w:szCs w:val="22"/>
        </w:rPr>
        <w:t>ю</w:t>
      </w:r>
      <w:r w:rsidRPr="00FD4912">
        <w:rPr>
          <w:rFonts w:ascii="Arial" w:hAnsi="Arial" w:cs="Arial"/>
          <w:sz w:val="22"/>
          <w:szCs w:val="22"/>
        </w:rPr>
        <w:t>виальные суглинки и глины, а также комья почвенно-растительного слоя, строительного мус</w:t>
      </w:r>
      <w:r w:rsidRPr="00FD4912">
        <w:rPr>
          <w:rFonts w:ascii="Arial" w:hAnsi="Arial" w:cs="Arial"/>
          <w:sz w:val="22"/>
          <w:szCs w:val="22"/>
        </w:rPr>
        <w:t>о</w:t>
      </w:r>
      <w:r w:rsidRPr="00FD4912">
        <w:rPr>
          <w:rFonts w:ascii="Arial" w:hAnsi="Arial" w:cs="Arial"/>
          <w:sz w:val="22"/>
          <w:szCs w:val="22"/>
        </w:rPr>
        <w:t>ра. Техногенные грунты развиты повсеместно.</w:t>
      </w:r>
    </w:p>
    <w:p w:rsidR="0075796C" w:rsidRPr="00FD4912" w:rsidRDefault="0075796C" w:rsidP="0075796C">
      <w:pPr>
        <w:ind w:left="0" w:firstLine="851"/>
        <w:jc w:val="both"/>
        <w:rPr>
          <w:rFonts w:ascii="Arial" w:hAnsi="Arial" w:cs="Arial"/>
          <w:sz w:val="22"/>
          <w:szCs w:val="22"/>
        </w:rPr>
      </w:pPr>
      <w:r w:rsidRPr="00FD4912">
        <w:rPr>
          <w:rFonts w:ascii="Arial" w:hAnsi="Arial" w:cs="Arial"/>
          <w:b/>
          <w:sz w:val="22"/>
          <w:szCs w:val="22"/>
          <w:u w:val="single"/>
        </w:rPr>
        <w:t>Среднепермские осадочные породы (Р2)</w:t>
      </w:r>
      <w:r w:rsidRPr="00FD4912">
        <w:rPr>
          <w:rFonts w:ascii="Arial" w:hAnsi="Arial" w:cs="Arial"/>
          <w:sz w:val="22"/>
          <w:szCs w:val="22"/>
        </w:rPr>
        <w:t xml:space="preserve"> имеют преобладающее значение в пред</w:t>
      </w:r>
      <w:r w:rsidRPr="00FD4912">
        <w:rPr>
          <w:rFonts w:ascii="Arial" w:hAnsi="Arial" w:cs="Arial"/>
          <w:sz w:val="22"/>
          <w:szCs w:val="22"/>
        </w:rPr>
        <w:t>е</w:t>
      </w:r>
      <w:r w:rsidRPr="00FD4912">
        <w:rPr>
          <w:rFonts w:ascii="Arial" w:hAnsi="Arial" w:cs="Arial"/>
          <w:sz w:val="22"/>
          <w:szCs w:val="22"/>
        </w:rPr>
        <w:t>лах изучаемой площадки.</w:t>
      </w:r>
    </w:p>
    <w:p w:rsidR="0075796C" w:rsidRPr="00FD4912" w:rsidRDefault="0075796C" w:rsidP="0075796C">
      <w:pPr>
        <w:ind w:left="0" w:firstLine="851"/>
        <w:jc w:val="both"/>
        <w:rPr>
          <w:rFonts w:ascii="Arial" w:hAnsi="Arial" w:cs="Arial"/>
          <w:sz w:val="22"/>
          <w:szCs w:val="22"/>
        </w:rPr>
      </w:pPr>
      <w:r w:rsidRPr="00FD4912">
        <w:rPr>
          <w:rFonts w:ascii="Arial" w:hAnsi="Arial" w:cs="Arial"/>
          <w:sz w:val="22"/>
          <w:szCs w:val="22"/>
        </w:rPr>
        <w:t>Характерной особенностью толщи коренных среднепермских пород является частое и незакономерное переслаивание различных по литологическому составу слоёв, наличие мал</w:t>
      </w:r>
      <w:r w:rsidRPr="00FD4912">
        <w:rPr>
          <w:rFonts w:ascii="Arial" w:hAnsi="Arial" w:cs="Arial"/>
          <w:sz w:val="22"/>
          <w:szCs w:val="22"/>
        </w:rPr>
        <w:t>о</w:t>
      </w:r>
      <w:r w:rsidRPr="00FD4912">
        <w:rPr>
          <w:rFonts w:ascii="Arial" w:hAnsi="Arial" w:cs="Arial"/>
          <w:sz w:val="22"/>
          <w:szCs w:val="22"/>
        </w:rPr>
        <w:t>мощных прослоев крепких песчаников, известняков, алевролитов, плохо выдержанных по мощности и простиранию и фациально замещающих друг друга. Преобладающими грунтами на данной территории являются глины.</w:t>
      </w:r>
    </w:p>
    <w:p w:rsidR="0075796C" w:rsidRPr="00FD4912" w:rsidRDefault="0075796C" w:rsidP="0075796C">
      <w:pPr>
        <w:ind w:left="0" w:firstLine="851"/>
        <w:jc w:val="both"/>
        <w:rPr>
          <w:rFonts w:ascii="Arial" w:hAnsi="Arial" w:cs="Arial"/>
          <w:sz w:val="22"/>
          <w:szCs w:val="22"/>
        </w:rPr>
      </w:pPr>
      <w:r w:rsidRPr="00FD4912">
        <w:rPr>
          <w:rFonts w:ascii="Arial" w:hAnsi="Arial" w:cs="Arial"/>
          <w:sz w:val="22"/>
          <w:szCs w:val="22"/>
        </w:rPr>
        <w:t>Глина красновато-коричневая, реже коричневая, тёмно-коричневая, с зеленоватым, фиолетовым и желтоватым оттенками, твёрдая и полутвёрдая (ИГЭ-7а), трещиноватая, арги</w:t>
      </w:r>
      <w:r w:rsidRPr="00FD4912">
        <w:rPr>
          <w:rFonts w:ascii="Arial" w:hAnsi="Arial" w:cs="Arial"/>
          <w:sz w:val="22"/>
          <w:szCs w:val="22"/>
        </w:rPr>
        <w:t>л</w:t>
      </w:r>
      <w:r w:rsidRPr="00FD4912">
        <w:rPr>
          <w:rFonts w:ascii="Arial" w:hAnsi="Arial" w:cs="Arial"/>
          <w:sz w:val="22"/>
          <w:szCs w:val="22"/>
        </w:rPr>
        <w:t>литоподобная, известковистая, с ожелезнением по плоскостям трещин. В толще глин встреч</w:t>
      </w:r>
      <w:r w:rsidRPr="00FD4912">
        <w:rPr>
          <w:rFonts w:ascii="Arial" w:hAnsi="Arial" w:cs="Arial"/>
          <w:sz w:val="22"/>
          <w:szCs w:val="22"/>
        </w:rPr>
        <w:t>а</w:t>
      </w:r>
      <w:r w:rsidRPr="00FD4912">
        <w:rPr>
          <w:rFonts w:ascii="Arial" w:hAnsi="Arial" w:cs="Arial"/>
          <w:sz w:val="22"/>
          <w:szCs w:val="22"/>
        </w:rPr>
        <w:lastRenderedPageBreak/>
        <w:t>ются многочисленные прослойки известняков, песчаников, алевролитов мощностью от 0,1 до 50 см.</w:t>
      </w:r>
    </w:p>
    <w:p w:rsidR="0075796C" w:rsidRPr="00FD4912" w:rsidRDefault="0075796C" w:rsidP="0075796C">
      <w:pPr>
        <w:ind w:left="0" w:firstLine="851"/>
        <w:jc w:val="both"/>
        <w:rPr>
          <w:rFonts w:ascii="Arial" w:hAnsi="Arial" w:cs="Arial"/>
          <w:sz w:val="22"/>
          <w:szCs w:val="22"/>
        </w:rPr>
      </w:pPr>
      <w:r w:rsidRPr="00FD4912">
        <w:rPr>
          <w:rFonts w:ascii="Arial" w:hAnsi="Arial" w:cs="Arial"/>
          <w:sz w:val="22"/>
          <w:szCs w:val="22"/>
        </w:rPr>
        <w:t>Вскрытая мощность глин достигает 19,1 м.</w:t>
      </w:r>
    </w:p>
    <w:p w:rsidR="0075796C" w:rsidRPr="00FD4912" w:rsidRDefault="0075796C" w:rsidP="0075796C">
      <w:pPr>
        <w:ind w:left="0" w:firstLine="851"/>
        <w:jc w:val="both"/>
        <w:rPr>
          <w:rFonts w:ascii="Arial" w:hAnsi="Arial" w:cs="Arial"/>
          <w:sz w:val="22"/>
          <w:szCs w:val="22"/>
        </w:rPr>
      </w:pPr>
      <w:r w:rsidRPr="00FD4912">
        <w:rPr>
          <w:rFonts w:ascii="Arial" w:hAnsi="Arial" w:cs="Arial"/>
          <w:sz w:val="22"/>
          <w:szCs w:val="22"/>
        </w:rPr>
        <w:t>Песчаник (ИГЭ-7в) мелко- и тонкозернистый, на карбонатно-глинистом цементе, кори</w:t>
      </w:r>
      <w:r w:rsidRPr="00FD4912">
        <w:rPr>
          <w:rFonts w:ascii="Arial" w:hAnsi="Arial" w:cs="Arial"/>
          <w:sz w:val="22"/>
          <w:szCs w:val="22"/>
        </w:rPr>
        <w:t>ч</w:t>
      </w:r>
      <w:r w:rsidRPr="00FD4912">
        <w:rPr>
          <w:rFonts w:ascii="Arial" w:hAnsi="Arial" w:cs="Arial"/>
          <w:sz w:val="22"/>
          <w:szCs w:val="22"/>
        </w:rPr>
        <w:t>невый, красновато-коричневый, серый, зеленовато-серый, слабосцементированный, трещин</w:t>
      </w:r>
      <w:r w:rsidRPr="00FD4912">
        <w:rPr>
          <w:rFonts w:ascii="Arial" w:hAnsi="Arial" w:cs="Arial"/>
          <w:sz w:val="22"/>
          <w:szCs w:val="22"/>
        </w:rPr>
        <w:t>о</w:t>
      </w:r>
      <w:r w:rsidRPr="00FD4912">
        <w:rPr>
          <w:rFonts w:ascii="Arial" w:hAnsi="Arial" w:cs="Arial"/>
          <w:sz w:val="22"/>
          <w:szCs w:val="22"/>
        </w:rPr>
        <w:t>ватый, участками выветрелый до песка. В песчанике содержатся тонкие прослои глины, и</w:t>
      </w:r>
      <w:r w:rsidRPr="00FD4912">
        <w:rPr>
          <w:rFonts w:ascii="Arial" w:hAnsi="Arial" w:cs="Arial"/>
          <w:sz w:val="22"/>
          <w:szCs w:val="22"/>
        </w:rPr>
        <w:t>з</w:t>
      </w:r>
      <w:r w:rsidRPr="00FD4912">
        <w:rPr>
          <w:rFonts w:ascii="Arial" w:hAnsi="Arial" w:cs="Arial"/>
          <w:sz w:val="22"/>
          <w:szCs w:val="22"/>
        </w:rPr>
        <w:t>вестняка и алевролита. Ниже уровня подземных вод песчаник находится в обводнённом сост</w:t>
      </w:r>
      <w:r w:rsidRPr="00FD4912">
        <w:rPr>
          <w:rFonts w:ascii="Arial" w:hAnsi="Arial" w:cs="Arial"/>
          <w:sz w:val="22"/>
          <w:szCs w:val="22"/>
        </w:rPr>
        <w:t>о</w:t>
      </w:r>
      <w:r w:rsidRPr="00FD4912">
        <w:rPr>
          <w:rFonts w:ascii="Arial" w:hAnsi="Arial" w:cs="Arial"/>
          <w:sz w:val="22"/>
          <w:szCs w:val="22"/>
        </w:rPr>
        <w:t>янии.</w:t>
      </w:r>
    </w:p>
    <w:p w:rsidR="0075796C" w:rsidRPr="00FD4912" w:rsidRDefault="0075796C" w:rsidP="0075796C">
      <w:pPr>
        <w:ind w:left="0" w:firstLine="851"/>
        <w:jc w:val="both"/>
        <w:rPr>
          <w:rFonts w:ascii="Arial" w:hAnsi="Arial" w:cs="Arial"/>
          <w:sz w:val="22"/>
          <w:szCs w:val="22"/>
        </w:rPr>
      </w:pPr>
      <w:r w:rsidRPr="00FD4912">
        <w:rPr>
          <w:rFonts w:ascii="Arial" w:hAnsi="Arial" w:cs="Arial"/>
          <w:sz w:val="22"/>
          <w:szCs w:val="22"/>
        </w:rPr>
        <w:t>Мощность песчаников достигает 14,1 м.</w:t>
      </w:r>
    </w:p>
    <w:p w:rsidR="0075796C" w:rsidRPr="00FD4912" w:rsidRDefault="0075796C" w:rsidP="0075796C">
      <w:pPr>
        <w:ind w:left="0" w:firstLine="851"/>
        <w:jc w:val="both"/>
        <w:rPr>
          <w:rFonts w:ascii="Arial" w:hAnsi="Arial" w:cs="Arial"/>
          <w:sz w:val="22"/>
          <w:szCs w:val="22"/>
        </w:rPr>
      </w:pPr>
      <w:r w:rsidRPr="00FD4912">
        <w:rPr>
          <w:rFonts w:ascii="Arial" w:hAnsi="Arial" w:cs="Arial"/>
          <w:sz w:val="22"/>
          <w:szCs w:val="22"/>
        </w:rPr>
        <w:t>Среднепермские отложения на полную мощность не вскрыты, максимально вскрытая общая мощность составила — 39,0 м.</w:t>
      </w:r>
    </w:p>
    <w:p w:rsidR="0075796C" w:rsidRPr="00FD4912" w:rsidRDefault="0075796C" w:rsidP="0075796C">
      <w:pPr>
        <w:ind w:left="0" w:firstLine="851"/>
        <w:jc w:val="both"/>
        <w:rPr>
          <w:rFonts w:ascii="Arial" w:hAnsi="Arial" w:cs="Arial"/>
          <w:sz w:val="22"/>
          <w:szCs w:val="22"/>
        </w:rPr>
      </w:pPr>
      <w:r w:rsidRPr="00FD4912">
        <w:rPr>
          <w:rFonts w:ascii="Arial" w:hAnsi="Arial" w:cs="Arial"/>
          <w:sz w:val="22"/>
          <w:szCs w:val="22"/>
        </w:rPr>
        <w:t>Опасные природные физико-геологические и техногенные процессы и явления (эрозия, оползни, суффозия, карст и т.п.), которые могли бы отрицательно повлиять на устойчивость поверхностных и глубинных грунтовых массивов территории, отсутствуют.</w:t>
      </w:r>
    </w:p>
    <w:p w:rsidR="0075796C" w:rsidRPr="00FD4912" w:rsidRDefault="0075796C" w:rsidP="0075796C">
      <w:pPr>
        <w:ind w:left="0" w:firstLine="851"/>
        <w:jc w:val="both"/>
        <w:rPr>
          <w:rFonts w:ascii="Arial" w:hAnsi="Arial" w:cs="Arial"/>
          <w:sz w:val="22"/>
          <w:szCs w:val="22"/>
        </w:rPr>
      </w:pPr>
      <w:r w:rsidRPr="00FD4912">
        <w:rPr>
          <w:rFonts w:ascii="Arial" w:hAnsi="Arial" w:cs="Arial"/>
          <w:sz w:val="22"/>
          <w:szCs w:val="22"/>
        </w:rPr>
        <w:t>Из основных неблагоприятных факторов следует отметить наличие среднепермских элювиальных (специфических) неравномерно выветрелых пород, подтопленность площадки подземными водами постоянного водоносного горизонта.</w:t>
      </w:r>
    </w:p>
    <w:p w:rsidR="0075796C" w:rsidRPr="00FD4912" w:rsidRDefault="0075796C" w:rsidP="0075796C">
      <w:pPr>
        <w:ind w:left="0" w:firstLine="851"/>
        <w:jc w:val="both"/>
        <w:rPr>
          <w:rFonts w:ascii="Arial" w:hAnsi="Arial" w:cs="Arial"/>
          <w:sz w:val="22"/>
          <w:szCs w:val="22"/>
        </w:rPr>
      </w:pPr>
      <w:r w:rsidRPr="00FD4912">
        <w:rPr>
          <w:rFonts w:ascii="Arial" w:hAnsi="Arial" w:cs="Arial"/>
          <w:sz w:val="22"/>
          <w:szCs w:val="22"/>
        </w:rPr>
        <w:t>В связи с планировкой территории и снятием большого объема естественных приро</w:t>
      </w:r>
      <w:r w:rsidRPr="00FD4912">
        <w:rPr>
          <w:rFonts w:ascii="Arial" w:hAnsi="Arial" w:cs="Arial"/>
          <w:sz w:val="22"/>
          <w:szCs w:val="22"/>
        </w:rPr>
        <w:t>д</w:t>
      </w:r>
      <w:r w:rsidRPr="00FD4912">
        <w:rPr>
          <w:rFonts w:ascii="Arial" w:hAnsi="Arial" w:cs="Arial"/>
          <w:sz w:val="22"/>
          <w:szCs w:val="22"/>
        </w:rPr>
        <w:t>ных грунтов, на большей части изучаемой площадке, особенно в центральной части,  в паво</w:t>
      </w:r>
      <w:r w:rsidRPr="00FD4912">
        <w:rPr>
          <w:rFonts w:ascii="Arial" w:hAnsi="Arial" w:cs="Arial"/>
          <w:sz w:val="22"/>
          <w:szCs w:val="22"/>
        </w:rPr>
        <w:t>д</w:t>
      </w:r>
      <w:r w:rsidRPr="00FD4912">
        <w:rPr>
          <w:rFonts w:ascii="Arial" w:hAnsi="Arial" w:cs="Arial"/>
          <w:sz w:val="22"/>
          <w:szCs w:val="22"/>
        </w:rPr>
        <w:t>ковые периоды года (весна осень) грунтовые воды будут подниматься до поверхности земли, и в отсутствии стока возможно образование открытых временных водоемов. По данным режи</w:t>
      </w:r>
      <w:r w:rsidRPr="00FD4912">
        <w:rPr>
          <w:rFonts w:ascii="Arial" w:hAnsi="Arial" w:cs="Arial"/>
          <w:sz w:val="22"/>
          <w:szCs w:val="22"/>
        </w:rPr>
        <w:t>м</w:t>
      </w:r>
      <w:r w:rsidRPr="00FD4912">
        <w:rPr>
          <w:rFonts w:ascii="Arial" w:hAnsi="Arial" w:cs="Arial"/>
          <w:sz w:val="22"/>
          <w:szCs w:val="22"/>
        </w:rPr>
        <w:t xml:space="preserve">ных наблюдений подъем уровня грунтовых вод за месяц составил от 0,76 (скв. 18374) до 3,06 м. Территория в центральной части изыскиваемой площадки, с измененным рельефом (снятый грунт), к середине апреля оказалась полностью подтоплена. </w:t>
      </w:r>
    </w:p>
    <w:p w:rsidR="0075796C" w:rsidRPr="00FD4912" w:rsidRDefault="0075796C" w:rsidP="0075796C">
      <w:pPr>
        <w:ind w:left="0" w:firstLine="851"/>
        <w:jc w:val="both"/>
        <w:rPr>
          <w:rFonts w:ascii="Arial" w:hAnsi="Arial" w:cs="Arial"/>
          <w:sz w:val="22"/>
          <w:szCs w:val="22"/>
        </w:rPr>
      </w:pPr>
      <w:r w:rsidRPr="00FD4912">
        <w:rPr>
          <w:rFonts w:ascii="Arial" w:hAnsi="Arial" w:cs="Arial"/>
          <w:sz w:val="22"/>
          <w:szCs w:val="22"/>
        </w:rPr>
        <w:t>На этапе строительства и эксплуатации необходимо предусмотреть меры(подсыпка территории или организация дренажной системы) по исключению негативных последствий подтопления.</w:t>
      </w:r>
    </w:p>
    <w:p w:rsidR="0075796C" w:rsidRPr="00FD4912" w:rsidRDefault="0075796C" w:rsidP="0075796C">
      <w:pPr>
        <w:ind w:left="0" w:firstLine="851"/>
        <w:jc w:val="both"/>
        <w:rPr>
          <w:rFonts w:ascii="Arial" w:hAnsi="Arial" w:cs="Arial"/>
          <w:sz w:val="22"/>
          <w:szCs w:val="22"/>
        </w:rPr>
      </w:pPr>
      <w:r w:rsidRPr="00FD4912">
        <w:rPr>
          <w:rFonts w:ascii="Arial" w:hAnsi="Arial" w:cs="Arial"/>
          <w:sz w:val="22"/>
          <w:szCs w:val="22"/>
        </w:rPr>
        <w:t>По данным, приведенным в материалах Татарстанского Республиканского Унитарного Геологического предприятия «Татарстангеология» (Сингатуллин Р.Х., 2002 г.) «Геолого-съёмочные работы масштаба 1:50000 с общими поисками и геоэкологическими исследовани</w:t>
      </w:r>
      <w:r w:rsidRPr="00FD4912">
        <w:rPr>
          <w:rFonts w:ascii="Arial" w:hAnsi="Arial" w:cs="Arial"/>
          <w:sz w:val="22"/>
          <w:szCs w:val="22"/>
        </w:rPr>
        <w:t>я</w:t>
      </w:r>
      <w:r w:rsidRPr="00FD4912">
        <w:rPr>
          <w:rFonts w:ascii="Arial" w:hAnsi="Arial" w:cs="Arial"/>
          <w:sz w:val="22"/>
          <w:szCs w:val="22"/>
        </w:rPr>
        <w:t>ми» (Листы N-39-9-Б,Г, N-39-10-А,Б,В, N-39-21-Б), карстующиеся породы на участке изысканий встречены на глубинах 100 и более метров, причем прикрытые мощной (до 50м) пачкой вод</w:t>
      </w:r>
      <w:r w:rsidRPr="00FD4912">
        <w:rPr>
          <w:rFonts w:ascii="Arial" w:hAnsi="Arial" w:cs="Arial"/>
          <w:sz w:val="22"/>
          <w:szCs w:val="22"/>
        </w:rPr>
        <w:t>о</w:t>
      </w:r>
      <w:r w:rsidRPr="00FD4912">
        <w:rPr>
          <w:rFonts w:ascii="Arial" w:hAnsi="Arial" w:cs="Arial"/>
          <w:sz w:val="22"/>
          <w:szCs w:val="22"/>
        </w:rPr>
        <w:t xml:space="preserve">непроницаемых глин. </w:t>
      </w:r>
    </w:p>
    <w:p w:rsidR="0075796C" w:rsidRPr="00FD4912" w:rsidRDefault="0075796C" w:rsidP="0075796C">
      <w:pPr>
        <w:ind w:left="0" w:firstLine="851"/>
        <w:jc w:val="both"/>
        <w:rPr>
          <w:rFonts w:ascii="Arial" w:hAnsi="Arial" w:cs="Arial"/>
          <w:sz w:val="22"/>
          <w:szCs w:val="22"/>
        </w:rPr>
      </w:pPr>
      <w:r w:rsidRPr="00FD4912">
        <w:rPr>
          <w:rFonts w:ascii="Arial" w:hAnsi="Arial" w:cs="Arial"/>
          <w:sz w:val="22"/>
          <w:szCs w:val="22"/>
        </w:rPr>
        <w:t>Учитывая наличие покрывающей толщи водонепроницаемых пород большой мощн</w:t>
      </w:r>
      <w:r w:rsidRPr="00FD4912">
        <w:rPr>
          <w:rFonts w:ascii="Arial" w:hAnsi="Arial" w:cs="Arial"/>
          <w:sz w:val="22"/>
          <w:szCs w:val="22"/>
        </w:rPr>
        <w:t>о</w:t>
      </w:r>
      <w:r w:rsidRPr="00FD4912">
        <w:rPr>
          <w:rFonts w:ascii="Arial" w:hAnsi="Arial" w:cs="Arial"/>
          <w:sz w:val="22"/>
          <w:szCs w:val="22"/>
        </w:rPr>
        <w:t>сти территория относится к VI категории устойчивости от-носительно интенсивности образов</w:t>
      </w:r>
      <w:r w:rsidRPr="00FD4912">
        <w:rPr>
          <w:rFonts w:ascii="Arial" w:hAnsi="Arial" w:cs="Arial"/>
          <w:sz w:val="22"/>
          <w:szCs w:val="22"/>
        </w:rPr>
        <w:t>а</w:t>
      </w:r>
      <w:r w:rsidRPr="00FD4912">
        <w:rPr>
          <w:rFonts w:ascii="Arial" w:hAnsi="Arial" w:cs="Arial"/>
          <w:sz w:val="22"/>
          <w:szCs w:val="22"/>
        </w:rPr>
        <w:t xml:space="preserve">ния карстовых провалов - провалообразование исключается. </w:t>
      </w:r>
    </w:p>
    <w:p w:rsidR="0075796C" w:rsidRPr="00FD4912" w:rsidRDefault="0075796C" w:rsidP="0075796C">
      <w:pPr>
        <w:ind w:left="0" w:firstLine="851"/>
        <w:jc w:val="both"/>
        <w:rPr>
          <w:rFonts w:ascii="Arial" w:hAnsi="Arial" w:cs="Arial"/>
          <w:sz w:val="22"/>
          <w:szCs w:val="22"/>
        </w:rPr>
      </w:pPr>
      <w:r w:rsidRPr="00FD4912">
        <w:rPr>
          <w:rFonts w:ascii="Arial" w:hAnsi="Arial" w:cs="Arial"/>
          <w:sz w:val="22"/>
          <w:szCs w:val="22"/>
        </w:rPr>
        <w:t>Ранее инженерно-геологические изыскания по объекту выполнены ООО  «Стройпрое</w:t>
      </w:r>
      <w:r w:rsidRPr="00FD4912">
        <w:rPr>
          <w:rFonts w:ascii="Arial" w:hAnsi="Arial" w:cs="Arial"/>
          <w:sz w:val="22"/>
          <w:szCs w:val="22"/>
        </w:rPr>
        <w:t>к</w:t>
      </w:r>
      <w:r w:rsidRPr="00FD4912">
        <w:rPr>
          <w:rFonts w:ascii="Arial" w:hAnsi="Arial" w:cs="Arial"/>
          <w:sz w:val="22"/>
          <w:szCs w:val="22"/>
        </w:rPr>
        <w:t>тизыскания» (г.Нижнекамск) и Камским трестом инженерно- строительных изысканий (г.Набережные Челны) в июне-октябре 2012 года.</w:t>
      </w:r>
    </w:p>
    <w:p w:rsidR="0075796C" w:rsidRPr="00FD4912" w:rsidRDefault="0075796C" w:rsidP="0075796C">
      <w:pPr>
        <w:ind w:left="0" w:firstLine="851"/>
        <w:jc w:val="both"/>
        <w:rPr>
          <w:rFonts w:ascii="Arial" w:hAnsi="Arial" w:cs="Arial"/>
          <w:sz w:val="22"/>
          <w:szCs w:val="22"/>
        </w:rPr>
      </w:pPr>
      <w:r w:rsidRPr="00FD4912">
        <w:rPr>
          <w:rFonts w:ascii="Arial" w:hAnsi="Arial" w:cs="Arial"/>
          <w:sz w:val="22"/>
          <w:szCs w:val="22"/>
        </w:rPr>
        <w:t>В тектоническом отношении территория проектируемого завода приурочена к зоне с</w:t>
      </w:r>
      <w:r w:rsidRPr="00FD4912">
        <w:rPr>
          <w:rFonts w:ascii="Arial" w:hAnsi="Arial" w:cs="Arial"/>
          <w:sz w:val="22"/>
          <w:szCs w:val="22"/>
        </w:rPr>
        <w:t>о</w:t>
      </w:r>
      <w:r w:rsidRPr="00FD4912">
        <w:rPr>
          <w:rFonts w:ascii="Arial" w:hAnsi="Arial" w:cs="Arial"/>
          <w:sz w:val="22"/>
          <w:szCs w:val="22"/>
        </w:rPr>
        <w:t>членения Северо-Татарского свода и Сарайлинской впадины, вблизи Елабужской ветви разл</w:t>
      </w:r>
      <w:r w:rsidRPr="00FD4912">
        <w:rPr>
          <w:rFonts w:ascii="Arial" w:hAnsi="Arial" w:cs="Arial"/>
          <w:sz w:val="22"/>
          <w:szCs w:val="22"/>
        </w:rPr>
        <w:t>о</w:t>
      </w:r>
      <w:r w:rsidRPr="00FD4912">
        <w:rPr>
          <w:rFonts w:ascii="Arial" w:hAnsi="Arial" w:cs="Arial"/>
          <w:sz w:val="22"/>
          <w:szCs w:val="22"/>
        </w:rPr>
        <w:t>ма кристаллического фундамента.</w:t>
      </w:r>
    </w:p>
    <w:p w:rsidR="0075796C" w:rsidRPr="00FD4912" w:rsidRDefault="0075796C" w:rsidP="0075796C">
      <w:pPr>
        <w:ind w:left="0" w:firstLine="851"/>
        <w:jc w:val="both"/>
        <w:rPr>
          <w:rFonts w:ascii="Arial" w:hAnsi="Arial" w:cs="Arial"/>
          <w:sz w:val="22"/>
          <w:szCs w:val="22"/>
        </w:rPr>
      </w:pPr>
      <w:r w:rsidRPr="00FD4912">
        <w:rPr>
          <w:rFonts w:ascii="Arial" w:hAnsi="Arial" w:cs="Arial"/>
          <w:sz w:val="22"/>
          <w:szCs w:val="22"/>
        </w:rPr>
        <w:t>Геолого-литологическое строение площадки изысканий (2012 год) на вскрытую скваж</w:t>
      </w:r>
      <w:r w:rsidRPr="00FD4912">
        <w:rPr>
          <w:rFonts w:ascii="Arial" w:hAnsi="Arial" w:cs="Arial"/>
          <w:sz w:val="22"/>
          <w:szCs w:val="22"/>
        </w:rPr>
        <w:t>и</w:t>
      </w:r>
      <w:r w:rsidRPr="00FD4912">
        <w:rPr>
          <w:rFonts w:ascii="Arial" w:hAnsi="Arial" w:cs="Arial"/>
          <w:sz w:val="22"/>
          <w:szCs w:val="22"/>
        </w:rPr>
        <w:t>нами глубину 20-22 м представлено толщей переслаивающихся среднепермских элювиальных глин, алевролитов и песчаников различной степени выветрелости и трещиноватости.</w:t>
      </w:r>
    </w:p>
    <w:p w:rsidR="0075796C" w:rsidRPr="00FD4912" w:rsidRDefault="0075796C" w:rsidP="0075796C">
      <w:pPr>
        <w:ind w:left="0" w:firstLine="851"/>
        <w:jc w:val="both"/>
        <w:rPr>
          <w:rFonts w:ascii="Arial" w:hAnsi="Arial" w:cs="Arial"/>
          <w:sz w:val="22"/>
          <w:szCs w:val="22"/>
        </w:rPr>
      </w:pPr>
      <w:r w:rsidRPr="00FD4912">
        <w:rPr>
          <w:rFonts w:ascii="Arial" w:hAnsi="Arial" w:cs="Arial"/>
          <w:sz w:val="22"/>
          <w:szCs w:val="22"/>
        </w:rPr>
        <w:t>На некоторых участках в юго-западной части площадки среднепермские элювиальные отложения перекрыты маломощным чехлом четвертичных алювиально-делювиальных сугли</w:t>
      </w:r>
      <w:r w:rsidRPr="00FD4912">
        <w:rPr>
          <w:rFonts w:ascii="Arial" w:hAnsi="Arial" w:cs="Arial"/>
          <w:sz w:val="22"/>
          <w:szCs w:val="22"/>
        </w:rPr>
        <w:t>н</w:t>
      </w:r>
      <w:r w:rsidRPr="00FD4912">
        <w:rPr>
          <w:rFonts w:ascii="Arial" w:hAnsi="Arial" w:cs="Arial"/>
          <w:sz w:val="22"/>
          <w:szCs w:val="22"/>
        </w:rPr>
        <w:t>ков.</w:t>
      </w:r>
    </w:p>
    <w:p w:rsidR="0075796C" w:rsidRPr="00FD4912" w:rsidRDefault="0075796C" w:rsidP="0075796C">
      <w:pPr>
        <w:ind w:left="0" w:firstLine="851"/>
        <w:jc w:val="both"/>
        <w:rPr>
          <w:rFonts w:ascii="Arial" w:hAnsi="Arial" w:cs="Arial"/>
          <w:sz w:val="22"/>
          <w:szCs w:val="22"/>
        </w:rPr>
      </w:pPr>
      <w:r w:rsidRPr="00FD4912">
        <w:rPr>
          <w:rFonts w:ascii="Arial" w:hAnsi="Arial" w:cs="Arial"/>
          <w:sz w:val="22"/>
          <w:szCs w:val="22"/>
        </w:rPr>
        <w:t>Среднепермские элювиальные глины – неравномерно выветрелые, в основном, тве</w:t>
      </w:r>
      <w:r w:rsidRPr="00FD4912">
        <w:rPr>
          <w:rFonts w:ascii="Arial" w:hAnsi="Arial" w:cs="Arial"/>
          <w:sz w:val="22"/>
          <w:szCs w:val="22"/>
        </w:rPr>
        <w:t>р</w:t>
      </w:r>
      <w:r w:rsidRPr="00FD4912">
        <w:rPr>
          <w:rFonts w:ascii="Arial" w:hAnsi="Arial" w:cs="Arial"/>
          <w:sz w:val="22"/>
          <w:szCs w:val="22"/>
        </w:rPr>
        <w:t>дой консистенции, трещиноватые, комковатые, на отдельных глубинах слоистые, известков</w:t>
      </w:r>
      <w:r w:rsidRPr="00FD4912">
        <w:rPr>
          <w:rFonts w:ascii="Arial" w:hAnsi="Arial" w:cs="Arial"/>
          <w:sz w:val="22"/>
          <w:szCs w:val="22"/>
        </w:rPr>
        <w:t>и</w:t>
      </w:r>
      <w:r w:rsidRPr="00FD4912">
        <w:rPr>
          <w:rFonts w:ascii="Arial" w:hAnsi="Arial" w:cs="Arial"/>
          <w:sz w:val="22"/>
          <w:szCs w:val="22"/>
        </w:rPr>
        <w:t>стые, с прослойками алевролита, песчаника и известняка.</w:t>
      </w:r>
    </w:p>
    <w:p w:rsidR="0075796C" w:rsidRPr="00FD4912" w:rsidRDefault="0075796C" w:rsidP="0075796C">
      <w:pPr>
        <w:ind w:left="0" w:firstLine="851"/>
        <w:jc w:val="both"/>
        <w:rPr>
          <w:rFonts w:ascii="Arial" w:hAnsi="Arial" w:cs="Arial"/>
          <w:sz w:val="22"/>
          <w:szCs w:val="22"/>
        </w:rPr>
      </w:pPr>
      <w:r w:rsidRPr="00FD4912">
        <w:rPr>
          <w:rFonts w:ascii="Arial" w:hAnsi="Arial" w:cs="Arial"/>
          <w:sz w:val="22"/>
          <w:szCs w:val="22"/>
        </w:rPr>
        <w:t>Песчаники – тонко- и мелкозернистые, выветрелые до состояния песка пылеватого и мелкого, и слабосцементированные на известково-глинистом цементе, с частыми прослойками средней крепости и крепкого на известковистом цементе, безводные и водоносные.</w:t>
      </w:r>
    </w:p>
    <w:p w:rsidR="0075796C" w:rsidRPr="00FD4912" w:rsidRDefault="0075796C" w:rsidP="0075796C">
      <w:pPr>
        <w:ind w:left="0" w:firstLine="851"/>
        <w:jc w:val="both"/>
        <w:rPr>
          <w:rFonts w:ascii="Arial" w:hAnsi="Arial" w:cs="Arial"/>
          <w:sz w:val="22"/>
          <w:szCs w:val="22"/>
        </w:rPr>
      </w:pPr>
      <w:r w:rsidRPr="00FD4912">
        <w:rPr>
          <w:rFonts w:ascii="Arial" w:hAnsi="Arial" w:cs="Arial"/>
          <w:sz w:val="22"/>
          <w:szCs w:val="22"/>
        </w:rPr>
        <w:t>Алевролиты – выветрелые, слабые, трещиноватые, безводные и водоносные. Встр</w:t>
      </w:r>
      <w:r w:rsidRPr="00FD4912">
        <w:rPr>
          <w:rFonts w:ascii="Arial" w:hAnsi="Arial" w:cs="Arial"/>
          <w:sz w:val="22"/>
          <w:szCs w:val="22"/>
        </w:rPr>
        <w:t>е</w:t>
      </w:r>
      <w:r w:rsidRPr="00FD4912">
        <w:rPr>
          <w:rFonts w:ascii="Arial" w:hAnsi="Arial" w:cs="Arial"/>
          <w:sz w:val="22"/>
          <w:szCs w:val="22"/>
        </w:rPr>
        <w:t>чены в виде небольших слоёв, линз и прослоев.</w:t>
      </w:r>
    </w:p>
    <w:p w:rsidR="0075796C" w:rsidRPr="00FD4912" w:rsidRDefault="0075796C" w:rsidP="0075796C">
      <w:pPr>
        <w:ind w:left="0" w:firstLine="851"/>
        <w:jc w:val="both"/>
        <w:rPr>
          <w:rFonts w:ascii="Arial" w:hAnsi="Arial" w:cs="Arial"/>
          <w:sz w:val="22"/>
          <w:szCs w:val="22"/>
        </w:rPr>
      </w:pPr>
      <w:r w:rsidRPr="00FD4912">
        <w:rPr>
          <w:rFonts w:ascii="Arial" w:hAnsi="Arial" w:cs="Arial"/>
          <w:sz w:val="22"/>
          <w:szCs w:val="22"/>
        </w:rPr>
        <w:lastRenderedPageBreak/>
        <w:t>Известняки – средней крепости и крепкие, скрыто- и мелкокристаллической структуры, местами сильновыветрелые, сильнотрещиноватые, разрушенные до дресвяно- щебенистого и мучнисто- хрящеватого состояния. Известняки имеют ограниченное распространение, развиты в виде прослоек мощностью 0,1-0,6 м.</w:t>
      </w:r>
    </w:p>
    <w:p w:rsidR="0075796C" w:rsidRPr="00FD4912" w:rsidRDefault="0075796C" w:rsidP="0075796C">
      <w:pPr>
        <w:ind w:left="0" w:firstLine="851"/>
        <w:jc w:val="both"/>
        <w:rPr>
          <w:rFonts w:ascii="Arial" w:hAnsi="Arial" w:cs="Arial"/>
          <w:sz w:val="22"/>
          <w:szCs w:val="22"/>
        </w:rPr>
      </w:pPr>
      <w:r w:rsidRPr="00FD4912">
        <w:rPr>
          <w:rFonts w:ascii="Arial" w:hAnsi="Arial" w:cs="Arial"/>
          <w:sz w:val="22"/>
          <w:szCs w:val="22"/>
        </w:rPr>
        <w:t>Разница в геологическом строении участка по результатам инженерно-геологических изысканий 2012 и 2019 гг. связана с попыткой хозяйственного освоения данной территории, с планировкой территории, выемки грунтов под строительство законсервированных объектов.</w:t>
      </w:r>
    </w:p>
    <w:p w:rsidR="0075796C" w:rsidRPr="00FD4912" w:rsidRDefault="0075796C" w:rsidP="0075796C">
      <w:pPr>
        <w:ind w:left="0" w:firstLine="851"/>
        <w:jc w:val="both"/>
        <w:rPr>
          <w:rFonts w:ascii="Arial" w:hAnsi="Arial" w:cs="Arial"/>
          <w:sz w:val="22"/>
          <w:szCs w:val="22"/>
        </w:rPr>
      </w:pPr>
      <w:r w:rsidRPr="00FD4912">
        <w:rPr>
          <w:rFonts w:ascii="Arial" w:hAnsi="Arial" w:cs="Arial"/>
          <w:sz w:val="22"/>
          <w:szCs w:val="22"/>
        </w:rPr>
        <w:t>Грунты, слагающие площадки, относятся к II категории по сейсмическим свойствам. С учетом прогнозируемого подъема уровня грунтовых вод грунты также относятся ко II категории по сейсмическим свойствам. Интенсивность сейсмического воздействия для рассматриваемых площадок (согласно карте ОСР-2015) соответственно составляет по карте А - 6 баллов, по ка</w:t>
      </w:r>
      <w:r w:rsidRPr="00FD4912">
        <w:rPr>
          <w:rFonts w:ascii="Arial" w:hAnsi="Arial" w:cs="Arial"/>
          <w:sz w:val="22"/>
          <w:szCs w:val="22"/>
        </w:rPr>
        <w:t>р</w:t>
      </w:r>
      <w:r w:rsidRPr="00FD4912">
        <w:rPr>
          <w:rFonts w:ascii="Arial" w:hAnsi="Arial" w:cs="Arial"/>
          <w:sz w:val="22"/>
          <w:szCs w:val="22"/>
        </w:rPr>
        <w:t>те В - 6 баллов и по карте С - 7 баллов. Согласно сейсмическому микрорайонированию  се</w:t>
      </w:r>
      <w:r w:rsidRPr="00FD4912">
        <w:rPr>
          <w:rFonts w:ascii="Arial" w:hAnsi="Arial" w:cs="Arial"/>
          <w:sz w:val="22"/>
          <w:szCs w:val="22"/>
        </w:rPr>
        <w:t>й</w:t>
      </w:r>
      <w:r w:rsidRPr="00FD4912">
        <w:rPr>
          <w:rFonts w:ascii="Arial" w:hAnsi="Arial" w:cs="Arial"/>
          <w:sz w:val="22"/>
          <w:szCs w:val="22"/>
        </w:rPr>
        <w:t xml:space="preserve">смичность территории составляет  5,65-6,01  баллов </w:t>
      </w:r>
    </w:p>
    <w:p w:rsidR="008A25F1" w:rsidRPr="00FD4912" w:rsidRDefault="0075796C" w:rsidP="0075796C">
      <w:pPr>
        <w:pStyle w:val="af8"/>
        <w:spacing w:before="0"/>
        <w:ind w:firstLine="851"/>
        <w:rPr>
          <w:rFonts w:cs="Arial"/>
          <w:sz w:val="22"/>
          <w:szCs w:val="22"/>
        </w:rPr>
      </w:pPr>
      <w:r w:rsidRPr="00FD4912">
        <w:rPr>
          <w:rFonts w:cs="Arial"/>
          <w:sz w:val="22"/>
          <w:szCs w:val="22"/>
        </w:rPr>
        <w:t>В соответствии со ст. 25 Закона РФ «О недрах» (в ред. Федерального закона от 03.08.2018 № 342-ФЗ) при строительстве объектов капитального строительства на земельных участках, расположенных в границах населенных пунктов, получение застройщиками заключений территориальных органов Роснедр об отсутствии полезных ископаемых в недрах под участком предстоящей застройки, разрешений на осуществление застройки площадей залегания полезных ископаемых, размещение в местах их залегания подземных сооружений, не требуется.</w:t>
      </w:r>
    </w:p>
    <w:p w:rsidR="0075796C" w:rsidRPr="00FD4912" w:rsidRDefault="0075796C" w:rsidP="0075796C">
      <w:pPr>
        <w:pStyle w:val="af8"/>
        <w:spacing w:before="0"/>
        <w:ind w:firstLine="851"/>
        <w:rPr>
          <w:rFonts w:cs="Arial"/>
          <w:sz w:val="22"/>
          <w:szCs w:val="22"/>
        </w:rPr>
      </w:pPr>
    </w:p>
    <w:p w:rsidR="005A0056" w:rsidRPr="00FD4912" w:rsidRDefault="008A25F1" w:rsidP="002017B8">
      <w:pPr>
        <w:pStyle w:val="12"/>
        <w:numPr>
          <w:ilvl w:val="1"/>
          <w:numId w:val="17"/>
        </w:numPr>
        <w:tabs>
          <w:tab w:val="left" w:pos="1843"/>
        </w:tabs>
        <w:ind w:left="284" w:right="170" w:firstLine="567"/>
        <w:jc w:val="both"/>
        <w:rPr>
          <w:rFonts w:ascii="Arial" w:hAnsi="Arial" w:cs="Arial"/>
          <w:sz w:val="22"/>
        </w:rPr>
      </w:pPr>
      <w:r w:rsidRPr="00FD4912">
        <w:rPr>
          <w:rFonts w:ascii="Arial" w:hAnsi="Arial" w:cs="Arial"/>
          <w:sz w:val="22"/>
        </w:rPr>
        <w:t>Гидрогеологические условия</w:t>
      </w:r>
    </w:p>
    <w:p w:rsidR="008A25F1" w:rsidRPr="00FD4912" w:rsidRDefault="008A25F1" w:rsidP="008A25F1">
      <w:pPr>
        <w:rPr>
          <w:rFonts w:ascii="Arial" w:hAnsi="Arial" w:cs="Arial"/>
          <w:sz w:val="22"/>
          <w:szCs w:val="22"/>
        </w:rPr>
      </w:pPr>
    </w:p>
    <w:p w:rsidR="00871A88" w:rsidRPr="00FD4912" w:rsidRDefault="00871A88" w:rsidP="007961F2">
      <w:pPr>
        <w:ind w:left="0" w:firstLine="851"/>
        <w:jc w:val="both"/>
        <w:rPr>
          <w:rFonts w:ascii="Arial" w:hAnsi="Arial" w:cs="Arial"/>
          <w:sz w:val="22"/>
          <w:szCs w:val="22"/>
          <w:lang w:eastAsia="x-none"/>
        </w:rPr>
      </w:pPr>
      <w:r w:rsidRPr="00FD4912">
        <w:rPr>
          <w:rFonts w:ascii="Arial" w:hAnsi="Arial" w:cs="Arial"/>
          <w:sz w:val="22"/>
          <w:szCs w:val="22"/>
          <w:lang w:val="x-none" w:eastAsia="x-none"/>
        </w:rPr>
        <w:t>Гидрогеологические условия рассматриваемой территории обусловлены особенностями ее геолого-литологического строения в условиях высокой техногенной нагрузки.</w:t>
      </w:r>
    </w:p>
    <w:p w:rsidR="00871A88" w:rsidRPr="00FD4912" w:rsidRDefault="00871A88" w:rsidP="007961F2">
      <w:pPr>
        <w:ind w:left="0" w:firstLine="851"/>
        <w:jc w:val="both"/>
        <w:rPr>
          <w:rFonts w:ascii="Arial" w:hAnsi="Arial" w:cs="Arial"/>
          <w:sz w:val="22"/>
          <w:szCs w:val="22"/>
          <w:lang w:val="x-none" w:eastAsia="x-none"/>
        </w:rPr>
      </w:pPr>
      <w:r w:rsidRPr="00FD4912">
        <w:rPr>
          <w:rFonts w:ascii="Arial" w:hAnsi="Arial" w:cs="Arial"/>
          <w:sz w:val="22"/>
          <w:szCs w:val="22"/>
          <w:lang w:val="x-none" w:eastAsia="x-none"/>
        </w:rPr>
        <w:t>В гидрогеологическом отношении район работ располагается в пределах Восточно-Русского сложного бассейна пластовых и блоково-пластовых вод и приурочен к Камско-Вятскому артезианскому бассейну второго порядка.</w:t>
      </w:r>
    </w:p>
    <w:p w:rsidR="00871A88" w:rsidRPr="00FD4912" w:rsidRDefault="00871A88" w:rsidP="007961F2">
      <w:pPr>
        <w:ind w:left="0" w:firstLine="851"/>
        <w:jc w:val="both"/>
        <w:rPr>
          <w:rFonts w:ascii="Arial" w:hAnsi="Arial" w:cs="Arial"/>
          <w:sz w:val="22"/>
          <w:szCs w:val="22"/>
          <w:lang w:val="x-none" w:eastAsia="x-none"/>
        </w:rPr>
      </w:pPr>
      <w:r w:rsidRPr="00FD4912">
        <w:rPr>
          <w:rFonts w:ascii="Arial" w:hAnsi="Arial" w:cs="Arial"/>
          <w:sz w:val="22"/>
          <w:szCs w:val="22"/>
          <w:lang w:val="x-none" w:eastAsia="x-none"/>
        </w:rPr>
        <w:t>Гидрогеологическая стратификация приводится в соответствии со сводной легендой Средне-Волжской серии Государственной гидрогеологической карты России масштаба 1:200 000 (Дзержинск, 1993 г.), а также по материалам эколого-гидрогеологической съемки масштаба 1:200 000 (В.К. Дятлова, 1998 г.).</w:t>
      </w:r>
    </w:p>
    <w:p w:rsidR="00871A88" w:rsidRPr="00FD4912" w:rsidRDefault="00871A88" w:rsidP="007961F2">
      <w:pPr>
        <w:ind w:left="0" w:firstLine="851"/>
        <w:jc w:val="both"/>
        <w:rPr>
          <w:rFonts w:ascii="Arial" w:hAnsi="Arial" w:cs="Arial"/>
          <w:sz w:val="22"/>
          <w:szCs w:val="22"/>
          <w:lang w:val="x-none" w:eastAsia="x-none"/>
        </w:rPr>
      </w:pPr>
      <w:r w:rsidRPr="00FD4912">
        <w:rPr>
          <w:rFonts w:ascii="Arial" w:hAnsi="Arial" w:cs="Arial"/>
          <w:sz w:val="22"/>
          <w:szCs w:val="22"/>
          <w:lang w:val="x-none" w:eastAsia="x-none"/>
        </w:rPr>
        <w:t>Зона преимущественного распространения пресных подземных вод охватывает верхнюю часть разреза осадочного чехла, включая четвертичные и пермские отложения.</w:t>
      </w:r>
    </w:p>
    <w:p w:rsidR="00871A88" w:rsidRPr="00FD4912" w:rsidRDefault="00871A88" w:rsidP="007961F2">
      <w:pPr>
        <w:ind w:left="0" w:firstLine="851"/>
        <w:jc w:val="both"/>
        <w:rPr>
          <w:rFonts w:ascii="Arial" w:hAnsi="Arial" w:cs="Arial"/>
          <w:sz w:val="22"/>
          <w:szCs w:val="22"/>
          <w:lang w:val="x-none" w:eastAsia="x-none"/>
        </w:rPr>
      </w:pPr>
      <w:r w:rsidRPr="00FD4912">
        <w:rPr>
          <w:rFonts w:ascii="Arial" w:hAnsi="Arial" w:cs="Arial"/>
          <w:sz w:val="22"/>
          <w:szCs w:val="22"/>
          <w:lang w:val="x-none" w:eastAsia="x-none"/>
        </w:rPr>
        <w:t>На рассматриваемой территории выделены следующие гидрогеологические подразделения:</w:t>
      </w:r>
    </w:p>
    <w:p w:rsidR="00871A88" w:rsidRPr="00FD4912" w:rsidRDefault="00871A88" w:rsidP="007961F2">
      <w:pPr>
        <w:tabs>
          <w:tab w:val="left" w:pos="1276"/>
        </w:tabs>
        <w:ind w:left="0" w:right="147" w:firstLine="851"/>
        <w:jc w:val="both"/>
        <w:rPr>
          <w:rFonts w:ascii="Arial" w:hAnsi="Arial" w:cs="Arial"/>
          <w:sz w:val="22"/>
          <w:szCs w:val="22"/>
          <w:lang w:val="x-none" w:eastAsia="x-none"/>
        </w:rPr>
      </w:pPr>
      <w:r w:rsidRPr="00FD4912">
        <w:rPr>
          <w:rFonts w:ascii="Arial" w:hAnsi="Arial" w:cs="Arial"/>
          <w:sz w:val="22"/>
          <w:szCs w:val="22"/>
          <w:lang w:val="x-none" w:eastAsia="x-none"/>
        </w:rPr>
        <w:t>-</w:t>
      </w:r>
      <w:r w:rsidRPr="00FD4912">
        <w:rPr>
          <w:rFonts w:ascii="Arial" w:hAnsi="Arial" w:cs="Arial"/>
          <w:sz w:val="22"/>
          <w:szCs w:val="22"/>
          <w:lang w:val="x-none" w:eastAsia="x-none"/>
        </w:rPr>
        <w:tab/>
        <w:t>слабоводоносный эоплейстоценовый аллювиальный комплекс – а</w:t>
      </w:r>
      <w:r w:rsidRPr="00FD4912">
        <w:rPr>
          <w:rFonts w:ascii="Arial" w:hAnsi="Arial" w:cs="Arial"/>
          <w:sz w:val="22"/>
          <w:szCs w:val="22"/>
          <w:lang w:val="en-US" w:eastAsia="x-none"/>
        </w:rPr>
        <w:t>Q</w:t>
      </w:r>
      <w:r w:rsidRPr="00FD4912">
        <w:rPr>
          <w:rFonts w:ascii="Arial" w:hAnsi="Arial" w:cs="Arial"/>
          <w:sz w:val="22"/>
          <w:szCs w:val="22"/>
          <w:vertAlign w:val="subscript"/>
          <w:lang w:val="en-US" w:eastAsia="x-none"/>
        </w:rPr>
        <w:t>E</w:t>
      </w:r>
      <w:r w:rsidRPr="00FD4912">
        <w:rPr>
          <w:rFonts w:ascii="Arial" w:hAnsi="Arial" w:cs="Arial"/>
          <w:sz w:val="22"/>
          <w:szCs w:val="22"/>
          <w:lang w:val="x-none" w:eastAsia="x-none"/>
        </w:rPr>
        <w:t>;</w:t>
      </w:r>
    </w:p>
    <w:p w:rsidR="00871A88" w:rsidRPr="00FD4912" w:rsidRDefault="00871A88" w:rsidP="007961F2">
      <w:pPr>
        <w:tabs>
          <w:tab w:val="left" w:pos="1276"/>
        </w:tabs>
        <w:ind w:left="0" w:right="147" w:firstLine="851"/>
        <w:jc w:val="both"/>
        <w:rPr>
          <w:rFonts w:ascii="Arial" w:hAnsi="Arial" w:cs="Arial"/>
          <w:sz w:val="22"/>
          <w:szCs w:val="22"/>
          <w:lang w:val="x-none" w:eastAsia="x-none"/>
        </w:rPr>
      </w:pPr>
      <w:r w:rsidRPr="00FD4912">
        <w:rPr>
          <w:rFonts w:ascii="Arial" w:hAnsi="Arial" w:cs="Arial"/>
          <w:sz w:val="22"/>
          <w:szCs w:val="22"/>
          <w:lang w:val="x-none" w:eastAsia="x-none"/>
        </w:rPr>
        <w:t>-</w:t>
      </w:r>
      <w:r w:rsidRPr="00FD4912">
        <w:rPr>
          <w:rFonts w:ascii="Arial" w:hAnsi="Arial" w:cs="Arial"/>
          <w:sz w:val="22"/>
          <w:szCs w:val="22"/>
          <w:lang w:val="x-none" w:eastAsia="x-none"/>
        </w:rPr>
        <w:tab/>
        <w:t xml:space="preserve">водоносный локально водоупорный плиоцен-четвертичный аллювиальный комплекс – </w:t>
      </w:r>
      <w:r w:rsidRPr="00FD4912">
        <w:rPr>
          <w:rFonts w:ascii="Arial" w:hAnsi="Arial" w:cs="Arial"/>
          <w:sz w:val="22"/>
          <w:szCs w:val="22"/>
          <w:lang w:val="en-US" w:eastAsia="x-none"/>
        </w:rPr>
        <w:t>N</w:t>
      </w:r>
      <w:r w:rsidRPr="00FD4912">
        <w:rPr>
          <w:rFonts w:ascii="Arial" w:hAnsi="Arial" w:cs="Arial"/>
          <w:sz w:val="22"/>
          <w:szCs w:val="22"/>
          <w:vertAlign w:val="subscript"/>
          <w:lang w:val="x-none" w:eastAsia="x-none"/>
        </w:rPr>
        <w:t>2</w:t>
      </w:r>
      <w:r w:rsidRPr="00FD4912">
        <w:rPr>
          <w:rFonts w:ascii="Arial" w:hAnsi="Arial" w:cs="Arial"/>
          <w:sz w:val="22"/>
          <w:szCs w:val="22"/>
          <w:lang w:val="x-none" w:eastAsia="x-none"/>
        </w:rPr>
        <w:t>-</w:t>
      </w:r>
      <w:r w:rsidRPr="00FD4912">
        <w:rPr>
          <w:rFonts w:ascii="Arial" w:hAnsi="Arial" w:cs="Arial"/>
          <w:sz w:val="22"/>
          <w:szCs w:val="22"/>
          <w:lang w:val="en-US" w:eastAsia="x-none"/>
        </w:rPr>
        <w:t>Q</w:t>
      </w:r>
      <w:r w:rsidRPr="00FD4912">
        <w:rPr>
          <w:rFonts w:ascii="Arial" w:hAnsi="Arial" w:cs="Arial"/>
          <w:sz w:val="22"/>
          <w:szCs w:val="22"/>
          <w:lang w:val="x-none" w:eastAsia="x-none"/>
        </w:rPr>
        <w:t>;</w:t>
      </w:r>
    </w:p>
    <w:p w:rsidR="00871A88" w:rsidRPr="00FD4912" w:rsidRDefault="00871A88" w:rsidP="007961F2">
      <w:pPr>
        <w:tabs>
          <w:tab w:val="left" w:pos="1276"/>
        </w:tabs>
        <w:ind w:left="0" w:right="147" w:firstLine="851"/>
        <w:jc w:val="both"/>
        <w:rPr>
          <w:rFonts w:ascii="Arial" w:hAnsi="Arial" w:cs="Arial"/>
          <w:sz w:val="22"/>
          <w:szCs w:val="22"/>
          <w:lang w:val="x-none" w:eastAsia="x-none"/>
        </w:rPr>
      </w:pPr>
      <w:r w:rsidRPr="00FD4912">
        <w:rPr>
          <w:rFonts w:ascii="Arial" w:hAnsi="Arial" w:cs="Arial"/>
          <w:sz w:val="22"/>
          <w:szCs w:val="22"/>
          <w:lang w:val="x-none" w:eastAsia="x-none"/>
        </w:rPr>
        <w:t>-</w:t>
      </w:r>
      <w:r w:rsidRPr="00FD4912">
        <w:rPr>
          <w:rFonts w:ascii="Arial" w:hAnsi="Arial" w:cs="Arial"/>
          <w:sz w:val="22"/>
          <w:szCs w:val="22"/>
          <w:lang w:val="x-none" w:eastAsia="x-none"/>
        </w:rPr>
        <w:tab/>
        <w:t xml:space="preserve">слабоводоносный локально водоносный верхнеказанский карбонатно-терригенный комплекс – </w:t>
      </w:r>
      <w:r w:rsidRPr="00FD4912">
        <w:rPr>
          <w:rFonts w:ascii="Arial" w:hAnsi="Arial" w:cs="Arial"/>
          <w:sz w:val="22"/>
          <w:szCs w:val="22"/>
          <w:lang w:val="en-US" w:eastAsia="x-none"/>
        </w:rPr>
        <w:t>P</w:t>
      </w:r>
      <w:r w:rsidRPr="00FD4912">
        <w:rPr>
          <w:rFonts w:ascii="Arial" w:hAnsi="Arial" w:cs="Arial"/>
          <w:sz w:val="22"/>
          <w:szCs w:val="22"/>
          <w:vertAlign w:val="subscript"/>
          <w:lang w:val="x-none" w:eastAsia="x-none"/>
        </w:rPr>
        <w:t>2</w:t>
      </w:r>
      <w:r w:rsidRPr="00FD4912">
        <w:rPr>
          <w:rFonts w:ascii="Arial" w:hAnsi="Arial" w:cs="Arial"/>
          <w:sz w:val="22"/>
          <w:szCs w:val="22"/>
          <w:lang w:val="en-US" w:eastAsia="x-none"/>
        </w:rPr>
        <w:t>kz</w:t>
      </w:r>
      <w:r w:rsidRPr="00FD4912">
        <w:rPr>
          <w:rFonts w:ascii="Arial" w:hAnsi="Arial" w:cs="Arial"/>
          <w:sz w:val="22"/>
          <w:szCs w:val="22"/>
          <w:vertAlign w:val="subscript"/>
          <w:lang w:val="x-none" w:eastAsia="x-none"/>
        </w:rPr>
        <w:t>2</w:t>
      </w:r>
      <w:r w:rsidRPr="00FD4912">
        <w:rPr>
          <w:rFonts w:ascii="Arial" w:hAnsi="Arial" w:cs="Arial"/>
          <w:sz w:val="22"/>
          <w:szCs w:val="22"/>
          <w:lang w:val="x-none" w:eastAsia="x-none"/>
        </w:rPr>
        <w:t>;</w:t>
      </w:r>
    </w:p>
    <w:p w:rsidR="00871A88" w:rsidRPr="00FD4912" w:rsidRDefault="00871A88" w:rsidP="007961F2">
      <w:pPr>
        <w:tabs>
          <w:tab w:val="left" w:pos="1276"/>
        </w:tabs>
        <w:ind w:left="0" w:right="147" w:firstLine="851"/>
        <w:jc w:val="both"/>
        <w:rPr>
          <w:rFonts w:ascii="Arial" w:hAnsi="Arial" w:cs="Arial"/>
          <w:sz w:val="22"/>
          <w:szCs w:val="22"/>
          <w:lang w:val="x-none" w:eastAsia="x-none"/>
        </w:rPr>
      </w:pPr>
      <w:r w:rsidRPr="00FD4912">
        <w:rPr>
          <w:rFonts w:ascii="Arial" w:hAnsi="Arial" w:cs="Arial"/>
          <w:sz w:val="22"/>
          <w:szCs w:val="22"/>
          <w:lang w:val="x-none" w:eastAsia="x-none"/>
        </w:rPr>
        <w:t>-</w:t>
      </w:r>
      <w:r w:rsidRPr="00FD4912">
        <w:rPr>
          <w:rFonts w:ascii="Arial" w:hAnsi="Arial" w:cs="Arial"/>
          <w:sz w:val="22"/>
          <w:szCs w:val="22"/>
          <w:lang w:val="x-none" w:eastAsia="x-none"/>
        </w:rPr>
        <w:tab/>
        <w:t xml:space="preserve">водоносный нижнеказанский карбонатно-терригенный комплекс – </w:t>
      </w:r>
      <w:r w:rsidRPr="00FD4912">
        <w:rPr>
          <w:rFonts w:ascii="Arial" w:hAnsi="Arial" w:cs="Arial"/>
          <w:sz w:val="22"/>
          <w:szCs w:val="22"/>
          <w:lang w:val="en-US" w:eastAsia="x-none"/>
        </w:rPr>
        <w:t>P</w:t>
      </w:r>
      <w:r w:rsidRPr="00FD4912">
        <w:rPr>
          <w:rFonts w:ascii="Arial" w:hAnsi="Arial" w:cs="Arial"/>
          <w:sz w:val="22"/>
          <w:szCs w:val="22"/>
          <w:vertAlign w:val="subscript"/>
          <w:lang w:val="x-none" w:eastAsia="x-none"/>
        </w:rPr>
        <w:t>2</w:t>
      </w:r>
      <w:r w:rsidRPr="00FD4912">
        <w:rPr>
          <w:rFonts w:ascii="Arial" w:hAnsi="Arial" w:cs="Arial"/>
          <w:sz w:val="22"/>
          <w:szCs w:val="22"/>
          <w:lang w:val="en-US" w:eastAsia="x-none"/>
        </w:rPr>
        <w:t>kz</w:t>
      </w:r>
      <w:r w:rsidRPr="00FD4912">
        <w:rPr>
          <w:rFonts w:ascii="Arial" w:hAnsi="Arial" w:cs="Arial"/>
          <w:sz w:val="22"/>
          <w:szCs w:val="22"/>
          <w:vertAlign w:val="subscript"/>
          <w:lang w:val="x-none" w:eastAsia="x-none"/>
        </w:rPr>
        <w:t>1</w:t>
      </w:r>
      <w:r w:rsidRPr="00FD4912">
        <w:rPr>
          <w:rFonts w:ascii="Arial" w:hAnsi="Arial" w:cs="Arial"/>
          <w:sz w:val="22"/>
          <w:szCs w:val="22"/>
          <w:lang w:val="x-none" w:eastAsia="x-none"/>
        </w:rPr>
        <w:t>;</w:t>
      </w:r>
    </w:p>
    <w:p w:rsidR="00871A88" w:rsidRPr="00FD4912" w:rsidRDefault="00871A88" w:rsidP="007961F2">
      <w:pPr>
        <w:tabs>
          <w:tab w:val="left" w:pos="1276"/>
        </w:tabs>
        <w:ind w:left="0" w:right="147" w:firstLine="851"/>
        <w:jc w:val="both"/>
        <w:rPr>
          <w:rFonts w:ascii="Arial" w:hAnsi="Arial" w:cs="Arial"/>
          <w:sz w:val="22"/>
          <w:szCs w:val="22"/>
          <w:lang w:val="x-none" w:eastAsia="x-none"/>
        </w:rPr>
      </w:pPr>
      <w:r w:rsidRPr="00FD4912">
        <w:rPr>
          <w:rFonts w:ascii="Arial" w:hAnsi="Arial" w:cs="Arial"/>
          <w:sz w:val="22"/>
          <w:szCs w:val="22"/>
          <w:lang w:val="x-none" w:eastAsia="x-none"/>
        </w:rPr>
        <w:t>-</w:t>
      </w:r>
      <w:r w:rsidRPr="00FD4912">
        <w:rPr>
          <w:rFonts w:ascii="Arial" w:hAnsi="Arial" w:cs="Arial"/>
          <w:sz w:val="22"/>
          <w:szCs w:val="22"/>
          <w:lang w:val="x-none" w:eastAsia="x-none"/>
        </w:rPr>
        <w:tab/>
        <w:t xml:space="preserve">водоносный локально слабоводоносный шешминский терригенный комплекс – </w:t>
      </w:r>
      <w:r w:rsidRPr="00FD4912">
        <w:rPr>
          <w:rFonts w:ascii="Arial" w:hAnsi="Arial" w:cs="Arial"/>
          <w:sz w:val="22"/>
          <w:szCs w:val="22"/>
          <w:lang w:val="en-US" w:eastAsia="x-none"/>
        </w:rPr>
        <w:t>P</w:t>
      </w:r>
      <w:r w:rsidRPr="00FD4912">
        <w:rPr>
          <w:rFonts w:ascii="Arial" w:hAnsi="Arial" w:cs="Arial"/>
          <w:sz w:val="22"/>
          <w:szCs w:val="22"/>
          <w:vertAlign w:val="subscript"/>
          <w:lang w:val="x-none" w:eastAsia="x-none"/>
        </w:rPr>
        <w:t>1</w:t>
      </w:r>
      <w:r w:rsidRPr="00FD4912">
        <w:rPr>
          <w:rFonts w:ascii="Arial" w:hAnsi="Arial" w:cs="Arial"/>
          <w:sz w:val="22"/>
          <w:szCs w:val="22"/>
          <w:lang w:val="en-US" w:eastAsia="x-none"/>
        </w:rPr>
        <w:t>ss</w:t>
      </w:r>
      <w:r w:rsidRPr="00FD4912">
        <w:rPr>
          <w:rFonts w:ascii="Arial" w:hAnsi="Arial" w:cs="Arial"/>
          <w:sz w:val="22"/>
          <w:szCs w:val="22"/>
          <w:lang w:val="x-none" w:eastAsia="x-none"/>
        </w:rPr>
        <w:t>;</w:t>
      </w:r>
    </w:p>
    <w:p w:rsidR="00871A88" w:rsidRPr="00FD4912" w:rsidRDefault="00871A88" w:rsidP="007961F2">
      <w:pPr>
        <w:tabs>
          <w:tab w:val="left" w:pos="1276"/>
        </w:tabs>
        <w:ind w:left="0" w:right="147" w:firstLine="851"/>
        <w:jc w:val="both"/>
        <w:rPr>
          <w:rFonts w:ascii="Arial" w:hAnsi="Arial" w:cs="Arial"/>
          <w:sz w:val="22"/>
          <w:szCs w:val="22"/>
          <w:lang w:val="x-none" w:eastAsia="x-none"/>
        </w:rPr>
      </w:pPr>
      <w:r w:rsidRPr="00FD4912">
        <w:rPr>
          <w:rFonts w:ascii="Arial" w:hAnsi="Arial" w:cs="Arial"/>
          <w:sz w:val="22"/>
          <w:szCs w:val="22"/>
          <w:lang w:val="x-none" w:eastAsia="x-none"/>
        </w:rPr>
        <w:t>-</w:t>
      </w:r>
      <w:r w:rsidRPr="00FD4912">
        <w:rPr>
          <w:rFonts w:ascii="Arial" w:hAnsi="Arial" w:cs="Arial"/>
          <w:sz w:val="22"/>
          <w:szCs w:val="22"/>
          <w:lang w:val="x-none" w:eastAsia="x-none"/>
        </w:rPr>
        <w:tab/>
        <w:t xml:space="preserve">водоносный соликамский сульфатно-карбонатный комплекс – </w:t>
      </w:r>
      <w:r w:rsidRPr="00FD4912">
        <w:rPr>
          <w:rFonts w:ascii="Arial" w:hAnsi="Arial" w:cs="Arial"/>
          <w:sz w:val="22"/>
          <w:szCs w:val="22"/>
          <w:lang w:val="en-US" w:eastAsia="x-none"/>
        </w:rPr>
        <w:t>P</w:t>
      </w:r>
      <w:r w:rsidRPr="00FD4912">
        <w:rPr>
          <w:rFonts w:ascii="Arial" w:hAnsi="Arial" w:cs="Arial"/>
          <w:sz w:val="22"/>
          <w:szCs w:val="22"/>
          <w:vertAlign w:val="subscript"/>
          <w:lang w:val="x-none" w:eastAsia="x-none"/>
        </w:rPr>
        <w:t>2</w:t>
      </w:r>
      <w:r w:rsidRPr="00FD4912">
        <w:rPr>
          <w:rFonts w:ascii="Arial" w:hAnsi="Arial" w:cs="Arial"/>
          <w:sz w:val="22"/>
          <w:szCs w:val="22"/>
          <w:lang w:val="en-US" w:eastAsia="x-none"/>
        </w:rPr>
        <w:t>sk</w:t>
      </w:r>
      <w:r w:rsidRPr="00FD4912">
        <w:rPr>
          <w:rFonts w:ascii="Arial" w:hAnsi="Arial" w:cs="Arial"/>
          <w:sz w:val="22"/>
          <w:szCs w:val="22"/>
          <w:lang w:val="x-none" w:eastAsia="x-none"/>
        </w:rPr>
        <w:t>.</w:t>
      </w:r>
    </w:p>
    <w:p w:rsidR="00871A88" w:rsidRPr="00FD4912" w:rsidRDefault="00871A88" w:rsidP="007961F2">
      <w:pPr>
        <w:tabs>
          <w:tab w:val="left" w:pos="1276"/>
        </w:tabs>
        <w:ind w:left="0" w:right="147" w:firstLine="851"/>
        <w:jc w:val="both"/>
        <w:rPr>
          <w:rFonts w:ascii="Arial" w:hAnsi="Arial" w:cs="Arial"/>
          <w:sz w:val="22"/>
          <w:szCs w:val="22"/>
          <w:lang w:val="x-none" w:eastAsia="x-none"/>
        </w:rPr>
      </w:pPr>
      <w:r w:rsidRPr="00FD4912">
        <w:rPr>
          <w:rFonts w:ascii="Arial" w:hAnsi="Arial" w:cs="Arial"/>
          <w:i/>
          <w:sz w:val="22"/>
          <w:szCs w:val="22"/>
          <w:lang w:val="x-none" w:eastAsia="x-none"/>
        </w:rPr>
        <w:t xml:space="preserve">Слабоводоносный эоплейстоценовый аллювиальный комплекс </w:t>
      </w:r>
      <w:r w:rsidRPr="00FD4912">
        <w:rPr>
          <w:rFonts w:ascii="Arial" w:hAnsi="Arial" w:cs="Arial"/>
          <w:sz w:val="22"/>
          <w:szCs w:val="22"/>
          <w:lang w:val="x-none" w:eastAsia="x-none"/>
        </w:rPr>
        <w:t>распространен отдельными изолированными участками в пределах палеодолины р. Кама. Водоносными являются пески кварцевые с гравием и галькой в основании, сменяющиеся вверх по разрезу в различной степени глинистыми мелкозернистыми песками суммарной мощностью от 4 до 9 м. В их кровле залегают глины до 7 м.</w:t>
      </w:r>
    </w:p>
    <w:p w:rsidR="00871A88" w:rsidRPr="00FD4912" w:rsidRDefault="00871A88" w:rsidP="007961F2">
      <w:pPr>
        <w:tabs>
          <w:tab w:val="left" w:pos="1276"/>
        </w:tabs>
        <w:ind w:left="0" w:right="147" w:firstLine="851"/>
        <w:jc w:val="both"/>
        <w:rPr>
          <w:rFonts w:ascii="Arial" w:hAnsi="Arial" w:cs="Arial"/>
          <w:sz w:val="22"/>
          <w:szCs w:val="22"/>
          <w:lang w:val="x-none" w:eastAsia="x-none"/>
        </w:rPr>
      </w:pPr>
      <w:r w:rsidRPr="00FD4912">
        <w:rPr>
          <w:rFonts w:ascii="Arial" w:hAnsi="Arial" w:cs="Arial"/>
          <w:sz w:val="22"/>
          <w:szCs w:val="22"/>
          <w:lang w:val="x-none" w:eastAsia="x-none"/>
        </w:rPr>
        <w:t>Водоносный комплекс на всей площади своего распространения залегает первым от поверхности.</w:t>
      </w:r>
    </w:p>
    <w:p w:rsidR="00871A88" w:rsidRPr="00FD4912" w:rsidRDefault="00871A88" w:rsidP="007961F2">
      <w:pPr>
        <w:tabs>
          <w:tab w:val="left" w:pos="1276"/>
        </w:tabs>
        <w:ind w:left="0" w:right="147" w:firstLine="851"/>
        <w:jc w:val="both"/>
        <w:rPr>
          <w:rFonts w:ascii="Arial" w:hAnsi="Arial" w:cs="Arial"/>
          <w:sz w:val="22"/>
          <w:szCs w:val="22"/>
          <w:lang w:val="x-none" w:eastAsia="x-none"/>
        </w:rPr>
      </w:pPr>
      <w:r w:rsidRPr="00FD4912">
        <w:rPr>
          <w:rFonts w:ascii="Arial" w:hAnsi="Arial" w:cs="Arial"/>
          <w:sz w:val="22"/>
          <w:szCs w:val="22"/>
          <w:lang w:val="x-none" w:eastAsia="x-none"/>
        </w:rPr>
        <w:t xml:space="preserve">По химическому составу воды гидрокарбонатные кальциевые с минерализацией 0,22-0,75 г/л, жесткостью 4,5-10,0 </w:t>
      </w:r>
      <w:r w:rsidRPr="00FD4912">
        <w:rPr>
          <w:rFonts w:ascii="Arial" w:hAnsi="Arial" w:cs="Arial"/>
          <w:sz w:val="22"/>
          <w:szCs w:val="22"/>
          <w:lang w:val="x-none" w:eastAsia="x-none"/>
        </w:rPr>
        <w:sym w:font="Symbol" w:char="F0B0"/>
      </w:r>
      <w:r w:rsidRPr="00FD4912">
        <w:rPr>
          <w:rFonts w:ascii="Arial" w:hAnsi="Arial" w:cs="Arial"/>
          <w:sz w:val="22"/>
          <w:szCs w:val="22"/>
          <w:lang w:val="x-none" w:eastAsia="x-none"/>
        </w:rPr>
        <w:t>Ж/л. Величина рН изменяется от 7,2 до 8,3, окисляемости – от0,96 до 8,8 мгО</w:t>
      </w:r>
      <w:r w:rsidRPr="00FD4912">
        <w:rPr>
          <w:rFonts w:ascii="Arial" w:hAnsi="Arial" w:cs="Arial"/>
          <w:sz w:val="22"/>
          <w:szCs w:val="22"/>
          <w:vertAlign w:val="subscript"/>
          <w:lang w:val="x-none" w:eastAsia="x-none"/>
        </w:rPr>
        <w:t>2</w:t>
      </w:r>
      <w:r w:rsidRPr="00FD4912">
        <w:rPr>
          <w:rFonts w:ascii="Arial" w:hAnsi="Arial" w:cs="Arial"/>
          <w:sz w:val="22"/>
          <w:szCs w:val="22"/>
          <w:lang w:val="x-none" w:eastAsia="x-none"/>
        </w:rPr>
        <w:t>/л. Повышенные значения окисляемости свидетельствуют о попадании в подземные воды загрязняющих компонентов.</w:t>
      </w:r>
    </w:p>
    <w:p w:rsidR="00871A88" w:rsidRPr="00FD4912" w:rsidRDefault="00871A88" w:rsidP="007961F2">
      <w:pPr>
        <w:tabs>
          <w:tab w:val="left" w:pos="1276"/>
        </w:tabs>
        <w:ind w:left="0" w:right="147" w:firstLine="851"/>
        <w:jc w:val="both"/>
        <w:rPr>
          <w:rFonts w:ascii="Arial" w:hAnsi="Arial" w:cs="Arial"/>
          <w:sz w:val="22"/>
          <w:szCs w:val="22"/>
          <w:lang w:val="x-none" w:eastAsia="x-none"/>
        </w:rPr>
      </w:pPr>
      <w:r w:rsidRPr="00FD4912">
        <w:rPr>
          <w:rFonts w:ascii="Arial" w:hAnsi="Arial" w:cs="Arial"/>
          <w:sz w:val="22"/>
          <w:szCs w:val="22"/>
          <w:lang w:val="x-none" w:eastAsia="x-none"/>
        </w:rPr>
        <w:lastRenderedPageBreak/>
        <w:t>Питание комплекса происходит за счет инфильтрации атмосферных осадков, разгрузка – в речную и овражно-балочную сеть.</w:t>
      </w:r>
    </w:p>
    <w:p w:rsidR="00871A88" w:rsidRPr="00FD4912" w:rsidRDefault="00871A88" w:rsidP="007961F2">
      <w:pPr>
        <w:tabs>
          <w:tab w:val="left" w:pos="1276"/>
        </w:tabs>
        <w:ind w:left="0" w:right="147" w:firstLine="851"/>
        <w:jc w:val="both"/>
        <w:rPr>
          <w:rFonts w:ascii="Arial" w:hAnsi="Arial" w:cs="Arial"/>
          <w:sz w:val="22"/>
          <w:szCs w:val="22"/>
          <w:lang w:val="x-none" w:eastAsia="x-none"/>
        </w:rPr>
      </w:pPr>
      <w:r w:rsidRPr="00FD4912">
        <w:rPr>
          <w:rFonts w:ascii="Arial" w:hAnsi="Arial" w:cs="Arial"/>
          <w:sz w:val="22"/>
          <w:szCs w:val="22"/>
          <w:lang w:val="x-none" w:eastAsia="x-none"/>
        </w:rPr>
        <w:t>Для централизованного водоснабжения крупных населенных пунктов комплекс не используется вследствие ограниченного распространения и слабой водообильности.</w:t>
      </w:r>
    </w:p>
    <w:p w:rsidR="00871A88" w:rsidRPr="00FD4912" w:rsidRDefault="00871A88" w:rsidP="007961F2">
      <w:pPr>
        <w:tabs>
          <w:tab w:val="left" w:pos="1276"/>
        </w:tabs>
        <w:ind w:left="0" w:right="147" w:firstLine="851"/>
        <w:jc w:val="both"/>
        <w:rPr>
          <w:rFonts w:ascii="Arial" w:hAnsi="Arial" w:cs="Arial"/>
          <w:sz w:val="22"/>
          <w:szCs w:val="22"/>
          <w:lang w:val="x-none" w:eastAsia="x-none"/>
        </w:rPr>
      </w:pPr>
      <w:r w:rsidRPr="00FD4912">
        <w:rPr>
          <w:rFonts w:ascii="Arial" w:hAnsi="Arial" w:cs="Arial"/>
          <w:i/>
          <w:sz w:val="22"/>
          <w:szCs w:val="22"/>
          <w:lang w:val="x-none" w:eastAsia="x-none"/>
        </w:rPr>
        <w:t xml:space="preserve">Водоносный локально водоупорный плиоцен-четвертичный аллювиальный комплекс </w:t>
      </w:r>
      <w:r w:rsidRPr="00FD4912">
        <w:rPr>
          <w:rFonts w:ascii="Arial" w:hAnsi="Arial" w:cs="Arial"/>
          <w:sz w:val="22"/>
          <w:szCs w:val="22"/>
          <w:lang w:val="x-none" w:eastAsia="x-none"/>
        </w:rPr>
        <w:t>приурочен преимущественно к современным и древним долинам рек Камы, Зай и их притоков, протягиваясь вдоль в виде полос шириной 5-10 км в долине реки Кама. В долинах мелких рек ширина этой полосы изменяется от десятков до сотен метров.</w:t>
      </w:r>
    </w:p>
    <w:p w:rsidR="00871A88" w:rsidRPr="00FD4912" w:rsidRDefault="00871A88" w:rsidP="007961F2">
      <w:pPr>
        <w:tabs>
          <w:tab w:val="left" w:pos="1276"/>
        </w:tabs>
        <w:ind w:left="0" w:right="147" w:firstLine="851"/>
        <w:jc w:val="both"/>
        <w:rPr>
          <w:rFonts w:ascii="Arial" w:hAnsi="Arial" w:cs="Arial"/>
          <w:sz w:val="22"/>
          <w:szCs w:val="22"/>
          <w:lang w:val="x-none" w:eastAsia="x-none"/>
        </w:rPr>
      </w:pPr>
      <w:r w:rsidRPr="00FD4912">
        <w:rPr>
          <w:rFonts w:ascii="Arial" w:hAnsi="Arial" w:cs="Arial"/>
          <w:sz w:val="22"/>
          <w:szCs w:val="22"/>
          <w:lang w:val="x-none" w:eastAsia="x-none"/>
        </w:rPr>
        <w:t>Комплекс почти повсеместно залегает первым от поверхности. Его водовмещающими породами являются пески, гравийники и галечники мощностью 3,5-25 м, разобщенные местными слабопроницаемыми слоями суглинков и глин. В разрезе это сложно-слоистая система, представляющая собой чередование относительно водопроницаемых (в основном песчаных) и водоупорных (в основном глинистых) пропластков мощностью от десятков сантиметров до десятков метров.</w:t>
      </w:r>
    </w:p>
    <w:p w:rsidR="00871A88" w:rsidRPr="00FD4912" w:rsidRDefault="00871A88" w:rsidP="007961F2">
      <w:pPr>
        <w:tabs>
          <w:tab w:val="left" w:pos="1276"/>
        </w:tabs>
        <w:ind w:left="0" w:right="147" w:firstLine="851"/>
        <w:jc w:val="both"/>
        <w:rPr>
          <w:rFonts w:ascii="Arial" w:hAnsi="Arial" w:cs="Arial"/>
          <w:sz w:val="22"/>
          <w:szCs w:val="22"/>
          <w:lang w:val="x-none" w:eastAsia="x-none"/>
        </w:rPr>
      </w:pPr>
      <w:r w:rsidRPr="00FD4912">
        <w:rPr>
          <w:rFonts w:ascii="Arial" w:hAnsi="Arial" w:cs="Arial"/>
          <w:sz w:val="22"/>
          <w:szCs w:val="22"/>
          <w:lang w:val="x-none" w:eastAsia="x-none"/>
        </w:rPr>
        <w:t>В подошве комплекса участками развиты также водоупорные глины и плотные алевролиты неогеновых и пермских отложений. В местах размыва или выклинивания водоупорных пород воды аллювиального комплекса имеют гидравлическую связь с водами подстилающих отложений.</w:t>
      </w:r>
    </w:p>
    <w:p w:rsidR="00871A88" w:rsidRPr="00FD4912" w:rsidRDefault="00871A88" w:rsidP="007961F2">
      <w:pPr>
        <w:tabs>
          <w:tab w:val="left" w:pos="1276"/>
        </w:tabs>
        <w:ind w:left="0" w:right="147" w:firstLine="851"/>
        <w:jc w:val="both"/>
        <w:rPr>
          <w:rFonts w:ascii="Arial" w:hAnsi="Arial" w:cs="Arial"/>
          <w:sz w:val="22"/>
          <w:szCs w:val="22"/>
          <w:lang w:val="x-none" w:eastAsia="x-none"/>
        </w:rPr>
      </w:pPr>
      <w:r w:rsidRPr="00FD4912">
        <w:rPr>
          <w:rFonts w:ascii="Arial" w:hAnsi="Arial" w:cs="Arial"/>
          <w:sz w:val="22"/>
          <w:szCs w:val="22"/>
          <w:lang w:val="x-none" w:eastAsia="x-none"/>
        </w:rPr>
        <w:t>Максимальная мощность комплекса устанавливается в пределах развития древнечетвертичных переуглублений и достигает к востоку от изученного района у г. Набережные Челны 70 м. В долинах Зая и мелких рек мощность не превышает 6-14 м.</w:t>
      </w:r>
    </w:p>
    <w:p w:rsidR="00871A88" w:rsidRPr="00FD4912" w:rsidRDefault="00871A88" w:rsidP="007961F2">
      <w:pPr>
        <w:tabs>
          <w:tab w:val="left" w:pos="1276"/>
        </w:tabs>
        <w:ind w:left="0" w:right="147" w:firstLine="851"/>
        <w:jc w:val="both"/>
        <w:rPr>
          <w:rFonts w:ascii="Arial" w:hAnsi="Arial" w:cs="Arial"/>
          <w:sz w:val="22"/>
          <w:szCs w:val="22"/>
          <w:lang w:val="x-none" w:eastAsia="x-none"/>
        </w:rPr>
      </w:pPr>
      <w:r w:rsidRPr="00FD4912">
        <w:rPr>
          <w:rFonts w:ascii="Arial" w:hAnsi="Arial" w:cs="Arial"/>
          <w:sz w:val="22"/>
          <w:szCs w:val="22"/>
          <w:lang w:val="x-none" w:eastAsia="x-none"/>
        </w:rPr>
        <w:t>Описываемая толща не имеет единой гидравлической поверхности, что подтверждается резкими скачками уровней. На участках естественного дренажа и в местах отсутствия водоупорного перекрытия воды безнапорные. В палеоврезах воды приобретают напор. Дебиты скважин, оборудованных на аллювиальные четвертичные водоносные горизонты, колеблются от 0,8 до 1,3 л/с при понижении 3,5-0,5 м, удельные дебиты при этом равны 0,1-0,15 л/с. Водообильность неогеновых отложений, заполняющих палеоврезы, характеризуется значительной изменчивостью. Так дебиты скважин варьируются в пределах от 0,001 до 3,3 л/с при величинах понижения уровня от 1,5 до 34 м, удельные дебиты – от 0,0001 до 0,36 л/с.</w:t>
      </w:r>
    </w:p>
    <w:p w:rsidR="00871A88" w:rsidRPr="00FD4912" w:rsidRDefault="00871A88" w:rsidP="007961F2">
      <w:pPr>
        <w:tabs>
          <w:tab w:val="left" w:pos="1276"/>
        </w:tabs>
        <w:ind w:left="0" w:right="147" w:firstLine="851"/>
        <w:jc w:val="both"/>
        <w:rPr>
          <w:rFonts w:ascii="Arial" w:hAnsi="Arial" w:cs="Arial"/>
          <w:sz w:val="22"/>
          <w:szCs w:val="22"/>
          <w:lang w:val="x-none" w:eastAsia="x-none"/>
        </w:rPr>
      </w:pPr>
      <w:r w:rsidRPr="00FD4912">
        <w:rPr>
          <w:rFonts w:ascii="Arial" w:hAnsi="Arial" w:cs="Arial"/>
          <w:sz w:val="22"/>
          <w:szCs w:val="22"/>
          <w:lang w:val="x-none" w:eastAsia="x-none"/>
        </w:rPr>
        <w:t>Питание неоген-четвертичного водоносного комплекса осуществляется за счет инфильтрации атмосферных осадков и поверхностных в теплый период года, а также за счет восходящей разгрузки подземных вод из нижележащих гидрогеологических подразделений. Область питания водоносного комплекса совпадает с областью распространения. Разгрузка комплекса происходит в реку Кама и ее притоки, а также в виде мочажин и родников в пониженных участках поймы.</w:t>
      </w:r>
    </w:p>
    <w:p w:rsidR="00871A88" w:rsidRPr="00FD4912" w:rsidRDefault="00871A88" w:rsidP="007961F2">
      <w:pPr>
        <w:tabs>
          <w:tab w:val="left" w:pos="1276"/>
        </w:tabs>
        <w:ind w:left="0" w:right="147" w:firstLine="851"/>
        <w:jc w:val="both"/>
        <w:rPr>
          <w:rFonts w:ascii="Arial" w:hAnsi="Arial" w:cs="Arial"/>
          <w:sz w:val="22"/>
          <w:szCs w:val="22"/>
          <w:lang w:val="x-none" w:eastAsia="x-none"/>
        </w:rPr>
      </w:pPr>
      <w:r w:rsidRPr="00FD4912">
        <w:rPr>
          <w:rFonts w:ascii="Arial" w:hAnsi="Arial" w:cs="Arial"/>
          <w:sz w:val="22"/>
          <w:szCs w:val="22"/>
          <w:lang w:val="x-none" w:eastAsia="x-none"/>
        </w:rPr>
        <w:t xml:space="preserve">По химическому составу воды верхней части комплекса преимущественно пресные гидрокарбонатные магниево-кальциевые с минерализацией 0,3-0,7 г/л, жесткостью 6,9-15 </w:t>
      </w:r>
      <w:r w:rsidRPr="00FD4912">
        <w:rPr>
          <w:rFonts w:ascii="Arial" w:hAnsi="Arial" w:cs="Arial"/>
          <w:sz w:val="22"/>
          <w:szCs w:val="22"/>
          <w:lang w:val="x-none" w:eastAsia="x-none"/>
        </w:rPr>
        <w:sym w:font="Symbol" w:char="F0B0"/>
      </w:r>
      <w:r w:rsidRPr="00FD4912">
        <w:rPr>
          <w:rFonts w:ascii="Arial" w:hAnsi="Arial" w:cs="Arial"/>
          <w:sz w:val="22"/>
          <w:szCs w:val="22"/>
          <w:lang w:val="x-none" w:eastAsia="x-none"/>
        </w:rPr>
        <w:t>Ж/л и воды становятся сульфатными или хлоридно-сульфатными, смешанными по катионам. На локальных участках территории водоносные горизонты комплекса, имеющие открытую поверхность, подвержены загрязнению нефтепродуктами и отходами промышленного производства, а также нитратами.</w:t>
      </w:r>
    </w:p>
    <w:p w:rsidR="00871A88" w:rsidRPr="00FD4912" w:rsidRDefault="00871A88" w:rsidP="007961F2">
      <w:pPr>
        <w:ind w:left="0" w:right="147" w:firstLine="851"/>
        <w:jc w:val="both"/>
        <w:rPr>
          <w:rFonts w:ascii="Arial" w:hAnsi="Arial" w:cs="Arial"/>
          <w:sz w:val="22"/>
          <w:szCs w:val="22"/>
          <w:lang w:val="x-none" w:eastAsia="x-none"/>
        </w:rPr>
      </w:pPr>
      <w:r w:rsidRPr="00FD4912">
        <w:rPr>
          <w:rFonts w:ascii="Arial" w:hAnsi="Arial" w:cs="Arial"/>
          <w:sz w:val="22"/>
          <w:szCs w:val="22"/>
          <w:lang w:val="x-none" w:eastAsia="x-none"/>
        </w:rPr>
        <w:t>Воды используются для водоснабжения населения и отдельных предприятий г. Нижнекамск посредством одиночных водозаборных скважин. Сельское население добывает воду из колодцев и родников.</w:t>
      </w:r>
    </w:p>
    <w:p w:rsidR="00871A88" w:rsidRPr="00FD4912" w:rsidRDefault="00871A88" w:rsidP="007961F2">
      <w:pPr>
        <w:ind w:left="0" w:right="147" w:firstLine="851"/>
        <w:jc w:val="both"/>
        <w:rPr>
          <w:rFonts w:ascii="Arial" w:hAnsi="Arial" w:cs="Arial"/>
          <w:sz w:val="22"/>
          <w:szCs w:val="22"/>
          <w:lang w:val="x-none" w:eastAsia="x-none"/>
        </w:rPr>
      </w:pPr>
      <w:r w:rsidRPr="00FD4912">
        <w:rPr>
          <w:rFonts w:ascii="Arial" w:hAnsi="Arial" w:cs="Arial"/>
          <w:i/>
          <w:sz w:val="22"/>
          <w:szCs w:val="22"/>
          <w:lang w:val="x-none" w:eastAsia="x-none"/>
        </w:rPr>
        <w:t xml:space="preserve">Слабоводоносный локально водоносный верхнеказанский карбонатно-терригенный комплекс </w:t>
      </w:r>
      <w:r w:rsidRPr="00FD4912">
        <w:rPr>
          <w:rFonts w:ascii="Arial" w:hAnsi="Arial" w:cs="Arial"/>
          <w:sz w:val="22"/>
          <w:szCs w:val="22"/>
          <w:lang w:val="x-none" w:eastAsia="x-none"/>
        </w:rPr>
        <w:t>приурочен к отложениям верхнеказанского подъяруса среднего отдела пермской системы. Пользуется значительным распространением и отсутствует лишь в пределах современных долин и в неогеновых врезах. Перекрывается отложениями уржумского яруса, четвертичными или площадными образованиями неогена.</w:t>
      </w:r>
    </w:p>
    <w:p w:rsidR="00871A88" w:rsidRPr="00FD4912" w:rsidRDefault="00871A88" w:rsidP="007961F2">
      <w:pPr>
        <w:ind w:left="0" w:right="147" w:firstLine="851"/>
        <w:jc w:val="both"/>
        <w:rPr>
          <w:rFonts w:ascii="Arial" w:hAnsi="Arial" w:cs="Arial"/>
          <w:sz w:val="22"/>
          <w:szCs w:val="22"/>
          <w:lang w:val="x-none" w:eastAsia="x-none"/>
        </w:rPr>
      </w:pPr>
      <w:r w:rsidRPr="00FD4912">
        <w:rPr>
          <w:rFonts w:ascii="Arial" w:hAnsi="Arial" w:cs="Arial"/>
          <w:sz w:val="22"/>
          <w:szCs w:val="22"/>
          <w:lang w:val="x-none" w:eastAsia="x-none"/>
        </w:rPr>
        <w:t>Водосодержащими породами являются преимущественно  песчаники, развитые в основании всех циклитов верхнеказанского подъяруса. Они обладают наибольшей водопроводимостью. В полных разрезах выделяется до 8-10 водоносных прослоев суммарной мощностью до 26 м разделенных относительно водоупорными глинистыми прослоями. Алевролиты, известняки и мергели слабоводоносные или практически безводные, водообильность их, в основном, зависит от степени трещиноватости пород.</w:t>
      </w:r>
    </w:p>
    <w:p w:rsidR="00871A88" w:rsidRPr="00FD4912" w:rsidRDefault="00871A88" w:rsidP="007961F2">
      <w:pPr>
        <w:ind w:left="0" w:right="147" w:firstLine="851"/>
        <w:jc w:val="both"/>
        <w:rPr>
          <w:rFonts w:ascii="Arial" w:hAnsi="Arial" w:cs="Arial"/>
          <w:sz w:val="22"/>
          <w:szCs w:val="22"/>
          <w:lang w:val="x-none" w:eastAsia="x-none"/>
        </w:rPr>
      </w:pPr>
      <w:r w:rsidRPr="00FD4912">
        <w:rPr>
          <w:rFonts w:ascii="Arial" w:hAnsi="Arial" w:cs="Arial"/>
          <w:sz w:val="22"/>
          <w:szCs w:val="22"/>
          <w:lang w:val="x-none" w:eastAsia="x-none"/>
        </w:rPr>
        <w:lastRenderedPageBreak/>
        <w:t>Питание подземных вод комплекса осуществляется за счет перетоков из перекрывающего его уржумского комплекса, а там, где верхнеказанский комплекс залегает первым от поверхности – за счет инфильтрации атмосферных осадков. Разгрузка происходит в речную сеть субаквально, а также субаэрально – в виде родников, приуроченных к склонам оврагов и речных долин.</w:t>
      </w:r>
    </w:p>
    <w:p w:rsidR="00871A88" w:rsidRPr="00FD4912" w:rsidRDefault="00871A88" w:rsidP="007961F2">
      <w:pPr>
        <w:ind w:left="0" w:right="147" w:firstLine="851"/>
        <w:jc w:val="both"/>
        <w:rPr>
          <w:rFonts w:ascii="Arial" w:hAnsi="Arial" w:cs="Arial"/>
          <w:sz w:val="22"/>
          <w:szCs w:val="22"/>
          <w:lang w:val="x-none" w:eastAsia="x-none"/>
        </w:rPr>
      </w:pPr>
      <w:r w:rsidRPr="00FD4912">
        <w:rPr>
          <w:rFonts w:ascii="Arial" w:hAnsi="Arial" w:cs="Arial"/>
          <w:sz w:val="22"/>
          <w:szCs w:val="22"/>
          <w:lang w:val="x-none" w:eastAsia="x-none"/>
        </w:rPr>
        <w:t>Дебиты родников колеблются от 0,1 до 10 л/с, удельные дебиты скважин – от 0,01 до 2,2 л/с, что свидетельствует о невысоких фильтрационных свойствах водопроводящих пластов.</w:t>
      </w:r>
    </w:p>
    <w:p w:rsidR="00871A88" w:rsidRPr="00FD4912" w:rsidRDefault="00871A88" w:rsidP="007961F2">
      <w:pPr>
        <w:ind w:left="0" w:right="147" w:firstLine="851"/>
        <w:jc w:val="both"/>
        <w:rPr>
          <w:rFonts w:ascii="Arial" w:hAnsi="Arial" w:cs="Arial"/>
          <w:sz w:val="22"/>
          <w:szCs w:val="22"/>
          <w:lang w:val="x-none" w:eastAsia="x-none"/>
        </w:rPr>
      </w:pPr>
      <w:r w:rsidRPr="00FD4912">
        <w:rPr>
          <w:rFonts w:ascii="Arial" w:hAnsi="Arial" w:cs="Arial"/>
          <w:sz w:val="22"/>
          <w:szCs w:val="22"/>
          <w:lang w:val="x-none" w:eastAsia="x-none"/>
        </w:rPr>
        <w:t xml:space="preserve">По химическому составу подземные воды комплекса пресные гидрокарбонатные, иногда смешанные по анионам, магниево-кальциевые с минерализацией от 0,2 до 0,9 г/л, жесткостью от 4,65 до 7,35 </w:t>
      </w:r>
      <w:r w:rsidRPr="00FD4912">
        <w:rPr>
          <w:rFonts w:ascii="Arial" w:hAnsi="Arial" w:cs="Arial"/>
          <w:sz w:val="22"/>
          <w:szCs w:val="22"/>
          <w:lang w:val="x-none" w:eastAsia="x-none"/>
        </w:rPr>
        <w:sym w:font="Symbol" w:char="F0B0"/>
      </w:r>
      <w:r w:rsidRPr="00FD4912">
        <w:rPr>
          <w:rFonts w:ascii="Arial" w:hAnsi="Arial" w:cs="Arial"/>
          <w:sz w:val="22"/>
          <w:szCs w:val="22"/>
          <w:lang w:val="x-none" w:eastAsia="x-none"/>
        </w:rPr>
        <w:t>Ж/л.</w:t>
      </w:r>
    </w:p>
    <w:p w:rsidR="00871A88" w:rsidRPr="00FD4912" w:rsidRDefault="00871A88" w:rsidP="007961F2">
      <w:pPr>
        <w:ind w:left="0" w:right="147" w:firstLine="851"/>
        <w:jc w:val="both"/>
        <w:rPr>
          <w:rFonts w:ascii="Arial" w:hAnsi="Arial" w:cs="Arial"/>
          <w:sz w:val="22"/>
          <w:szCs w:val="22"/>
          <w:lang w:val="x-none" w:eastAsia="x-none"/>
        </w:rPr>
      </w:pPr>
      <w:r w:rsidRPr="00FD4912">
        <w:rPr>
          <w:rFonts w:ascii="Arial" w:hAnsi="Arial" w:cs="Arial"/>
          <w:sz w:val="22"/>
          <w:szCs w:val="22"/>
          <w:lang w:val="x-none" w:eastAsia="x-none"/>
        </w:rPr>
        <w:t>Воды комплекса используются для водоснабжения посредством каптажа родников и эксплуатации одиночных водозаборных скважин.</w:t>
      </w:r>
    </w:p>
    <w:p w:rsidR="00871A88" w:rsidRPr="00FD4912" w:rsidRDefault="00871A88" w:rsidP="007961F2">
      <w:pPr>
        <w:ind w:left="0" w:right="147" w:firstLine="851"/>
        <w:jc w:val="both"/>
        <w:rPr>
          <w:rFonts w:ascii="Arial" w:hAnsi="Arial" w:cs="Arial"/>
          <w:sz w:val="22"/>
          <w:szCs w:val="22"/>
          <w:lang w:val="x-none" w:eastAsia="x-none"/>
        </w:rPr>
      </w:pPr>
      <w:r w:rsidRPr="00FD4912">
        <w:rPr>
          <w:rFonts w:ascii="Arial" w:hAnsi="Arial" w:cs="Arial"/>
          <w:i/>
          <w:sz w:val="22"/>
          <w:szCs w:val="22"/>
          <w:lang w:val="x-none" w:eastAsia="x-none"/>
        </w:rPr>
        <w:t>Водоносный нижнеказанский карбонатно-терригенный комплекс</w:t>
      </w:r>
      <w:r w:rsidRPr="00FD4912">
        <w:rPr>
          <w:rFonts w:ascii="Arial" w:hAnsi="Arial" w:cs="Arial"/>
          <w:sz w:val="22"/>
          <w:szCs w:val="22"/>
          <w:lang w:val="x-none" w:eastAsia="x-none"/>
        </w:rPr>
        <w:t xml:space="preserve"> приурочен к нижнеказанскому подъярусу среднего отдела пермской системы. Распространен повсеместно за исключением неогеновых переуглублений в палеодолине Камы. Комплекс перекрывается верхнеказанскими или плиоценовыми отложениями.</w:t>
      </w:r>
    </w:p>
    <w:p w:rsidR="00871A88" w:rsidRPr="00FD4912" w:rsidRDefault="00871A88" w:rsidP="007961F2">
      <w:pPr>
        <w:ind w:left="0" w:right="147" w:firstLine="851"/>
        <w:jc w:val="both"/>
        <w:rPr>
          <w:rFonts w:ascii="Arial" w:hAnsi="Arial" w:cs="Arial"/>
          <w:sz w:val="22"/>
          <w:szCs w:val="22"/>
          <w:lang w:val="x-none" w:eastAsia="x-none"/>
        </w:rPr>
      </w:pPr>
      <w:r w:rsidRPr="00FD4912">
        <w:rPr>
          <w:rFonts w:ascii="Arial" w:hAnsi="Arial" w:cs="Arial"/>
          <w:sz w:val="22"/>
          <w:szCs w:val="22"/>
          <w:lang w:val="x-none" w:eastAsia="x-none"/>
        </w:rPr>
        <w:t>Общая мощность комплекса достигает 90 м. В разрезе комплекса, в соответствии с ритмичностью накопления нижнеказанских осадков, выделяется три водоносных пласта. Водовмещающие породы представлены трещиноватыми песчаниками и известняками, в нижней части – трещиноватыми «среднеспириферовыми» известняками, залегающими непосредственно на кровле водоупора «лингуловых» глин. Это водоупор ограничивает снизу подзону пресных подземных вод от подзоны солоноватых вод зоны активного водообмена и определяет напорный характер подземных вод, залегающего под ним шешминского терригенного комплекса. В палеоврезах рек Кама и Зай «лингуловые» глины размыты полностью. Мощность их в полных сохранившихся разрезах изученного района в среднем составляет 10-13 м, сокращаясь местами до 8 м и увеличиваясь до 18 м.</w:t>
      </w:r>
    </w:p>
    <w:p w:rsidR="00871A88" w:rsidRPr="00FD4912" w:rsidRDefault="00871A88" w:rsidP="007961F2">
      <w:pPr>
        <w:ind w:left="0" w:right="147" w:firstLine="851"/>
        <w:jc w:val="both"/>
        <w:rPr>
          <w:rFonts w:ascii="Arial" w:hAnsi="Arial" w:cs="Arial"/>
          <w:sz w:val="22"/>
          <w:szCs w:val="22"/>
          <w:lang w:val="x-none" w:eastAsia="x-none"/>
        </w:rPr>
      </w:pPr>
      <w:r w:rsidRPr="00FD4912">
        <w:rPr>
          <w:rFonts w:ascii="Arial" w:hAnsi="Arial" w:cs="Arial"/>
          <w:sz w:val="22"/>
          <w:szCs w:val="22"/>
          <w:lang w:val="x-none" w:eastAsia="x-none"/>
        </w:rPr>
        <w:t>Питание комплекса осуществляется за счет инфильтрации атмосферных осадков и поверхностных вод в местах выхода его на дневную поверхность, а также за счет перетекания вод из вышележащих гидрогеологических подразделений. Непосредственно «внутри комплекса подземные воды из 3-го и 2-го водоносных пластов перетекают в нижний, сформированный кавернозными и трещиноватыми «среднеспириферовыми» известняками, характеризующимися наиболее высокими фильтрационными свойствами. Разгружаются подземные воды комплекса в виде родников по бортам долины р. Кама и ее притоков, а также субаквально. Водовмещающими породами являются песчаники, реже мергели, известняки и алевролиты. Воды пластово-поровые, реже трещинные.</w:t>
      </w:r>
    </w:p>
    <w:p w:rsidR="00871A88" w:rsidRPr="00FD4912" w:rsidRDefault="00871A88" w:rsidP="007961F2">
      <w:pPr>
        <w:ind w:left="0" w:right="147" w:firstLine="851"/>
        <w:jc w:val="both"/>
        <w:rPr>
          <w:rFonts w:ascii="Arial" w:hAnsi="Arial" w:cs="Arial"/>
          <w:sz w:val="22"/>
          <w:szCs w:val="22"/>
          <w:lang w:val="x-none" w:eastAsia="x-none"/>
        </w:rPr>
      </w:pPr>
      <w:r w:rsidRPr="00FD4912">
        <w:rPr>
          <w:rFonts w:ascii="Arial" w:hAnsi="Arial" w:cs="Arial"/>
          <w:sz w:val="22"/>
          <w:szCs w:val="22"/>
          <w:lang w:val="x-none" w:eastAsia="x-none"/>
        </w:rPr>
        <w:t>Условия залегания нижнеказанских отложений и их значительная литолого-фациальная изменчивость определили своеобразие гидродинамического режима приуроченных к ним подземных вод. Воды преимущественно напорные, дебиты скважин составляют 1,1-24 л/с, удельные дебиты – 0,06-1,6 л/с.</w:t>
      </w:r>
    </w:p>
    <w:p w:rsidR="00871A88" w:rsidRPr="00FD4912" w:rsidRDefault="00871A88" w:rsidP="007961F2">
      <w:pPr>
        <w:ind w:left="0" w:right="147" w:firstLine="851"/>
        <w:jc w:val="both"/>
        <w:rPr>
          <w:rFonts w:ascii="Arial" w:hAnsi="Arial" w:cs="Arial"/>
          <w:sz w:val="22"/>
          <w:szCs w:val="22"/>
          <w:lang w:val="x-none" w:eastAsia="x-none"/>
        </w:rPr>
      </w:pPr>
      <w:r w:rsidRPr="00FD4912">
        <w:rPr>
          <w:rFonts w:ascii="Arial" w:hAnsi="Arial" w:cs="Arial"/>
          <w:sz w:val="22"/>
          <w:szCs w:val="22"/>
          <w:lang w:val="x-none" w:eastAsia="x-none"/>
        </w:rPr>
        <w:t xml:space="preserve">Воды комплекса, в основном, пресные, гидрокарбонатные, реже сульфатно-гидрокарбонатные, в катионном составе преобладают кальций и магний. Минерализация воды колеблется от 0,3 до 0,6 г/л, общая жесткость – от 2,3 до 6,6 </w:t>
      </w:r>
      <w:r w:rsidRPr="00FD4912">
        <w:rPr>
          <w:rFonts w:ascii="Arial" w:hAnsi="Arial" w:cs="Arial"/>
          <w:sz w:val="22"/>
          <w:szCs w:val="22"/>
          <w:lang w:val="x-none" w:eastAsia="x-none"/>
        </w:rPr>
        <w:sym w:font="Symbol" w:char="F0B0"/>
      </w:r>
      <w:r w:rsidRPr="00FD4912">
        <w:rPr>
          <w:rFonts w:ascii="Arial" w:hAnsi="Arial" w:cs="Arial"/>
          <w:sz w:val="22"/>
          <w:szCs w:val="22"/>
          <w:lang w:val="x-none" w:eastAsia="x-none"/>
        </w:rPr>
        <w:t>Ж/л. На ряде участков отмечено загрязнение вод нитратами, наблюдается повышенная окисляемость.</w:t>
      </w:r>
    </w:p>
    <w:p w:rsidR="00871A88" w:rsidRPr="00FD4912" w:rsidRDefault="00871A88" w:rsidP="007961F2">
      <w:pPr>
        <w:ind w:left="0" w:right="147" w:firstLine="851"/>
        <w:jc w:val="both"/>
        <w:rPr>
          <w:rFonts w:ascii="Arial" w:hAnsi="Arial" w:cs="Arial"/>
          <w:sz w:val="22"/>
          <w:szCs w:val="22"/>
          <w:lang w:val="x-none" w:eastAsia="x-none"/>
        </w:rPr>
      </w:pPr>
      <w:r w:rsidRPr="00FD4912">
        <w:rPr>
          <w:rFonts w:ascii="Arial" w:hAnsi="Arial" w:cs="Arial"/>
          <w:sz w:val="22"/>
          <w:szCs w:val="22"/>
          <w:lang w:val="x-none" w:eastAsia="x-none"/>
        </w:rPr>
        <w:t>Подземные воды нижнеказанского комплекса используются для хозяйственно-питьевых нужд посредством одиночных скважин и групповых водозаборов, реже каптированных родников и колодцев.</w:t>
      </w:r>
    </w:p>
    <w:p w:rsidR="00871A88" w:rsidRPr="00FD4912" w:rsidRDefault="00871A88" w:rsidP="007961F2">
      <w:pPr>
        <w:ind w:left="0" w:right="147" w:firstLine="851"/>
        <w:jc w:val="both"/>
        <w:rPr>
          <w:rFonts w:ascii="Arial" w:hAnsi="Arial" w:cs="Arial"/>
          <w:sz w:val="22"/>
          <w:szCs w:val="22"/>
          <w:lang w:val="x-none" w:eastAsia="x-none"/>
        </w:rPr>
      </w:pPr>
      <w:r w:rsidRPr="00FD4912">
        <w:rPr>
          <w:rFonts w:ascii="Arial" w:hAnsi="Arial" w:cs="Arial"/>
          <w:i/>
          <w:sz w:val="22"/>
          <w:szCs w:val="22"/>
          <w:lang w:val="x-none" w:eastAsia="x-none"/>
        </w:rPr>
        <w:t xml:space="preserve">Водоносный локально слабоводоносный шешминский терригенный комплекс </w:t>
      </w:r>
      <w:r w:rsidRPr="00FD4912">
        <w:rPr>
          <w:rFonts w:ascii="Arial" w:hAnsi="Arial" w:cs="Arial"/>
          <w:sz w:val="22"/>
          <w:szCs w:val="22"/>
          <w:lang w:val="x-none" w:eastAsia="x-none"/>
        </w:rPr>
        <w:t>приурочен к шешминскому горизонту уфимского яруса нижнего отдела пермской системы. Имеет практически повсеместное распространение, за исключением незначительных участков в тальвеге палеодолины р. Кама, где шешминские отложения размыты. Комплекс большей частью перекрыт нижнеказанской водоносной свитой, а на ограниченных участках – гидрогеологическими подразделениями неогеновых и четвертичных образований. Водовмещающими породами, в основном, являются трещиноватые и рыхлые песчаники, а относительными водоупорами – глины алевролиты.</w:t>
      </w:r>
    </w:p>
    <w:p w:rsidR="00871A88" w:rsidRPr="00FD4912" w:rsidRDefault="00871A88" w:rsidP="007961F2">
      <w:pPr>
        <w:ind w:left="0" w:right="147" w:firstLine="851"/>
        <w:jc w:val="both"/>
        <w:rPr>
          <w:rFonts w:ascii="Arial" w:hAnsi="Arial" w:cs="Arial"/>
          <w:sz w:val="22"/>
          <w:szCs w:val="22"/>
          <w:lang w:val="x-none" w:eastAsia="x-none"/>
        </w:rPr>
      </w:pPr>
      <w:r w:rsidRPr="00FD4912">
        <w:rPr>
          <w:rFonts w:ascii="Arial" w:hAnsi="Arial" w:cs="Arial"/>
          <w:sz w:val="22"/>
          <w:szCs w:val="22"/>
          <w:lang w:val="x-none" w:eastAsia="x-none"/>
        </w:rPr>
        <w:lastRenderedPageBreak/>
        <w:t>Кровля комплекса располагается на абсолютных отметках +50 - +60 м, пьезометрический уровень – на глубине 20-40 м. Подземные воды пластово-поровые, реже трещинные, напорные. Дебиты скважин колеблются от 1 до 7 л/с, удельные дебиты – от 0,06 до 12,5 л/с.</w:t>
      </w:r>
    </w:p>
    <w:p w:rsidR="00871A88" w:rsidRPr="00FD4912" w:rsidRDefault="00871A88" w:rsidP="007961F2">
      <w:pPr>
        <w:ind w:left="0" w:right="147" w:firstLine="851"/>
        <w:jc w:val="both"/>
        <w:rPr>
          <w:rFonts w:ascii="Arial" w:hAnsi="Arial" w:cs="Arial"/>
          <w:sz w:val="22"/>
          <w:szCs w:val="22"/>
          <w:lang w:val="x-none" w:eastAsia="x-none"/>
        </w:rPr>
      </w:pPr>
      <w:r w:rsidRPr="00FD4912">
        <w:rPr>
          <w:rFonts w:ascii="Arial" w:hAnsi="Arial" w:cs="Arial"/>
          <w:sz w:val="22"/>
          <w:szCs w:val="22"/>
          <w:lang w:val="x-none" w:eastAsia="x-none"/>
        </w:rPr>
        <w:t>Питание комплекса осуществляется за счет прямой инфильтрации атмосферных осадков и поверхностных вод в местах выхода его на дневную поверхность, а также за счет перетекания из вышележащих гидрогеологических подразделений. Разгрузка происходит в виде родников по бортам долины р. Кама и ее притоков. В целом же условия питания и разгрузки подземных вод шешминского комплекса существенно затруднены вследствие наличия перекрывающего водоупора «лингуловых» глин.</w:t>
      </w:r>
    </w:p>
    <w:p w:rsidR="00871A88" w:rsidRPr="00FD4912" w:rsidRDefault="00871A88" w:rsidP="007961F2">
      <w:pPr>
        <w:ind w:left="0" w:right="147" w:firstLine="851"/>
        <w:jc w:val="both"/>
        <w:rPr>
          <w:rFonts w:ascii="Arial" w:hAnsi="Arial" w:cs="Arial"/>
          <w:sz w:val="22"/>
          <w:szCs w:val="22"/>
          <w:lang w:val="x-none" w:eastAsia="x-none"/>
        </w:rPr>
      </w:pPr>
      <w:r w:rsidRPr="00FD4912">
        <w:rPr>
          <w:rFonts w:ascii="Arial" w:hAnsi="Arial" w:cs="Arial"/>
          <w:sz w:val="22"/>
          <w:szCs w:val="22"/>
          <w:lang w:val="x-none" w:eastAsia="x-none"/>
        </w:rPr>
        <w:t>Условия питания подземных вод комплекса определяют их химический состав. Пресные гидрокарбонатные кальциево-магниевые или магниево-кальциевые воды с общей ж</w:t>
      </w:r>
      <w:r w:rsidR="00877C50" w:rsidRPr="00FD4912">
        <w:rPr>
          <w:rFonts w:ascii="Arial" w:hAnsi="Arial" w:cs="Arial"/>
          <w:sz w:val="22"/>
          <w:szCs w:val="22"/>
          <w:lang w:eastAsia="x-none"/>
        </w:rPr>
        <w:t>е</w:t>
      </w:r>
      <w:r w:rsidRPr="00FD4912">
        <w:rPr>
          <w:rFonts w:ascii="Arial" w:hAnsi="Arial" w:cs="Arial"/>
          <w:sz w:val="22"/>
          <w:szCs w:val="22"/>
          <w:lang w:val="x-none" w:eastAsia="x-none"/>
        </w:rPr>
        <w:t>с</w:t>
      </w:r>
      <w:r w:rsidR="00877C50" w:rsidRPr="00FD4912">
        <w:rPr>
          <w:rFonts w:ascii="Arial" w:hAnsi="Arial" w:cs="Arial"/>
          <w:sz w:val="22"/>
          <w:szCs w:val="22"/>
          <w:lang w:eastAsia="x-none"/>
        </w:rPr>
        <w:t>т</w:t>
      </w:r>
      <w:r w:rsidRPr="00FD4912">
        <w:rPr>
          <w:rFonts w:ascii="Arial" w:hAnsi="Arial" w:cs="Arial"/>
          <w:sz w:val="22"/>
          <w:szCs w:val="22"/>
          <w:lang w:val="x-none" w:eastAsia="x-none"/>
        </w:rPr>
        <w:t xml:space="preserve">костью 2,5-8,3 </w:t>
      </w:r>
      <w:r w:rsidRPr="00FD4912">
        <w:rPr>
          <w:rFonts w:ascii="Arial" w:hAnsi="Arial" w:cs="Arial"/>
          <w:sz w:val="22"/>
          <w:szCs w:val="22"/>
          <w:lang w:val="x-none" w:eastAsia="x-none"/>
        </w:rPr>
        <w:sym w:font="Symbol" w:char="F0B0"/>
      </w:r>
      <w:r w:rsidRPr="00FD4912">
        <w:rPr>
          <w:rFonts w:ascii="Arial" w:hAnsi="Arial" w:cs="Arial"/>
          <w:sz w:val="22"/>
          <w:szCs w:val="22"/>
          <w:lang w:val="x-none" w:eastAsia="x-none"/>
        </w:rPr>
        <w:t xml:space="preserve">Ж/л и минерализацией 0,5-0,7 г/л развиты в сводах положительных структур (поднятий), где их используют для водоснабжения мелких населенных пунктов, сельскохозяйственных и промышленных предприятий г. Нижнекамск, сел Прости и Бол. Афанасово. Эти участки рассматриваются в качестве местных областей питания шешминского терригенного комплекса. По мере удаления от областей питания, а также с увеличением глубины залегания водоносных пластов и глинистости водовмещающих пород, воды комплекса становятся сульфатно-гидрокарбонатными и гидрокарбонатно-сульфатными с минерализацией до 1,0 г/л и более. В некоторых случаях они являются сульфатными кальциевыми или натриевыми с минерализацией до 3-5 г/л, общей жесткостью до 35 </w:t>
      </w:r>
      <w:r w:rsidRPr="00FD4912">
        <w:rPr>
          <w:rFonts w:ascii="Arial" w:hAnsi="Arial" w:cs="Arial"/>
          <w:sz w:val="22"/>
          <w:szCs w:val="22"/>
          <w:lang w:val="x-none" w:eastAsia="x-none"/>
        </w:rPr>
        <w:sym w:font="Symbol" w:char="F0B0"/>
      </w:r>
      <w:r w:rsidRPr="00FD4912">
        <w:rPr>
          <w:rFonts w:ascii="Arial" w:hAnsi="Arial" w:cs="Arial"/>
          <w:sz w:val="22"/>
          <w:szCs w:val="22"/>
          <w:lang w:val="x-none" w:eastAsia="x-none"/>
        </w:rPr>
        <w:t>Ж/л, и непригодны для хозяйственно-питьевых нужд.</w:t>
      </w:r>
    </w:p>
    <w:p w:rsidR="00871A88" w:rsidRPr="00FD4912" w:rsidRDefault="00871A88" w:rsidP="007961F2">
      <w:pPr>
        <w:ind w:left="0" w:right="147" w:firstLine="851"/>
        <w:jc w:val="both"/>
        <w:rPr>
          <w:rFonts w:ascii="Arial" w:hAnsi="Arial" w:cs="Arial"/>
          <w:sz w:val="22"/>
          <w:szCs w:val="22"/>
          <w:lang w:val="x-none" w:eastAsia="x-none"/>
        </w:rPr>
      </w:pPr>
      <w:r w:rsidRPr="00FD4912">
        <w:rPr>
          <w:rFonts w:ascii="Arial" w:hAnsi="Arial" w:cs="Arial"/>
          <w:sz w:val="22"/>
          <w:szCs w:val="22"/>
          <w:lang w:val="x-none" w:eastAsia="x-none"/>
        </w:rPr>
        <w:t>По составу воды разнообразны – от пресных сульфатно-гидрокарбонатных вод в верхней части разреза серии до сульфатных, хлоридно-сульфатных, сульфатно-хлоридных с преобладанием кальция или натрия вод с минерализацией от 1,6 до 4,5-7 г/л в нижней части серии.</w:t>
      </w:r>
    </w:p>
    <w:p w:rsidR="00871A88" w:rsidRPr="00FD4912" w:rsidRDefault="00871A88" w:rsidP="007961F2">
      <w:pPr>
        <w:ind w:left="0" w:right="147" w:firstLine="851"/>
        <w:jc w:val="both"/>
        <w:rPr>
          <w:rFonts w:ascii="Arial" w:hAnsi="Arial" w:cs="Arial"/>
          <w:sz w:val="22"/>
          <w:szCs w:val="22"/>
          <w:lang w:val="x-none" w:eastAsia="x-none"/>
        </w:rPr>
      </w:pPr>
      <w:r w:rsidRPr="00FD4912">
        <w:rPr>
          <w:rFonts w:ascii="Arial" w:hAnsi="Arial" w:cs="Arial"/>
          <w:i/>
          <w:sz w:val="22"/>
          <w:szCs w:val="22"/>
          <w:lang w:val="x-none" w:eastAsia="x-none"/>
        </w:rPr>
        <w:t xml:space="preserve">Водоносный соликамский сульфатно-карбонатный комплекс </w:t>
      </w:r>
      <w:r w:rsidRPr="00FD4912">
        <w:rPr>
          <w:rFonts w:ascii="Arial" w:hAnsi="Arial" w:cs="Arial"/>
          <w:sz w:val="22"/>
          <w:szCs w:val="22"/>
          <w:lang w:val="x-none" w:eastAsia="x-none"/>
        </w:rPr>
        <w:t>приурочен к соликамскому горизонту уфимского яруса нижнего отдела пермской системы. Распространен повсеместно, перекрывается обычно уфимскими отложениями, в раннечетвертичных и неогеновых врезах – четвертичным аллювиальным комплексом или неогеновой толщей. В основании комплекса залегают доломиты, гипсы и ангидриты, являющиеся региональным водоупором, разделяющим зоны активного и замедленного водообмена. Водовмещающими породами являются преимущественно известняки и доломиты. Воды комплекса трещинные, трещинно-карстовые, реже поровые, повсюду напорные.</w:t>
      </w:r>
    </w:p>
    <w:p w:rsidR="00871A88" w:rsidRPr="00FD4912" w:rsidRDefault="00871A88" w:rsidP="007961F2">
      <w:pPr>
        <w:ind w:left="0" w:right="147" w:firstLine="851"/>
        <w:jc w:val="both"/>
        <w:rPr>
          <w:rFonts w:ascii="Arial" w:hAnsi="Arial" w:cs="Arial"/>
          <w:sz w:val="22"/>
          <w:szCs w:val="22"/>
          <w:lang w:eastAsia="x-none"/>
        </w:rPr>
      </w:pPr>
      <w:r w:rsidRPr="00FD4912">
        <w:rPr>
          <w:rFonts w:ascii="Arial" w:hAnsi="Arial" w:cs="Arial"/>
          <w:sz w:val="22"/>
          <w:szCs w:val="22"/>
          <w:lang w:val="x-none" w:eastAsia="x-none"/>
        </w:rPr>
        <w:t>Пьезометрический уровень располагается на абсолютных отметках от +52 м (Красный Ключ) до +69,7 м (Бетьки). Удельные дебиты скважин колеблются в широких пределах – от 0,3 до 7,9 л/с. Зафиксированы случаи самоизлива сульфатно-хлоридных вод с глубин 100-130 м (район Набережных Челнов).</w:t>
      </w:r>
    </w:p>
    <w:p w:rsidR="003F7F68" w:rsidRPr="00FD4912" w:rsidRDefault="003F7F68" w:rsidP="004E2CA0">
      <w:pPr>
        <w:pStyle w:val="affe"/>
        <w:spacing w:before="120" w:after="0"/>
        <w:ind w:left="0" w:firstLine="709"/>
        <w:jc w:val="both"/>
        <w:rPr>
          <w:rFonts w:cs="Arial"/>
          <w:i/>
          <w:sz w:val="22"/>
          <w:szCs w:val="22"/>
          <w:u w:val="single"/>
        </w:rPr>
      </w:pPr>
      <w:r w:rsidRPr="00FD4912">
        <w:rPr>
          <w:rFonts w:cs="Arial"/>
          <w:i/>
          <w:sz w:val="22"/>
          <w:szCs w:val="22"/>
          <w:u w:val="single"/>
        </w:rPr>
        <w:t>Гидрогеологические условия площадки изысканий</w:t>
      </w:r>
    </w:p>
    <w:p w:rsidR="003F7F68" w:rsidRPr="00FD4912" w:rsidRDefault="003F7F68" w:rsidP="003F7F68">
      <w:pPr>
        <w:pStyle w:val="affe"/>
        <w:spacing w:after="0"/>
        <w:ind w:left="0" w:firstLine="709"/>
        <w:jc w:val="both"/>
        <w:rPr>
          <w:rFonts w:cs="Arial"/>
          <w:sz w:val="22"/>
          <w:szCs w:val="22"/>
        </w:rPr>
      </w:pPr>
      <w:r w:rsidRPr="00FD4912">
        <w:rPr>
          <w:rFonts w:cs="Arial"/>
          <w:sz w:val="22"/>
          <w:szCs w:val="22"/>
        </w:rPr>
        <w:t>Согласно данным инженерно-экологических изысканий 2019 года гидрогеологические условия характеризуются развитием совмещенного  водоносного комплекса четверти</w:t>
      </w:r>
      <w:r w:rsidRPr="00FD4912">
        <w:rPr>
          <w:rFonts w:cs="Arial"/>
          <w:sz w:val="22"/>
          <w:szCs w:val="22"/>
        </w:rPr>
        <w:t>ч</w:t>
      </w:r>
      <w:r w:rsidRPr="00FD4912">
        <w:rPr>
          <w:rFonts w:cs="Arial"/>
          <w:sz w:val="22"/>
          <w:szCs w:val="22"/>
        </w:rPr>
        <w:t>ных(техногенных) и пермских пород. Подземные воды в основном безнапорные в насыпных грунтах и обладающие небольшим местным напором в пермских отложениях. Водовмеща</w:t>
      </w:r>
      <w:r w:rsidRPr="00FD4912">
        <w:rPr>
          <w:rFonts w:cs="Arial"/>
          <w:sz w:val="22"/>
          <w:szCs w:val="22"/>
        </w:rPr>
        <w:t>ю</w:t>
      </w:r>
      <w:r w:rsidRPr="00FD4912">
        <w:rPr>
          <w:rFonts w:cs="Arial"/>
          <w:sz w:val="22"/>
          <w:szCs w:val="22"/>
        </w:rPr>
        <w:t>щими породами являются техногенные грунты, среднепермские песчаники, с тонкими просл</w:t>
      </w:r>
      <w:r w:rsidRPr="00FD4912">
        <w:rPr>
          <w:rFonts w:cs="Arial"/>
          <w:sz w:val="22"/>
          <w:szCs w:val="22"/>
        </w:rPr>
        <w:t>о</w:t>
      </w:r>
      <w:r w:rsidRPr="00FD4912">
        <w:rPr>
          <w:rFonts w:cs="Arial"/>
          <w:sz w:val="22"/>
          <w:szCs w:val="22"/>
        </w:rPr>
        <w:t>ями известняков и алевролитов. Пермские глины - относительно водоупорны, но часто встр</w:t>
      </w:r>
      <w:r w:rsidRPr="00FD4912">
        <w:rPr>
          <w:rFonts w:cs="Arial"/>
          <w:sz w:val="22"/>
          <w:szCs w:val="22"/>
        </w:rPr>
        <w:t>е</w:t>
      </w:r>
      <w:r w:rsidRPr="00FD4912">
        <w:rPr>
          <w:rFonts w:cs="Arial"/>
          <w:sz w:val="22"/>
          <w:szCs w:val="22"/>
        </w:rPr>
        <w:t>чающиеся в них линзы и прослои трещиноватых песчаников, алевролитов и известняков - о</w:t>
      </w:r>
      <w:r w:rsidRPr="00FD4912">
        <w:rPr>
          <w:rFonts w:cs="Arial"/>
          <w:sz w:val="22"/>
          <w:szCs w:val="22"/>
        </w:rPr>
        <w:t>б</w:t>
      </w:r>
      <w:r w:rsidRPr="00FD4912">
        <w:rPr>
          <w:rFonts w:cs="Arial"/>
          <w:sz w:val="22"/>
          <w:szCs w:val="22"/>
        </w:rPr>
        <w:t xml:space="preserve">воднены. </w:t>
      </w:r>
    </w:p>
    <w:p w:rsidR="003F7F68" w:rsidRPr="00FD4912" w:rsidRDefault="003F7F68" w:rsidP="003F7F68">
      <w:pPr>
        <w:pStyle w:val="affe"/>
        <w:spacing w:after="0"/>
        <w:ind w:left="0" w:firstLine="709"/>
        <w:jc w:val="both"/>
        <w:rPr>
          <w:rFonts w:cs="Arial"/>
          <w:sz w:val="22"/>
          <w:szCs w:val="22"/>
        </w:rPr>
      </w:pPr>
      <w:r w:rsidRPr="00FD4912">
        <w:rPr>
          <w:rFonts w:cs="Arial"/>
          <w:sz w:val="22"/>
          <w:szCs w:val="22"/>
        </w:rPr>
        <w:t>Максимальные установившиеся уровни подземных вод зафиксированы  на  глубине 0,6 м, абс. отметки 207,60. Минимальные - на глубине 9,5 м, абс. отметка 199,4 м. Естественными дренами для грунтового потока являются овраги, прорезающие территорию изысканий. Пит</w:t>
      </w:r>
      <w:r w:rsidRPr="00FD4912">
        <w:rPr>
          <w:rFonts w:cs="Arial"/>
          <w:sz w:val="22"/>
          <w:szCs w:val="22"/>
        </w:rPr>
        <w:t>а</w:t>
      </w:r>
      <w:r w:rsidRPr="00FD4912">
        <w:rPr>
          <w:rFonts w:cs="Arial"/>
          <w:sz w:val="22"/>
          <w:szCs w:val="22"/>
        </w:rPr>
        <w:t>ние водоносного горизонта осуществляется за счёт инфильтрации атмосферных осадков, в связи с чем, в период весеннего снеготаяния и обильных дождей в летне-осенний период, в насыпных грунтах возможно формирование верховодки.</w:t>
      </w:r>
    </w:p>
    <w:p w:rsidR="003F7F68" w:rsidRPr="00FD4912" w:rsidRDefault="003F7F68" w:rsidP="003F7F68">
      <w:pPr>
        <w:pStyle w:val="affe"/>
        <w:spacing w:after="0"/>
        <w:ind w:left="0" w:firstLine="709"/>
        <w:jc w:val="both"/>
        <w:rPr>
          <w:rFonts w:cs="Arial"/>
          <w:sz w:val="22"/>
          <w:szCs w:val="22"/>
        </w:rPr>
      </w:pPr>
      <w:r w:rsidRPr="00FD4912">
        <w:rPr>
          <w:rFonts w:cs="Arial"/>
          <w:sz w:val="22"/>
          <w:szCs w:val="22"/>
        </w:rPr>
        <w:t>По условиям развития процесса подтопления, участок изысканий можно отнести к по</w:t>
      </w:r>
      <w:r w:rsidRPr="00FD4912">
        <w:rPr>
          <w:rFonts w:cs="Arial"/>
          <w:sz w:val="22"/>
          <w:szCs w:val="22"/>
        </w:rPr>
        <w:t>д</w:t>
      </w:r>
      <w:r w:rsidRPr="00FD4912">
        <w:rPr>
          <w:rFonts w:cs="Arial"/>
          <w:sz w:val="22"/>
          <w:szCs w:val="22"/>
        </w:rPr>
        <w:t xml:space="preserve">топленным в техногенно измененных условиях.  По результатам лабораторных исследований подземные воды: По химическому составу относятся к классу гидрокарбонатных сульфатных </w:t>
      </w:r>
      <w:r w:rsidRPr="00FD4912">
        <w:rPr>
          <w:rFonts w:cs="Arial"/>
          <w:sz w:val="22"/>
          <w:szCs w:val="22"/>
        </w:rPr>
        <w:lastRenderedPageBreak/>
        <w:t>реже хлоридных кальциево-магниевых с минерализацией 0,485-0,977 г/литр и, согласно СП 28.13330.2012, они не являются агрессивными по отношению к бетонам, по содержанию агре</w:t>
      </w:r>
      <w:r w:rsidRPr="00FD4912">
        <w:rPr>
          <w:rFonts w:cs="Arial"/>
          <w:sz w:val="22"/>
          <w:szCs w:val="22"/>
        </w:rPr>
        <w:t>с</w:t>
      </w:r>
      <w:r w:rsidRPr="00FD4912">
        <w:rPr>
          <w:rFonts w:cs="Arial"/>
          <w:sz w:val="22"/>
          <w:szCs w:val="22"/>
        </w:rPr>
        <w:t>сивной углекислоты некоторые пробы являются слабоагрессивными к бетонам марки W4. По содержанию хлоридов они обладают слабой агрессией к арматуре железобетонных констру</w:t>
      </w:r>
      <w:r w:rsidRPr="00FD4912">
        <w:rPr>
          <w:rFonts w:cs="Arial"/>
          <w:sz w:val="22"/>
          <w:szCs w:val="22"/>
        </w:rPr>
        <w:t>к</w:t>
      </w:r>
      <w:r w:rsidRPr="00FD4912">
        <w:rPr>
          <w:rFonts w:cs="Arial"/>
          <w:sz w:val="22"/>
          <w:szCs w:val="22"/>
        </w:rPr>
        <w:t xml:space="preserve">ций при периодическом смачивании. </w:t>
      </w:r>
    </w:p>
    <w:p w:rsidR="003F7F68" w:rsidRPr="00FD4912" w:rsidRDefault="003F7F68" w:rsidP="003F7F68">
      <w:pPr>
        <w:pStyle w:val="affe"/>
        <w:spacing w:after="0"/>
        <w:ind w:left="0" w:firstLine="709"/>
        <w:jc w:val="both"/>
        <w:rPr>
          <w:rFonts w:cs="Arial"/>
          <w:sz w:val="22"/>
          <w:szCs w:val="22"/>
        </w:rPr>
      </w:pPr>
      <w:r w:rsidRPr="00FD4912">
        <w:rPr>
          <w:rFonts w:cs="Arial"/>
          <w:sz w:val="22"/>
          <w:szCs w:val="22"/>
        </w:rPr>
        <w:t>По суммарному содержанию  хлоридов и сульфатов подземные воды являются средн</w:t>
      </w:r>
      <w:r w:rsidRPr="00FD4912">
        <w:rPr>
          <w:rFonts w:cs="Arial"/>
          <w:sz w:val="22"/>
          <w:szCs w:val="22"/>
        </w:rPr>
        <w:t>е</w:t>
      </w:r>
      <w:r w:rsidRPr="00FD4912">
        <w:rPr>
          <w:rFonts w:cs="Arial"/>
          <w:sz w:val="22"/>
          <w:szCs w:val="22"/>
        </w:rPr>
        <w:t xml:space="preserve">агрессивными к металлическим конструкциям.  </w:t>
      </w:r>
    </w:p>
    <w:p w:rsidR="003F7F68" w:rsidRPr="00FD4912" w:rsidRDefault="003F7F68" w:rsidP="003F7F68">
      <w:pPr>
        <w:pStyle w:val="affe"/>
        <w:spacing w:after="0"/>
        <w:ind w:left="0" w:firstLine="709"/>
        <w:jc w:val="both"/>
        <w:rPr>
          <w:rFonts w:cs="Arial"/>
          <w:sz w:val="22"/>
          <w:szCs w:val="22"/>
        </w:rPr>
      </w:pPr>
      <w:r w:rsidRPr="00FD4912">
        <w:rPr>
          <w:rFonts w:cs="Arial"/>
          <w:sz w:val="22"/>
          <w:szCs w:val="22"/>
        </w:rPr>
        <w:t>Грунты, залегающие ниже уровня грунтовых вод, обладают слабой агрессией по отн</w:t>
      </w:r>
      <w:r w:rsidRPr="00FD4912">
        <w:rPr>
          <w:rFonts w:cs="Arial"/>
          <w:sz w:val="22"/>
          <w:szCs w:val="22"/>
        </w:rPr>
        <w:t>о</w:t>
      </w:r>
      <w:r w:rsidRPr="00FD4912">
        <w:rPr>
          <w:rFonts w:cs="Arial"/>
          <w:sz w:val="22"/>
          <w:szCs w:val="22"/>
        </w:rPr>
        <w:t>шению к углеродистой стали.</w:t>
      </w:r>
    </w:p>
    <w:p w:rsidR="003F7F68" w:rsidRPr="00FD4912" w:rsidRDefault="003F7F68" w:rsidP="003F7F68">
      <w:pPr>
        <w:ind w:left="0" w:firstLine="709"/>
        <w:jc w:val="both"/>
        <w:rPr>
          <w:rFonts w:ascii="Arial" w:hAnsi="Arial" w:cs="Arial"/>
          <w:sz w:val="22"/>
          <w:szCs w:val="22"/>
          <w:lang w:eastAsia="x-none"/>
        </w:rPr>
      </w:pPr>
      <w:r w:rsidRPr="00FD4912">
        <w:rPr>
          <w:rFonts w:ascii="Arial" w:hAnsi="Arial" w:cs="Arial"/>
          <w:sz w:val="22"/>
          <w:szCs w:val="22"/>
        </w:rPr>
        <w:t>Территория проектируемого объекта не попадает в границы зон санитарной охраны а</w:t>
      </w:r>
      <w:r w:rsidRPr="00FD4912">
        <w:rPr>
          <w:rFonts w:ascii="Arial" w:hAnsi="Arial" w:cs="Arial"/>
          <w:sz w:val="22"/>
          <w:szCs w:val="22"/>
        </w:rPr>
        <w:t>р</w:t>
      </w:r>
      <w:r w:rsidRPr="00FD4912">
        <w:rPr>
          <w:rFonts w:ascii="Arial" w:hAnsi="Arial" w:cs="Arial"/>
          <w:sz w:val="22"/>
          <w:szCs w:val="22"/>
        </w:rPr>
        <w:t>тезианских скважин согласно Заключению о наличии полезных ископаемых в недрах (подзе</w:t>
      </w:r>
      <w:r w:rsidRPr="00FD4912">
        <w:rPr>
          <w:rFonts w:ascii="Arial" w:hAnsi="Arial" w:cs="Arial"/>
          <w:sz w:val="22"/>
          <w:szCs w:val="22"/>
        </w:rPr>
        <w:t>м</w:t>
      </w:r>
      <w:r w:rsidRPr="00FD4912">
        <w:rPr>
          <w:rFonts w:ascii="Arial" w:hAnsi="Arial" w:cs="Arial"/>
          <w:sz w:val="22"/>
          <w:szCs w:val="22"/>
        </w:rPr>
        <w:t>ные воды) под участком предстоящей застройки № 2065 Федерального агентства по недр</w:t>
      </w:r>
      <w:r w:rsidRPr="00FD4912">
        <w:rPr>
          <w:rFonts w:ascii="Arial" w:hAnsi="Arial" w:cs="Arial"/>
          <w:sz w:val="22"/>
          <w:szCs w:val="22"/>
        </w:rPr>
        <w:t>о</w:t>
      </w:r>
      <w:r w:rsidRPr="00FD4912">
        <w:rPr>
          <w:rFonts w:ascii="Arial" w:hAnsi="Arial" w:cs="Arial"/>
          <w:sz w:val="22"/>
          <w:szCs w:val="22"/>
        </w:rPr>
        <w:t>пользованию № РТ-ПФО-09-00-36/4375 от 24.12.2018 г.и письму № 178 от 21.01.2020 г. Упра</w:t>
      </w:r>
      <w:r w:rsidRPr="00FD4912">
        <w:rPr>
          <w:rFonts w:ascii="Arial" w:hAnsi="Arial" w:cs="Arial"/>
          <w:sz w:val="22"/>
          <w:szCs w:val="22"/>
        </w:rPr>
        <w:t>в</w:t>
      </w:r>
      <w:r w:rsidRPr="00FD4912">
        <w:rPr>
          <w:rFonts w:ascii="Arial" w:hAnsi="Arial" w:cs="Arial"/>
          <w:sz w:val="22"/>
          <w:szCs w:val="22"/>
        </w:rPr>
        <w:t>ления строительства и архитектуры ИК НМР РТ (прил 6.11). Для скважин №№ 817 и 1205, к</w:t>
      </w:r>
      <w:r w:rsidRPr="00FD4912">
        <w:rPr>
          <w:rFonts w:ascii="Arial" w:hAnsi="Arial" w:cs="Arial"/>
          <w:sz w:val="22"/>
          <w:szCs w:val="22"/>
        </w:rPr>
        <w:t>о</w:t>
      </w:r>
      <w:r w:rsidRPr="00FD4912">
        <w:rPr>
          <w:rFonts w:ascii="Arial" w:hAnsi="Arial" w:cs="Arial"/>
          <w:sz w:val="22"/>
          <w:szCs w:val="22"/>
        </w:rPr>
        <w:t>торые расположены за пределами участка строительства, в настоящее время не установлены зоны санитарной охраны, поэтому зоны ЗСО не отображены на картографическом материале, данные скважины технического назначения.</w:t>
      </w:r>
    </w:p>
    <w:p w:rsidR="003F7F68" w:rsidRPr="00FD4912" w:rsidRDefault="003F7F68" w:rsidP="007961F2">
      <w:pPr>
        <w:keepNext/>
        <w:ind w:left="0" w:firstLine="851"/>
        <w:jc w:val="center"/>
        <w:outlineLvl w:val="2"/>
        <w:rPr>
          <w:rFonts w:ascii="Arial" w:hAnsi="Arial" w:cs="Arial"/>
          <w:b/>
          <w:i/>
          <w:sz w:val="22"/>
          <w:szCs w:val="22"/>
          <w:lang w:eastAsia="x-none"/>
        </w:rPr>
      </w:pPr>
    </w:p>
    <w:p w:rsidR="00871A88" w:rsidRPr="00FD4912" w:rsidRDefault="00871A88" w:rsidP="007961F2">
      <w:pPr>
        <w:keepNext/>
        <w:ind w:left="0" w:firstLine="851"/>
        <w:jc w:val="center"/>
        <w:outlineLvl w:val="2"/>
        <w:rPr>
          <w:rFonts w:ascii="Arial" w:hAnsi="Arial" w:cs="Arial"/>
          <w:b/>
          <w:i/>
          <w:sz w:val="22"/>
          <w:szCs w:val="22"/>
          <w:lang w:val="x-none" w:eastAsia="x-none"/>
        </w:rPr>
      </w:pPr>
      <w:r w:rsidRPr="00FD4912">
        <w:rPr>
          <w:rFonts w:ascii="Arial" w:hAnsi="Arial" w:cs="Arial"/>
          <w:b/>
          <w:i/>
          <w:sz w:val="22"/>
          <w:szCs w:val="22"/>
          <w:lang w:val="x-none" w:eastAsia="x-none"/>
        </w:rPr>
        <w:t>Защищенность подземных вод</w:t>
      </w:r>
    </w:p>
    <w:p w:rsidR="00871A88" w:rsidRPr="00FD4912" w:rsidRDefault="00871A88" w:rsidP="007961F2">
      <w:pPr>
        <w:ind w:left="0" w:firstLine="851"/>
        <w:jc w:val="both"/>
        <w:rPr>
          <w:rFonts w:ascii="Arial" w:hAnsi="Arial" w:cs="Arial"/>
          <w:color w:val="000000"/>
          <w:sz w:val="22"/>
          <w:szCs w:val="22"/>
        </w:rPr>
      </w:pPr>
      <w:r w:rsidRPr="00FD4912">
        <w:rPr>
          <w:rFonts w:ascii="Arial" w:hAnsi="Arial" w:cs="Arial"/>
          <w:color w:val="000000"/>
          <w:sz w:val="22"/>
          <w:szCs w:val="22"/>
        </w:rPr>
        <w:t>Возможность загрязнения подземных вод с поверхности земли в значительной степени определяется защищенностью водоносных горизонтов. Под защищенностью водоносного гор</w:t>
      </w:r>
      <w:r w:rsidRPr="00FD4912">
        <w:rPr>
          <w:rFonts w:ascii="Arial" w:hAnsi="Arial" w:cs="Arial"/>
          <w:color w:val="000000"/>
          <w:sz w:val="22"/>
          <w:szCs w:val="22"/>
        </w:rPr>
        <w:t>и</w:t>
      </w:r>
      <w:r w:rsidRPr="00FD4912">
        <w:rPr>
          <w:rFonts w:ascii="Arial" w:hAnsi="Arial" w:cs="Arial"/>
          <w:color w:val="000000"/>
          <w:sz w:val="22"/>
          <w:szCs w:val="22"/>
        </w:rPr>
        <w:t>зонта от загрязнения понимается его перекрытость отложениями, препятствующими проникн</w:t>
      </w:r>
      <w:r w:rsidRPr="00FD4912">
        <w:rPr>
          <w:rFonts w:ascii="Arial" w:hAnsi="Arial" w:cs="Arial"/>
          <w:color w:val="000000"/>
          <w:sz w:val="22"/>
          <w:szCs w:val="22"/>
        </w:rPr>
        <w:t>о</w:t>
      </w:r>
      <w:r w:rsidRPr="00FD4912">
        <w:rPr>
          <w:rFonts w:ascii="Arial" w:hAnsi="Arial" w:cs="Arial"/>
          <w:color w:val="000000"/>
          <w:sz w:val="22"/>
          <w:szCs w:val="22"/>
        </w:rPr>
        <w:t>вению загрязняющих веществ с поверхности земли или из вышележащего водоносного гор</w:t>
      </w:r>
      <w:r w:rsidRPr="00FD4912">
        <w:rPr>
          <w:rFonts w:ascii="Arial" w:hAnsi="Arial" w:cs="Arial"/>
          <w:color w:val="000000"/>
          <w:sz w:val="22"/>
          <w:szCs w:val="22"/>
        </w:rPr>
        <w:t>и</w:t>
      </w:r>
      <w:r w:rsidRPr="00FD4912">
        <w:rPr>
          <w:rFonts w:ascii="Arial" w:hAnsi="Arial" w:cs="Arial"/>
          <w:color w:val="000000"/>
          <w:sz w:val="22"/>
          <w:szCs w:val="22"/>
        </w:rPr>
        <w:t>зонта [40].</w:t>
      </w:r>
    </w:p>
    <w:p w:rsidR="00871A88" w:rsidRPr="00FD4912" w:rsidRDefault="00871A88" w:rsidP="007961F2">
      <w:pPr>
        <w:ind w:left="0" w:firstLine="851"/>
        <w:jc w:val="both"/>
        <w:rPr>
          <w:rFonts w:ascii="Arial" w:hAnsi="Arial" w:cs="Arial"/>
          <w:sz w:val="22"/>
          <w:szCs w:val="22"/>
        </w:rPr>
      </w:pPr>
      <w:r w:rsidRPr="00FD4912">
        <w:rPr>
          <w:rFonts w:ascii="Arial" w:hAnsi="Arial" w:cs="Arial"/>
          <w:sz w:val="22"/>
          <w:szCs w:val="22"/>
        </w:rPr>
        <w:t>Защищенность зависит от многих факторов, которые можно разбить на две группы: природные и техногенные. К основным природным факторам относятся: глубина до уровня подземных вод, наличие в разрезе и мощность слабопроницаемых пород, литология и сорбц</w:t>
      </w:r>
      <w:r w:rsidRPr="00FD4912">
        <w:rPr>
          <w:rFonts w:ascii="Arial" w:hAnsi="Arial" w:cs="Arial"/>
          <w:sz w:val="22"/>
          <w:szCs w:val="22"/>
        </w:rPr>
        <w:t>и</w:t>
      </w:r>
      <w:r w:rsidRPr="00FD4912">
        <w:rPr>
          <w:rFonts w:ascii="Arial" w:hAnsi="Arial" w:cs="Arial"/>
          <w:sz w:val="22"/>
          <w:szCs w:val="22"/>
        </w:rPr>
        <w:t>онные свойства пород, соотношение уровней исследуемого и вышележащего водоносных г</w:t>
      </w:r>
      <w:r w:rsidRPr="00FD4912">
        <w:rPr>
          <w:rFonts w:ascii="Arial" w:hAnsi="Arial" w:cs="Arial"/>
          <w:sz w:val="22"/>
          <w:szCs w:val="22"/>
        </w:rPr>
        <w:t>о</w:t>
      </w:r>
      <w:r w:rsidRPr="00FD4912">
        <w:rPr>
          <w:rFonts w:ascii="Arial" w:hAnsi="Arial" w:cs="Arial"/>
          <w:sz w:val="22"/>
          <w:szCs w:val="22"/>
        </w:rPr>
        <w:t>ризонтов. К техногенным факторам, прежде всего, следует отнести условия нахождения з</w:t>
      </w:r>
      <w:r w:rsidRPr="00FD4912">
        <w:rPr>
          <w:rFonts w:ascii="Arial" w:hAnsi="Arial" w:cs="Arial"/>
          <w:sz w:val="22"/>
          <w:szCs w:val="22"/>
        </w:rPr>
        <w:t>а</w:t>
      </w:r>
      <w:r w:rsidRPr="00FD4912">
        <w:rPr>
          <w:rFonts w:ascii="Arial" w:hAnsi="Arial" w:cs="Arial"/>
          <w:sz w:val="22"/>
          <w:szCs w:val="22"/>
        </w:rPr>
        <w:t>грязняющих веществ на поверхности земли и, соответственно, характер их проникновения в подземные воды, химический состав загрязняющих веществ и, как следствие, их миграционную способность, сорбируемость, химическую стойкость, время распада, характер взаимодействия с породами и подземными водами.</w:t>
      </w:r>
    </w:p>
    <w:p w:rsidR="00871A88" w:rsidRPr="00FD4912" w:rsidRDefault="00871A88" w:rsidP="007961F2">
      <w:pPr>
        <w:ind w:left="0" w:firstLine="851"/>
        <w:jc w:val="both"/>
        <w:rPr>
          <w:rFonts w:ascii="Arial" w:hAnsi="Arial" w:cs="Arial"/>
          <w:sz w:val="22"/>
          <w:szCs w:val="22"/>
        </w:rPr>
      </w:pPr>
      <w:r w:rsidRPr="00FD4912">
        <w:rPr>
          <w:rFonts w:ascii="Arial" w:hAnsi="Arial" w:cs="Arial"/>
          <w:sz w:val="22"/>
          <w:szCs w:val="22"/>
        </w:rPr>
        <w:t>Защищенность подземных вод можно охарактеризовать качественно и количественно.</w:t>
      </w:r>
    </w:p>
    <w:p w:rsidR="00871A88" w:rsidRPr="00FD4912" w:rsidRDefault="00871A88" w:rsidP="007961F2">
      <w:pPr>
        <w:ind w:left="0" w:firstLine="851"/>
        <w:jc w:val="both"/>
        <w:rPr>
          <w:rFonts w:ascii="Arial" w:hAnsi="Arial" w:cs="Arial"/>
          <w:sz w:val="22"/>
          <w:szCs w:val="22"/>
        </w:rPr>
      </w:pPr>
      <w:r w:rsidRPr="00FD4912">
        <w:rPr>
          <w:rFonts w:ascii="Arial" w:hAnsi="Arial" w:cs="Arial"/>
          <w:sz w:val="22"/>
          <w:szCs w:val="22"/>
        </w:rPr>
        <w:t>В первом случае в основном рассматриваются только природные факторы, во втором – природные и техногенные.</w:t>
      </w:r>
    </w:p>
    <w:p w:rsidR="00871A88" w:rsidRPr="00FD4912" w:rsidRDefault="00871A88" w:rsidP="007961F2">
      <w:pPr>
        <w:ind w:left="0" w:firstLine="851"/>
        <w:jc w:val="both"/>
        <w:rPr>
          <w:rFonts w:ascii="Arial" w:hAnsi="Arial" w:cs="Arial"/>
          <w:sz w:val="22"/>
          <w:szCs w:val="22"/>
        </w:rPr>
      </w:pPr>
      <w:r w:rsidRPr="00FD4912">
        <w:rPr>
          <w:rFonts w:ascii="Arial" w:hAnsi="Arial" w:cs="Arial"/>
          <w:sz w:val="22"/>
          <w:szCs w:val="22"/>
        </w:rPr>
        <w:t>Качественная оценка может быть проведена в виде определения суммы условных баллов или на основании оценки времени, за которое фильтрующиеся с поверхности воды  д</w:t>
      </w:r>
      <w:r w:rsidRPr="00FD4912">
        <w:rPr>
          <w:rFonts w:ascii="Arial" w:hAnsi="Arial" w:cs="Arial"/>
          <w:sz w:val="22"/>
          <w:szCs w:val="22"/>
        </w:rPr>
        <w:t>о</w:t>
      </w:r>
      <w:r w:rsidRPr="00FD4912">
        <w:rPr>
          <w:rFonts w:ascii="Arial" w:hAnsi="Arial" w:cs="Arial"/>
          <w:sz w:val="22"/>
          <w:szCs w:val="22"/>
        </w:rPr>
        <w:t>стигнут водоносного горизонта. Бальная оценка защищенности грунтовых вод детально разр</w:t>
      </w:r>
      <w:r w:rsidRPr="00FD4912">
        <w:rPr>
          <w:rFonts w:ascii="Arial" w:hAnsi="Arial" w:cs="Arial"/>
          <w:sz w:val="22"/>
          <w:szCs w:val="22"/>
        </w:rPr>
        <w:t>а</w:t>
      </w:r>
      <w:r w:rsidR="00685FB2" w:rsidRPr="00FD4912">
        <w:rPr>
          <w:rFonts w:ascii="Arial" w:hAnsi="Arial" w:cs="Arial"/>
          <w:sz w:val="22"/>
          <w:szCs w:val="22"/>
        </w:rPr>
        <w:t>ботана В.М. Гольдбергом</w:t>
      </w:r>
      <w:r w:rsidRPr="00FD4912">
        <w:rPr>
          <w:rFonts w:ascii="Arial" w:hAnsi="Arial" w:cs="Arial"/>
          <w:sz w:val="22"/>
          <w:szCs w:val="22"/>
        </w:rPr>
        <w:t>.</w:t>
      </w:r>
    </w:p>
    <w:p w:rsidR="00871A88" w:rsidRPr="00FD4912" w:rsidRDefault="00871A88" w:rsidP="007961F2">
      <w:pPr>
        <w:ind w:left="0" w:firstLine="851"/>
        <w:jc w:val="both"/>
        <w:rPr>
          <w:rFonts w:ascii="Arial" w:hAnsi="Arial" w:cs="Arial"/>
          <w:sz w:val="22"/>
          <w:szCs w:val="22"/>
        </w:rPr>
      </w:pPr>
      <w:r w:rsidRPr="00FD4912">
        <w:rPr>
          <w:rFonts w:ascii="Arial" w:hAnsi="Arial" w:cs="Arial"/>
          <w:sz w:val="22"/>
          <w:szCs w:val="22"/>
        </w:rPr>
        <w:t>Сумма баллов, зависящая от условий залегания грунтовых вод, мощностей слабопр</w:t>
      </w:r>
      <w:r w:rsidRPr="00FD4912">
        <w:rPr>
          <w:rFonts w:ascii="Arial" w:hAnsi="Arial" w:cs="Arial"/>
          <w:sz w:val="22"/>
          <w:szCs w:val="22"/>
        </w:rPr>
        <w:t>о</w:t>
      </w:r>
      <w:r w:rsidRPr="00FD4912">
        <w:rPr>
          <w:rFonts w:ascii="Arial" w:hAnsi="Arial" w:cs="Arial"/>
          <w:sz w:val="22"/>
          <w:szCs w:val="22"/>
        </w:rPr>
        <w:t>ницаемых отложений и их литологического состава, определяет степень защищенности гру</w:t>
      </w:r>
      <w:r w:rsidRPr="00FD4912">
        <w:rPr>
          <w:rFonts w:ascii="Arial" w:hAnsi="Arial" w:cs="Arial"/>
          <w:sz w:val="22"/>
          <w:szCs w:val="22"/>
        </w:rPr>
        <w:t>н</w:t>
      </w:r>
      <w:r w:rsidRPr="00FD4912">
        <w:rPr>
          <w:rFonts w:ascii="Arial" w:hAnsi="Arial" w:cs="Arial"/>
          <w:sz w:val="22"/>
          <w:szCs w:val="22"/>
        </w:rPr>
        <w:t>товых вод. По литологии и фильтрационным свойствам слабопроницаемых  отложений выд</w:t>
      </w:r>
      <w:r w:rsidRPr="00FD4912">
        <w:rPr>
          <w:rFonts w:ascii="Arial" w:hAnsi="Arial" w:cs="Arial"/>
          <w:sz w:val="22"/>
          <w:szCs w:val="22"/>
        </w:rPr>
        <w:t>е</w:t>
      </w:r>
      <w:r w:rsidRPr="00FD4912">
        <w:rPr>
          <w:rFonts w:ascii="Arial" w:hAnsi="Arial" w:cs="Arial"/>
          <w:sz w:val="22"/>
          <w:szCs w:val="22"/>
        </w:rPr>
        <w:t xml:space="preserve">ляют три группы: </w:t>
      </w:r>
      <w:r w:rsidRPr="00FD4912">
        <w:rPr>
          <w:rFonts w:ascii="Arial" w:hAnsi="Arial" w:cs="Arial"/>
          <w:b/>
          <w:i/>
          <w:sz w:val="22"/>
          <w:szCs w:val="22"/>
        </w:rPr>
        <w:t>а</w:t>
      </w:r>
      <w:r w:rsidRPr="00FD4912">
        <w:rPr>
          <w:rFonts w:ascii="Arial" w:hAnsi="Arial" w:cs="Arial"/>
          <w:i/>
          <w:sz w:val="22"/>
          <w:szCs w:val="22"/>
        </w:rPr>
        <w:t xml:space="preserve"> </w:t>
      </w:r>
      <w:r w:rsidRPr="00FD4912">
        <w:rPr>
          <w:rFonts w:ascii="Arial" w:hAnsi="Arial" w:cs="Arial"/>
          <w:sz w:val="22"/>
          <w:szCs w:val="22"/>
        </w:rPr>
        <w:t>– супеси, легкие суглинки  (коэффициент фильтрации (</w:t>
      </w:r>
      <w:r w:rsidRPr="00FD4912">
        <w:rPr>
          <w:rFonts w:ascii="Arial" w:hAnsi="Arial" w:cs="Arial"/>
          <w:sz w:val="22"/>
          <w:szCs w:val="22"/>
          <w:lang w:val="en-US"/>
        </w:rPr>
        <w:t>k</w:t>
      </w:r>
      <w:r w:rsidRPr="00FD4912">
        <w:rPr>
          <w:rFonts w:ascii="Arial" w:hAnsi="Arial" w:cs="Arial"/>
          <w:sz w:val="22"/>
          <w:szCs w:val="22"/>
        </w:rPr>
        <w:t xml:space="preserve">) – 0,1-0,01м/сут.), </w:t>
      </w:r>
      <w:r w:rsidRPr="00FD4912">
        <w:rPr>
          <w:rFonts w:ascii="Arial" w:hAnsi="Arial" w:cs="Arial"/>
          <w:b/>
          <w:i/>
          <w:sz w:val="22"/>
          <w:szCs w:val="22"/>
        </w:rPr>
        <w:t xml:space="preserve">с </w:t>
      </w:r>
      <w:r w:rsidRPr="00FD4912">
        <w:rPr>
          <w:rFonts w:ascii="Arial" w:hAnsi="Arial" w:cs="Arial"/>
          <w:sz w:val="22"/>
          <w:szCs w:val="22"/>
        </w:rPr>
        <w:t xml:space="preserve"> - тяжелые суглинки и глины (</w:t>
      </w:r>
      <w:r w:rsidRPr="00FD4912">
        <w:rPr>
          <w:rFonts w:ascii="Arial" w:hAnsi="Arial" w:cs="Arial"/>
          <w:sz w:val="22"/>
          <w:szCs w:val="22"/>
          <w:lang w:val="en-US"/>
        </w:rPr>
        <w:t>k</w:t>
      </w:r>
      <w:r w:rsidRPr="00FD4912">
        <w:rPr>
          <w:rFonts w:ascii="Arial" w:hAnsi="Arial" w:cs="Arial"/>
          <w:sz w:val="22"/>
          <w:szCs w:val="22"/>
        </w:rPr>
        <w:t xml:space="preserve">&lt;0,001м/сут.), </w:t>
      </w:r>
      <w:r w:rsidRPr="00FD4912">
        <w:rPr>
          <w:rFonts w:ascii="Arial" w:hAnsi="Arial" w:cs="Arial"/>
          <w:b/>
          <w:i/>
          <w:sz w:val="22"/>
          <w:szCs w:val="22"/>
          <w:lang w:val="en-US"/>
        </w:rPr>
        <w:t>b</w:t>
      </w:r>
      <w:r w:rsidRPr="00FD4912">
        <w:rPr>
          <w:rFonts w:ascii="Arial" w:hAnsi="Arial" w:cs="Arial"/>
          <w:sz w:val="22"/>
          <w:szCs w:val="22"/>
        </w:rPr>
        <w:t xml:space="preserve"> – промежуточная между </w:t>
      </w:r>
      <w:r w:rsidRPr="00FD4912">
        <w:rPr>
          <w:rFonts w:ascii="Arial" w:hAnsi="Arial" w:cs="Arial"/>
          <w:b/>
          <w:i/>
          <w:sz w:val="22"/>
          <w:szCs w:val="22"/>
        </w:rPr>
        <w:t xml:space="preserve">а </w:t>
      </w:r>
      <w:r w:rsidRPr="00FD4912">
        <w:rPr>
          <w:rFonts w:ascii="Arial" w:hAnsi="Arial" w:cs="Arial"/>
          <w:sz w:val="22"/>
          <w:szCs w:val="22"/>
        </w:rPr>
        <w:t xml:space="preserve"> и</w:t>
      </w:r>
      <w:r w:rsidRPr="00FD4912">
        <w:rPr>
          <w:rFonts w:ascii="Arial" w:hAnsi="Arial" w:cs="Arial"/>
          <w:b/>
          <w:i/>
          <w:sz w:val="22"/>
          <w:szCs w:val="22"/>
        </w:rPr>
        <w:t xml:space="preserve"> с</w:t>
      </w:r>
      <w:r w:rsidRPr="00FD4912">
        <w:rPr>
          <w:rFonts w:ascii="Arial" w:hAnsi="Arial" w:cs="Arial"/>
          <w:sz w:val="22"/>
          <w:szCs w:val="22"/>
        </w:rPr>
        <w:t xml:space="preserve"> – смесь пород групп </w:t>
      </w:r>
      <w:r w:rsidRPr="00FD4912">
        <w:rPr>
          <w:rFonts w:ascii="Arial" w:hAnsi="Arial" w:cs="Arial"/>
          <w:b/>
          <w:i/>
          <w:sz w:val="22"/>
          <w:szCs w:val="22"/>
        </w:rPr>
        <w:t xml:space="preserve">а </w:t>
      </w:r>
      <w:r w:rsidRPr="00FD4912">
        <w:rPr>
          <w:rFonts w:ascii="Arial" w:hAnsi="Arial" w:cs="Arial"/>
          <w:sz w:val="22"/>
          <w:szCs w:val="22"/>
        </w:rPr>
        <w:t xml:space="preserve"> и</w:t>
      </w:r>
      <w:r w:rsidRPr="00FD4912">
        <w:rPr>
          <w:rFonts w:ascii="Arial" w:hAnsi="Arial" w:cs="Arial"/>
          <w:b/>
          <w:i/>
          <w:sz w:val="22"/>
          <w:szCs w:val="22"/>
        </w:rPr>
        <w:t xml:space="preserve"> с </w:t>
      </w:r>
      <w:r w:rsidRPr="00FD4912">
        <w:rPr>
          <w:rFonts w:ascii="Arial" w:hAnsi="Arial" w:cs="Arial"/>
          <w:sz w:val="22"/>
          <w:szCs w:val="22"/>
        </w:rPr>
        <w:t>(</w:t>
      </w:r>
      <w:r w:rsidRPr="00FD4912">
        <w:rPr>
          <w:rFonts w:ascii="Arial" w:hAnsi="Arial" w:cs="Arial"/>
          <w:sz w:val="22"/>
          <w:szCs w:val="22"/>
          <w:lang w:val="en-US"/>
        </w:rPr>
        <w:t>k</w:t>
      </w:r>
      <w:r w:rsidRPr="00FD4912">
        <w:rPr>
          <w:rFonts w:ascii="Arial" w:hAnsi="Arial" w:cs="Arial"/>
          <w:sz w:val="22"/>
          <w:szCs w:val="22"/>
        </w:rPr>
        <w:t>- 0,01 – 0,001 м/сут.).</w:t>
      </w:r>
    </w:p>
    <w:p w:rsidR="00871A88" w:rsidRPr="00FD4912" w:rsidRDefault="00871A88" w:rsidP="007961F2">
      <w:pPr>
        <w:ind w:left="0" w:firstLine="851"/>
        <w:jc w:val="both"/>
        <w:rPr>
          <w:rFonts w:ascii="Arial" w:hAnsi="Arial" w:cs="Arial"/>
          <w:sz w:val="22"/>
          <w:szCs w:val="22"/>
        </w:rPr>
      </w:pPr>
      <w:r w:rsidRPr="00FD4912">
        <w:rPr>
          <w:rFonts w:ascii="Arial" w:hAnsi="Arial" w:cs="Arial"/>
          <w:sz w:val="22"/>
          <w:szCs w:val="22"/>
        </w:rPr>
        <w:t>Ниже приведены данные для определения баллов в зависимости от глубины уровня грунтовых вод (Н, м):</w:t>
      </w:r>
    </w:p>
    <w:tbl>
      <w:tblPr>
        <w:tblW w:w="0" w:type="auto"/>
        <w:jc w:val="center"/>
        <w:tblInd w:w="218" w:type="dxa"/>
        <w:tblLook w:val="01E0" w:firstRow="1" w:lastRow="1" w:firstColumn="1" w:lastColumn="1" w:noHBand="0" w:noVBand="0"/>
      </w:tblPr>
      <w:tblGrid>
        <w:gridCol w:w="2390"/>
        <w:gridCol w:w="2780"/>
      </w:tblGrid>
      <w:tr w:rsidR="00871A88" w:rsidRPr="00FD4912" w:rsidTr="00871A88">
        <w:trPr>
          <w:jc w:val="center"/>
        </w:trPr>
        <w:tc>
          <w:tcPr>
            <w:tcW w:w="2390" w:type="dxa"/>
            <w:tcBorders>
              <w:bottom w:val="single" w:sz="4" w:space="0" w:color="auto"/>
              <w:right w:val="single" w:sz="4" w:space="0" w:color="auto"/>
            </w:tcBorders>
          </w:tcPr>
          <w:p w:rsidR="00871A88" w:rsidRPr="00FD4912" w:rsidRDefault="00871A88" w:rsidP="00871A88">
            <w:pPr>
              <w:ind w:left="0" w:firstLine="709"/>
              <w:jc w:val="center"/>
              <w:rPr>
                <w:rFonts w:ascii="Arial" w:hAnsi="Arial" w:cs="Arial"/>
                <w:sz w:val="20"/>
              </w:rPr>
            </w:pPr>
            <w:r w:rsidRPr="00FD4912">
              <w:rPr>
                <w:rFonts w:ascii="Arial" w:hAnsi="Arial" w:cs="Arial"/>
                <w:sz w:val="20"/>
              </w:rPr>
              <w:t>Н, м</w:t>
            </w:r>
          </w:p>
        </w:tc>
        <w:tc>
          <w:tcPr>
            <w:tcW w:w="2780" w:type="dxa"/>
            <w:tcBorders>
              <w:left w:val="single" w:sz="4" w:space="0" w:color="auto"/>
              <w:bottom w:val="single" w:sz="4" w:space="0" w:color="auto"/>
            </w:tcBorders>
          </w:tcPr>
          <w:p w:rsidR="00871A88" w:rsidRPr="00FD4912" w:rsidRDefault="00871A88" w:rsidP="00871A88">
            <w:pPr>
              <w:tabs>
                <w:tab w:val="left" w:pos="2192"/>
              </w:tabs>
              <w:ind w:left="0" w:firstLine="709"/>
              <w:jc w:val="center"/>
              <w:rPr>
                <w:rFonts w:ascii="Arial" w:hAnsi="Arial" w:cs="Arial"/>
                <w:sz w:val="20"/>
              </w:rPr>
            </w:pPr>
            <w:r w:rsidRPr="00FD4912">
              <w:rPr>
                <w:rFonts w:ascii="Arial" w:hAnsi="Arial" w:cs="Arial"/>
                <w:sz w:val="20"/>
              </w:rPr>
              <w:t>Баллы</w:t>
            </w:r>
          </w:p>
        </w:tc>
      </w:tr>
      <w:tr w:rsidR="00871A88" w:rsidRPr="00FD4912" w:rsidTr="00871A88">
        <w:trPr>
          <w:jc w:val="center"/>
        </w:trPr>
        <w:tc>
          <w:tcPr>
            <w:tcW w:w="2390" w:type="dxa"/>
            <w:tcBorders>
              <w:top w:val="single" w:sz="4" w:space="0" w:color="auto"/>
              <w:right w:val="single" w:sz="4" w:space="0" w:color="auto"/>
            </w:tcBorders>
          </w:tcPr>
          <w:p w:rsidR="00871A88" w:rsidRPr="00FD4912" w:rsidRDefault="00871A88" w:rsidP="00871A88">
            <w:pPr>
              <w:ind w:left="0" w:firstLine="709"/>
              <w:jc w:val="center"/>
              <w:rPr>
                <w:rFonts w:ascii="Arial" w:hAnsi="Arial" w:cs="Arial"/>
                <w:sz w:val="20"/>
                <w:lang w:val="en-US"/>
              </w:rPr>
            </w:pPr>
            <w:r w:rsidRPr="00FD4912">
              <w:rPr>
                <w:rFonts w:ascii="Arial" w:hAnsi="Arial" w:cs="Arial"/>
                <w:sz w:val="20"/>
                <w:lang w:val="en-US"/>
              </w:rPr>
              <w:t>&lt;10</w:t>
            </w:r>
          </w:p>
          <w:p w:rsidR="00871A88" w:rsidRPr="00FD4912" w:rsidRDefault="00871A88" w:rsidP="00871A88">
            <w:pPr>
              <w:ind w:left="0" w:firstLine="709"/>
              <w:jc w:val="center"/>
              <w:rPr>
                <w:rFonts w:ascii="Arial" w:hAnsi="Arial" w:cs="Arial"/>
                <w:sz w:val="20"/>
                <w:lang w:val="en-US"/>
              </w:rPr>
            </w:pPr>
            <w:r w:rsidRPr="00FD4912">
              <w:rPr>
                <w:rFonts w:ascii="Arial" w:hAnsi="Arial" w:cs="Arial"/>
                <w:sz w:val="20"/>
                <w:lang w:val="en-US"/>
              </w:rPr>
              <w:t>10 – 20</w:t>
            </w:r>
          </w:p>
          <w:p w:rsidR="00871A88" w:rsidRPr="00FD4912" w:rsidRDefault="00871A88" w:rsidP="00871A88">
            <w:pPr>
              <w:ind w:left="0" w:firstLine="709"/>
              <w:jc w:val="center"/>
              <w:rPr>
                <w:rFonts w:ascii="Arial" w:hAnsi="Arial" w:cs="Arial"/>
                <w:sz w:val="20"/>
                <w:lang w:val="en-US"/>
              </w:rPr>
            </w:pPr>
            <w:r w:rsidRPr="00FD4912">
              <w:rPr>
                <w:rFonts w:ascii="Arial" w:hAnsi="Arial" w:cs="Arial"/>
                <w:sz w:val="20"/>
                <w:lang w:val="en-US"/>
              </w:rPr>
              <w:t>20 – 30</w:t>
            </w:r>
          </w:p>
          <w:p w:rsidR="00871A88" w:rsidRPr="00FD4912" w:rsidRDefault="00871A88" w:rsidP="00871A88">
            <w:pPr>
              <w:ind w:left="0" w:firstLine="709"/>
              <w:jc w:val="center"/>
              <w:rPr>
                <w:rFonts w:ascii="Arial" w:hAnsi="Arial" w:cs="Arial"/>
                <w:sz w:val="20"/>
                <w:lang w:val="en-US"/>
              </w:rPr>
            </w:pPr>
            <w:r w:rsidRPr="00FD4912">
              <w:rPr>
                <w:rFonts w:ascii="Arial" w:hAnsi="Arial" w:cs="Arial"/>
                <w:sz w:val="20"/>
                <w:lang w:val="en-US"/>
              </w:rPr>
              <w:t>30 – 40</w:t>
            </w:r>
          </w:p>
          <w:p w:rsidR="00871A88" w:rsidRPr="00FD4912" w:rsidRDefault="00871A88" w:rsidP="00871A88">
            <w:pPr>
              <w:ind w:left="0" w:firstLine="709"/>
              <w:jc w:val="center"/>
              <w:rPr>
                <w:rFonts w:ascii="Arial" w:hAnsi="Arial" w:cs="Arial"/>
                <w:sz w:val="20"/>
                <w:lang w:val="en-US"/>
              </w:rPr>
            </w:pPr>
            <w:r w:rsidRPr="00FD4912">
              <w:rPr>
                <w:rFonts w:ascii="Arial" w:hAnsi="Arial" w:cs="Arial"/>
                <w:sz w:val="20"/>
                <w:lang w:val="en-US"/>
              </w:rPr>
              <w:t>&gt;</w:t>
            </w:r>
            <w:r w:rsidRPr="00FD4912">
              <w:rPr>
                <w:rFonts w:ascii="Arial" w:hAnsi="Arial" w:cs="Arial"/>
                <w:sz w:val="20"/>
              </w:rPr>
              <w:t>40</w:t>
            </w:r>
          </w:p>
        </w:tc>
        <w:tc>
          <w:tcPr>
            <w:tcW w:w="2780" w:type="dxa"/>
            <w:tcBorders>
              <w:top w:val="single" w:sz="4" w:space="0" w:color="auto"/>
              <w:left w:val="single" w:sz="4" w:space="0" w:color="auto"/>
            </w:tcBorders>
          </w:tcPr>
          <w:p w:rsidR="00871A88" w:rsidRPr="00FD4912" w:rsidRDefault="00871A88" w:rsidP="00871A88">
            <w:pPr>
              <w:ind w:left="0" w:firstLine="709"/>
              <w:jc w:val="center"/>
              <w:rPr>
                <w:rFonts w:ascii="Arial" w:hAnsi="Arial" w:cs="Arial"/>
                <w:sz w:val="20"/>
                <w:lang w:val="en-US"/>
              </w:rPr>
            </w:pPr>
            <w:r w:rsidRPr="00FD4912">
              <w:rPr>
                <w:rFonts w:ascii="Arial" w:hAnsi="Arial" w:cs="Arial"/>
                <w:sz w:val="20"/>
                <w:lang w:val="en-US"/>
              </w:rPr>
              <w:t>1</w:t>
            </w:r>
          </w:p>
          <w:p w:rsidR="00871A88" w:rsidRPr="00FD4912" w:rsidRDefault="00871A88" w:rsidP="00871A88">
            <w:pPr>
              <w:ind w:left="0" w:firstLine="709"/>
              <w:jc w:val="center"/>
              <w:rPr>
                <w:rFonts w:ascii="Arial" w:hAnsi="Arial" w:cs="Arial"/>
                <w:sz w:val="20"/>
                <w:lang w:val="en-US"/>
              </w:rPr>
            </w:pPr>
            <w:r w:rsidRPr="00FD4912">
              <w:rPr>
                <w:rFonts w:ascii="Arial" w:hAnsi="Arial" w:cs="Arial"/>
                <w:sz w:val="20"/>
                <w:lang w:val="en-US"/>
              </w:rPr>
              <w:t>2</w:t>
            </w:r>
          </w:p>
          <w:p w:rsidR="00871A88" w:rsidRPr="00FD4912" w:rsidRDefault="00871A88" w:rsidP="00871A88">
            <w:pPr>
              <w:ind w:left="0" w:firstLine="709"/>
              <w:jc w:val="center"/>
              <w:rPr>
                <w:rFonts w:ascii="Arial" w:hAnsi="Arial" w:cs="Arial"/>
                <w:sz w:val="20"/>
                <w:lang w:val="en-US"/>
              </w:rPr>
            </w:pPr>
            <w:r w:rsidRPr="00FD4912">
              <w:rPr>
                <w:rFonts w:ascii="Arial" w:hAnsi="Arial" w:cs="Arial"/>
                <w:sz w:val="20"/>
                <w:lang w:val="en-US"/>
              </w:rPr>
              <w:t>3</w:t>
            </w:r>
          </w:p>
          <w:p w:rsidR="00871A88" w:rsidRPr="00FD4912" w:rsidRDefault="00871A88" w:rsidP="00871A88">
            <w:pPr>
              <w:ind w:left="0" w:firstLine="709"/>
              <w:jc w:val="center"/>
              <w:rPr>
                <w:rFonts w:ascii="Arial" w:hAnsi="Arial" w:cs="Arial"/>
                <w:sz w:val="20"/>
                <w:lang w:val="en-US"/>
              </w:rPr>
            </w:pPr>
            <w:r w:rsidRPr="00FD4912">
              <w:rPr>
                <w:rFonts w:ascii="Arial" w:hAnsi="Arial" w:cs="Arial"/>
                <w:sz w:val="20"/>
                <w:lang w:val="en-US"/>
              </w:rPr>
              <w:t>4</w:t>
            </w:r>
          </w:p>
          <w:p w:rsidR="00871A88" w:rsidRPr="00FD4912" w:rsidRDefault="00871A88" w:rsidP="00871A88">
            <w:pPr>
              <w:ind w:left="0" w:firstLine="709"/>
              <w:jc w:val="center"/>
              <w:rPr>
                <w:rFonts w:ascii="Arial" w:hAnsi="Arial" w:cs="Arial"/>
                <w:sz w:val="20"/>
                <w:lang w:val="en-US"/>
              </w:rPr>
            </w:pPr>
            <w:r w:rsidRPr="00FD4912">
              <w:rPr>
                <w:rFonts w:ascii="Arial" w:hAnsi="Arial" w:cs="Arial"/>
                <w:sz w:val="20"/>
                <w:lang w:val="en-US"/>
              </w:rPr>
              <w:t>5</w:t>
            </w:r>
          </w:p>
        </w:tc>
      </w:tr>
    </w:tbl>
    <w:p w:rsidR="007961F2" w:rsidRPr="00FD4912" w:rsidRDefault="007961F2" w:rsidP="00871A88">
      <w:pPr>
        <w:ind w:left="0" w:firstLine="709"/>
        <w:jc w:val="both"/>
        <w:rPr>
          <w:rFonts w:ascii="Arial" w:hAnsi="Arial" w:cs="Arial"/>
          <w:sz w:val="22"/>
          <w:szCs w:val="22"/>
        </w:rPr>
      </w:pPr>
    </w:p>
    <w:p w:rsidR="00871A88" w:rsidRPr="00FD4912" w:rsidRDefault="00871A88" w:rsidP="00871A88">
      <w:pPr>
        <w:ind w:left="0" w:firstLine="709"/>
        <w:jc w:val="both"/>
        <w:rPr>
          <w:rFonts w:ascii="Arial" w:hAnsi="Arial" w:cs="Arial"/>
          <w:sz w:val="22"/>
          <w:szCs w:val="22"/>
        </w:rPr>
      </w:pPr>
      <w:r w:rsidRPr="00FD4912">
        <w:rPr>
          <w:rFonts w:ascii="Arial" w:hAnsi="Arial" w:cs="Arial"/>
          <w:sz w:val="22"/>
          <w:szCs w:val="22"/>
        </w:rPr>
        <w:t xml:space="preserve">В таблице </w:t>
      </w:r>
      <w:r w:rsidR="007961F2" w:rsidRPr="00FD4912">
        <w:rPr>
          <w:rFonts w:ascii="Arial" w:hAnsi="Arial" w:cs="Arial"/>
          <w:sz w:val="22"/>
          <w:szCs w:val="22"/>
        </w:rPr>
        <w:t>2.2</w:t>
      </w:r>
      <w:r w:rsidR="00685FB2" w:rsidRPr="00FD4912">
        <w:rPr>
          <w:rFonts w:ascii="Arial" w:hAnsi="Arial" w:cs="Arial"/>
          <w:sz w:val="22"/>
          <w:szCs w:val="22"/>
        </w:rPr>
        <w:t>6</w:t>
      </w:r>
      <w:r w:rsidRPr="00FD4912">
        <w:rPr>
          <w:rFonts w:ascii="Arial" w:hAnsi="Arial" w:cs="Arial"/>
          <w:sz w:val="22"/>
          <w:szCs w:val="22"/>
        </w:rPr>
        <w:t xml:space="preserve"> представлены баллы защищенности водоносного горизонта в зависим</w:t>
      </w:r>
      <w:r w:rsidRPr="00FD4912">
        <w:rPr>
          <w:rFonts w:ascii="Arial" w:hAnsi="Arial" w:cs="Arial"/>
          <w:sz w:val="22"/>
          <w:szCs w:val="22"/>
        </w:rPr>
        <w:t>о</w:t>
      </w:r>
      <w:r w:rsidRPr="00FD4912">
        <w:rPr>
          <w:rFonts w:ascii="Arial" w:hAnsi="Arial" w:cs="Arial"/>
          <w:sz w:val="22"/>
          <w:szCs w:val="22"/>
        </w:rPr>
        <w:t>сти от мощности (т) и литологии слабопроницаемых отложений:</w:t>
      </w:r>
    </w:p>
    <w:p w:rsidR="00871A88" w:rsidRPr="00FD4912" w:rsidRDefault="00871A88" w:rsidP="007961F2">
      <w:pPr>
        <w:ind w:left="0" w:firstLine="709"/>
        <w:rPr>
          <w:rFonts w:ascii="Arial" w:hAnsi="Arial" w:cs="Arial"/>
          <w:sz w:val="22"/>
          <w:szCs w:val="22"/>
        </w:rPr>
      </w:pPr>
      <w:r w:rsidRPr="00FD4912">
        <w:rPr>
          <w:rFonts w:ascii="Arial" w:hAnsi="Arial" w:cs="Arial"/>
          <w:sz w:val="22"/>
          <w:szCs w:val="22"/>
        </w:rPr>
        <w:lastRenderedPageBreak/>
        <w:t xml:space="preserve">Таблица </w:t>
      </w:r>
      <w:r w:rsidR="007961F2" w:rsidRPr="00FD4912">
        <w:rPr>
          <w:rFonts w:ascii="Arial" w:hAnsi="Arial" w:cs="Arial"/>
          <w:sz w:val="22"/>
          <w:szCs w:val="22"/>
        </w:rPr>
        <w:t>2.2</w:t>
      </w:r>
      <w:r w:rsidR="00685FB2" w:rsidRPr="00FD4912">
        <w:rPr>
          <w:rFonts w:ascii="Arial" w:hAnsi="Arial" w:cs="Arial"/>
          <w:sz w:val="22"/>
          <w:szCs w:val="22"/>
        </w:rPr>
        <w:t>6</w:t>
      </w:r>
      <w:r w:rsidR="007961F2" w:rsidRPr="00FD4912">
        <w:rPr>
          <w:rFonts w:ascii="Arial" w:hAnsi="Arial" w:cs="Arial"/>
          <w:sz w:val="22"/>
          <w:szCs w:val="22"/>
        </w:rPr>
        <w:t xml:space="preserve"> </w:t>
      </w:r>
      <w:r w:rsidRPr="00FD4912">
        <w:rPr>
          <w:rFonts w:ascii="Arial" w:hAnsi="Arial" w:cs="Arial"/>
          <w:sz w:val="22"/>
          <w:szCs w:val="22"/>
        </w:rPr>
        <w:t>Баллы защищенности водоносного горизонта в зависимости от мощности (т) и литологии слабопроницаемых отложений</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8"/>
        <w:gridCol w:w="2077"/>
        <w:gridCol w:w="1567"/>
        <w:gridCol w:w="1522"/>
        <w:gridCol w:w="2077"/>
        <w:gridCol w:w="1236"/>
      </w:tblGrid>
      <w:tr w:rsidR="00871A88" w:rsidRPr="00FD4912" w:rsidTr="00871A88">
        <w:trPr>
          <w:tblHeader/>
        </w:trPr>
        <w:tc>
          <w:tcPr>
            <w:tcW w:w="1108" w:type="dxa"/>
          </w:tcPr>
          <w:p w:rsidR="00871A88" w:rsidRPr="00FD4912" w:rsidRDefault="00871A88" w:rsidP="00871A88">
            <w:pPr>
              <w:ind w:left="0"/>
              <w:jc w:val="center"/>
              <w:rPr>
                <w:rFonts w:ascii="Arial" w:hAnsi="Arial" w:cs="Arial"/>
                <w:b/>
                <w:sz w:val="20"/>
              </w:rPr>
            </w:pPr>
            <w:r w:rsidRPr="00FD4912">
              <w:rPr>
                <w:rFonts w:ascii="Arial" w:hAnsi="Arial" w:cs="Arial"/>
                <w:b/>
                <w:sz w:val="20"/>
                <w:lang w:val="en-US"/>
              </w:rPr>
              <w:t>m</w:t>
            </w:r>
            <w:r w:rsidRPr="00FD4912">
              <w:rPr>
                <w:rFonts w:ascii="Arial" w:hAnsi="Arial" w:cs="Arial"/>
                <w:b/>
                <w:sz w:val="20"/>
              </w:rPr>
              <w:t>0, м</w:t>
            </w:r>
          </w:p>
        </w:tc>
        <w:tc>
          <w:tcPr>
            <w:tcW w:w="2077" w:type="dxa"/>
          </w:tcPr>
          <w:p w:rsidR="00871A88" w:rsidRPr="00FD4912" w:rsidRDefault="00871A88" w:rsidP="00871A88">
            <w:pPr>
              <w:ind w:left="0"/>
              <w:jc w:val="center"/>
              <w:rPr>
                <w:rFonts w:ascii="Arial" w:hAnsi="Arial" w:cs="Arial"/>
                <w:b/>
                <w:sz w:val="20"/>
              </w:rPr>
            </w:pPr>
            <w:r w:rsidRPr="00FD4912">
              <w:rPr>
                <w:rFonts w:ascii="Arial" w:hAnsi="Arial" w:cs="Arial"/>
                <w:b/>
                <w:sz w:val="20"/>
              </w:rPr>
              <w:t>Литол.группы</w:t>
            </w:r>
          </w:p>
        </w:tc>
        <w:tc>
          <w:tcPr>
            <w:tcW w:w="1567" w:type="dxa"/>
          </w:tcPr>
          <w:p w:rsidR="00871A88" w:rsidRPr="00FD4912" w:rsidRDefault="00871A88" w:rsidP="00871A88">
            <w:pPr>
              <w:ind w:left="0"/>
              <w:jc w:val="center"/>
              <w:rPr>
                <w:rFonts w:ascii="Arial" w:hAnsi="Arial" w:cs="Arial"/>
                <w:b/>
                <w:sz w:val="20"/>
              </w:rPr>
            </w:pPr>
            <w:r w:rsidRPr="00FD4912">
              <w:rPr>
                <w:rFonts w:ascii="Arial" w:hAnsi="Arial" w:cs="Arial"/>
                <w:b/>
                <w:sz w:val="20"/>
              </w:rPr>
              <w:t>Баллы</w:t>
            </w:r>
          </w:p>
        </w:tc>
        <w:tc>
          <w:tcPr>
            <w:tcW w:w="1522" w:type="dxa"/>
          </w:tcPr>
          <w:p w:rsidR="00871A88" w:rsidRPr="00FD4912" w:rsidRDefault="00871A88" w:rsidP="00871A88">
            <w:pPr>
              <w:ind w:left="0"/>
              <w:jc w:val="center"/>
              <w:rPr>
                <w:rFonts w:ascii="Arial" w:hAnsi="Arial" w:cs="Arial"/>
                <w:b/>
                <w:sz w:val="20"/>
              </w:rPr>
            </w:pPr>
            <w:r w:rsidRPr="00FD4912">
              <w:rPr>
                <w:rFonts w:ascii="Arial" w:hAnsi="Arial" w:cs="Arial"/>
                <w:b/>
                <w:sz w:val="20"/>
                <w:lang w:val="en-US"/>
              </w:rPr>
              <w:t>m</w:t>
            </w:r>
            <w:r w:rsidRPr="00FD4912">
              <w:rPr>
                <w:rFonts w:ascii="Arial" w:hAnsi="Arial" w:cs="Arial"/>
                <w:b/>
                <w:sz w:val="20"/>
              </w:rPr>
              <w:t>0, м</w:t>
            </w:r>
          </w:p>
        </w:tc>
        <w:tc>
          <w:tcPr>
            <w:tcW w:w="2077" w:type="dxa"/>
          </w:tcPr>
          <w:p w:rsidR="00871A88" w:rsidRPr="00FD4912" w:rsidRDefault="00871A88" w:rsidP="00871A88">
            <w:pPr>
              <w:ind w:left="0" w:hanging="3"/>
              <w:jc w:val="center"/>
              <w:rPr>
                <w:rFonts w:ascii="Arial" w:hAnsi="Arial" w:cs="Arial"/>
                <w:b/>
                <w:sz w:val="20"/>
              </w:rPr>
            </w:pPr>
            <w:r w:rsidRPr="00FD4912">
              <w:rPr>
                <w:rFonts w:ascii="Arial" w:hAnsi="Arial" w:cs="Arial"/>
                <w:b/>
                <w:sz w:val="20"/>
              </w:rPr>
              <w:t>Литол.группы</w:t>
            </w:r>
          </w:p>
        </w:tc>
        <w:tc>
          <w:tcPr>
            <w:tcW w:w="1236" w:type="dxa"/>
          </w:tcPr>
          <w:p w:rsidR="00871A88" w:rsidRPr="00FD4912" w:rsidRDefault="00871A88" w:rsidP="00871A88">
            <w:pPr>
              <w:ind w:left="0"/>
              <w:jc w:val="center"/>
              <w:rPr>
                <w:rFonts w:ascii="Arial" w:hAnsi="Arial" w:cs="Arial"/>
                <w:b/>
                <w:sz w:val="20"/>
              </w:rPr>
            </w:pPr>
            <w:r w:rsidRPr="00FD4912">
              <w:rPr>
                <w:rFonts w:ascii="Arial" w:hAnsi="Arial" w:cs="Arial"/>
                <w:b/>
                <w:sz w:val="20"/>
              </w:rPr>
              <w:t>Баллы</w:t>
            </w:r>
          </w:p>
        </w:tc>
      </w:tr>
      <w:tr w:rsidR="00871A88" w:rsidRPr="00FD4912" w:rsidTr="00871A88">
        <w:tc>
          <w:tcPr>
            <w:tcW w:w="1108" w:type="dxa"/>
          </w:tcPr>
          <w:p w:rsidR="00871A88" w:rsidRPr="00FD4912" w:rsidRDefault="00871A88" w:rsidP="00871A88">
            <w:pPr>
              <w:ind w:left="0" w:firstLine="34"/>
              <w:jc w:val="center"/>
              <w:rPr>
                <w:rFonts w:ascii="Arial" w:hAnsi="Arial" w:cs="Arial"/>
                <w:sz w:val="20"/>
              </w:rPr>
            </w:pPr>
            <w:r w:rsidRPr="00FD4912">
              <w:rPr>
                <w:rFonts w:ascii="Arial" w:hAnsi="Arial" w:cs="Arial"/>
                <w:sz w:val="20"/>
              </w:rPr>
              <w:t>&lt;2</w:t>
            </w:r>
          </w:p>
        </w:tc>
        <w:tc>
          <w:tcPr>
            <w:tcW w:w="2077" w:type="dxa"/>
          </w:tcPr>
          <w:p w:rsidR="00871A88" w:rsidRPr="00FD4912" w:rsidRDefault="00871A88" w:rsidP="00871A88">
            <w:pPr>
              <w:ind w:left="0"/>
              <w:jc w:val="center"/>
              <w:rPr>
                <w:rFonts w:ascii="Arial" w:hAnsi="Arial" w:cs="Arial"/>
                <w:sz w:val="20"/>
              </w:rPr>
            </w:pPr>
            <w:r w:rsidRPr="00FD4912">
              <w:rPr>
                <w:rFonts w:ascii="Arial" w:hAnsi="Arial" w:cs="Arial"/>
                <w:sz w:val="20"/>
              </w:rPr>
              <w:t>а</w:t>
            </w:r>
          </w:p>
        </w:tc>
        <w:tc>
          <w:tcPr>
            <w:tcW w:w="1567" w:type="dxa"/>
          </w:tcPr>
          <w:p w:rsidR="00871A88" w:rsidRPr="00FD4912" w:rsidRDefault="00871A88" w:rsidP="00871A88">
            <w:pPr>
              <w:ind w:left="0"/>
              <w:jc w:val="center"/>
              <w:rPr>
                <w:rFonts w:ascii="Arial" w:hAnsi="Arial" w:cs="Arial"/>
                <w:sz w:val="20"/>
              </w:rPr>
            </w:pPr>
            <w:r w:rsidRPr="00FD4912">
              <w:rPr>
                <w:rFonts w:ascii="Arial" w:hAnsi="Arial" w:cs="Arial"/>
                <w:sz w:val="20"/>
              </w:rPr>
              <w:t>1</w:t>
            </w:r>
          </w:p>
        </w:tc>
        <w:tc>
          <w:tcPr>
            <w:tcW w:w="1522" w:type="dxa"/>
          </w:tcPr>
          <w:p w:rsidR="00871A88" w:rsidRPr="00FD4912" w:rsidRDefault="00871A88" w:rsidP="00871A88">
            <w:pPr>
              <w:ind w:left="0"/>
              <w:jc w:val="center"/>
              <w:rPr>
                <w:rFonts w:ascii="Arial" w:hAnsi="Arial" w:cs="Arial"/>
                <w:sz w:val="20"/>
              </w:rPr>
            </w:pPr>
            <w:r w:rsidRPr="00FD4912">
              <w:rPr>
                <w:rFonts w:ascii="Arial" w:hAnsi="Arial" w:cs="Arial"/>
                <w:sz w:val="20"/>
              </w:rPr>
              <w:t>12 – 14</w:t>
            </w:r>
          </w:p>
        </w:tc>
        <w:tc>
          <w:tcPr>
            <w:tcW w:w="2077" w:type="dxa"/>
          </w:tcPr>
          <w:p w:rsidR="00871A88" w:rsidRPr="00FD4912" w:rsidRDefault="00871A88" w:rsidP="00871A88">
            <w:pPr>
              <w:ind w:left="0"/>
              <w:jc w:val="center"/>
              <w:rPr>
                <w:rFonts w:ascii="Arial" w:hAnsi="Arial" w:cs="Arial"/>
                <w:sz w:val="20"/>
              </w:rPr>
            </w:pPr>
            <w:r w:rsidRPr="00FD4912">
              <w:rPr>
                <w:rFonts w:ascii="Arial" w:hAnsi="Arial" w:cs="Arial"/>
                <w:sz w:val="20"/>
              </w:rPr>
              <w:t>а</w:t>
            </w:r>
          </w:p>
        </w:tc>
        <w:tc>
          <w:tcPr>
            <w:tcW w:w="1236" w:type="dxa"/>
          </w:tcPr>
          <w:p w:rsidR="00871A88" w:rsidRPr="00FD4912" w:rsidRDefault="00871A88" w:rsidP="00871A88">
            <w:pPr>
              <w:ind w:left="0"/>
              <w:jc w:val="center"/>
              <w:rPr>
                <w:rFonts w:ascii="Arial" w:hAnsi="Arial" w:cs="Arial"/>
                <w:sz w:val="20"/>
              </w:rPr>
            </w:pPr>
            <w:r w:rsidRPr="00FD4912">
              <w:rPr>
                <w:rFonts w:ascii="Arial" w:hAnsi="Arial" w:cs="Arial"/>
                <w:sz w:val="20"/>
              </w:rPr>
              <w:t>7</w:t>
            </w:r>
          </w:p>
        </w:tc>
      </w:tr>
      <w:tr w:rsidR="00871A88" w:rsidRPr="00FD4912" w:rsidTr="00871A88">
        <w:tc>
          <w:tcPr>
            <w:tcW w:w="1108" w:type="dxa"/>
          </w:tcPr>
          <w:p w:rsidR="00871A88" w:rsidRPr="00FD4912" w:rsidRDefault="00871A88" w:rsidP="00871A88">
            <w:pPr>
              <w:ind w:left="0" w:firstLine="34"/>
              <w:jc w:val="center"/>
              <w:rPr>
                <w:rFonts w:ascii="Arial" w:hAnsi="Arial" w:cs="Arial"/>
                <w:sz w:val="20"/>
              </w:rPr>
            </w:pPr>
          </w:p>
        </w:tc>
        <w:tc>
          <w:tcPr>
            <w:tcW w:w="2077" w:type="dxa"/>
          </w:tcPr>
          <w:p w:rsidR="00871A88" w:rsidRPr="00FD4912" w:rsidRDefault="00871A88" w:rsidP="00871A88">
            <w:pPr>
              <w:ind w:left="0"/>
              <w:jc w:val="center"/>
              <w:rPr>
                <w:rFonts w:ascii="Arial" w:hAnsi="Arial" w:cs="Arial"/>
                <w:sz w:val="20"/>
              </w:rPr>
            </w:pPr>
            <w:r w:rsidRPr="00FD4912">
              <w:rPr>
                <w:rFonts w:ascii="Arial" w:hAnsi="Arial" w:cs="Arial"/>
                <w:sz w:val="20"/>
                <w:lang w:val="en-US"/>
              </w:rPr>
              <w:t>b</w:t>
            </w:r>
          </w:p>
        </w:tc>
        <w:tc>
          <w:tcPr>
            <w:tcW w:w="1567" w:type="dxa"/>
          </w:tcPr>
          <w:p w:rsidR="00871A88" w:rsidRPr="00FD4912" w:rsidRDefault="00871A88" w:rsidP="00871A88">
            <w:pPr>
              <w:ind w:left="0"/>
              <w:jc w:val="center"/>
              <w:rPr>
                <w:rFonts w:ascii="Arial" w:hAnsi="Arial" w:cs="Arial"/>
                <w:sz w:val="20"/>
              </w:rPr>
            </w:pPr>
            <w:r w:rsidRPr="00FD4912">
              <w:rPr>
                <w:rFonts w:ascii="Arial" w:hAnsi="Arial" w:cs="Arial"/>
                <w:sz w:val="20"/>
              </w:rPr>
              <w:t>1</w:t>
            </w:r>
          </w:p>
        </w:tc>
        <w:tc>
          <w:tcPr>
            <w:tcW w:w="1522" w:type="dxa"/>
          </w:tcPr>
          <w:p w:rsidR="00871A88" w:rsidRPr="00FD4912" w:rsidRDefault="00871A88" w:rsidP="00871A88">
            <w:pPr>
              <w:ind w:left="0"/>
              <w:jc w:val="center"/>
              <w:rPr>
                <w:rFonts w:ascii="Arial" w:hAnsi="Arial" w:cs="Arial"/>
                <w:sz w:val="20"/>
              </w:rPr>
            </w:pPr>
          </w:p>
        </w:tc>
        <w:tc>
          <w:tcPr>
            <w:tcW w:w="2077" w:type="dxa"/>
            <w:tcBorders>
              <w:bottom w:val="single" w:sz="4" w:space="0" w:color="auto"/>
            </w:tcBorders>
          </w:tcPr>
          <w:p w:rsidR="00871A88" w:rsidRPr="00FD4912" w:rsidRDefault="00871A88" w:rsidP="00871A88">
            <w:pPr>
              <w:ind w:left="0"/>
              <w:jc w:val="center"/>
              <w:rPr>
                <w:rFonts w:ascii="Arial" w:hAnsi="Arial" w:cs="Arial"/>
                <w:sz w:val="20"/>
              </w:rPr>
            </w:pPr>
            <w:r w:rsidRPr="00FD4912">
              <w:rPr>
                <w:rFonts w:ascii="Arial" w:hAnsi="Arial" w:cs="Arial"/>
                <w:sz w:val="20"/>
                <w:lang w:val="en-US"/>
              </w:rPr>
              <w:t>b</w:t>
            </w:r>
          </w:p>
        </w:tc>
        <w:tc>
          <w:tcPr>
            <w:tcW w:w="1236" w:type="dxa"/>
          </w:tcPr>
          <w:p w:rsidR="00871A88" w:rsidRPr="00FD4912" w:rsidRDefault="00871A88" w:rsidP="00871A88">
            <w:pPr>
              <w:ind w:left="0"/>
              <w:jc w:val="center"/>
              <w:rPr>
                <w:rFonts w:ascii="Arial" w:hAnsi="Arial" w:cs="Arial"/>
                <w:sz w:val="20"/>
              </w:rPr>
            </w:pPr>
            <w:r w:rsidRPr="00FD4912">
              <w:rPr>
                <w:rFonts w:ascii="Arial" w:hAnsi="Arial" w:cs="Arial"/>
                <w:sz w:val="20"/>
              </w:rPr>
              <w:t>10</w:t>
            </w:r>
          </w:p>
        </w:tc>
      </w:tr>
      <w:tr w:rsidR="00871A88" w:rsidRPr="00FD4912" w:rsidTr="00871A88">
        <w:tc>
          <w:tcPr>
            <w:tcW w:w="1108" w:type="dxa"/>
          </w:tcPr>
          <w:p w:rsidR="00871A88" w:rsidRPr="00FD4912" w:rsidRDefault="00871A88" w:rsidP="00871A88">
            <w:pPr>
              <w:ind w:left="0" w:firstLine="34"/>
              <w:jc w:val="center"/>
              <w:rPr>
                <w:rFonts w:ascii="Arial" w:hAnsi="Arial" w:cs="Arial"/>
                <w:sz w:val="20"/>
              </w:rPr>
            </w:pPr>
          </w:p>
        </w:tc>
        <w:tc>
          <w:tcPr>
            <w:tcW w:w="2077" w:type="dxa"/>
          </w:tcPr>
          <w:p w:rsidR="00871A88" w:rsidRPr="00FD4912" w:rsidRDefault="00871A88" w:rsidP="00871A88">
            <w:pPr>
              <w:ind w:left="0"/>
              <w:jc w:val="center"/>
              <w:rPr>
                <w:rFonts w:ascii="Arial" w:hAnsi="Arial" w:cs="Arial"/>
                <w:sz w:val="20"/>
              </w:rPr>
            </w:pPr>
            <w:r w:rsidRPr="00FD4912">
              <w:rPr>
                <w:rFonts w:ascii="Arial" w:hAnsi="Arial" w:cs="Arial"/>
                <w:sz w:val="20"/>
                <w:lang w:val="en-US"/>
              </w:rPr>
              <w:t>c</w:t>
            </w:r>
          </w:p>
        </w:tc>
        <w:tc>
          <w:tcPr>
            <w:tcW w:w="1567" w:type="dxa"/>
          </w:tcPr>
          <w:p w:rsidR="00871A88" w:rsidRPr="00FD4912" w:rsidRDefault="00871A88" w:rsidP="00871A88">
            <w:pPr>
              <w:ind w:left="0"/>
              <w:jc w:val="center"/>
              <w:rPr>
                <w:rFonts w:ascii="Arial" w:hAnsi="Arial" w:cs="Arial"/>
                <w:sz w:val="20"/>
              </w:rPr>
            </w:pPr>
            <w:r w:rsidRPr="00FD4912">
              <w:rPr>
                <w:rFonts w:ascii="Arial" w:hAnsi="Arial" w:cs="Arial"/>
                <w:sz w:val="20"/>
              </w:rPr>
              <w:t>2</w:t>
            </w:r>
          </w:p>
        </w:tc>
        <w:tc>
          <w:tcPr>
            <w:tcW w:w="1522" w:type="dxa"/>
            <w:tcBorders>
              <w:right w:val="single" w:sz="4" w:space="0" w:color="auto"/>
            </w:tcBorders>
          </w:tcPr>
          <w:p w:rsidR="00871A88" w:rsidRPr="00FD4912" w:rsidRDefault="00871A88" w:rsidP="00871A88">
            <w:pPr>
              <w:ind w:left="0"/>
              <w:jc w:val="center"/>
              <w:rPr>
                <w:rFonts w:ascii="Arial" w:hAnsi="Arial" w:cs="Arial"/>
                <w:sz w:val="20"/>
              </w:rPr>
            </w:pPr>
          </w:p>
        </w:tc>
        <w:tc>
          <w:tcPr>
            <w:tcW w:w="2077" w:type="dxa"/>
            <w:tcBorders>
              <w:top w:val="single" w:sz="4" w:space="0" w:color="auto"/>
              <w:left w:val="single" w:sz="4" w:space="0" w:color="auto"/>
              <w:bottom w:val="single" w:sz="4" w:space="0" w:color="auto"/>
              <w:right w:val="single" w:sz="4" w:space="0" w:color="auto"/>
            </w:tcBorders>
          </w:tcPr>
          <w:p w:rsidR="00871A88" w:rsidRPr="00FD4912" w:rsidRDefault="00871A88" w:rsidP="00871A88">
            <w:pPr>
              <w:ind w:left="0"/>
              <w:jc w:val="center"/>
              <w:rPr>
                <w:rFonts w:ascii="Arial" w:hAnsi="Arial" w:cs="Arial"/>
                <w:sz w:val="20"/>
              </w:rPr>
            </w:pPr>
            <w:r w:rsidRPr="00FD4912">
              <w:rPr>
                <w:rFonts w:ascii="Arial" w:hAnsi="Arial" w:cs="Arial"/>
                <w:sz w:val="20"/>
                <w:lang w:val="en-US"/>
              </w:rPr>
              <w:t>c</w:t>
            </w:r>
          </w:p>
        </w:tc>
        <w:tc>
          <w:tcPr>
            <w:tcW w:w="1236" w:type="dxa"/>
            <w:tcBorders>
              <w:left w:val="single" w:sz="4" w:space="0" w:color="auto"/>
            </w:tcBorders>
          </w:tcPr>
          <w:p w:rsidR="00871A88" w:rsidRPr="00FD4912" w:rsidRDefault="00871A88" w:rsidP="00871A88">
            <w:pPr>
              <w:ind w:left="0"/>
              <w:jc w:val="center"/>
              <w:rPr>
                <w:rFonts w:ascii="Arial" w:hAnsi="Arial" w:cs="Arial"/>
                <w:sz w:val="20"/>
              </w:rPr>
            </w:pPr>
            <w:r w:rsidRPr="00FD4912">
              <w:rPr>
                <w:rFonts w:ascii="Arial" w:hAnsi="Arial" w:cs="Arial"/>
                <w:sz w:val="20"/>
              </w:rPr>
              <w:t>14</w:t>
            </w:r>
          </w:p>
        </w:tc>
      </w:tr>
      <w:tr w:rsidR="00871A88" w:rsidRPr="00FD4912" w:rsidTr="00871A88">
        <w:tc>
          <w:tcPr>
            <w:tcW w:w="1108" w:type="dxa"/>
          </w:tcPr>
          <w:p w:rsidR="00871A88" w:rsidRPr="00FD4912" w:rsidRDefault="00871A88" w:rsidP="00871A88">
            <w:pPr>
              <w:ind w:left="0" w:firstLine="34"/>
              <w:jc w:val="center"/>
              <w:rPr>
                <w:rFonts w:ascii="Arial" w:hAnsi="Arial" w:cs="Arial"/>
                <w:sz w:val="20"/>
              </w:rPr>
            </w:pPr>
            <w:r w:rsidRPr="00FD4912">
              <w:rPr>
                <w:rFonts w:ascii="Arial" w:hAnsi="Arial" w:cs="Arial"/>
                <w:sz w:val="20"/>
              </w:rPr>
              <w:t>2 – 4</w:t>
            </w:r>
          </w:p>
        </w:tc>
        <w:tc>
          <w:tcPr>
            <w:tcW w:w="2077" w:type="dxa"/>
          </w:tcPr>
          <w:p w:rsidR="00871A88" w:rsidRPr="00FD4912" w:rsidRDefault="00871A88" w:rsidP="00871A88">
            <w:pPr>
              <w:ind w:left="0"/>
              <w:jc w:val="center"/>
              <w:rPr>
                <w:rFonts w:ascii="Arial" w:hAnsi="Arial" w:cs="Arial"/>
                <w:sz w:val="20"/>
              </w:rPr>
            </w:pPr>
            <w:r w:rsidRPr="00FD4912">
              <w:rPr>
                <w:rFonts w:ascii="Arial" w:hAnsi="Arial" w:cs="Arial"/>
                <w:sz w:val="20"/>
                <w:lang w:val="en-US"/>
              </w:rPr>
              <w:t>a</w:t>
            </w:r>
          </w:p>
        </w:tc>
        <w:tc>
          <w:tcPr>
            <w:tcW w:w="1567" w:type="dxa"/>
          </w:tcPr>
          <w:p w:rsidR="00871A88" w:rsidRPr="00FD4912" w:rsidRDefault="00871A88" w:rsidP="00871A88">
            <w:pPr>
              <w:ind w:left="0"/>
              <w:jc w:val="center"/>
              <w:rPr>
                <w:rFonts w:ascii="Arial" w:hAnsi="Arial" w:cs="Arial"/>
                <w:sz w:val="20"/>
              </w:rPr>
            </w:pPr>
            <w:r w:rsidRPr="00FD4912">
              <w:rPr>
                <w:rFonts w:ascii="Arial" w:hAnsi="Arial" w:cs="Arial"/>
                <w:sz w:val="20"/>
              </w:rPr>
              <w:t>2</w:t>
            </w:r>
          </w:p>
        </w:tc>
        <w:tc>
          <w:tcPr>
            <w:tcW w:w="1522" w:type="dxa"/>
          </w:tcPr>
          <w:p w:rsidR="00871A88" w:rsidRPr="00FD4912" w:rsidRDefault="00871A88" w:rsidP="00871A88">
            <w:pPr>
              <w:ind w:left="0"/>
              <w:jc w:val="center"/>
              <w:rPr>
                <w:rFonts w:ascii="Arial" w:hAnsi="Arial" w:cs="Arial"/>
                <w:sz w:val="20"/>
              </w:rPr>
            </w:pPr>
            <w:r w:rsidRPr="00FD4912">
              <w:rPr>
                <w:rFonts w:ascii="Arial" w:hAnsi="Arial" w:cs="Arial"/>
                <w:sz w:val="20"/>
              </w:rPr>
              <w:t>14 – 16</w:t>
            </w:r>
          </w:p>
        </w:tc>
        <w:tc>
          <w:tcPr>
            <w:tcW w:w="2077" w:type="dxa"/>
            <w:tcBorders>
              <w:top w:val="single" w:sz="4" w:space="0" w:color="auto"/>
            </w:tcBorders>
          </w:tcPr>
          <w:p w:rsidR="00871A88" w:rsidRPr="00FD4912" w:rsidRDefault="00871A88" w:rsidP="00871A88">
            <w:pPr>
              <w:ind w:left="0"/>
              <w:jc w:val="center"/>
              <w:rPr>
                <w:rFonts w:ascii="Arial" w:hAnsi="Arial" w:cs="Arial"/>
                <w:sz w:val="20"/>
              </w:rPr>
            </w:pPr>
            <w:r w:rsidRPr="00FD4912">
              <w:rPr>
                <w:rFonts w:ascii="Arial" w:hAnsi="Arial" w:cs="Arial"/>
                <w:sz w:val="20"/>
              </w:rPr>
              <w:t>а</w:t>
            </w:r>
          </w:p>
        </w:tc>
        <w:tc>
          <w:tcPr>
            <w:tcW w:w="1236" w:type="dxa"/>
          </w:tcPr>
          <w:p w:rsidR="00871A88" w:rsidRPr="00FD4912" w:rsidRDefault="00871A88" w:rsidP="00871A88">
            <w:pPr>
              <w:ind w:left="0"/>
              <w:jc w:val="center"/>
              <w:rPr>
                <w:rFonts w:ascii="Arial" w:hAnsi="Arial" w:cs="Arial"/>
                <w:sz w:val="20"/>
              </w:rPr>
            </w:pPr>
            <w:r w:rsidRPr="00FD4912">
              <w:rPr>
                <w:rFonts w:ascii="Arial" w:hAnsi="Arial" w:cs="Arial"/>
                <w:sz w:val="20"/>
              </w:rPr>
              <w:t>8</w:t>
            </w:r>
          </w:p>
        </w:tc>
      </w:tr>
      <w:tr w:rsidR="00871A88" w:rsidRPr="00FD4912" w:rsidTr="00871A88">
        <w:tc>
          <w:tcPr>
            <w:tcW w:w="1108" w:type="dxa"/>
          </w:tcPr>
          <w:p w:rsidR="00871A88" w:rsidRPr="00FD4912" w:rsidRDefault="00871A88" w:rsidP="00871A88">
            <w:pPr>
              <w:ind w:left="0" w:firstLine="34"/>
              <w:jc w:val="center"/>
              <w:rPr>
                <w:rFonts w:ascii="Arial" w:hAnsi="Arial" w:cs="Arial"/>
                <w:sz w:val="20"/>
              </w:rPr>
            </w:pPr>
          </w:p>
        </w:tc>
        <w:tc>
          <w:tcPr>
            <w:tcW w:w="2077" w:type="dxa"/>
          </w:tcPr>
          <w:p w:rsidR="00871A88" w:rsidRPr="00FD4912" w:rsidRDefault="00871A88" w:rsidP="00871A88">
            <w:pPr>
              <w:ind w:left="0"/>
              <w:jc w:val="center"/>
              <w:rPr>
                <w:rFonts w:ascii="Arial" w:hAnsi="Arial" w:cs="Arial"/>
                <w:sz w:val="20"/>
              </w:rPr>
            </w:pPr>
            <w:r w:rsidRPr="00FD4912">
              <w:rPr>
                <w:rFonts w:ascii="Arial" w:hAnsi="Arial" w:cs="Arial"/>
                <w:sz w:val="20"/>
                <w:lang w:val="en-US"/>
              </w:rPr>
              <w:t>b</w:t>
            </w:r>
          </w:p>
        </w:tc>
        <w:tc>
          <w:tcPr>
            <w:tcW w:w="1567" w:type="dxa"/>
          </w:tcPr>
          <w:p w:rsidR="00871A88" w:rsidRPr="00FD4912" w:rsidRDefault="00871A88" w:rsidP="00871A88">
            <w:pPr>
              <w:ind w:left="0"/>
              <w:jc w:val="center"/>
              <w:rPr>
                <w:rFonts w:ascii="Arial" w:hAnsi="Arial" w:cs="Arial"/>
                <w:sz w:val="20"/>
              </w:rPr>
            </w:pPr>
            <w:r w:rsidRPr="00FD4912">
              <w:rPr>
                <w:rFonts w:ascii="Arial" w:hAnsi="Arial" w:cs="Arial"/>
                <w:sz w:val="20"/>
              </w:rPr>
              <w:t>3</w:t>
            </w:r>
          </w:p>
        </w:tc>
        <w:tc>
          <w:tcPr>
            <w:tcW w:w="1522" w:type="dxa"/>
          </w:tcPr>
          <w:p w:rsidR="00871A88" w:rsidRPr="00FD4912" w:rsidRDefault="00871A88" w:rsidP="00871A88">
            <w:pPr>
              <w:ind w:left="0"/>
              <w:jc w:val="center"/>
              <w:rPr>
                <w:rFonts w:ascii="Arial" w:hAnsi="Arial" w:cs="Arial"/>
                <w:sz w:val="20"/>
              </w:rPr>
            </w:pPr>
          </w:p>
        </w:tc>
        <w:tc>
          <w:tcPr>
            <w:tcW w:w="2077" w:type="dxa"/>
          </w:tcPr>
          <w:p w:rsidR="00871A88" w:rsidRPr="00FD4912" w:rsidRDefault="00871A88" w:rsidP="00871A88">
            <w:pPr>
              <w:ind w:left="0"/>
              <w:jc w:val="center"/>
              <w:rPr>
                <w:rFonts w:ascii="Arial" w:hAnsi="Arial" w:cs="Arial"/>
                <w:sz w:val="20"/>
              </w:rPr>
            </w:pPr>
            <w:r w:rsidRPr="00FD4912">
              <w:rPr>
                <w:rFonts w:ascii="Arial" w:hAnsi="Arial" w:cs="Arial"/>
                <w:sz w:val="20"/>
                <w:lang w:val="en-US"/>
              </w:rPr>
              <w:t>b</w:t>
            </w:r>
          </w:p>
        </w:tc>
        <w:tc>
          <w:tcPr>
            <w:tcW w:w="1236" w:type="dxa"/>
          </w:tcPr>
          <w:p w:rsidR="00871A88" w:rsidRPr="00FD4912" w:rsidRDefault="00871A88" w:rsidP="00871A88">
            <w:pPr>
              <w:ind w:left="0"/>
              <w:jc w:val="center"/>
              <w:rPr>
                <w:rFonts w:ascii="Arial" w:hAnsi="Arial" w:cs="Arial"/>
                <w:sz w:val="20"/>
              </w:rPr>
            </w:pPr>
            <w:r w:rsidRPr="00FD4912">
              <w:rPr>
                <w:rFonts w:ascii="Arial" w:hAnsi="Arial" w:cs="Arial"/>
                <w:sz w:val="20"/>
              </w:rPr>
              <w:t>12</w:t>
            </w:r>
          </w:p>
        </w:tc>
      </w:tr>
      <w:tr w:rsidR="00871A88" w:rsidRPr="00FD4912" w:rsidTr="00871A88">
        <w:tc>
          <w:tcPr>
            <w:tcW w:w="1108" w:type="dxa"/>
          </w:tcPr>
          <w:p w:rsidR="00871A88" w:rsidRPr="00FD4912" w:rsidRDefault="00871A88" w:rsidP="00871A88">
            <w:pPr>
              <w:ind w:left="0" w:firstLine="34"/>
              <w:jc w:val="center"/>
              <w:rPr>
                <w:rFonts w:ascii="Arial" w:hAnsi="Arial" w:cs="Arial"/>
                <w:sz w:val="20"/>
              </w:rPr>
            </w:pPr>
          </w:p>
        </w:tc>
        <w:tc>
          <w:tcPr>
            <w:tcW w:w="2077" w:type="dxa"/>
          </w:tcPr>
          <w:p w:rsidR="00871A88" w:rsidRPr="00FD4912" w:rsidRDefault="00871A88" w:rsidP="00871A88">
            <w:pPr>
              <w:ind w:left="0"/>
              <w:jc w:val="center"/>
              <w:rPr>
                <w:rFonts w:ascii="Arial" w:hAnsi="Arial" w:cs="Arial"/>
                <w:sz w:val="20"/>
                <w:lang w:val="en-US"/>
              </w:rPr>
            </w:pPr>
            <w:r w:rsidRPr="00FD4912">
              <w:rPr>
                <w:rFonts w:ascii="Arial" w:hAnsi="Arial" w:cs="Arial"/>
                <w:sz w:val="20"/>
                <w:lang w:val="en-US"/>
              </w:rPr>
              <w:t>c</w:t>
            </w:r>
          </w:p>
        </w:tc>
        <w:tc>
          <w:tcPr>
            <w:tcW w:w="1567" w:type="dxa"/>
          </w:tcPr>
          <w:p w:rsidR="00871A88" w:rsidRPr="00FD4912" w:rsidRDefault="00871A88" w:rsidP="00871A88">
            <w:pPr>
              <w:ind w:left="0"/>
              <w:jc w:val="center"/>
              <w:rPr>
                <w:rFonts w:ascii="Arial" w:hAnsi="Arial" w:cs="Arial"/>
                <w:sz w:val="20"/>
              </w:rPr>
            </w:pPr>
            <w:r w:rsidRPr="00FD4912">
              <w:rPr>
                <w:rFonts w:ascii="Arial" w:hAnsi="Arial" w:cs="Arial"/>
                <w:sz w:val="20"/>
              </w:rPr>
              <w:t>4</w:t>
            </w:r>
          </w:p>
        </w:tc>
        <w:tc>
          <w:tcPr>
            <w:tcW w:w="1522" w:type="dxa"/>
          </w:tcPr>
          <w:p w:rsidR="00871A88" w:rsidRPr="00FD4912" w:rsidRDefault="00871A88" w:rsidP="00871A88">
            <w:pPr>
              <w:ind w:left="0"/>
              <w:jc w:val="center"/>
              <w:rPr>
                <w:rFonts w:ascii="Arial" w:hAnsi="Arial" w:cs="Arial"/>
                <w:sz w:val="20"/>
              </w:rPr>
            </w:pPr>
          </w:p>
        </w:tc>
        <w:tc>
          <w:tcPr>
            <w:tcW w:w="2077" w:type="dxa"/>
          </w:tcPr>
          <w:p w:rsidR="00871A88" w:rsidRPr="00FD4912" w:rsidRDefault="00871A88" w:rsidP="00871A88">
            <w:pPr>
              <w:ind w:left="0"/>
              <w:jc w:val="center"/>
              <w:rPr>
                <w:rFonts w:ascii="Arial" w:hAnsi="Arial" w:cs="Arial"/>
                <w:sz w:val="20"/>
                <w:lang w:val="en-US"/>
              </w:rPr>
            </w:pPr>
            <w:r w:rsidRPr="00FD4912">
              <w:rPr>
                <w:rFonts w:ascii="Arial" w:hAnsi="Arial" w:cs="Arial"/>
                <w:sz w:val="20"/>
                <w:lang w:val="en-US"/>
              </w:rPr>
              <w:t>c</w:t>
            </w:r>
          </w:p>
        </w:tc>
        <w:tc>
          <w:tcPr>
            <w:tcW w:w="1236" w:type="dxa"/>
          </w:tcPr>
          <w:p w:rsidR="00871A88" w:rsidRPr="00FD4912" w:rsidRDefault="00871A88" w:rsidP="00871A88">
            <w:pPr>
              <w:ind w:left="0"/>
              <w:jc w:val="center"/>
              <w:rPr>
                <w:rFonts w:ascii="Arial" w:hAnsi="Arial" w:cs="Arial"/>
                <w:sz w:val="20"/>
              </w:rPr>
            </w:pPr>
            <w:r w:rsidRPr="00FD4912">
              <w:rPr>
                <w:rFonts w:ascii="Arial" w:hAnsi="Arial" w:cs="Arial"/>
                <w:sz w:val="20"/>
              </w:rPr>
              <w:t>18</w:t>
            </w:r>
          </w:p>
        </w:tc>
      </w:tr>
      <w:tr w:rsidR="00871A88" w:rsidRPr="00FD4912" w:rsidTr="00871A88">
        <w:tc>
          <w:tcPr>
            <w:tcW w:w="1108" w:type="dxa"/>
          </w:tcPr>
          <w:p w:rsidR="00871A88" w:rsidRPr="00FD4912" w:rsidRDefault="00871A88" w:rsidP="00871A88">
            <w:pPr>
              <w:ind w:left="0" w:firstLine="34"/>
              <w:jc w:val="center"/>
              <w:rPr>
                <w:rFonts w:ascii="Arial" w:hAnsi="Arial" w:cs="Arial"/>
                <w:sz w:val="20"/>
              </w:rPr>
            </w:pPr>
            <w:r w:rsidRPr="00FD4912">
              <w:rPr>
                <w:rFonts w:ascii="Arial" w:hAnsi="Arial" w:cs="Arial"/>
                <w:sz w:val="20"/>
              </w:rPr>
              <w:t>4 – 6</w:t>
            </w:r>
          </w:p>
        </w:tc>
        <w:tc>
          <w:tcPr>
            <w:tcW w:w="2077" w:type="dxa"/>
          </w:tcPr>
          <w:p w:rsidR="00871A88" w:rsidRPr="00FD4912" w:rsidRDefault="00871A88" w:rsidP="00871A88">
            <w:pPr>
              <w:ind w:left="0"/>
              <w:jc w:val="center"/>
              <w:rPr>
                <w:rFonts w:ascii="Arial" w:hAnsi="Arial" w:cs="Arial"/>
                <w:sz w:val="20"/>
              </w:rPr>
            </w:pPr>
            <w:r w:rsidRPr="00FD4912">
              <w:rPr>
                <w:rFonts w:ascii="Arial" w:hAnsi="Arial" w:cs="Arial"/>
                <w:sz w:val="20"/>
              </w:rPr>
              <w:t>а</w:t>
            </w:r>
          </w:p>
        </w:tc>
        <w:tc>
          <w:tcPr>
            <w:tcW w:w="1567" w:type="dxa"/>
          </w:tcPr>
          <w:p w:rsidR="00871A88" w:rsidRPr="00FD4912" w:rsidRDefault="00871A88" w:rsidP="00871A88">
            <w:pPr>
              <w:ind w:left="0"/>
              <w:jc w:val="center"/>
              <w:rPr>
                <w:rFonts w:ascii="Arial" w:hAnsi="Arial" w:cs="Arial"/>
                <w:sz w:val="20"/>
              </w:rPr>
            </w:pPr>
            <w:r w:rsidRPr="00FD4912">
              <w:rPr>
                <w:rFonts w:ascii="Arial" w:hAnsi="Arial" w:cs="Arial"/>
                <w:sz w:val="20"/>
              </w:rPr>
              <w:t>3</w:t>
            </w:r>
          </w:p>
        </w:tc>
        <w:tc>
          <w:tcPr>
            <w:tcW w:w="1522" w:type="dxa"/>
          </w:tcPr>
          <w:p w:rsidR="00871A88" w:rsidRPr="00FD4912" w:rsidRDefault="00871A88" w:rsidP="00871A88">
            <w:pPr>
              <w:ind w:left="0"/>
              <w:jc w:val="center"/>
              <w:rPr>
                <w:rFonts w:ascii="Arial" w:hAnsi="Arial" w:cs="Arial"/>
                <w:sz w:val="20"/>
              </w:rPr>
            </w:pPr>
            <w:r w:rsidRPr="00FD4912">
              <w:rPr>
                <w:rFonts w:ascii="Arial" w:hAnsi="Arial" w:cs="Arial"/>
                <w:sz w:val="20"/>
              </w:rPr>
              <w:t>16 – 18</w:t>
            </w:r>
          </w:p>
        </w:tc>
        <w:tc>
          <w:tcPr>
            <w:tcW w:w="2077" w:type="dxa"/>
          </w:tcPr>
          <w:p w:rsidR="00871A88" w:rsidRPr="00FD4912" w:rsidRDefault="00871A88" w:rsidP="00871A88">
            <w:pPr>
              <w:ind w:left="0"/>
              <w:jc w:val="center"/>
              <w:rPr>
                <w:rFonts w:ascii="Arial" w:hAnsi="Arial" w:cs="Arial"/>
                <w:sz w:val="20"/>
              </w:rPr>
            </w:pPr>
            <w:r w:rsidRPr="00FD4912">
              <w:rPr>
                <w:rFonts w:ascii="Arial" w:hAnsi="Arial" w:cs="Arial"/>
                <w:sz w:val="20"/>
              </w:rPr>
              <w:t>а</w:t>
            </w:r>
          </w:p>
        </w:tc>
        <w:tc>
          <w:tcPr>
            <w:tcW w:w="1236" w:type="dxa"/>
          </w:tcPr>
          <w:p w:rsidR="00871A88" w:rsidRPr="00FD4912" w:rsidRDefault="00871A88" w:rsidP="00871A88">
            <w:pPr>
              <w:ind w:left="0"/>
              <w:jc w:val="center"/>
              <w:rPr>
                <w:rFonts w:ascii="Arial" w:hAnsi="Arial" w:cs="Arial"/>
                <w:sz w:val="20"/>
              </w:rPr>
            </w:pPr>
            <w:r w:rsidRPr="00FD4912">
              <w:rPr>
                <w:rFonts w:ascii="Arial" w:hAnsi="Arial" w:cs="Arial"/>
                <w:sz w:val="20"/>
              </w:rPr>
              <w:t>9</w:t>
            </w:r>
          </w:p>
        </w:tc>
      </w:tr>
      <w:tr w:rsidR="00871A88" w:rsidRPr="00FD4912" w:rsidTr="00871A88">
        <w:tc>
          <w:tcPr>
            <w:tcW w:w="1108" w:type="dxa"/>
          </w:tcPr>
          <w:p w:rsidR="00871A88" w:rsidRPr="00FD4912" w:rsidRDefault="00871A88" w:rsidP="00871A88">
            <w:pPr>
              <w:ind w:left="0" w:firstLine="34"/>
              <w:jc w:val="center"/>
              <w:rPr>
                <w:rFonts w:ascii="Arial" w:hAnsi="Arial" w:cs="Arial"/>
                <w:sz w:val="20"/>
              </w:rPr>
            </w:pPr>
          </w:p>
        </w:tc>
        <w:tc>
          <w:tcPr>
            <w:tcW w:w="2077" w:type="dxa"/>
          </w:tcPr>
          <w:p w:rsidR="00871A88" w:rsidRPr="00FD4912" w:rsidRDefault="00871A88" w:rsidP="00871A88">
            <w:pPr>
              <w:ind w:left="0"/>
              <w:jc w:val="center"/>
              <w:rPr>
                <w:rFonts w:ascii="Arial" w:hAnsi="Arial" w:cs="Arial"/>
                <w:sz w:val="20"/>
                <w:lang w:val="en-US"/>
              </w:rPr>
            </w:pPr>
            <w:r w:rsidRPr="00FD4912">
              <w:rPr>
                <w:rFonts w:ascii="Arial" w:hAnsi="Arial" w:cs="Arial"/>
                <w:sz w:val="20"/>
                <w:lang w:val="en-US"/>
              </w:rPr>
              <w:t>b</w:t>
            </w:r>
          </w:p>
        </w:tc>
        <w:tc>
          <w:tcPr>
            <w:tcW w:w="1567" w:type="dxa"/>
          </w:tcPr>
          <w:p w:rsidR="00871A88" w:rsidRPr="00FD4912" w:rsidRDefault="00871A88" w:rsidP="00871A88">
            <w:pPr>
              <w:ind w:left="0"/>
              <w:jc w:val="center"/>
              <w:rPr>
                <w:rFonts w:ascii="Arial" w:hAnsi="Arial" w:cs="Arial"/>
                <w:sz w:val="20"/>
              </w:rPr>
            </w:pPr>
            <w:r w:rsidRPr="00FD4912">
              <w:rPr>
                <w:rFonts w:ascii="Arial" w:hAnsi="Arial" w:cs="Arial"/>
                <w:sz w:val="20"/>
              </w:rPr>
              <w:t>4</w:t>
            </w:r>
          </w:p>
        </w:tc>
        <w:tc>
          <w:tcPr>
            <w:tcW w:w="1522" w:type="dxa"/>
          </w:tcPr>
          <w:p w:rsidR="00871A88" w:rsidRPr="00FD4912" w:rsidRDefault="00871A88" w:rsidP="00871A88">
            <w:pPr>
              <w:ind w:left="0"/>
              <w:jc w:val="center"/>
              <w:rPr>
                <w:rFonts w:ascii="Arial" w:hAnsi="Arial" w:cs="Arial"/>
                <w:sz w:val="20"/>
              </w:rPr>
            </w:pPr>
          </w:p>
        </w:tc>
        <w:tc>
          <w:tcPr>
            <w:tcW w:w="2077" w:type="dxa"/>
          </w:tcPr>
          <w:p w:rsidR="00871A88" w:rsidRPr="00FD4912" w:rsidRDefault="00871A88" w:rsidP="00871A88">
            <w:pPr>
              <w:ind w:left="0"/>
              <w:jc w:val="center"/>
              <w:rPr>
                <w:rFonts w:ascii="Arial" w:hAnsi="Arial" w:cs="Arial"/>
                <w:sz w:val="20"/>
                <w:lang w:val="en-US"/>
              </w:rPr>
            </w:pPr>
            <w:r w:rsidRPr="00FD4912">
              <w:rPr>
                <w:rFonts w:ascii="Arial" w:hAnsi="Arial" w:cs="Arial"/>
                <w:sz w:val="20"/>
                <w:lang w:val="en-US"/>
              </w:rPr>
              <w:t>b</w:t>
            </w:r>
          </w:p>
        </w:tc>
        <w:tc>
          <w:tcPr>
            <w:tcW w:w="1236" w:type="dxa"/>
          </w:tcPr>
          <w:p w:rsidR="00871A88" w:rsidRPr="00FD4912" w:rsidRDefault="00871A88" w:rsidP="00871A88">
            <w:pPr>
              <w:ind w:left="0"/>
              <w:jc w:val="center"/>
              <w:rPr>
                <w:rFonts w:ascii="Arial" w:hAnsi="Arial" w:cs="Arial"/>
                <w:sz w:val="20"/>
              </w:rPr>
            </w:pPr>
            <w:r w:rsidRPr="00FD4912">
              <w:rPr>
                <w:rFonts w:ascii="Arial" w:hAnsi="Arial" w:cs="Arial"/>
                <w:sz w:val="20"/>
              </w:rPr>
              <w:t>13</w:t>
            </w:r>
          </w:p>
        </w:tc>
      </w:tr>
      <w:tr w:rsidR="00871A88" w:rsidRPr="00FD4912" w:rsidTr="00871A88">
        <w:tc>
          <w:tcPr>
            <w:tcW w:w="1108" w:type="dxa"/>
          </w:tcPr>
          <w:p w:rsidR="00871A88" w:rsidRPr="00FD4912" w:rsidRDefault="00871A88" w:rsidP="00871A88">
            <w:pPr>
              <w:ind w:left="0" w:firstLine="34"/>
              <w:jc w:val="center"/>
              <w:rPr>
                <w:rFonts w:ascii="Arial" w:hAnsi="Arial" w:cs="Arial"/>
                <w:sz w:val="20"/>
              </w:rPr>
            </w:pPr>
          </w:p>
        </w:tc>
        <w:tc>
          <w:tcPr>
            <w:tcW w:w="2077" w:type="dxa"/>
          </w:tcPr>
          <w:p w:rsidR="00871A88" w:rsidRPr="00FD4912" w:rsidRDefault="00871A88" w:rsidP="00871A88">
            <w:pPr>
              <w:ind w:left="0"/>
              <w:jc w:val="center"/>
              <w:rPr>
                <w:rFonts w:ascii="Arial" w:hAnsi="Arial" w:cs="Arial"/>
                <w:sz w:val="20"/>
                <w:lang w:val="en-US"/>
              </w:rPr>
            </w:pPr>
            <w:r w:rsidRPr="00FD4912">
              <w:rPr>
                <w:rFonts w:ascii="Arial" w:hAnsi="Arial" w:cs="Arial"/>
                <w:sz w:val="20"/>
                <w:lang w:val="en-US"/>
              </w:rPr>
              <w:t>c</w:t>
            </w:r>
          </w:p>
        </w:tc>
        <w:tc>
          <w:tcPr>
            <w:tcW w:w="1567" w:type="dxa"/>
          </w:tcPr>
          <w:p w:rsidR="00871A88" w:rsidRPr="00FD4912" w:rsidRDefault="00871A88" w:rsidP="00871A88">
            <w:pPr>
              <w:ind w:left="0"/>
              <w:jc w:val="center"/>
              <w:rPr>
                <w:rFonts w:ascii="Arial" w:hAnsi="Arial" w:cs="Arial"/>
                <w:sz w:val="20"/>
              </w:rPr>
            </w:pPr>
            <w:r w:rsidRPr="00FD4912">
              <w:rPr>
                <w:rFonts w:ascii="Arial" w:hAnsi="Arial" w:cs="Arial"/>
                <w:sz w:val="20"/>
              </w:rPr>
              <w:t>6</w:t>
            </w:r>
          </w:p>
        </w:tc>
        <w:tc>
          <w:tcPr>
            <w:tcW w:w="1522" w:type="dxa"/>
          </w:tcPr>
          <w:p w:rsidR="00871A88" w:rsidRPr="00FD4912" w:rsidRDefault="00871A88" w:rsidP="00871A88">
            <w:pPr>
              <w:ind w:left="0"/>
              <w:jc w:val="center"/>
              <w:rPr>
                <w:rFonts w:ascii="Arial" w:hAnsi="Arial" w:cs="Arial"/>
                <w:sz w:val="20"/>
              </w:rPr>
            </w:pPr>
          </w:p>
        </w:tc>
        <w:tc>
          <w:tcPr>
            <w:tcW w:w="2077" w:type="dxa"/>
          </w:tcPr>
          <w:p w:rsidR="00871A88" w:rsidRPr="00FD4912" w:rsidRDefault="00871A88" w:rsidP="00871A88">
            <w:pPr>
              <w:ind w:left="0"/>
              <w:jc w:val="center"/>
              <w:rPr>
                <w:rFonts w:ascii="Arial" w:hAnsi="Arial" w:cs="Arial"/>
                <w:sz w:val="20"/>
                <w:lang w:val="en-US"/>
              </w:rPr>
            </w:pPr>
            <w:r w:rsidRPr="00FD4912">
              <w:rPr>
                <w:rFonts w:ascii="Arial" w:hAnsi="Arial" w:cs="Arial"/>
                <w:sz w:val="20"/>
                <w:lang w:val="en-US"/>
              </w:rPr>
              <w:t>c</w:t>
            </w:r>
          </w:p>
        </w:tc>
        <w:tc>
          <w:tcPr>
            <w:tcW w:w="1236" w:type="dxa"/>
          </w:tcPr>
          <w:p w:rsidR="00871A88" w:rsidRPr="00FD4912" w:rsidRDefault="00871A88" w:rsidP="00871A88">
            <w:pPr>
              <w:ind w:left="0"/>
              <w:jc w:val="center"/>
              <w:rPr>
                <w:rFonts w:ascii="Arial" w:hAnsi="Arial" w:cs="Arial"/>
                <w:sz w:val="20"/>
              </w:rPr>
            </w:pPr>
            <w:r w:rsidRPr="00FD4912">
              <w:rPr>
                <w:rFonts w:ascii="Arial" w:hAnsi="Arial" w:cs="Arial"/>
                <w:sz w:val="20"/>
              </w:rPr>
              <w:t>18</w:t>
            </w:r>
          </w:p>
        </w:tc>
      </w:tr>
      <w:tr w:rsidR="00871A88" w:rsidRPr="00FD4912" w:rsidTr="00871A88">
        <w:tc>
          <w:tcPr>
            <w:tcW w:w="1108" w:type="dxa"/>
          </w:tcPr>
          <w:p w:rsidR="00871A88" w:rsidRPr="00FD4912" w:rsidRDefault="00871A88" w:rsidP="00871A88">
            <w:pPr>
              <w:ind w:left="0" w:firstLine="34"/>
              <w:jc w:val="center"/>
              <w:rPr>
                <w:rFonts w:ascii="Arial" w:hAnsi="Arial" w:cs="Arial"/>
                <w:sz w:val="20"/>
              </w:rPr>
            </w:pPr>
            <w:r w:rsidRPr="00FD4912">
              <w:rPr>
                <w:rFonts w:ascii="Arial" w:hAnsi="Arial" w:cs="Arial"/>
                <w:sz w:val="20"/>
              </w:rPr>
              <w:t>6 – 8</w:t>
            </w:r>
          </w:p>
        </w:tc>
        <w:tc>
          <w:tcPr>
            <w:tcW w:w="2077" w:type="dxa"/>
          </w:tcPr>
          <w:p w:rsidR="00871A88" w:rsidRPr="00FD4912" w:rsidRDefault="00871A88" w:rsidP="00871A88">
            <w:pPr>
              <w:ind w:left="0"/>
              <w:jc w:val="center"/>
              <w:rPr>
                <w:rFonts w:ascii="Arial" w:hAnsi="Arial" w:cs="Arial"/>
                <w:sz w:val="20"/>
              </w:rPr>
            </w:pPr>
            <w:r w:rsidRPr="00FD4912">
              <w:rPr>
                <w:rFonts w:ascii="Arial" w:hAnsi="Arial" w:cs="Arial"/>
                <w:sz w:val="20"/>
              </w:rPr>
              <w:t>а</w:t>
            </w:r>
          </w:p>
        </w:tc>
        <w:tc>
          <w:tcPr>
            <w:tcW w:w="1567" w:type="dxa"/>
          </w:tcPr>
          <w:p w:rsidR="00871A88" w:rsidRPr="00FD4912" w:rsidRDefault="00871A88" w:rsidP="00871A88">
            <w:pPr>
              <w:ind w:left="0"/>
              <w:jc w:val="center"/>
              <w:rPr>
                <w:rFonts w:ascii="Arial" w:hAnsi="Arial" w:cs="Arial"/>
                <w:sz w:val="20"/>
              </w:rPr>
            </w:pPr>
            <w:r w:rsidRPr="00FD4912">
              <w:rPr>
                <w:rFonts w:ascii="Arial" w:hAnsi="Arial" w:cs="Arial"/>
                <w:sz w:val="20"/>
              </w:rPr>
              <w:t>4</w:t>
            </w:r>
          </w:p>
        </w:tc>
        <w:tc>
          <w:tcPr>
            <w:tcW w:w="1522" w:type="dxa"/>
          </w:tcPr>
          <w:p w:rsidR="00871A88" w:rsidRPr="00FD4912" w:rsidRDefault="00871A88" w:rsidP="00871A88">
            <w:pPr>
              <w:ind w:left="0"/>
              <w:jc w:val="center"/>
              <w:rPr>
                <w:rFonts w:ascii="Arial" w:hAnsi="Arial" w:cs="Arial"/>
                <w:sz w:val="20"/>
              </w:rPr>
            </w:pPr>
            <w:r w:rsidRPr="00FD4912">
              <w:rPr>
                <w:rFonts w:ascii="Arial" w:hAnsi="Arial" w:cs="Arial"/>
                <w:sz w:val="20"/>
              </w:rPr>
              <w:t>18 – 20</w:t>
            </w:r>
          </w:p>
        </w:tc>
        <w:tc>
          <w:tcPr>
            <w:tcW w:w="2077" w:type="dxa"/>
          </w:tcPr>
          <w:p w:rsidR="00871A88" w:rsidRPr="00FD4912" w:rsidRDefault="00871A88" w:rsidP="00871A88">
            <w:pPr>
              <w:ind w:left="0"/>
              <w:jc w:val="center"/>
              <w:rPr>
                <w:rFonts w:ascii="Arial" w:hAnsi="Arial" w:cs="Arial"/>
                <w:sz w:val="20"/>
              </w:rPr>
            </w:pPr>
            <w:r w:rsidRPr="00FD4912">
              <w:rPr>
                <w:rFonts w:ascii="Arial" w:hAnsi="Arial" w:cs="Arial"/>
                <w:sz w:val="20"/>
              </w:rPr>
              <w:t>а</w:t>
            </w:r>
          </w:p>
        </w:tc>
        <w:tc>
          <w:tcPr>
            <w:tcW w:w="1236" w:type="dxa"/>
          </w:tcPr>
          <w:p w:rsidR="00871A88" w:rsidRPr="00FD4912" w:rsidRDefault="00871A88" w:rsidP="00871A88">
            <w:pPr>
              <w:ind w:left="0"/>
              <w:jc w:val="center"/>
              <w:rPr>
                <w:rFonts w:ascii="Arial" w:hAnsi="Arial" w:cs="Arial"/>
                <w:sz w:val="20"/>
              </w:rPr>
            </w:pPr>
            <w:r w:rsidRPr="00FD4912">
              <w:rPr>
                <w:rFonts w:ascii="Arial" w:hAnsi="Arial" w:cs="Arial"/>
                <w:sz w:val="20"/>
              </w:rPr>
              <w:t>10</w:t>
            </w:r>
          </w:p>
        </w:tc>
      </w:tr>
      <w:tr w:rsidR="00871A88" w:rsidRPr="00FD4912" w:rsidTr="00871A88">
        <w:tc>
          <w:tcPr>
            <w:tcW w:w="1108" w:type="dxa"/>
          </w:tcPr>
          <w:p w:rsidR="00871A88" w:rsidRPr="00FD4912" w:rsidRDefault="00871A88" w:rsidP="00871A88">
            <w:pPr>
              <w:ind w:left="0" w:firstLine="34"/>
              <w:jc w:val="center"/>
              <w:rPr>
                <w:rFonts w:ascii="Arial" w:hAnsi="Arial" w:cs="Arial"/>
                <w:sz w:val="20"/>
              </w:rPr>
            </w:pPr>
          </w:p>
        </w:tc>
        <w:tc>
          <w:tcPr>
            <w:tcW w:w="2077" w:type="dxa"/>
          </w:tcPr>
          <w:p w:rsidR="00871A88" w:rsidRPr="00FD4912" w:rsidRDefault="00871A88" w:rsidP="00871A88">
            <w:pPr>
              <w:ind w:left="0"/>
              <w:jc w:val="center"/>
              <w:rPr>
                <w:rFonts w:ascii="Arial" w:hAnsi="Arial" w:cs="Arial"/>
                <w:sz w:val="20"/>
                <w:lang w:val="en-US"/>
              </w:rPr>
            </w:pPr>
            <w:r w:rsidRPr="00FD4912">
              <w:rPr>
                <w:rFonts w:ascii="Arial" w:hAnsi="Arial" w:cs="Arial"/>
                <w:sz w:val="20"/>
                <w:lang w:val="en-US"/>
              </w:rPr>
              <w:t>b</w:t>
            </w:r>
          </w:p>
        </w:tc>
        <w:tc>
          <w:tcPr>
            <w:tcW w:w="1567" w:type="dxa"/>
          </w:tcPr>
          <w:p w:rsidR="00871A88" w:rsidRPr="00FD4912" w:rsidRDefault="00871A88" w:rsidP="00871A88">
            <w:pPr>
              <w:ind w:left="0"/>
              <w:jc w:val="center"/>
              <w:rPr>
                <w:rFonts w:ascii="Arial" w:hAnsi="Arial" w:cs="Arial"/>
                <w:sz w:val="20"/>
              </w:rPr>
            </w:pPr>
            <w:r w:rsidRPr="00FD4912">
              <w:rPr>
                <w:rFonts w:ascii="Arial" w:hAnsi="Arial" w:cs="Arial"/>
                <w:sz w:val="20"/>
              </w:rPr>
              <w:t>6</w:t>
            </w:r>
          </w:p>
        </w:tc>
        <w:tc>
          <w:tcPr>
            <w:tcW w:w="1522" w:type="dxa"/>
          </w:tcPr>
          <w:p w:rsidR="00871A88" w:rsidRPr="00FD4912" w:rsidRDefault="00871A88" w:rsidP="00871A88">
            <w:pPr>
              <w:ind w:left="0"/>
              <w:jc w:val="center"/>
              <w:rPr>
                <w:rFonts w:ascii="Arial" w:hAnsi="Arial" w:cs="Arial"/>
                <w:sz w:val="20"/>
              </w:rPr>
            </w:pPr>
          </w:p>
        </w:tc>
        <w:tc>
          <w:tcPr>
            <w:tcW w:w="2077" w:type="dxa"/>
          </w:tcPr>
          <w:p w:rsidR="00871A88" w:rsidRPr="00FD4912" w:rsidRDefault="00871A88" w:rsidP="00871A88">
            <w:pPr>
              <w:ind w:left="0"/>
              <w:jc w:val="center"/>
              <w:rPr>
                <w:rFonts w:ascii="Arial" w:hAnsi="Arial" w:cs="Arial"/>
                <w:sz w:val="20"/>
                <w:lang w:val="en-US"/>
              </w:rPr>
            </w:pPr>
            <w:r w:rsidRPr="00FD4912">
              <w:rPr>
                <w:rFonts w:ascii="Arial" w:hAnsi="Arial" w:cs="Arial"/>
                <w:sz w:val="20"/>
                <w:lang w:val="en-US"/>
              </w:rPr>
              <w:t>b</w:t>
            </w:r>
          </w:p>
        </w:tc>
        <w:tc>
          <w:tcPr>
            <w:tcW w:w="1236" w:type="dxa"/>
          </w:tcPr>
          <w:p w:rsidR="00871A88" w:rsidRPr="00FD4912" w:rsidRDefault="00871A88" w:rsidP="00871A88">
            <w:pPr>
              <w:ind w:left="0"/>
              <w:jc w:val="center"/>
              <w:rPr>
                <w:rFonts w:ascii="Arial" w:hAnsi="Arial" w:cs="Arial"/>
                <w:sz w:val="20"/>
              </w:rPr>
            </w:pPr>
            <w:r w:rsidRPr="00FD4912">
              <w:rPr>
                <w:rFonts w:ascii="Arial" w:hAnsi="Arial" w:cs="Arial"/>
                <w:sz w:val="20"/>
              </w:rPr>
              <w:t>15</w:t>
            </w:r>
          </w:p>
        </w:tc>
      </w:tr>
      <w:tr w:rsidR="00871A88" w:rsidRPr="00FD4912" w:rsidTr="00871A88">
        <w:tc>
          <w:tcPr>
            <w:tcW w:w="1108" w:type="dxa"/>
          </w:tcPr>
          <w:p w:rsidR="00871A88" w:rsidRPr="00FD4912" w:rsidRDefault="00871A88" w:rsidP="00871A88">
            <w:pPr>
              <w:ind w:left="0" w:firstLine="34"/>
              <w:jc w:val="center"/>
              <w:rPr>
                <w:rFonts w:ascii="Arial" w:hAnsi="Arial" w:cs="Arial"/>
                <w:sz w:val="20"/>
              </w:rPr>
            </w:pPr>
          </w:p>
        </w:tc>
        <w:tc>
          <w:tcPr>
            <w:tcW w:w="2077" w:type="dxa"/>
          </w:tcPr>
          <w:p w:rsidR="00871A88" w:rsidRPr="00FD4912" w:rsidRDefault="00871A88" w:rsidP="00871A88">
            <w:pPr>
              <w:ind w:left="0"/>
              <w:jc w:val="center"/>
              <w:rPr>
                <w:rFonts w:ascii="Arial" w:hAnsi="Arial" w:cs="Arial"/>
                <w:sz w:val="20"/>
                <w:lang w:val="en-US"/>
              </w:rPr>
            </w:pPr>
            <w:r w:rsidRPr="00FD4912">
              <w:rPr>
                <w:rFonts w:ascii="Arial" w:hAnsi="Arial" w:cs="Arial"/>
                <w:sz w:val="20"/>
                <w:lang w:val="en-US"/>
              </w:rPr>
              <w:t>c</w:t>
            </w:r>
          </w:p>
        </w:tc>
        <w:tc>
          <w:tcPr>
            <w:tcW w:w="1567" w:type="dxa"/>
          </w:tcPr>
          <w:p w:rsidR="00871A88" w:rsidRPr="00FD4912" w:rsidRDefault="00871A88" w:rsidP="00871A88">
            <w:pPr>
              <w:ind w:left="0"/>
              <w:jc w:val="center"/>
              <w:rPr>
                <w:rFonts w:ascii="Arial" w:hAnsi="Arial" w:cs="Arial"/>
                <w:sz w:val="20"/>
              </w:rPr>
            </w:pPr>
            <w:r w:rsidRPr="00FD4912">
              <w:rPr>
                <w:rFonts w:ascii="Arial" w:hAnsi="Arial" w:cs="Arial"/>
                <w:sz w:val="20"/>
              </w:rPr>
              <w:t>8</w:t>
            </w:r>
          </w:p>
        </w:tc>
        <w:tc>
          <w:tcPr>
            <w:tcW w:w="1522" w:type="dxa"/>
          </w:tcPr>
          <w:p w:rsidR="00871A88" w:rsidRPr="00FD4912" w:rsidRDefault="00871A88" w:rsidP="00871A88">
            <w:pPr>
              <w:ind w:left="0"/>
              <w:jc w:val="center"/>
              <w:rPr>
                <w:rFonts w:ascii="Arial" w:hAnsi="Arial" w:cs="Arial"/>
                <w:sz w:val="20"/>
              </w:rPr>
            </w:pPr>
          </w:p>
        </w:tc>
        <w:tc>
          <w:tcPr>
            <w:tcW w:w="2077" w:type="dxa"/>
          </w:tcPr>
          <w:p w:rsidR="00871A88" w:rsidRPr="00FD4912" w:rsidRDefault="00871A88" w:rsidP="00871A88">
            <w:pPr>
              <w:ind w:left="0"/>
              <w:jc w:val="center"/>
              <w:rPr>
                <w:rFonts w:ascii="Arial" w:hAnsi="Arial" w:cs="Arial"/>
                <w:sz w:val="20"/>
                <w:lang w:val="en-US"/>
              </w:rPr>
            </w:pPr>
            <w:r w:rsidRPr="00FD4912">
              <w:rPr>
                <w:rFonts w:ascii="Arial" w:hAnsi="Arial" w:cs="Arial"/>
                <w:sz w:val="20"/>
                <w:lang w:val="en-US"/>
              </w:rPr>
              <w:t>c</w:t>
            </w:r>
          </w:p>
        </w:tc>
        <w:tc>
          <w:tcPr>
            <w:tcW w:w="1236" w:type="dxa"/>
          </w:tcPr>
          <w:p w:rsidR="00871A88" w:rsidRPr="00FD4912" w:rsidRDefault="00871A88" w:rsidP="00871A88">
            <w:pPr>
              <w:ind w:left="0"/>
              <w:jc w:val="center"/>
              <w:rPr>
                <w:rFonts w:ascii="Arial" w:hAnsi="Arial" w:cs="Arial"/>
                <w:sz w:val="20"/>
              </w:rPr>
            </w:pPr>
            <w:r w:rsidRPr="00FD4912">
              <w:rPr>
                <w:rFonts w:ascii="Arial" w:hAnsi="Arial" w:cs="Arial"/>
                <w:sz w:val="20"/>
              </w:rPr>
              <w:t>20</w:t>
            </w:r>
          </w:p>
        </w:tc>
      </w:tr>
      <w:tr w:rsidR="00871A88" w:rsidRPr="00FD4912" w:rsidTr="00871A88">
        <w:tc>
          <w:tcPr>
            <w:tcW w:w="1108" w:type="dxa"/>
          </w:tcPr>
          <w:p w:rsidR="00871A88" w:rsidRPr="00FD4912" w:rsidRDefault="00871A88" w:rsidP="00871A88">
            <w:pPr>
              <w:ind w:left="0" w:firstLine="34"/>
              <w:jc w:val="center"/>
              <w:rPr>
                <w:rFonts w:ascii="Arial" w:hAnsi="Arial" w:cs="Arial"/>
                <w:sz w:val="20"/>
              </w:rPr>
            </w:pPr>
            <w:r w:rsidRPr="00FD4912">
              <w:rPr>
                <w:rFonts w:ascii="Arial" w:hAnsi="Arial" w:cs="Arial"/>
                <w:sz w:val="20"/>
              </w:rPr>
              <w:t>8 – 10</w:t>
            </w:r>
          </w:p>
        </w:tc>
        <w:tc>
          <w:tcPr>
            <w:tcW w:w="2077" w:type="dxa"/>
          </w:tcPr>
          <w:p w:rsidR="00871A88" w:rsidRPr="00FD4912" w:rsidRDefault="00871A88" w:rsidP="00871A88">
            <w:pPr>
              <w:ind w:left="0"/>
              <w:jc w:val="center"/>
              <w:rPr>
                <w:rFonts w:ascii="Arial" w:hAnsi="Arial" w:cs="Arial"/>
                <w:sz w:val="20"/>
              </w:rPr>
            </w:pPr>
            <w:r w:rsidRPr="00FD4912">
              <w:rPr>
                <w:rFonts w:ascii="Arial" w:hAnsi="Arial" w:cs="Arial"/>
                <w:sz w:val="20"/>
              </w:rPr>
              <w:t>а</w:t>
            </w:r>
          </w:p>
        </w:tc>
        <w:tc>
          <w:tcPr>
            <w:tcW w:w="1567" w:type="dxa"/>
          </w:tcPr>
          <w:p w:rsidR="00871A88" w:rsidRPr="00FD4912" w:rsidRDefault="00871A88" w:rsidP="00871A88">
            <w:pPr>
              <w:ind w:left="0"/>
              <w:jc w:val="center"/>
              <w:rPr>
                <w:rFonts w:ascii="Arial" w:hAnsi="Arial" w:cs="Arial"/>
                <w:sz w:val="20"/>
              </w:rPr>
            </w:pPr>
            <w:r w:rsidRPr="00FD4912">
              <w:rPr>
                <w:rFonts w:ascii="Arial" w:hAnsi="Arial" w:cs="Arial"/>
                <w:sz w:val="20"/>
              </w:rPr>
              <w:t>5</w:t>
            </w:r>
          </w:p>
        </w:tc>
        <w:tc>
          <w:tcPr>
            <w:tcW w:w="1522" w:type="dxa"/>
          </w:tcPr>
          <w:p w:rsidR="00871A88" w:rsidRPr="00FD4912" w:rsidRDefault="00871A88" w:rsidP="00871A88">
            <w:pPr>
              <w:ind w:left="0"/>
              <w:jc w:val="center"/>
              <w:rPr>
                <w:rFonts w:ascii="Arial" w:hAnsi="Arial" w:cs="Arial"/>
                <w:sz w:val="20"/>
              </w:rPr>
            </w:pPr>
            <w:r w:rsidRPr="00FD4912">
              <w:rPr>
                <w:rFonts w:ascii="Arial" w:hAnsi="Arial" w:cs="Arial"/>
                <w:sz w:val="20"/>
                <w:lang w:val="en-US"/>
              </w:rPr>
              <w:t>&gt;20</w:t>
            </w:r>
          </w:p>
        </w:tc>
        <w:tc>
          <w:tcPr>
            <w:tcW w:w="2077" w:type="dxa"/>
          </w:tcPr>
          <w:p w:rsidR="00871A88" w:rsidRPr="00FD4912" w:rsidRDefault="00871A88" w:rsidP="00871A88">
            <w:pPr>
              <w:ind w:left="0"/>
              <w:jc w:val="center"/>
              <w:rPr>
                <w:rFonts w:ascii="Arial" w:hAnsi="Arial" w:cs="Arial"/>
                <w:sz w:val="20"/>
              </w:rPr>
            </w:pPr>
            <w:r w:rsidRPr="00FD4912">
              <w:rPr>
                <w:rFonts w:ascii="Arial" w:hAnsi="Arial" w:cs="Arial"/>
                <w:sz w:val="20"/>
              </w:rPr>
              <w:t>а</w:t>
            </w:r>
          </w:p>
        </w:tc>
        <w:tc>
          <w:tcPr>
            <w:tcW w:w="1236" w:type="dxa"/>
          </w:tcPr>
          <w:p w:rsidR="00871A88" w:rsidRPr="00FD4912" w:rsidRDefault="00871A88" w:rsidP="00871A88">
            <w:pPr>
              <w:ind w:left="0"/>
              <w:jc w:val="center"/>
              <w:rPr>
                <w:rFonts w:ascii="Arial" w:hAnsi="Arial" w:cs="Arial"/>
                <w:sz w:val="20"/>
              </w:rPr>
            </w:pPr>
            <w:r w:rsidRPr="00FD4912">
              <w:rPr>
                <w:rFonts w:ascii="Arial" w:hAnsi="Arial" w:cs="Arial"/>
                <w:sz w:val="20"/>
              </w:rPr>
              <w:t>12</w:t>
            </w:r>
          </w:p>
        </w:tc>
      </w:tr>
      <w:tr w:rsidR="00871A88" w:rsidRPr="00FD4912" w:rsidTr="00871A88">
        <w:tc>
          <w:tcPr>
            <w:tcW w:w="1108" w:type="dxa"/>
          </w:tcPr>
          <w:p w:rsidR="00871A88" w:rsidRPr="00FD4912" w:rsidRDefault="00871A88" w:rsidP="00871A88">
            <w:pPr>
              <w:ind w:left="0" w:firstLine="34"/>
              <w:jc w:val="center"/>
              <w:rPr>
                <w:rFonts w:ascii="Arial" w:hAnsi="Arial" w:cs="Arial"/>
                <w:sz w:val="20"/>
              </w:rPr>
            </w:pPr>
          </w:p>
        </w:tc>
        <w:tc>
          <w:tcPr>
            <w:tcW w:w="2077" w:type="dxa"/>
          </w:tcPr>
          <w:p w:rsidR="00871A88" w:rsidRPr="00FD4912" w:rsidRDefault="00871A88" w:rsidP="00871A88">
            <w:pPr>
              <w:ind w:left="0"/>
              <w:jc w:val="center"/>
              <w:rPr>
                <w:rFonts w:ascii="Arial" w:hAnsi="Arial" w:cs="Arial"/>
                <w:sz w:val="20"/>
                <w:lang w:val="en-US"/>
              </w:rPr>
            </w:pPr>
            <w:r w:rsidRPr="00FD4912">
              <w:rPr>
                <w:rFonts w:ascii="Arial" w:hAnsi="Arial" w:cs="Arial"/>
                <w:sz w:val="20"/>
                <w:lang w:val="en-US"/>
              </w:rPr>
              <w:t>b</w:t>
            </w:r>
          </w:p>
        </w:tc>
        <w:tc>
          <w:tcPr>
            <w:tcW w:w="1567" w:type="dxa"/>
          </w:tcPr>
          <w:p w:rsidR="00871A88" w:rsidRPr="00FD4912" w:rsidRDefault="00871A88" w:rsidP="00871A88">
            <w:pPr>
              <w:ind w:left="0"/>
              <w:jc w:val="center"/>
              <w:rPr>
                <w:rFonts w:ascii="Arial" w:hAnsi="Arial" w:cs="Arial"/>
                <w:sz w:val="20"/>
              </w:rPr>
            </w:pPr>
            <w:r w:rsidRPr="00FD4912">
              <w:rPr>
                <w:rFonts w:ascii="Arial" w:hAnsi="Arial" w:cs="Arial"/>
                <w:sz w:val="20"/>
              </w:rPr>
              <w:t>7</w:t>
            </w:r>
          </w:p>
        </w:tc>
        <w:tc>
          <w:tcPr>
            <w:tcW w:w="1522" w:type="dxa"/>
          </w:tcPr>
          <w:p w:rsidR="00871A88" w:rsidRPr="00FD4912" w:rsidRDefault="00871A88" w:rsidP="00871A88">
            <w:pPr>
              <w:ind w:left="0"/>
              <w:jc w:val="center"/>
              <w:rPr>
                <w:rFonts w:ascii="Arial" w:hAnsi="Arial" w:cs="Arial"/>
                <w:sz w:val="20"/>
              </w:rPr>
            </w:pPr>
          </w:p>
        </w:tc>
        <w:tc>
          <w:tcPr>
            <w:tcW w:w="2077" w:type="dxa"/>
          </w:tcPr>
          <w:p w:rsidR="00871A88" w:rsidRPr="00FD4912" w:rsidRDefault="00871A88" w:rsidP="00871A88">
            <w:pPr>
              <w:ind w:left="0"/>
              <w:jc w:val="center"/>
              <w:rPr>
                <w:rFonts w:ascii="Arial" w:hAnsi="Arial" w:cs="Arial"/>
                <w:sz w:val="20"/>
                <w:lang w:val="en-US"/>
              </w:rPr>
            </w:pPr>
            <w:r w:rsidRPr="00FD4912">
              <w:rPr>
                <w:rFonts w:ascii="Arial" w:hAnsi="Arial" w:cs="Arial"/>
                <w:sz w:val="20"/>
                <w:lang w:val="en-US"/>
              </w:rPr>
              <w:t>b</w:t>
            </w:r>
          </w:p>
        </w:tc>
        <w:tc>
          <w:tcPr>
            <w:tcW w:w="1236" w:type="dxa"/>
          </w:tcPr>
          <w:p w:rsidR="00871A88" w:rsidRPr="00FD4912" w:rsidRDefault="00871A88" w:rsidP="00871A88">
            <w:pPr>
              <w:ind w:left="0"/>
              <w:jc w:val="center"/>
              <w:rPr>
                <w:rFonts w:ascii="Arial" w:hAnsi="Arial" w:cs="Arial"/>
                <w:sz w:val="20"/>
              </w:rPr>
            </w:pPr>
            <w:r w:rsidRPr="00FD4912">
              <w:rPr>
                <w:rFonts w:ascii="Arial" w:hAnsi="Arial" w:cs="Arial"/>
                <w:sz w:val="20"/>
              </w:rPr>
              <w:t>18</w:t>
            </w:r>
          </w:p>
        </w:tc>
      </w:tr>
      <w:tr w:rsidR="00871A88" w:rsidRPr="00FD4912" w:rsidTr="00871A88">
        <w:tc>
          <w:tcPr>
            <w:tcW w:w="1108" w:type="dxa"/>
          </w:tcPr>
          <w:p w:rsidR="00871A88" w:rsidRPr="00FD4912" w:rsidRDefault="00871A88" w:rsidP="00871A88">
            <w:pPr>
              <w:ind w:left="0" w:firstLine="34"/>
              <w:jc w:val="center"/>
              <w:rPr>
                <w:rFonts w:ascii="Arial" w:hAnsi="Arial" w:cs="Arial"/>
                <w:sz w:val="20"/>
              </w:rPr>
            </w:pPr>
          </w:p>
        </w:tc>
        <w:tc>
          <w:tcPr>
            <w:tcW w:w="2077" w:type="dxa"/>
          </w:tcPr>
          <w:p w:rsidR="00871A88" w:rsidRPr="00FD4912" w:rsidRDefault="00871A88" w:rsidP="00871A88">
            <w:pPr>
              <w:ind w:left="0"/>
              <w:jc w:val="center"/>
              <w:rPr>
                <w:rFonts w:ascii="Arial" w:hAnsi="Arial" w:cs="Arial"/>
                <w:sz w:val="20"/>
                <w:lang w:val="en-US"/>
              </w:rPr>
            </w:pPr>
            <w:r w:rsidRPr="00FD4912">
              <w:rPr>
                <w:rFonts w:ascii="Arial" w:hAnsi="Arial" w:cs="Arial"/>
                <w:sz w:val="20"/>
                <w:lang w:val="en-US"/>
              </w:rPr>
              <w:t>c</w:t>
            </w:r>
          </w:p>
        </w:tc>
        <w:tc>
          <w:tcPr>
            <w:tcW w:w="1567" w:type="dxa"/>
          </w:tcPr>
          <w:p w:rsidR="00871A88" w:rsidRPr="00FD4912" w:rsidRDefault="00871A88" w:rsidP="00871A88">
            <w:pPr>
              <w:ind w:left="0"/>
              <w:jc w:val="center"/>
              <w:rPr>
                <w:rFonts w:ascii="Arial" w:hAnsi="Arial" w:cs="Arial"/>
                <w:sz w:val="20"/>
              </w:rPr>
            </w:pPr>
            <w:r w:rsidRPr="00FD4912">
              <w:rPr>
                <w:rFonts w:ascii="Arial" w:hAnsi="Arial" w:cs="Arial"/>
                <w:sz w:val="20"/>
              </w:rPr>
              <w:t>10</w:t>
            </w:r>
          </w:p>
        </w:tc>
        <w:tc>
          <w:tcPr>
            <w:tcW w:w="1522" w:type="dxa"/>
          </w:tcPr>
          <w:p w:rsidR="00871A88" w:rsidRPr="00FD4912" w:rsidRDefault="00871A88" w:rsidP="00871A88">
            <w:pPr>
              <w:ind w:left="0"/>
              <w:jc w:val="center"/>
              <w:rPr>
                <w:rFonts w:ascii="Arial" w:hAnsi="Arial" w:cs="Arial"/>
                <w:sz w:val="20"/>
              </w:rPr>
            </w:pPr>
          </w:p>
        </w:tc>
        <w:tc>
          <w:tcPr>
            <w:tcW w:w="2077" w:type="dxa"/>
          </w:tcPr>
          <w:p w:rsidR="00871A88" w:rsidRPr="00FD4912" w:rsidRDefault="00871A88" w:rsidP="00871A88">
            <w:pPr>
              <w:ind w:left="0"/>
              <w:jc w:val="center"/>
              <w:rPr>
                <w:rFonts w:ascii="Arial" w:hAnsi="Arial" w:cs="Arial"/>
                <w:sz w:val="20"/>
                <w:lang w:val="en-US"/>
              </w:rPr>
            </w:pPr>
            <w:r w:rsidRPr="00FD4912">
              <w:rPr>
                <w:rFonts w:ascii="Arial" w:hAnsi="Arial" w:cs="Arial"/>
                <w:sz w:val="20"/>
                <w:lang w:val="en-US"/>
              </w:rPr>
              <w:t>c</w:t>
            </w:r>
          </w:p>
        </w:tc>
        <w:tc>
          <w:tcPr>
            <w:tcW w:w="1236" w:type="dxa"/>
          </w:tcPr>
          <w:p w:rsidR="00871A88" w:rsidRPr="00FD4912" w:rsidRDefault="00871A88" w:rsidP="00871A88">
            <w:pPr>
              <w:ind w:left="0"/>
              <w:jc w:val="center"/>
              <w:rPr>
                <w:rFonts w:ascii="Arial" w:hAnsi="Arial" w:cs="Arial"/>
                <w:sz w:val="20"/>
              </w:rPr>
            </w:pPr>
            <w:r w:rsidRPr="00FD4912">
              <w:rPr>
                <w:rFonts w:ascii="Arial" w:hAnsi="Arial" w:cs="Arial"/>
                <w:sz w:val="20"/>
              </w:rPr>
              <w:t>25</w:t>
            </w:r>
          </w:p>
        </w:tc>
      </w:tr>
      <w:tr w:rsidR="00871A88" w:rsidRPr="00FD4912" w:rsidTr="00871A88">
        <w:tc>
          <w:tcPr>
            <w:tcW w:w="1108" w:type="dxa"/>
          </w:tcPr>
          <w:p w:rsidR="00871A88" w:rsidRPr="00FD4912" w:rsidRDefault="00871A88" w:rsidP="00871A88">
            <w:pPr>
              <w:ind w:left="0" w:firstLine="34"/>
              <w:jc w:val="center"/>
              <w:rPr>
                <w:rFonts w:ascii="Arial" w:hAnsi="Arial" w:cs="Arial"/>
                <w:sz w:val="20"/>
              </w:rPr>
            </w:pPr>
            <w:r w:rsidRPr="00FD4912">
              <w:rPr>
                <w:rFonts w:ascii="Arial" w:hAnsi="Arial" w:cs="Arial"/>
                <w:sz w:val="20"/>
              </w:rPr>
              <w:t>10 – 12</w:t>
            </w:r>
          </w:p>
        </w:tc>
        <w:tc>
          <w:tcPr>
            <w:tcW w:w="2077" w:type="dxa"/>
          </w:tcPr>
          <w:p w:rsidR="00871A88" w:rsidRPr="00FD4912" w:rsidRDefault="00871A88" w:rsidP="00871A88">
            <w:pPr>
              <w:ind w:left="0"/>
              <w:jc w:val="center"/>
              <w:rPr>
                <w:rFonts w:ascii="Arial" w:hAnsi="Arial" w:cs="Arial"/>
                <w:sz w:val="20"/>
              </w:rPr>
            </w:pPr>
            <w:r w:rsidRPr="00FD4912">
              <w:rPr>
                <w:rFonts w:ascii="Arial" w:hAnsi="Arial" w:cs="Arial"/>
                <w:sz w:val="20"/>
              </w:rPr>
              <w:t>а</w:t>
            </w:r>
          </w:p>
        </w:tc>
        <w:tc>
          <w:tcPr>
            <w:tcW w:w="1567" w:type="dxa"/>
          </w:tcPr>
          <w:p w:rsidR="00871A88" w:rsidRPr="00FD4912" w:rsidRDefault="00871A88" w:rsidP="00871A88">
            <w:pPr>
              <w:ind w:left="0"/>
              <w:jc w:val="center"/>
              <w:rPr>
                <w:rFonts w:ascii="Arial" w:hAnsi="Arial" w:cs="Arial"/>
                <w:sz w:val="20"/>
              </w:rPr>
            </w:pPr>
            <w:r w:rsidRPr="00FD4912">
              <w:rPr>
                <w:rFonts w:ascii="Arial" w:hAnsi="Arial" w:cs="Arial"/>
                <w:sz w:val="20"/>
              </w:rPr>
              <w:t>6</w:t>
            </w:r>
          </w:p>
        </w:tc>
        <w:tc>
          <w:tcPr>
            <w:tcW w:w="1522" w:type="dxa"/>
          </w:tcPr>
          <w:p w:rsidR="00871A88" w:rsidRPr="00FD4912" w:rsidRDefault="00871A88" w:rsidP="00871A88">
            <w:pPr>
              <w:ind w:left="0"/>
              <w:jc w:val="center"/>
              <w:rPr>
                <w:rFonts w:ascii="Arial" w:hAnsi="Arial" w:cs="Arial"/>
                <w:sz w:val="20"/>
              </w:rPr>
            </w:pPr>
          </w:p>
        </w:tc>
        <w:tc>
          <w:tcPr>
            <w:tcW w:w="2077" w:type="dxa"/>
          </w:tcPr>
          <w:p w:rsidR="00871A88" w:rsidRPr="00FD4912" w:rsidRDefault="00871A88" w:rsidP="00871A88">
            <w:pPr>
              <w:ind w:left="0"/>
              <w:jc w:val="center"/>
              <w:rPr>
                <w:rFonts w:ascii="Arial" w:hAnsi="Arial" w:cs="Arial"/>
                <w:sz w:val="20"/>
              </w:rPr>
            </w:pPr>
          </w:p>
        </w:tc>
        <w:tc>
          <w:tcPr>
            <w:tcW w:w="1236" w:type="dxa"/>
          </w:tcPr>
          <w:p w:rsidR="00871A88" w:rsidRPr="00FD4912" w:rsidRDefault="00871A88" w:rsidP="00871A88">
            <w:pPr>
              <w:ind w:left="0"/>
              <w:jc w:val="center"/>
              <w:rPr>
                <w:rFonts w:ascii="Arial" w:hAnsi="Arial" w:cs="Arial"/>
                <w:sz w:val="20"/>
              </w:rPr>
            </w:pPr>
          </w:p>
        </w:tc>
      </w:tr>
      <w:tr w:rsidR="00871A88" w:rsidRPr="00FD4912" w:rsidTr="00871A88">
        <w:tc>
          <w:tcPr>
            <w:tcW w:w="1108" w:type="dxa"/>
          </w:tcPr>
          <w:p w:rsidR="00871A88" w:rsidRPr="00FD4912" w:rsidRDefault="00871A88" w:rsidP="00871A88">
            <w:pPr>
              <w:ind w:left="0" w:firstLine="34"/>
              <w:jc w:val="center"/>
              <w:rPr>
                <w:rFonts w:ascii="Arial" w:hAnsi="Arial" w:cs="Arial"/>
                <w:sz w:val="20"/>
              </w:rPr>
            </w:pPr>
          </w:p>
        </w:tc>
        <w:tc>
          <w:tcPr>
            <w:tcW w:w="2077" w:type="dxa"/>
          </w:tcPr>
          <w:p w:rsidR="00871A88" w:rsidRPr="00FD4912" w:rsidRDefault="00871A88" w:rsidP="00871A88">
            <w:pPr>
              <w:ind w:left="0"/>
              <w:jc w:val="center"/>
              <w:rPr>
                <w:rFonts w:ascii="Arial" w:hAnsi="Arial" w:cs="Arial"/>
                <w:sz w:val="20"/>
                <w:lang w:val="en-US"/>
              </w:rPr>
            </w:pPr>
            <w:r w:rsidRPr="00FD4912">
              <w:rPr>
                <w:rFonts w:ascii="Arial" w:hAnsi="Arial" w:cs="Arial"/>
                <w:sz w:val="20"/>
                <w:lang w:val="en-US"/>
              </w:rPr>
              <w:t>b</w:t>
            </w:r>
          </w:p>
        </w:tc>
        <w:tc>
          <w:tcPr>
            <w:tcW w:w="1567" w:type="dxa"/>
          </w:tcPr>
          <w:p w:rsidR="00871A88" w:rsidRPr="00FD4912" w:rsidRDefault="00871A88" w:rsidP="00871A88">
            <w:pPr>
              <w:ind w:left="0"/>
              <w:jc w:val="center"/>
              <w:rPr>
                <w:rFonts w:ascii="Arial" w:hAnsi="Arial" w:cs="Arial"/>
                <w:sz w:val="20"/>
              </w:rPr>
            </w:pPr>
            <w:r w:rsidRPr="00FD4912">
              <w:rPr>
                <w:rFonts w:ascii="Arial" w:hAnsi="Arial" w:cs="Arial"/>
                <w:sz w:val="20"/>
              </w:rPr>
              <w:t>9</w:t>
            </w:r>
          </w:p>
        </w:tc>
        <w:tc>
          <w:tcPr>
            <w:tcW w:w="1522" w:type="dxa"/>
          </w:tcPr>
          <w:p w:rsidR="00871A88" w:rsidRPr="00FD4912" w:rsidRDefault="00871A88" w:rsidP="00871A88">
            <w:pPr>
              <w:ind w:left="0"/>
              <w:jc w:val="center"/>
              <w:rPr>
                <w:rFonts w:ascii="Arial" w:hAnsi="Arial" w:cs="Arial"/>
                <w:sz w:val="20"/>
              </w:rPr>
            </w:pPr>
          </w:p>
        </w:tc>
        <w:tc>
          <w:tcPr>
            <w:tcW w:w="2077" w:type="dxa"/>
          </w:tcPr>
          <w:p w:rsidR="00871A88" w:rsidRPr="00FD4912" w:rsidRDefault="00871A88" w:rsidP="00871A88">
            <w:pPr>
              <w:ind w:left="0"/>
              <w:jc w:val="center"/>
              <w:rPr>
                <w:rFonts w:ascii="Arial" w:hAnsi="Arial" w:cs="Arial"/>
                <w:sz w:val="20"/>
              </w:rPr>
            </w:pPr>
          </w:p>
        </w:tc>
        <w:tc>
          <w:tcPr>
            <w:tcW w:w="1236" w:type="dxa"/>
          </w:tcPr>
          <w:p w:rsidR="00871A88" w:rsidRPr="00FD4912" w:rsidRDefault="00871A88" w:rsidP="00871A88">
            <w:pPr>
              <w:ind w:left="0"/>
              <w:jc w:val="center"/>
              <w:rPr>
                <w:rFonts w:ascii="Arial" w:hAnsi="Arial" w:cs="Arial"/>
                <w:sz w:val="20"/>
              </w:rPr>
            </w:pPr>
          </w:p>
        </w:tc>
      </w:tr>
      <w:tr w:rsidR="00871A88" w:rsidRPr="00FD4912" w:rsidTr="00871A88">
        <w:tc>
          <w:tcPr>
            <w:tcW w:w="1108" w:type="dxa"/>
          </w:tcPr>
          <w:p w:rsidR="00871A88" w:rsidRPr="00FD4912" w:rsidRDefault="00871A88" w:rsidP="00871A88">
            <w:pPr>
              <w:ind w:left="0" w:firstLine="34"/>
              <w:jc w:val="center"/>
              <w:rPr>
                <w:rFonts w:ascii="Arial" w:hAnsi="Arial" w:cs="Arial"/>
                <w:sz w:val="20"/>
              </w:rPr>
            </w:pPr>
          </w:p>
        </w:tc>
        <w:tc>
          <w:tcPr>
            <w:tcW w:w="2077" w:type="dxa"/>
          </w:tcPr>
          <w:p w:rsidR="00871A88" w:rsidRPr="00FD4912" w:rsidRDefault="00871A88" w:rsidP="00871A88">
            <w:pPr>
              <w:ind w:left="0"/>
              <w:jc w:val="center"/>
              <w:rPr>
                <w:rFonts w:ascii="Arial" w:hAnsi="Arial" w:cs="Arial"/>
                <w:sz w:val="20"/>
                <w:lang w:val="en-US"/>
              </w:rPr>
            </w:pPr>
            <w:r w:rsidRPr="00FD4912">
              <w:rPr>
                <w:rFonts w:ascii="Arial" w:hAnsi="Arial" w:cs="Arial"/>
                <w:sz w:val="20"/>
                <w:lang w:val="en-US"/>
              </w:rPr>
              <w:t>c</w:t>
            </w:r>
          </w:p>
        </w:tc>
        <w:tc>
          <w:tcPr>
            <w:tcW w:w="1567" w:type="dxa"/>
          </w:tcPr>
          <w:p w:rsidR="00871A88" w:rsidRPr="00FD4912" w:rsidRDefault="00871A88" w:rsidP="00871A88">
            <w:pPr>
              <w:ind w:left="0"/>
              <w:jc w:val="center"/>
              <w:rPr>
                <w:rFonts w:ascii="Arial" w:hAnsi="Arial" w:cs="Arial"/>
                <w:sz w:val="20"/>
              </w:rPr>
            </w:pPr>
            <w:r w:rsidRPr="00FD4912">
              <w:rPr>
                <w:rFonts w:ascii="Arial" w:hAnsi="Arial" w:cs="Arial"/>
                <w:sz w:val="20"/>
              </w:rPr>
              <w:t>12</w:t>
            </w:r>
          </w:p>
        </w:tc>
        <w:tc>
          <w:tcPr>
            <w:tcW w:w="1522" w:type="dxa"/>
          </w:tcPr>
          <w:p w:rsidR="00871A88" w:rsidRPr="00FD4912" w:rsidRDefault="00871A88" w:rsidP="00871A88">
            <w:pPr>
              <w:ind w:left="0"/>
              <w:jc w:val="center"/>
              <w:rPr>
                <w:rFonts w:ascii="Arial" w:hAnsi="Arial" w:cs="Arial"/>
                <w:sz w:val="20"/>
              </w:rPr>
            </w:pPr>
          </w:p>
        </w:tc>
        <w:tc>
          <w:tcPr>
            <w:tcW w:w="2077" w:type="dxa"/>
          </w:tcPr>
          <w:p w:rsidR="00871A88" w:rsidRPr="00FD4912" w:rsidRDefault="00871A88" w:rsidP="00871A88">
            <w:pPr>
              <w:ind w:left="0"/>
              <w:jc w:val="center"/>
              <w:rPr>
                <w:rFonts w:ascii="Arial" w:hAnsi="Arial" w:cs="Arial"/>
                <w:sz w:val="20"/>
              </w:rPr>
            </w:pPr>
          </w:p>
        </w:tc>
        <w:tc>
          <w:tcPr>
            <w:tcW w:w="1236" w:type="dxa"/>
          </w:tcPr>
          <w:p w:rsidR="00871A88" w:rsidRPr="00FD4912" w:rsidRDefault="00871A88" w:rsidP="00871A88">
            <w:pPr>
              <w:ind w:left="0"/>
              <w:jc w:val="center"/>
              <w:rPr>
                <w:rFonts w:ascii="Arial" w:hAnsi="Arial" w:cs="Arial"/>
                <w:sz w:val="20"/>
              </w:rPr>
            </w:pPr>
          </w:p>
        </w:tc>
      </w:tr>
    </w:tbl>
    <w:p w:rsidR="00871A88" w:rsidRPr="00FD4912" w:rsidRDefault="00871A88" w:rsidP="00871A88">
      <w:pPr>
        <w:spacing w:before="120"/>
        <w:ind w:left="0" w:firstLine="709"/>
        <w:jc w:val="both"/>
        <w:rPr>
          <w:rFonts w:ascii="Arial" w:hAnsi="Arial" w:cs="Arial"/>
          <w:sz w:val="22"/>
          <w:szCs w:val="22"/>
        </w:rPr>
      </w:pPr>
      <w:r w:rsidRPr="00FD4912">
        <w:rPr>
          <w:rFonts w:ascii="Arial" w:hAnsi="Arial" w:cs="Arial"/>
          <w:sz w:val="22"/>
          <w:szCs w:val="22"/>
        </w:rPr>
        <w:t>Для расчета суммы баллов необходимо сложить баллы, полученные за мощность зоны аэрации, и баллы за мощности имеющихся в разрезе слабопроницаемых пород. По сумме баллов выделяются шесть категорий защищенности грунтовых вод. Категории защищенности грунтовых вод, по В.М.Гольд</w:t>
      </w:r>
      <w:r w:rsidR="00685FB2" w:rsidRPr="00FD4912">
        <w:rPr>
          <w:rFonts w:ascii="Arial" w:hAnsi="Arial" w:cs="Arial"/>
          <w:sz w:val="22"/>
          <w:szCs w:val="22"/>
        </w:rPr>
        <w:t>бергу</w:t>
      </w:r>
      <w:r w:rsidRPr="00FD4912">
        <w:rPr>
          <w:rFonts w:ascii="Arial" w:hAnsi="Arial" w:cs="Arial"/>
          <w:sz w:val="22"/>
          <w:szCs w:val="22"/>
        </w:rPr>
        <w:t>, приведены ниже.</w:t>
      </w:r>
    </w:p>
    <w:tbl>
      <w:tblPr>
        <w:tblW w:w="0" w:type="auto"/>
        <w:jc w:val="center"/>
        <w:tblInd w:w="218" w:type="dxa"/>
        <w:tblLook w:val="01E0" w:firstRow="1" w:lastRow="1" w:firstColumn="1" w:lastColumn="1" w:noHBand="0" w:noVBand="0"/>
      </w:tblPr>
      <w:tblGrid>
        <w:gridCol w:w="2390"/>
        <w:gridCol w:w="3200"/>
      </w:tblGrid>
      <w:tr w:rsidR="00871A88" w:rsidRPr="00FD4912" w:rsidTr="00871A88">
        <w:trPr>
          <w:jc w:val="center"/>
        </w:trPr>
        <w:tc>
          <w:tcPr>
            <w:tcW w:w="2390" w:type="dxa"/>
            <w:tcBorders>
              <w:bottom w:val="single" w:sz="4" w:space="0" w:color="auto"/>
              <w:right w:val="single" w:sz="4" w:space="0" w:color="auto"/>
            </w:tcBorders>
          </w:tcPr>
          <w:p w:rsidR="00871A88" w:rsidRPr="00FD4912" w:rsidRDefault="00871A88" w:rsidP="00871A88">
            <w:pPr>
              <w:ind w:left="0" w:firstLine="709"/>
              <w:jc w:val="center"/>
              <w:rPr>
                <w:rFonts w:ascii="Arial" w:hAnsi="Arial" w:cs="Arial"/>
                <w:sz w:val="20"/>
              </w:rPr>
            </w:pPr>
            <w:r w:rsidRPr="00FD4912">
              <w:rPr>
                <w:rFonts w:ascii="Arial" w:hAnsi="Arial" w:cs="Arial"/>
                <w:sz w:val="20"/>
              </w:rPr>
              <w:t>Категория</w:t>
            </w:r>
          </w:p>
        </w:tc>
        <w:tc>
          <w:tcPr>
            <w:tcW w:w="3200" w:type="dxa"/>
            <w:tcBorders>
              <w:left w:val="single" w:sz="4" w:space="0" w:color="auto"/>
              <w:bottom w:val="single" w:sz="4" w:space="0" w:color="auto"/>
            </w:tcBorders>
          </w:tcPr>
          <w:p w:rsidR="00871A88" w:rsidRPr="00FD4912" w:rsidRDefault="00871A88" w:rsidP="00871A88">
            <w:pPr>
              <w:tabs>
                <w:tab w:val="left" w:pos="2192"/>
              </w:tabs>
              <w:ind w:left="0" w:firstLine="709"/>
              <w:jc w:val="center"/>
              <w:rPr>
                <w:rFonts w:ascii="Arial" w:hAnsi="Arial" w:cs="Arial"/>
                <w:sz w:val="20"/>
              </w:rPr>
            </w:pPr>
            <w:r w:rsidRPr="00FD4912">
              <w:rPr>
                <w:rFonts w:ascii="Arial" w:hAnsi="Arial" w:cs="Arial"/>
                <w:sz w:val="20"/>
              </w:rPr>
              <w:t>Баллы</w:t>
            </w:r>
          </w:p>
        </w:tc>
      </w:tr>
      <w:tr w:rsidR="00871A88" w:rsidRPr="00FD4912" w:rsidTr="00871A88">
        <w:trPr>
          <w:jc w:val="center"/>
        </w:trPr>
        <w:tc>
          <w:tcPr>
            <w:tcW w:w="2390" w:type="dxa"/>
            <w:tcBorders>
              <w:top w:val="single" w:sz="4" w:space="0" w:color="auto"/>
              <w:right w:val="single" w:sz="4" w:space="0" w:color="auto"/>
            </w:tcBorders>
          </w:tcPr>
          <w:p w:rsidR="00871A88" w:rsidRPr="00FD4912" w:rsidRDefault="00871A88" w:rsidP="00871A88">
            <w:pPr>
              <w:ind w:left="0" w:firstLine="709"/>
              <w:jc w:val="center"/>
              <w:rPr>
                <w:rFonts w:ascii="Arial" w:hAnsi="Arial" w:cs="Arial"/>
                <w:sz w:val="20"/>
              </w:rPr>
            </w:pPr>
            <w:r w:rsidRPr="00FD4912">
              <w:rPr>
                <w:rFonts w:ascii="Arial" w:hAnsi="Arial" w:cs="Arial"/>
                <w:sz w:val="20"/>
                <w:lang w:val="en-US"/>
              </w:rPr>
              <w:sym w:font="Symbol" w:char="F049"/>
            </w:r>
          </w:p>
          <w:p w:rsidR="00871A88" w:rsidRPr="00FD4912" w:rsidRDefault="00871A88" w:rsidP="00871A88">
            <w:pPr>
              <w:ind w:left="0" w:firstLine="709"/>
              <w:jc w:val="center"/>
              <w:rPr>
                <w:rFonts w:ascii="Arial" w:hAnsi="Arial" w:cs="Arial"/>
                <w:sz w:val="20"/>
              </w:rPr>
            </w:pPr>
            <w:r w:rsidRPr="00FD4912">
              <w:rPr>
                <w:rFonts w:ascii="Arial" w:hAnsi="Arial" w:cs="Arial"/>
                <w:sz w:val="20"/>
              </w:rPr>
              <w:sym w:font="Symbol" w:char="F049"/>
            </w:r>
            <w:r w:rsidRPr="00FD4912">
              <w:rPr>
                <w:rFonts w:ascii="Arial" w:hAnsi="Arial" w:cs="Arial"/>
                <w:sz w:val="20"/>
              </w:rPr>
              <w:sym w:font="Symbol" w:char="F049"/>
            </w:r>
          </w:p>
          <w:p w:rsidR="00871A88" w:rsidRPr="00FD4912" w:rsidRDefault="00871A88" w:rsidP="00871A88">
            <w:pPr>
              <w:ind w:left="0" w:firstLine="709"/>
              <w:jc w:val="center"/>
              <w:rPr>
                <w:rFonts w:ascii="Arial" w:hAnsi="Arial" w:cs="Arial"/>
                <w:sz w:val="20"/>
              </w:rPr>
            </w:pPr>
            <w:r w:rsidRPr="00FD4912">
              <w:rPr>
                <w:rFonts w:ascii="Arial" w:hAnsi="Arial" w:cs="Arial"/>
                <w:sz w:val="20"/>
              </w:rPr>
              <w:sym w:font="Symbol" w:char="F049"/>
            </w:r>
            <w:r w:rsidRPr="00FD4912">
              <w:rPr>
                <w:rFonts w:ascii="Arial" w:hAnsi="Arial" w:cs="Arial"/>
                <w:sz w:val="20"/>
              </w:rPr>
              <w:sym w:font="Symbol" w:char="F049"/>
            </w:r>
            <w:r w:rsidRPr="00FD4912">
              <w:rPr>
                <w:rFonts w:ascii="Arial" w:hAnsi="Arial" w:cs="Arial"/>
                <w:sz w:val="20"/>
              </w:rPr>
              <w:sym w:font="Symbol" w:char="F049"/>
            </w:r>
          </w:p>
          <w:p w:rsidR="00871A88" w:rsidRPr="00FD4912" w:rsidRDefault="00871A88" w:rsidP="00871A88">
            <w:pPr>
              <w:ind w:left="0" w:firstLine="709"/>
              <w:jc w:val="center"/>
              <w:rPr>
                <w:rFonts w:ascii="Arial" w:hAnsi="Arial" w:cs="Arial"/>
                <w:sz w:val="20"/>
              </w:rPr>
            </w:pPr>
            <w:r w:rsidRPr="00FD4912">
              <w:rPr>
                <w:rFonts w:ascii="Arial" w:hAnsi="Arial" w:cs="Arial"/>
                <w:sz w:val="20"/>
              </w:rPr>
              <w:sym w:font="Symbol" w:char="F049"/>
            </w:r>
            <w:r w:rsidRPr="00FD4912">
              <w:rPr>
                <w:rFonts w:ascii="Arial" w:hAnsi="Arial" w:cs="Arial"/>
                <w:sz w:val="20"/>
              </w:rPr>
              <w:sym w:font="Symbol" w:char="F055"/>
            </w:r>
          </w:p>
          <w:p w:rsidR="00871A88" w:rsidRPr="00FD4912" w:rsidRDefault="00871A88" w:rsidP="00871A88">
            <w:pPr>
              <w:ind w:left="0" w:firstLine="709"/>
              <w:jc w:val="center"/>
              <w:rPr>
                <w:rFonts w:ascii="Arial" w:hAnsi="Arial" w:cs="Arial"/>
                <w:sz w:val="20"/>
              </w:rPr>
            </w:pPr>
            <w:r w:rsidRPr="00FD4912">
              <w:rPr>
                <w:rFonts w:ascii="Arial" w:hAnsi="Arial" w:cs="Arial"/>
                <w:sz w:val="20"/>
              </w:rPr>
              <w:sym w:font="Symbol" w:char="F055"/>
            </w:r>
          </w:p>
          <w:p w:rsidR="00871A88" w:rsidRPr="00FD4912" w:rsidRDefault="00871A88" w:rsidP="00871A88">
            <w:pPr>
              <w:ind w:left="0" w:firstLine="709"/>
              <w:jc w:val="center"/>
              <w:rPr>
                <w:rFonts w:ascii="Arial" w:hAnsi="Arial" w:cs="Arial"/>
                <w:sz w:val="20"/>
              </w:rPr>
            </w:pPr>
            <w:r w:rsidRPr="00FD4912">
              <w:rPr>
                <w:rFonts w:ascii="Arial" w:hAnsi="Arial" w:cs="Arial"/>
                <w:sz w:val="20"/>
              </w:rPr>
              <w:sym w:font="Symbol" w:char="F055"/>
            </w:r>
            <w:r w:rsidRPr="00FD4912">
              <w:rPr>
                <w:rFonts w:ascii="Arial" w:hAnsi="Arial" w:cs="Arial"/>
                <w:sz w:val="20"/>
              </w:rPr>
              <w:sym w:font="Symbol" w:char="F049"/>
            </w:r>
          </w:p>
        </w:tc>
        <w:tc>
          <w:tcPr>
            <w:tcW w:w="3200" w:type="dxa"/>
            <w:tcBorders>
              <w:top w:val="single" w:sz="4" w:space="0" w:color="auto"/>
              <w:left w:val="single" w:sz="4" w:space="0" w:color="auto"/>
            </w:tcBorders>
          </w:tcPr>
          <w:p w:rsidR="00871A88" w:rsidRPr="00FD4912" w:rsidRDefault="00871A88" w:rsidP="00871A88">
            <w:pPr>
              <w:ind w:left="0" w:firstLine="709"/>
              <w:jc w:val="center"/>
              <w:rPr>
                <w:rFonts w:ascii="Arial" w:hAnsi="Arial" w:cs="Arial"/>
                <w:sz w:val="20"/>
              </w:rPr>
            </w:pPr>
            <w:r w:rsidRPr="00FD4912">
              <w:rPr>
                <w:rFonts w:ascii="Arial" w:hAnsi="Arial" w:cs="Arial"/>
                <w:sz w:val="20"/>
                <w:lang w:val="en-US"/>
              </w:rPr>
              <w:t>&lt;5</w:t>
            </w:r>
          </w:p>
          <w:p w:rsidR="00871A88" w:rsidRPr="00FD4912" w:rsidRDefault="00871A88" w:rsidP="00871A88">
            <w:pPr>
              <w:ind w:left="0" w:firstLine="709"/>
              <w:jc w:val="center"/>
              <w:rPr>
                <w:rFonts w:ascii="Arial" w:hAnsi="Arial" w:cs="Arial"/>
                <w:sz w:val="20"/>
              </w:rPr>
            </w:pPr>
            <w:r w:rsidRPr="00FD4912">
              <w:rPr>
                <w:rFonts w:ascii="Arial" w:hAnsi="Arial" w:cs="Arial"/>
                <w:sz w:val="20"/>
              </w:rPr>
              <w:t>5 – 10</w:t>
            </w:r>
          </w:p>
          <w:p w:rsidR="00871A88" w:rsidRPr="00FD4912" w:rsidRDefault="00871A88" w:rsidP="00871A88">
            <w:pPr>
              <w:ind w:left="0" w:firstLine="709"/>
              <w:jc w:val="center"/>
              <w:rPr>
                <w:rFonts w:ascii="Arial" w:hAnsi="Arial" w:cs="Arial"/>
                <w:sz w:val="20"/>
              </w:rPr>
            </w:pPr>
            <w:r w:rsidRPr="00FD4912">
              <w:rPr>
                <w:rFonts w:ascii="Arial" w:hAnsi="Arial" w:cs="Arial"/>
                <w:sz w:val="20"/>
              </w:rPr>
              <w:t>10 – 15</w:t>
            </w:r>
          </w:p>
          <w:p w:rsidR="00871A88" w:rsidRPr="00FD4912" w:rsidRDefault="00871A88" w:rsidP="00871A88">
            <w:pPr>
              <w:ind w:left="0" w:firstLine="709"/>
              <w:jc w:val="center"/>
              <w:rPr>
                <w:rFonts w:ascii="Arial" w:hAnsi="Arial" w:cs="Arial"/>
                <w:sz w:val="20"/>
              </w:rPr>
            </w:pPr>
            <w:r w:rsidRPr="00FD4912">
              <w:rPr>
                <w:rFonts w:ascii="Arial" w:hAnsi="Arial" w:cs="Arial"/>
                <w:sz w:val="20"/>
              </w:rPr>
              <w:t xml:space="preserve">15 – 20 </w:t>
            </w:r>
          </w:p>
          <w:p w:rsidR="00871A88" w:rsidRPr="00FD4912" w:rsidRDefault="00871A88" w:rsidP="00871A88">
            <w:pPr>
              <w:ind w:left="0" w:firstLine="709"/>
              <w:jc w:val="center"/>
              <w:rPr>
                <w:rFonts w:ascii="Arial" w:hAnsi="Arial" w:cs="Arial"/>
                <w:sz w:val="20"/>
              </w:rPr>
            </w:pPr>
            <w:r w:rsidRPr="00FD4912">
              <w:rPr>
                <w:rFonts w:ascii="Arial" w:hAnsi="Arial" w:cs="Arial"/>
                <w:sz w:val="20"/>
              </w:rPr>
              <w:t>20 – 25</w:t>
            </w:r>
          </w:p>
          <w:p w:rsidR="00871A88" w:rsidRPr="00FD4912" w:rsidRDefault="00871A88" w:rsidP="00871A88">
            <w:pPr>
              <w:ind w:left="0" w:firstLine="709"/>
              <w:jc w:val="center"/>
              <w:rPr>
                <w:rFonts w:ascii="Arial" w:hAnsi="Arial" w:cs="Arial"/>
                <w:sz w:val="20"/>
                <w:lang w:val="en-US"/>
              </w:rPr>
            </w:pPr>
            <w:r w:rsidRPr="00FD4912">
              <w:rPr>
                <w:rFonts w:ascii="Arial" w:hAnsi="Arial" w:cs="Arial"/>
                <w:sz w:val="20"/>
                <w:lang w:val="en-US"/>
              </w:rPr>
              <w:t>&gt;25</w:t>
            </w:r>
          </w:p>
        </w:tc>
      </w:tr>
    </w:tbl>
    <w:p w:rsidR="00A27991" w:rsidRPr="00FD4912" w:rsidRDefault="00A27991" w:rsidP="00871A88">
      <w:pPr>
        <w:ind w:left="0" w:firstLine="709"/>
        <w:jc w:val="both"/>
        <w:rPr>
          <w:rFonts w:ascii="Times New Roman" w:hAnsi="Times New Roman"/>
          <w:sz w:val="28"/>
          <w:szCs w:val="28"/>
        </w:rPr>
      </w:pPr>
    </w:p>
    <w:p w:rsidR="00871A88" w:rsidRPr="00FD4912" w:rsidRDefault="00871A88" w:rsidP="00A27991">
      <w:pPr>
        <w:ind w:left="0" w:firstLine="709"/>
        <w:jc w:val="both"/>
        <w:rPr>
          <w:rFonts w:ascii="Arial" w:hAnsi="Arial" w:cs="Arial"/>
          <w:sz w:val="22"/>
          <w:szCs w:val="22"/>
        </w:rPr>
      </w:pPr>
      <w:r w:rsidRPr="00FD4912">
        <w:rPr>
          <w:rFonts w:ascii="Arial" w:hAnsi="Arial" w:cs="Arial"/>
          <w:sz w:val="22"/>
          <w:szCs w:val="22"/>
        </w:rPr>
        <w:t xml:space="preserve">Наименьшей защищенностью характеризуются условия, соответствующие категории </w:t>
      </w:r>
      <w:r w:rsidRPr="00FD4912">
        <w:rPr>
          <w:rFonts w:ascii="Arial" w:hAnsi="Arial" w:cs="Arial"/>
          <w:sz w:val="22"/>
          <w:szCs w:val="22"/>
          <w:lang w:val="en-US"/>
        </w:rPr>
        <w:sym w:font="Symbol" w:char="F049"/>
      </w:r>
      <w:r w:rsidRPr="00FD4912">
        <w:rPr>
          <w:rFonts w:ascii="Arial" w:hAnsi="Arial" w:cs="Arial"/>
          <w:sz w:val="22"/>
          <w:szCs w:val="22"/>
        </w:rPr>
        <w:t xml:space="preserve">, наибольшей – категории </w:t>
      </w:r>
      <w:r w:rsidRPr="00FD4912">
        <w:rPr>
          <w:rFonts w:ascii="Arial" w:hAnsi="Arial" w:cs="Arial"/>
          <w:sz w:val="22"/>
          <w:szCs w:val="22"/>
        </w:rPr>
        <w:sym w:font="Symbol" w:char="F055"/>
      </w:r>
      <w:r w:rsidRPr="00FD4912">
        <w:rPr>
          <w:rFonts w:ascii="Arial" w:hAnsi="Arial" w:cs="Arial"/>
          <w:sz w:val="22"/>
          <w:szCs w:val="22"/>
        </w:rPr>
        <w:sym w:font="Symbol" w:char="F049"/>
      </w:r>
      <w:r w:rsidRPr="00FD4912">
        <w:rPr>
          <w:rFonts w:ascii="Arial" w:hAnsi="Arial" w:cs="Arial"/>
          <w:sz w:val="22"/>
          <w:szCs w:val="22"/>
        </w:rPr>
        <w:t>.</w:t>
      </w:r>
    </w:p>
    <w:p w:rsidR="00871A88" w:rsidRPr="00FD4912" w:rsidRDefault="00871A88" w:rsidP="00A27991">
      <w:pPr>
        <w:ind w:left="0" w:firstLine="709"/>
        <w:jc w:val="both"/>
        <w:rPr>
          <w:rFonts w:ascii="Arial" w:hAnsi="Arial" w:cs="Arial"/>
          <w:sz w:val="22"/>
          <w:szCs w:val="22"/>
        </w:rPr>
      </w:pPr>
      <w:r w:rsidRPr="00FD4912">
        <w:rPr>
          <w:rFonts w:ascii="Arial" w:hAnsi="Arial" w:cs="Arial"/>
          <w:sz w:val="22"/>
          <w:szCs w:val="22"/>
        </w:rPr>
        <w:t>При проведении инженерно-геологических изысканий были пробурены скваж</w:t>
      </w:r>
      <w:r w:rsidR="00A27991" w:rsidRPr="00FD4912">
        <w:rPr>
          <w:rFonts w:ascii="Arial" w:hAnsi="Arial" w:cs="Arial"/>
          <w:sz w:val="22"/>
          <w:szCs w:val="22"/>
        </w:rPr>
        <w:t>и</w:t>
      </w:r>
      <w:r w:rsidRPr="00FD4912">
        <w:rPr>
          <w:rFonts w:ascii="Arial" w:hAnsi="Arial" w:cs="Arial"/>
          <w:sz w:val="22"/>
          <w:szCs w:val="22"/>
        </w:rPr>
        <w:t>ны на те</w:t>
      </w:r>
      <w:r w:rsidRPr="00FD4912">
        <w:rPr>
          <w:rFonts w:ascii="Arial" w:hAnsi="Arial" w:cs="Arial"/>
          <w:sz w:val="22"/>
          <w:szCs w:val="22"/>
        </w:rPr>
        <w:t>р</w:t>
      </w:r>
      <w:r w:rsidRPr="00FD4912">
        <w:rPr>
          <w:rFonts w:ascii="Arial" w:hAnsi="Arial" w:cs="Arial"/>
          <w:sz w:val="22"/>
          <w:szCs w:val="22"/>
        </w:rPr>
        <w:t xml:space="preserve">ритории под строительство </w:t>
      </w:r>
      <w:r w:rsidR="00685FB2" w:rsidRPr="00FD4912">
        <w:rPr>
          <w:rFonts w:ascii="Arial" w:hAnsi="Arial" w:cs="Arial"/>
          <w:sz w:val="22"/>
          <w:szCs w:val="22"/>
        </w:rPr>
        <w:t>ЭП-600</w:t>
      </w:r>
      <w:r w:rsidRPr="00FD4912">
        <w:rPr>
          <w:rFonts w:ascii="Arial" w:hAnsi="Arial" w:cs="Arial"/>
          <w:sz w:val="22"/>
          <w:szCs w:val="22"/>
        </w:rPr>
        <w:t>, по данным этих скважин рассчитана категория защище</w:t>
      </w:r>
      <w:r w:rsidRPr="00FD4912">
        <w:rPr>
          <w:rFonts w:ascii="Arial" w:hAnsi="Arial" w:cs="Arial"/>
          <w:sz w:val="22"/>
          <w:szCs w:val="22"/>
        </w:rPr>
        <w:t>н</w:t>
      </w:r>
      <w:r w:rsidRPr="00FD4912">
        <w:rPr>
          <w:rFonts w:ascii="Arial" w:hAnsi="Arial" w:cs="Arial"/>
          <w:sz w:val="22"/>
          <w:szCs w:val="22"/>
        </w:rPr>
        <w:t xml:space="preserve">ности грунтовых вод. </w:t>
      </w:r>
    </w:p>
    <w:p w:rsidR="00871A88" w:rsidRPr="00FD4912" w:rsidRDefault="00871A88" w:rsidP="00A27991">
      <w:pPr>
        <w:ind w:left="0" w:firstLine="709"/>
        <w:jc w:val="both"/>
        <w:rPr>
          <w:rFonts w:ascii="Arial" w:hAnsi="Arial" w:cs="Arial"/>
          <w:sz w:val="22"/>
          <w:szCs w:val="22"/>
        </w:rPr>
      </w:pPr>
      <w:r w:rsidRPr="00FD4912">
        <w:rPr>
          <w:rFonts w:ascii="Arial" w:hAnsi="Arial" w:cs="Arial"/>
          <w:sz w:val="22"/>
          <w:szCs w:val="22"/>
        </w:rPr>
        <w:t xml:space="preserve">Результаты расчета приведены в  таблице </w:t>
      </w:r>
      <w:r w:rsidR="00A27991" w:rsidRPr="00FD4912">
        <w:rPr>
          <w:rFonts w:ascii="Arial" w:hAnsi="Arial" w:cs="Arial"/>
          <w:sz w:val="22"/>
          <w:szCs w:val="22"/>
        </w:rPr>
        <w:t>2.2</w:t>
      </w:r>
      <w:r w:rsidR="00685FB2" w:rsidRPr="00FD4912">
        <w:rPr>
          <w:rFonts w:ascii="Arial" w:hAnsi="Arial" w:cs="Arial"/>
          <w:sz w:val="22"/>
          <w:szCs w:val="22"/>
        </w:rPr>
        <w:t>7</w:t>
      </w:r>
      <w:r w:rsidRPr="00FD4912">
        <w:rPr>
          <w:rFonts w:ascii="Arial" w:hAnsi="Arial" w:cs="Arial"/>
          <w:sz w:val="22"/>
          <w:szCs w:val="22"/>
        </w:rPr>
        <w:t>.</w:t>
      </w:r>
    </w:p>
    <w:p w:rsidR="00871A88" w:rsidRPr="00FD4912" w:rsidRDefault="00871A88" w:rsidP="00A27991">
      <w:pPr>
        <w:ind w:left="0" w:firstLine="709"/>
        <w:jc w:val="both"/>
        <w:rPr>
          <w:rFonts w:ascii="Arial" w:hAnsi="Arial" w:cs="Arial"/>
          <w:sz w:val="22"/>
          <w:szCs w:val="22"/>
        </w:rPr>
      </w:pPr>
      <w:r w:rsidRPr="00FD4912">
        <w:rPr>
          <w:rFonts w:ascii="Arial" w:hAnsi="Arial" w:cs="Arial"/>
          <w:sz w:val="22"/>
          <w:szCs w:val="22"/>
        </w:rPr>
        <w:t>Как следует из материалов таблицы, глубина залегания грунтовых вод на площадке изысканий варьируется от 0,6 м до 8,1 м. В зависимости от глубины залегания грунтовых вод и характеристик геологических отложений защищенность грунтовых вод на исследуемой пл</w:t>
      </w:r>
      <w:r w:rsidRPr="00FD4912">
        <w:rPr>
          <w:rFonts w:ascii="Arial" w:hAnsi="Arial" w:cs="Arial"/>
          <w:sz w:val="22"/>
          <w:szCs w:val="22"/>
        </w:rPr>
        <w:t>о</w:t>
      </w:r>
      <w:r w:rsidRPr="00FD4912">
        <w:rPr>
          <w:rFonts w:ascii="Arial" w:hAnsi="Arial" w:cs="Arial"/>
          <w:sz w:val="22"/>
          <w:szCs w:val="22"/>
        </w:rPr>
        <w:t xml:space="preserve">щадке относится ко </w:t>
      </w:r>
      <w:r w:rsidRPr="00FD4912">
        <w:rPr>
          <w:rFonts w:ascii="Arial" w:hAnsi="Arial" w:cs="Arial"/>
          <w:sz w:val="22"/>
          <w:szCs w:val="22"/>
          <w:lang w:val="en-US"/>
        </w:rPr>
        <w:t>II</w:t>
      </w:r>
      <w:r w:rsidRPr="00FD4912">
        <w:rPr>
          <w:rFonts w:ascii="Arial" w:hAnsi="Arial" w:cs="Arial"/>
          <w:sz w:val="22"/>
          <w:szCs w:val="22"/>
        </w:rPr>
        <w:t>-</w:t>
      </w:r>
      <w:r w:rsidRPr="00FD4912">
        <w:rPr>
          <w:rFonts w:ascii="Arial" w:hAnsi="Arial" w:cs="Arial"/>
          <w:sz w:val="22"/>
          <w:szCs w:val="22"/>
          <w:lang w:val="en-US"/>
        </w:rPr>
        <w:t>III</w:t>
      </w:r>
      <w:r w:rsidRPr="00FD4912">
        <w:rPr>
          <w:rFonts w:ascii="Arial" w:hAnsi="Arial" w:cs="Arial"/>
          <w:sz w:val="22"/>
          <w:szCs w:val="22"/>
        </w:rPr>
        <w:t xml:space="preserve"> категориям защищенности.</w:t>
      </w:r>
    </w:p>
    <w:p w:rsidR="00871A88" w:rsidRPr="00FD4912" w:rsidRDefault="00871A88" w:rsidP="00A27991">
      <w:pPr>
        <w:ind w:left="284" w:firstLine="587"/>
        <w:rPr>
          <w:rFonts w:ascii="Arial" w:hAnsi="Arial" w:cs="Arial"/>
          <w:sz w:val="22"/>
          <w:szCs w:val="22"/>
        </w:rPr>
      </w:pPr>
      <w:r w:rsidRPr="00FD4912">
        <w:rPr>
          <w:rFonts w:ascii="Arial" w:hAnsi="Arial" w:cs="Arial"/>
          <w:sz w:val="22"/>
          <w:szCs w:val="22"/>
        </w:rPr>
        <w:t xml:space="preserve">Таблица </w:t>
      </w:r>
      <w:r w:rsidR="00A27991" w:rsidRPr="00FD4912">
        <w:rPr>
          <w:rFonts w:ascii="Arial" w:hAnsi="Arial" w:cs="Arial"/>
          <w:sz w:val="22"/>
          <w:szCs w:val="22"/>
        </w:rPr>
        <w:t>2.2</w:t>
      </w:r>
      <w:r w:rsidR="00685FB2" w:rsidRPr="00FD4912">
        <w:rPr>
          <w:rFonts w:ascii="Arial" w:hAnsi="Arial" w:cs="Arial"/>
          <w:sz w:val="22"/>
          <w:szCs w:val="22"/>
        </w:rPr>
        <w:t>7</w:t>
      </w:r>
      <w:r w:rsidR="00A27991" w:rsidRPr="00FD4912">
        <w:rPr>
          <w:rFonts w:ascii="Arial" w:hAnsi="Arial" w:cs="Arial"/>
          <w:sz w:val="22"/>
          <w:szCs w:val="22"/>
        </w:rPr>
        <w:t xml:space="preserve"> </w:t>
      </w:r>
      <w:r w:rsidRPr="00FD4912">
        <w:rPr>
          <w:rFonts w:ascii="Arial" w:hAnsi="Arial" w:cs="Arial"/>
          <w:sz w:val="22"/>
          <w:szCs w:val="22"/>
        </w:rPr>
        <w:t>Определение категории защищенности грунтовых вод</w:t>
      </w:r>
    </w:p>
    <w:tbl>
      <w:tblPr>
        <w:tblW w:w="1017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3"/>
        <w:gridCol w:w="1068"/>
        <w:gridCol w:w="992"/>
        <w:gridCol w:w="3578"/>
        <w:gridCol w:w="948"/>
        <w:gridCol w:w="822"/>
        <w:gridCol w:w="980"/>
        <w:gridCol w:w="908"/>
      </w:tblGrid>
      <w:tr w:rsidR="00871A88" w:rsidRPr="00FD4912" w:rsidTr="0005488A">
        <w:trPr>
          <w:trHeight w:val="277"/>
          <w:tblHeader/>
        </w:trPr>
        <w:tc>
          <w:tcPr>
            <w:tcW w:w="883" w:type="dxa"/>
            <w:tcBorders>
              <w:bottom w:val="nil"/>
            </w:tcBorders>
            <w:shd w:val="pct15" w:color="auto" w:fill="auto"/>
          </w:tcPr>
          <w:p w:rsidR="00871A88" w:rsidRPr="00FD4912" w:rsidRDefault="00871A88" w:rsidP="00685FB2">
            <w:pPr>
              <w:ind w:left="0"/>
              <w:jc w:val="center"/>
              <w:rPr>
                <w:rFonts w:ascii="Arial" w:hAnsi="Arial" w:cs="Arial"/>
                <w:sz w:val="20"/>
              </w:rPr>
            </w:pPr>
            <w:r w:rsidRPr="00FD4912">
              <w:rPr>
                <w:rFonts w:ascii="Arial" w:hAnsi="Arial" w:cs="Arial"/>
                <w:sz w:val="20"/>
              </w:rPr>
              <w:t>№</w:t>
            </w:r>
          </w:p>
        </w:tc>
        <w:tc>
          <w:tcPr>
            <w:tcW w:w="1068" w:type="dxa"/>
            <w:tcBorders>
              <w:bottom w:val="nil"/>
            </w:tcBorders>
            <w:shd w:val="pct15" w:color="auto" w:fill="auto"/>
          </w:tcPr>
          <w:p w:rsidR="00871A88" w:rsidRPr="00FD4912" w:rsidRDefault="00871A88" w:rsidP="00685FB2">
            <w:pPr>
              <w:ind w:left="-140" w:right="-142"/>
              <w:jc w:val="center"/>
              <w:rPr>
                <w:rFonts w:ascii="Arial" w:hAnsi="Arial" w:cs="Arial"/>
                <w:sz w:val="20"/>
              </w:rPr>
            </w:pPr>
            <w:r w:rsidRPr="00FD4912">
              <w:rPr>
                <w:rFonts w:ascii="Arial" w:hAnsi="Arial" w:cs="Arial"/>
                <w:sz w:val="20"/>
              </w:rPr>
              <w:t>Уста</w:t>
            </w:r>
            <w:r w:rsidR="00A27991" w:rsidRPr="00FD4912">
              <w:rPr>
                <w:rFonts w:ascii="Arial" w:hAnsi="Arial" w:cs="Arial"/>
                <w:sz w:val="20"/>
              </w:rPr>
              <w:t>новл.</w:t>
            </w:r>
          </w:p>
        </w:tc>
        <w:tc>
          <w:tcPr>
            <w:tcW w:w="992" w:type="dxa"/>
            <w:tcBorders>
              <w:bottom w:val="nil"/>
            </w:tcBorders>
            <w:shd w:val="pct15" w:color="auto" w:fill="auto"/>
          </w:tcPr>
          <w:p w:rsidR="00871A88" w:rsidRPr="00FD4912" w:rsidRDefault="00A27991" w:rsidP="00685FB2">
            <w:pPr>
              <w:ind w:left="0" w:right="-142"/>
              <w:rPr>
                <w:rFonts w:ascii="Arial" w:hAnsi="Arial" w:cs="Arial"/>
                <w:sz w:val="20"/>
              </w:rPr>
            </w:pPr>
            <w:r w:rsidRPr="00FD4912">
              <w:rPr>
                <w:rFonts w:ascii="Arial" w:hAnsi="Arial" w:cs="Arial"/>
                <w:sz w:val="20"/>
              </w:rPr>
              <w:t>Баллы</w:t>
            </w:r>
          </w:p>
        </w:tc>
        <w:tc>
          <w:tcPr>
            <w:tcW w:w="3578" w:type="dxa"/>
            <w:tcBorders>
              <w:bottom w:val="nil"/>
            </w:tcBorders>
            <w:shd w:val="pct15" w:color="auto" w:fill="auto"/>
          </w:tcPr>
          <w:p w:rsidR="00871A88" w:rsidRPr="00FD4912" w:rsidRDefault="00871A88" w:rsidP="00685FB2">
            <w:pPr>
              <w:ind w:left="0"/>
              <w:jc w:val="center"/>
              <w:rPr>
                <w:rFonts w:ascii="Arial" w:hAnsi="Arial" w:cs="Arial"/>
                <w:sz w:val="20"/>
              </w:rPr>
            </w:pPr>
            <w:r w:rsidRPr="00FD4912">
              <w:rPr>
                <w:rFonts w:ascii="Arial" w:hAnsi="Arial" w:cs="Arial"/>
                <w:sz w:val="20"/>
              </w:rPr>
              <w:t>Инженерно-геологическое</w:t>
            </w:r>
          </w:p>
        </w:tc>
        <w:tc>
          <w:tcPr>
            <w:tcW w:w="1770" w:type="dxa"/>
            <w:gridSpan w:val="2"/>
            <w:shd w:val="pct15" w:color="auto" w:fill="auto"/>
          </w:tcPr>
          <w:p w:rsidR="00871A88" w:rsidRPr="00FD4912" w:rsidRDefault="00871A88" w:rsidP="00685FB2">
            <w:pPr>
              <w:ind w:left="0"/>
              <w:jc w:val="center"/>
              <w:rPr>
                <w:rFonts w:ascii="Arial" w:hAnsi="Arial" w:cs="Arial"/>
                <w:sz w:val="20"/>
              </w:rPr>
            </w:pPr>
            <w:r w:rsidRPr="00FD4912">
              <w:rPr>
                <w:rFonts w:ascii="Arial" w:hAnsi="Arial" w:cs="Arial"/>
                <w:sz w:val="20"/>
              </w:rPr>
              <w:t>Разрезы</w:t>
            </w:r>
          </w:p>
        </w:tc>
        <w:tc>
          <w:tcPr>
            <w:tcW w:w="980" w:type="dxa"/>
            <w:shd w:val="pct15" w:color="auto" w:fill="auto"/>
          </w:tcPr>
          <w:p w:rsidR="00871A88" w:rsidRPr="00FD4912" w:rsidRDefault="00871A88" w:rsidP="00685FB2">
            <w:pPr>
              <w:ind w:left="0"/>
              <w:jc w:val="center"/>
              <w:rPr>
                <w:rFonts w:ascii="Arial" w:hAnsi="Arial" w:cs="Arial"/>
                <w:sz w:val="20"/>
              </w:rPr>
            </w:pPr>
            <w:r w:rsidRPr="00FD4912">
              <w:rPr>
                <w:rFonts w:ascii="Arial" w:hAnsi="Arial" w:cs="Arial"/>
                <w:sz w:val="20"/>
              </w:rPr>
              <w:t>Сумма</w:t>
            </w:r>
          </w:p>
        </w:tc>
        <w:tc>
          <w:tcPr>
            <w:tcW w:w="908" w:type="dxa"/>
            <w:vMerge w:val="restart"/>
            <w:shd w:val="pct15" w:color="auto" w:fill="auto"/>
          </w:tcPr>
          <w:p w:rsidR="00871A88" w:rsidRPr="00FD4912" w:rsidRDefault="00871A88" w:rsidP="00685FB2">
            <w:pPr>
              <w:ind w:left="0"/>
              <w:jc w:val="center"/>
              <w:rPr>
                <w:rFonts w:ascii="Arial" w:hAnsi="Arial" w:cs="Arial"/>
                <w:sz w:val="20"/>
              </w:rPr>
            </w:pPr>
            <w:r w:rsidRPr="00FD4912">
              <w:rPr>
                <w:rFonts w:ascii="Arial" w:hAnsi="Arial" w:cs="Arial"/>
                <w:sz w:val="20"/>
              </w:rPr>
              <w:t>Кате-гория</w:t>
            </w:r>
          </w:p>
        </w:tc>
      </w:tr>
      <w:tr w:rsidR="00871A88" w:rsidRPr="00FD4912" w:rsidTr="0005488A">
        <w:trPr>
          <w:tblHeader/>
        </w:trPr>
        <w:tc>
          <w:tcPr>
            <w:tcW w:w="883" w:type="dxa"/>
            <w:tcBorders>
              <w:top w:val="nil"/>
            </w:tcBorders>
            <w:shd w:val="pct15" w:color="auto" w:fill="auto"/>
          </w:tcPr>
          <w:p w:rsidR="00871A88" w:rsidRPr="00FD4912" w:rsidRDefault="00871A88" w:rsidP="00685FB2">
            <w:pPr>
              <w:ind w:left="0"/>
              <w:jc w:val="center"/>
              <w:rPr>
                <w:rFonts w:ascii="Arial" w:hAnsi="Arial" w:cs="Arial"/>
                <w:sz w:val="20"/>
              </w:rPr>
            </w:pPr>
          </w:p>
        </w:tc>
        <w:tc>
          <w:tcPr>
            <w:tcW w:w="1068" w:type="dxa"/>
            <w:tcBorders>
              <w:top w:val="nil"/>
            </w:tcBorders>
            <w:shd w:val="pct15" w:color="auto" w:fill="auto"/>
          </w:tcPr>
          <w:p w:rsidR="00871A88" w:rsidRPr="00FD4912" w:rsidRDefault="00871A88" w:rsidP="00685FB2">
            <w:pPr>
              <w:ind w:left="0" w:right="-108"/>
              <w:jc w:val="center"/>
              <w:rPr>
                <w:rFonts w:ascii="Arial" w:hAnsi="Arial" w:cs="Arial"/>
                <w:sz w:val="20"/>
              </w:rPr>
            </w:pPr>
            <w:r w:rsidRPr="00FD4912">
              <w:rPr>
                <w:rFonts w:ascii="Arial" w:hAnsi="Arial" w:cs="Arial"/>
                <w:sz w:val="20"/>
              </w:rPr>
              <w:t>Уровень воды, м</w:t>
            </w:r>
          </w:p>
        </w:tc>
        <w:tc>
          <w:tcPr>
            <w:tcW w:w="992" w:type="dxa"/>
            <w:tcBorders>
              <w:top w:val="nil"/>
            </w:tcBorders>
            <w:shd w:val="pct15" w:color="auto" w:fill="auto"/>
          </w:tcPr>
          <w:p w:rsidR="00871A88" w:rsidRPr="00FD4912" w:rsidRDefault="00871A88" w:rsidP="00685FB2">
            <w:pPr>
              <w:ind w:left="0"/>
              <w:rPr>
                <w:rFonts w:ascii="Arial" w:hAnsi="Arial" w:cs="Arial"/>
                <w:sz w:val="20"/>
              </w:rPr>
            </w:pPr>
          </w:p>
        </w:tc>
        <w:tc>
          <w:tcPr>
            <w:tcW w:w="3578" w:type="dxa"/>
            <w:tcBorders>
              <w:top w:val="nil"/>
            </w:tcBorders>
            <w:shd w:val="pct15" w:color="auto" w:fill="auto"/>
          </w:tcPr>
          <w:p w:rsidR="00871A88" w:rsidRPr="00FD4912" w:rsidRDefault="00871A88" w:rsidP="00685FB2">
            <w:pPr>
              <w:ind w:left="0"/>
              <w:jc w:val="center"/>
              <w:rPr>
                <w:rFonts w:ascii="Arial" w:hAnsi="Arial" w:cs="Arial"/>
                <w:sz w:val="20"/>
              </w:rPr>
            </w:pPr>
            <w:r w:rsidRPr="00FD4912">
              <w:rPr>
                <w:rFonts w:ascii="Arial" w:hAnsi="Arial" w:cs="Arial"/>
                <w:sz w:val="20"/>
              </w:rPr>
              <w:t>наименование грунта</w:t>
            </w:r>
          </w:p>
        </w:tc>
        <w:tc>
          <w:tcPr>
            <w:tcW w:w="948" w:type="dxa"/>
            <w:shd w:val="pct15" w:color="auto" w:fill="auto"/>
          </w:tcPr>
          <w:p w:rsidR="00871A88" w:rsidRPr="00FD4912" w:rsidRDefault="00871A88" w:rsidP="00685FB2">
            <w:pPr>
              <w:ind w:left="0"/>
              <w:jc w:val="center"/>
              <w:rPr>
                <w:rFonts w:ascii="Arial" w:hAnsi="Arial" w:cs="Arial"/>
                <w:sz w:val="20"/>
              </w:rPr>
            </w:pPr>
            <w:r w:rsidRPr="00FD4912">
              <w:rPr>
                <w:rFonts w:ascii="Arial" w:hAnsi="Arial" w:cs="Arial"/>
                <w:sz w:val="20"/>
              </w:rPr>
              <w:t>мощ-ность, м</w:t>
            </w:r>
          </w:p>
        </w:tc>
        <w:tc>
          <w:tcPr>
            <w:tcW w:w="822" w:type="dxa"/>
            <w:shd w:val="pct15" w:color="auto" w:fill="auto"/>
          </w:tcPr>
          <w:p w:rsidR="00871A88" w:rsidRPr="00FD4912" w:rsidRDefault="00871A88" w:rsidP="00685FB2">
            <w:pPr>
              <w:ind w:left="0"/>
              <w:jc w:val="center"/>
              <w:rPr>
                <w:rFonts w:ascii="Arial" w:hAnsi="Arial" w:cs="Arial"/>
                <w:sz w:val="20"/>
              </w:rPr>
            </w:pPr>
            <w:r w:rsidRPr="00FD4912">
              <w:rPr>
                <w:rFonts w:ascii="Arial" w:hAnsi="Arial" w:cs="Arial"/>
                <w:sz w:val="20"/>
              </w:rPr>
              <w:t>балл</w:t>
            </w:r>
          </w:p>
        </w:tc>
        <w:tc>
          <w:tcPr>
            <w:tcW w:w="980" w:type="dxa"/>
            <w:shd w:val="pct15" w:color="auto" w:fill="auto"/>
          </w:tcPr>
          <w:p w:rsidR="00871A88" w:rsidRPr="00FD4912" w:rsidRDefault="00871A88" w:rsidP="00685FB2">
            <w:pPr>
              <w:ind w:left="0"/>
              <w:jc w:val="center"/>
              <w:rPr>
                <w:rFonts w:ascii="Arial" w:hAnsi="Arial" w:cs="Arial"/>
                <w:sz w:val="20"/>
              </w:rPr>
            </w:pPr>
            <w:r w:rsidRPr="00FD4912">
              <w:rPr>
                <w:rFonts w:ascii="Arial" w:hAnsi="Arial" w:cs="Arial"/>
                <w:sz w:val="20"/>
              </w:rPr>
              <w:t>баллов</w:t>
            </w:r>
          </w:p>
        </w:tc>
        <w:tc>
          <w:tcPr>
            <w:tcW w:w="908" w:type="dxa"/>
            <w:vMerge/>
            <w:shd w:val="clear" w:color="auto" w:fill="auto"/>
          </w:tcPr>
          <w:p w:rsidR="00871A88" w:rsidRPr="00FD4912" w:rsidRDefault="00871A88" w:rsidP="00685FB2">
            <w:pPr>
              <w:ind w:left="0"/>
              <w:jc w:val="center"/>
              <w:rPr>
                <w:rFonts w:ascii="Arial" w:hAnsi="Arial" w:cs="Arial"/>
                <w:b/>
                <w:sz w:val="20"/>
              </w:rPr>
            </w:pPr>
          </w:p>
        </w:tc>
      </w:tr>
      <w:tr w:rsidR="00871A88" w:rsidRPr="00FD4912" w:rsidTr="0005488A">
        <w:tc>
          <w:tcPr>
            <w:tcW w:w="883" w:type="dxa"/>
            <w:shd w:val="clear" w:color="auto" w:fill="auto"/>
          </w:tcPr>
          <w:p w:rsidR="00871A88" w:rsidRPr="00FD4912" w:rsidRDefault="00871A88" w:rsidP="00685FB2">
            <w:pPr>
              <w:ind w:left="0"/>
              <w:jc w:val="center"/>
              <w:rPr>
                <w:rFonts w:ascii="Arial" w:hAnsi="Arial" w:cs="Arial"/>
                <w:sz w:val="20"/>
              </w:rPr>
            </w:pPr>
            <w:r w:rsidRPr="00FD4912">
              <w:rPr>
                <w:rFonts w:ascii="Arial" w:hAnsi="Arial" w:cs="Arial"/>
                <w:sz w:val="20"/>
              </w:rPr>
              <w:t>18184</w:t>
            </w:r>
          </w:p>
        </w:tc>
        <w:tc>
          <w:tcPr>
            <w:tcW w:w="1068" w:type="dxa"/>
            <w:shd w:val="clear" w:color="auto" w:fill="auto"/>
          </w:tcPr>
          <w:p w:rsidR="00871A88" w:rsidRPr="00FD4912" w:rsidRDefault="00871A88" w:rsidP="00685FB2">
            <w:pPr>
              <w:ind w:left="0"/>
              <w:jc w:val="center"/>
              <w:rPr>
                <w:rFonts w:ascii="Arial" w:hAnsi="Arial" w:cs="Arial"/>
                <w:sz w:val="20"/>
              </w:rPr>
            </w:pPr>
            <w:r w:rsidRPr="00FD4912">
              <w:rPr>
                <w:rFonts w:ascii="Arial" w:hAnsi="Arial" w:cs="Arial"/>
                <w:sz w:val="20"/>
              </w:rPr>
              <w:t>0,8</w:t>
            </w:r>
          </w:p>
        </w:tc>
        <w:tc>
          <w:tcPr>
            <w:tcW w:w="992" w:type="dxa"/>
            <w:shd w:val="clear" w:color="auto" w:fill="auto"/>
          </w:tcPr>
          <w:p w:rsidR="00871A88" w:rsidRPr="00FD4912" w:rsidRDefault="00871A88" w:rsidP="00685FB2">
            <w:pPr>
              <w:ind w:left="0"/>
              <w:jc w:val="center"/>
              <w:rPr>
                <w:rFonts w:ascii="Arial" w:hAnsi="Arial" w:cs="Arial"/>
                <w:sz w:val="20"/>
              </w:rPr>
            </w:pPr>
            <w:r w:rsidRPr="00FD4912">
              <w:rPr>
                <w:rFonts w:ascii="Arial" w:hAnsi="Arial" w:cs="Arial"/>
                <w:sz w:val="20"/>
              </w:rPr>
              <w:t>1</w:t>
            </w:r>
          </w:p>
        </w:tc>
        <w:tc>
          <w:tcPr>
            <w:tcW w:w="3578" w:type="dxa"/>
            <w:shd w:val="clear" w:color="auto" w:fill="auto"/>
          </w:tcPr>
          <w:p w:rsidR="00871A88" w:rsidRPr="00FD4912" w:rsidRDefault="00871A88" w:rsidP="00685FB2">
            <w:pPr>
              <w:ind w:left="0"/>
              <w:jc w:val="both"/>
              <w:rPr>
                <w:rFonts w:ascii="Arial" w:hAnsi="Arial" w:cs="Arial"/>
                <w:sz w:val="20"/>
              </w:rPr>
            </w:pPr>
            <w:r w:rsidRPr="00FD4912">
              <w:rPr>
                <w:rFonts w:ascii="Arial" w:hAnsi="Arial" w:cs="Arial"/>
                <w:sz w:val="20"/>
              </w:rPr>
              <w:t>Глина красновато-коричневая, твердая, трещиноватая, алеврит</w:t>
            </w:r>
            <w:r w:rsidRPr="00FD4912">
              <w:rPr>
                <w:rFonts w:ascii="Arial" w:hAnsi="Arial" w:cs="Arial"/>
                <w:sz w:val="20"/>
              </w:rPr>
              <w:t>и</w:t>
            </w:r>
            <w:r w:rsidRPr="00FD4912">
              <w:rPr>
                <w:rFonts w:ascii="Arial" w:hAnsi="Arial" w:cs="Arial"/>
                <w:sz w:val="20"/>
              </w:rPr>
              <w:t>стая, в интервале 1.25-1.3 извес</w:t>
            </w:r>
            <w:r w:rsidRPr="00FD4912">
              <w:rPr>
                <w:rFonts w:ascii="Arial" w:hAnsi="Arial" w:cs="Arial"/>
                <w:sz w:val="20"/>
              </w:rPr>
              <w:t>т</w:t>
            </w:r>
            <w:r w:rsidRPr="00FD4912">
              <w:rPr>
                <w:rFonts w:ascii="Arial" w:hAnsi="Arial" w:cs="Arial"/>
                <w:sz w:val="20"/>
              </w:rPr>
              <w:t>няк серый, выветренный</w:t>
            </w:r>
          </w:p>
          <w:p w:rsidR="00871A88" w:rsidRPr="00FD4912" w:rsidRDefault="00871A88" w:rsidP="00685FB2">
            <w:pPr>
              <w:ind w:left="0"/>
              <w:jc w:val="both"/>
              <w:rPr>
                <w:rFonts w:ascii="Arial" w:hAnsi="Arial" w:cs="Arial"/>
                <w:sz w:val="20"/>
              </w:rPr>
            </w:pPr>
            <w:r w:rsidRPr="00FD4912">
              <w:rPr>
                <w:rFonts w:ascii="Arial" w:hAnsi="Arial" w:cs="Arial"/>
                <w:sz w:val="20"/>
              </w:rPr>
              <w:t>Песчаник зеленовато-коричневый мелкозернистый</w:t>
            </w:r>
          </w:p>
          <w:p w:rsidR="00871A88" w:rsidRPr="00FD4912" w:rsidRDefault="00871A88" w:rsidP="00685FB2">
            <w:pPr>
              <w:ind w:left="0"/>
              <w:jc w:val="both"/>
              <w:rPr>
                <w:rFonts w:ascii="Arial" w:hAnsi="Arial" w:cs="Arial"/>
                <w:sz w:val="20"/>
              </w:rPr>
            </w:pPr>
            <w:r w:rsidRPr="00FD4912">
              <w:rPr>
                <w:rFonts w:ascii="Arial" w:hAnsi="Arial" w:cs="Arial"/>
                <w:sz w:val="20"/>
              </w:rPr>
              <w:t>Глина красновато-коричневая твердая</w:t>
            </w:r>
          </w:p>
        </w:tc>
        <w:tc>
          <w:tcPr>
            <w:tcW w:w="948" w:type="dxa"/>
            <w:shd w:val="clear" w:color="auto" w:fill="auto"/>
          </w:tcPr>
          <w:p w:rsidR="00871A88" w:rsidRPr="00FD4912" w:rsidRDefault="00871A88" w:rsidP="00685FB2">
            <w:pPr>
              <w:ind w:left="0"/>
              <w:jc w:val="center"/>
              <w:rPr>
                <w:rFonts w:ascii="Arial" w:hAnsi="Arial" w:cs="Arial"/>
                <w:sz w:val="20"/>
              </w:rPr>
            </w:pPr>
            <w:r w:rsidRPr="00FD4912">
              <w:rPr>
                <w:rFonts w:ascii="Arial" w:hAnsi="Arial" w:cs="Arial"/>
                <w:sz w:val="20"/>
              </w:rPr>
              <w:t>1,3</w:t>
            </w:r>
          </w:p>
          <w:p w:rsidR="00871A88" w:rsidRPr="00FD4912" w:rsidRDefault="00871A88" w:rsidP="00685FB2">
            <w:pPr>
              <w:ind w:left="0"/>
              <w:jc w:val="center"/>
              <w:rPr>
                <w:rFonts w:ascii="Arial" w:hAnsi="Arial" w:cs="Arial"/>
                <w:sz w:val="20"/>
              </w:rPr>
            </w:pPr>
          </w:p>
          <w:p w:rsidR="00871A88" w:rsidRPr="00FD4912" w:rsidRDefault="00871A88" w:rsidP="00685FB2">
            <w:pPr>
              <w:ind w:left="0"/>
              <w:jc w:val="center"/>
              <w:rPr>
                <w:rFonts w:ascii="Arial" w:hAnsi="Arial" w:cs="Arial"/>
                <w:sz w:val="20"/>
              </w:rPr>
            </w:pPr>
          </w:p>
          <w:p w:rsidR="00871A88" w:rsidRPr="00FD4912" w:rsidRDefault="00871A88" w:rsidP="00685FB2">
            <w:pPr>
              <w:ind w:left="0"/>
              <w:jc w:val="center"/>
              <w:rPr>
                <w:rFonts w:ascii="Arial" w:hAnsi="Arial" w:cs="Arial"/>
                <w:sz w:val="20"/>
              </w:rPr>
            </w:pPr>
          </w:p>
          <w:p w:rsidR="00871A88" w:rsidRPr="00FD4912" w:rsidRDefault="00871A88" w:rsidP="00685FB2">
            <w:pPr>
              <w:ind w:left="0"/>
              <w:jc w:val="center"/>
              <w:rPr>
                <w:rFonts w:ascii="Arial" w:hAnsi="Arial" w:cs="Arial"/>
                <w:sz w:val="20"/>
              </w:rPr>
            </w:pPr>
            <w:r w:rsidRPr="00FD4912">
              <w:rPr>
                <w:rFonts w:ascii="Arial" w:hAnsi="Arial" w:cs="Arial"/>
                <w:sz w:val="20"/>
              </w:rPr>
              <w:t>2,7</w:t>
            </w:r>
          </w:p>
          <w:p w:rsidR="00871A88" w:rsidRPr="00FD4912" w:rsidRDefault="00871A88" w:rsidP="00685FB2">
            <w:pPr>
              <w:ind w:left="0"/>
              <w:jc w:val="center"/>
              <w:rPr>
                <w:rFonts w:ascii="Arial" w:hAnsi="Arial" w:cs="Arial"/>
                <w:sz w:val="20"/>
              </w:rPr>
            </w:pPr>
          </w:p>
          <w:p w:rsidR="00871A88" w:rsidRPr="00FD4912" w:rsidRDefault="00871A88" w:rsidP="00685FB2">
            <w:pPr>
              <w:ind w:left="0"/>
              <w:jc w:val="center"/>
              <w:rPr>
                <w:rFonts w:ascii="Arial" w:hAnsi="Arial" w:cs="Arial"/>
                <w:sz w:val="20"/>
              </w:rPr>
            </w:pPr>
            <w:r w:rsidRPr="00FD4912">
              <w:rPr>
                <w:rFonts w:ascii="Arial" w:hAnsi="Arial" w:cs="Arial"/>
                <w:sz w:val="20"/>
              </w:rPr>
              <w:t>8,8</w:t>
            </w:r>
          </w:p>
        </w:tc>
        <w:tc>
          <w:tcPr>
            <w:tcW w:w="822" w:type="dxa"/>
            <w:shd w:val="clear" w:color="auto" w:fill="auto"/>
          </w:tcPr>
          <w:p w:rsidR="00871A88" w:rsidRPr="00FD4912" w:rsidRDefault="00871A88" w:rsidP="00685FB2">
            <w:pPr>
              <w:ind w:left="0"/>
              <w:jc w:val="center"/>
              <w:rPr>
                <w:rFonts w:ascii="Arial" w:hAnsi="Arial" w:cs="Arial"/>
                <w:sz w:val="20"/>
              </w:rPr>
            </w:pPr>
            <w:r w:rsidRPr="00FD4912">
              <w:rPr>
                <w:rFonts w:ascii="Arial" w:hAnsi="Arial" w:cs="Arial"/>
                <w:sz w:val="20"/>
              </w:rPr>
              <w:t>1</w:t>
            </w:r>
          </w:p>
          <w:p w:rsidR="00871A88" w:rsidRPr="00FD4912" w:rsidRDefault="00871A88" w:rsidP="00685FB2">
            <w:pPr>
              <w:ind w:left="0"/>
              <w:jc w:val="center"/>
              <w:rPr>
                <w:rFonts w:ascii="Arial" w:hAnsi="Arial" w:cs="Arial"/>
                <w:sz w:val="20"/>
              </w:rPr>
            </w:pPr>
          </w:p>
          <w:p w:rsidR="00871A88" w:rsidRPr="00FD4912" w:rsidRDefault="00871A88" w:rsidP="00685FB2">
            <w:pPr>
              <w:ind w:left="0"/>
              <w:jc w:val="center"/>
              <w:rPr>
                <w:rFonts w:ascii="Arial" w:hAnsi="Arial" w:cs="Arial"/>
                <w:sz w:val="20"/>
              </w:rPr>
            </w:pPr>
          </w:p>
          <w:p w:rsidR="00871A88" w:rsidRPr="00FD4912" w:rsidRDefault="00871A88" w:rsidP="00685FB2">
            <w:pPr>
              <w:ind w:left="0"/>
              <w:jc w:val="center"/>
              <w:rPr>
                <w:rFonts w:ascii="Arial" w:hAnsi="Arial" w:cs="Arial"/>
                <w:sz w:val="20"/>
              </w:rPr>
            </w:pPr>
          </w:p>
          <w:p w:rsidR="00871A88" w:rsidRPr="00FD4912" w:rsidRDefault="00871A88" w:rsidP="00685FB2">
            <w:pPr>
              <w:ind w:left="0"/>
              <w:jc w:val="center"/>
              <w:rPr>
                <w:rFonts w:ascii="Arial" w:hAnsi="Arial" w:cs="Arial"/>
                <w:sz w:val="20"/>
              </w:rPr>
            </w:pPr>
            <w:r w:rsidRPr="00FD4912">
              <w:rPr>
                <w:rFonts w:ascii="Arial" w:hAnsi="Arial" w:cs="Arial"/>
                <w:sz w:val="20"/>
              </w:rPr>
              <w:t>4</w:t>
            </w:r>
          </w:p>
          <w:p w:rsidR="00871A88" w:rsidRPr="00FD4912" w:rsidRDefault="00871A88" w:rsidP="00685FB2">
            <w:pPr>
              <w:ind w:left="0"/>
              <w:jc w:val="center"/>
              <w:rPr>
                <w:rFonts w:ascii="Arial" w:hAnsi="Arial" w:cs="Arial"/>
                <w:sz w:val="20"/>
              </w:rPr>
            </w:pPr>
          </w:p>
          <w:p w:rsidR="00871A88" w:rsidRPr="00FD4912" w:rsidRDefault="00871A88" w:rsidP="00685FB2">
            <w:pPr>
              <w:ind w:left="0"/>
              <w:jc w:val="center"/>
              <w:rPr>
                <w:rFonts w:ascii="Arial" w:hAnsi="Arial" w:cs="Arial"/>
                <w:sz w:val="20"/>
              </w:rPr>
            </w:pPr>
            <w:r w:rsidRPr="00FD4912">
              <w:rPr>
                <w:rFonts w:ascii="Arial" w:hAnsi="Arial" w:cs="Arial"/>
                <w:sz w:val="20"/>
              </w:rPr>
              <w:t>1</w:t>
            </w:r>
          </w:p>
        </w:tc>
        <w:tc>
          <w:tcPr>
            <w:tcW w:w="980" w:type="dxa"/>
            <w:shd w:val="clear" w:color="auto" w:fill="auto"/>
          </w:tcPr>
          <w:p w:rsidR="00871A88" w:rsidRPr="00FD4912" w:rsidRDefault="00871A88" w:rsidP="00685FB2">
            <w:pPr>
              <w:ind w:left="0"/>
              <w:jc w:val="center"/>
              <w:rPr>
                <w:rFonts w:ascii="Arial" w:hAnsi="Arial" w:cs="Arial"/>
                <w:sz w:val="20"/>
              </w:rPr>
            </w:pPr>
            <w:r w:rsidRPr="00FD4912">
              <w:rPr>
                <w:rFonts w:ascii="Arial" w:hAnsi="Arial" w:cs="Arial"/>
                <w:sz w:val="20"/>
              </w:rPr>
              <w:t>6</w:t>
            </w:r>
          </w:p>
        </w:tc>
        <w:tc>
          <w:tcPr>
            <w:tcW w:w="908" w:type="dxa"/>
            <w:shd w:val="clear" w:color="auto" w:fill="auto"/>
          </w:tcPr>
          <w:p w:rsidR="00871A88" w:rsidRPr="00FD4912" w:rsidRDefault="00871A88" w:rsidP="00685FB2">
            <w:pPr>
              <w:ind w:left="0"/>
              <w:jc w:val="center"/>
              <w:rPr>
                <w:rFonts w:ascii="Arial" w:hAnsi="Arial" w:cs="Arial"/>
                <w:sz w:val="20"/>
                <w:lang w:val="en-US"/>
              </w:rPr>
            </w:pPr>
            <w:r w:rsidRPr="00FD4912">
              <w:rPr>
                <w:rFonts w:ascii="Arial" w:hAnsi="Arial" w:cs="Arial"/>
                <w:sz w:val="20"/>
                <w:lang w:val="en-US"/>
              </w:rPr>
              <w:t>II</w:t>
            </w:r>
          </w:p>
        </w:tc>
      </w:tr>
      <w:tr w:rsidR="00871A88" w:rsidRPr="00FD4912" w:rsidTr="0005488A">
        <w:tc>
          <w:tcPr>
            <w:tcW w:w="883" w:type="dxa"/>
            <w:shd w:val="clear" w:color="auto" w:fill="auto"/>
          </w:tcPr>
          <w:p w:rsidR="00871A88" w:rsidRPr="00FD4912" w:rsidRDefault="00871A88" w:rsidP="00685FB2">
            <w:pPr>
              <w:ind w:left="0"/>
              <w:jc w:val="center"/>
              <w:rPr>
                <w:rFonts w:ascii="Arial" w:hAnsi="Arial" w:cs="Arial"/>
                <w:sz w:val="20"/>
              </w:rPr>
            </w:pPr>
            <w:r w:rsidRPr="00FD4912">
              <w:rPr>
                <w:rFonts w:ascii="Arial" w:hAnsi="Arial" w:cs="Arial"/>
                <w:sz w:val="20"/>
              </w:rPr>
              <w:t>18186</w:t>
            </w:r>
          </w:p>
        </w:tc>
        <w:tc>
          <w:tcPr>
            <w:tcW w:w="1068" w:type="dxa"/>
            <w:shd w:val="clear" w:color="auto" w:fill="auto"/>
          </w:tcPr>
          <w:p w:rsidR="00871A88" w:rsidRPr="00FD4912" w:rsidRDefault="00871A88" w:rsidP="00685FB2">
            <w:pPr>
              <w:ind w:left="0"/>
              <w:jc w:val="center"/>
              <w:rPr>
                <w:rFonts w:ascii="Arial" w:hAnsi="Arial" w:cs="Arial"/>
                <w:sz w:val="20"/>
              </w:rPr>
            </w:pPr>
            <w:r w:rsidRPr="00FD4912">
              <w:rPr>
                <w:rFonts w:ascii="Arial" w:hAnsi="Arial" w:cs="Arial"/>
                <w:sz w:val="20"/>
              </w:rPr>
              <w:t>0,7</w:t>
            </w:r>
          </w:p>
        </w:tc>
        <w:tc>
          <w:tcPr>
            <w:tcW w:w="992" w:type="dxa"/>
            <w:shd w:val="clear" w:color="auto" w:fill="auto"/>
          </w:tcPr>
          <w:p w:rsidR="00871A88" w:rsidRPr="00FD4912" w:rsidRDefault="00871A88" w:rsidP="00685FB2">
            <w:pPr>
              <w:ind w:left="0"/>
              <w:jc w:val="center"/>
              <w:rPr>
                <w:rFonts w:ascii="Arial" w:hAnsi="Arial" w:cs="Arial"/>
                <w:sz w:val="20"/>
                <w:lang w:val="en-US"/>
              </w:rPr>
            </w:pPr>
            <w:r w:rsidRPr="00FD4912">
              <w:rPr>
                <w:rFonts w:ascii="Arial" w:hAnsi="Arial" w:cs="Arial"/>
                <w:sz w:val="20"/>
                <w:lang w:val="en-US"/>
              </w:rPr>
              <w:t>1</w:t>
            </w:r>
          </w:p>
        </w:tc>
        <w:tc>
          <w:tcPr>
            <w:tcW w:w="3578" w:type="dxa"/>
            <w:shd w:val="clear" w:color="auto" w:fill="auto"/>
          </w:tcPr>
          <w:p w:rsidR="00871A88" w:rsidRPr="00FD4912" w:rsidRDefault="00871A88" w:rsidP="00685FB2">
            <w:pPr>
              <w:ind w:left="0"/>
              <w:jc w:val="both"/>
              <w:rPr>
                <w:rFonts w:ascii="Arial" w:hAnsi="Arial" w:cs="Arial"/>
                <w:sz w:val="20"/>
              </w:rPr>
            </w:pPr>
            <w:r w:rsidRPr="00FD4912">
              <w:rPr>
                <w:rFonts w:ascii="Arial" w:hAnsi="Arial" w:cs="Arial"/>
                <w:sz w:val="20"/>
              </w:rPr>
              <w:t xml:space="preserve">Глина красновато-коричневая, </w:t>
            </w:r>
            <w:r w:rsidRPr="00FD4912">
              <w:rPr>
                <w:rFonts w:ascii="Arial" w:hAnsi="Arial" w:cs="Arial"/>
                <w:sz w:val="20"/>
              </w:rPr>
              <w:lastRenderedPageBreak/>
              <w:t>твердая, трещиноватая, алеврит</w:t>
            </w:r>
            <w:r w:rsidRPr="00FD4912">
              <w:rPr>
                <w:rFonts w:ascii="Arial" w:hAnsi="Arial" w:cs="Arial"/>
                <w:sz w:val="20"/>
              </w:rPr>
              <w:t>и</w:t>
            </w:r>
            <w:r w:rsidRPr="00FD4912">
              <w:rPr>
                <w:rFonts w:ascii="Arial" w:hAnsi="Arial" w:cs="Arial"/>
                <w:sz w:val="20"/>
              </w:rPr>
              <w:t>стая, в интервале 1.10-1.20 извес</w:t>
            </w:r>
            <w:r w:rsidRPr="00FD4912">
              <w:rPr>
                <w:rFonts w:ascii="Arial" w:hAnsi="Arial" w:cs="Arial"/>
                <w:sz w:val="20"/>
              </w:rPr>
              <w:t>т</w:t>
            </w:r>
            <w:r w:rsidRPr="00FD4912">
              <w:rPr>
                <w:rFonts w:ascii="Arial" w:hAnsi="Arial" w:cs="Arial"/>
                <w:sz w:val="20"/>
              </w:rPr>
              <w:t>няк серый, выветренный</w:t>
            </w:r>
          </w:p>
          <w:p w:rsidR="00871A88" w:rsidRPr="00FD4912" w:rsidRDefault="00871A88" w:rsidP="00685FB2">
            <w:pPr>
              <w:ind w:left="0"/>
              <w:jc w:val="both"/>
              <w:rPr>
                <w:rFonts w:ascii="Arial" w:hAnsi="Arial" w:cs="Arial"/>
                <w:sz w:val="20"/>
              </w:rPr>
            </w:pPr>
            <w:r w:rsidRPr="00FD4912">
              <w:rPr>
                <w:rFonts w:ascii="Arial" w:hAnsi="Arial" w:cs="Arial"/>
                <w:sz w:val="20"/>
              </w:rPr>
              <w:t>Песчаник зеленовато-коричневый мелкозернистый</w:t>
            </w:r>
          </w:p>
          <w:p w:rsidR="00871A88" w:rsidRPr="00FD4912" w:rsidRDefault="00871A88" w:rsidP="00685FB2">
            <w:pPr>
              <w:ind w:left="0"/>
              <w:jc w:val="both"/>
              <w:rPr>
                <w:rFonts w:ascii="Arial" w:hAnsi="Arial" w:cs="Arial"/>
                <w:sz w:val="20"/>
              </w:rPr>
            </w:pPr>
            <w:r w:rsidRPr="00FD4912">
              <w:rPr>
                <w:rFonts w:ascii="Arial" w:hAnsi="Arial" w:cs="Arial"/>
                <w:sz w:val="20"/>
              </w:rPr>
              <w:t>Глина красновато-коричневая твердая</w:t>
            </w:r>
          </w:p>
        </w:tc>
        <w:tc>
          <w:tcPr>
            <w:tcW w:w="948" w:type="dxa"/>
            <w:shd w:val="clear" w:color="auto" w:fill="auto"/>
          </w:tcPr>
          <w:p w:rsidR="00871A88" w:rsidRPr="00FD4912" w:rsidRDefault="00871A88" w:rsidP="00685FB2">
            <w:pPr>
              <w:ind w:left="0"/>
              <w:jc w:val="center"/>
              <w:rPr>
                <w:rFonts w:ascii="Arial" w:hAnsi="Arial" w:cs="Arial"/>
                <w:sz w:val="20"/>
              </w:rPr>
            </w:pPr>
            <w:r w:rsidRPr="00FD4912">
              <w:rPr>
                <w:rFonts w:ascii="Arial" w:hAnsi="Arial" w:cs="Arial"/>
                <w:sz w:val="20"/>
              </w:rPr>
              <w:lastRenderedPageBreak/>
              <w:t>1,2</w:t>
            </w:r>
          </w:p>
          <w:p w:rsidR="00871A88" w:rsidRPr="00FD4912" w:rsidRDefault="00871A88" w:rsidP="00685FB2">
            <w:pPr>
              <w:ind w:left="0"/>
              <w:jc w:val="center"/>
              <w:rPr>
                <w:rFonts w:ascii="Arial" w:hAnsi="Arial" w:cs="Arial"/>
                <w:sz w:val="20"/>
                <w:lang w:val="en-US"/>
              </w:rPr>
            </w:pPr>
          </w:p>
          <w:p w:rsidR="00871A88" w:rsidRPr="00FD4912" w:rsidRDefault="00871A88" w:rsidP="00685FB2">
            <w:pPr>
              <w:ind w:left="0"/>
              <w:jc w:val="center"/>
              <w:rPr>
                <w:rFonts w:ascii="Arial" w:hAnsi="Arial" w:cs="Arial"/>
                <w:sz w:val="20"/>
                <w:lang w:val="en-US"/>
              </w:rPr>
            </w:pPr>
          </w:p>
          <w:p w:rsidR="00871A88" w:rsidRPr="00FD4912" w:rsidRDefault="00871A88" w:rsidP="00685FB2">
            <w:pPr>
              <w:ind w:left="0"/>
              <w:jc w:val="center"/>
              <w:rPr>
                <w:rFonts w:ascii="Arial" w:hAnsi="Arial" w:cs="Arial"/>
                <w:sz w:val="20"/>
                <w:lang w:val="en-US"/>
              </w:rPr>
            </w:pPr>
          </w:p>
          <w:p w:rsidR="00871A88" w:rsidRPr="00FD4912" w:rsidRDefault="00871A88" w:rsidP="00685FB2">
            <w:pPr>
              <w:ind w:left="0"/>
              <w:jc w:val="center"/>
              <w:rPr>
                <w:rFonts w:ascii="Arial" w:hAnsi="Arial" w:cs="Arial"/>
                <w:sz w:val="20"/>
              </w:rPr>
            </w:pPr>
            <w:r w:rsidRPr="00FD4912">
              <w:rPr>
                <w:rFonts w:ascii="Arial" w:hAnsi="Arial" w:cs="Arial"/>
                <w:sz w:val="20"/>
              </w:rPr>
              <w:t>3,4</w:t>
            </w:r>
          </w:p>
          <w:p w:rsidR="00871A88" w:rsidRPr="00FD4912" w:rsidRDefault="00871A88" w:rsidP="00685FB2">
            <w:pPr>
              <w:ind w:left="0"/>
              <w:jc w:val="center"/>
              <w:rPr>
                <w:rFonts w:ascii="Arial" w:hAnsi="Arial" w:cs="Arial"/>
                <w:sz w:val="20"/>
                <w:lang w:val="en-US"/>
              </w:rPr>
            </w:pPr>
          </w:p>
          <w:p w:rsidR="00871A88" w:rsidRPr="00FD4912" w:rsidRDefault="00871A88" w:rsidP="00685FB2">
            <w:pPr>
              <w:ind w:left="0"/>
              <w:jc w:val="center"/>
              <w:rPr>
                <w:rFonts w:ascii="Arial" w:hAnsi="Arial" w:cs="Arial"/>
                <w:sz w:val="20"/>
              </w:rPr>
            </w:pPr>
            <w:r w:rsidRPr="00FD4912">
              <w:rPr>
                <w:rFonts w:ascii="Arial" w:hAnsi="Arial" w:cs="Arial"/>
                <w:sz w:val="20"/>
              </w:rPr>
              <w:t>8</w:t>
            </w:r>
          </w:p>
        </w:tc>
        <w:tc>
          <w:tcPr>
            <w:tcW w:w="822" w:type="dxa"/>
            <w:shd w:val="clear" w:color="auto" w:fill="auto"/>
          </w:tcPr>
          <w:p w:rsidR="00871A88" w:rsidRPr="00FD4912" w:rsidRDefault="00871A88" w:rsidP="00685FB2">
            <w:pPr>
              <w:ind w:left="0"/>
              <w:jc w:val="center"/>
              <w:rPr>
                <w:rFonts w:ascii="Arial" w:hAnsi="Arial" w:cs="Arial"/>
                <w:sz w:val="20"/>
              </w:rPr>
            </w:pPr>
            <w:r w:rsidRPr="00FD4912">
              <w:rPr>
                <w:rFonts w:ascii="Arial" w:hAnsi="Arial" w:cs="Arial"/>
                <w:sz w:val="20"/>
              </w:rPr>
              <w:lastRenderedPageBreak/>
              <w:t>1</w:t>
            </w:r>
          </w:p>
          <w:p w:rsidR="00871A88" w:rsidRPr="00FD4912" w:rsidRDefault="00871A88" w:rsidP="00685FB2">
            <w:pPr>
              <w:ind w:left="0"/>
              <w:jc w:val="center"/>
              <w:rPr>
                <w:rFonts w:ascii="Arial" w:hAnsi="Arial" w:cs="Arial"/>
                <w:sz w:val="20"/>
              </w:rPr>
            </w:pPr>
          </w:p>
          <w:p w:rsidR="00871A88" w:rsidRPr="00FD4912" w:rsidRDefault="00871A88" w:rsidP="00685FB2">
            <w:pPr>
              <w:ind w:left="0"/>
              <w:jc w:val="center"/>
              <w:rPr>
                <w:rFonts w:ascii="Arial" w:hAnsi="Arial" w:cs="Arial"/>
                <w:sz w:val="20"/>
              </w:rPr>
            </w:pPr>
          </w:p>
          <w:p w:rsidR="00871A88" w:rsidRPr="00FD4912" w:rsidRDefault="00871A88" w:rsidP="00685FB2">
            <w:pPr>
              <w:ind w:left="0"/>
              <w:jc w:val="center"/>
              <w:rPr>
                <w:rFonts w:ascii="Arial" w:hAnsi="Arial" w:cs="Arial"/>
                <w:sz w:val="20"/>
              </w:rPr>
            </w:pPr>
          </w:p>
          <w:p w:rsidR="00871A88" w:rsidRPr="00FD4912" w:rsidRDefault="00871A88" w:rsidP="00685FB2">
            <w:pPr>
              <w:ind w:left="0"/>
              <w:jc w:val="center"/>
              <w:rPr>
                <w:rFonts w:ascii="Arial" w:hAnsi="Arial" w:cs="Arial"/>
                <w:sz w:val="20"/>
              </w:rPr>
            </w:pPr>
            <w:r w:rsidRPr="00FD4912">
              <w:rPr>
                <w:rFonts w:ascii="Arial" w:hAnsi="Arial" w:cs="Arial"/>
                <w:sz w:val="20"/>
              </w:rPr>
              <w:t>4</w:t>
            </w:r>
          </w:p>
          <w:p w:rsidR="00871A88" w:rsidRPr="00FD4912" w:rsidRDefault="00871A88" w:rsidP="00685FB2">
            <w:pPr>
              <w:ind w:left="0"/>
              <w:jc w:val="center"/>
              <w:rPr>
                <w:rFonts w:ascii="Arial" w:hAnsi="Arial" w:cs="Arial"/>
                <w:sz w:val="20"/>
              </w:rPr>
            </w:pPr>
          </w:p>
          <w:p w:rsidR="00871A88" w:rsidRPr="00FD4912" w:rsidRDefault="00871A88" w:rsidP="00685FB2">
            <w:pPr>
              <w:ind w:left="0"/>
              <w:jc w:val="center"/>
              <w:rPr>
                <w:rFonts w:ascii="Arial" w:hAnsi="Arial" w:cs="Arial"/>
                <w:sz w:val="20"/>
              </w:rPr>
            </w:pPr>
            <w:r w:rsidRPr="00FD4912">
              <w:rPr>
                <w:rFonts w:ascii="Arial" w:hAnsi="Arial" w:cs="Arial"/>
                <w:sz w:val="20"/>
              </w:rPr>
              <w:t>4</w:t>
            </w:r>
          </w:p>
        </w:tc>
        <w:tc>
          <w:tcPr>
            <w:tcW w:w="980" w:type="dxa"/>
            <w:shd w:val="clear" w:color="auto" w:fill="auto"/>
          </w:tcPr>
          <w:p w:rsidR="00871A88" w:rsidRPr="00FD4912" w:rsidRDefault="00871A88" w:rsidP="00685FB2">
            <w:pPr>
              <w:ind w:left="0"/>
              <w:jc w:val="center"/>
              <w:rPr>
                <w:rFonts w:ascii="Arial" w:hAnsi="Arial" w:cs="Arial"/>
                <w:sz w:val="20"/>
              </w:rPr>
            </w:pPr>
            <w:r w:rsidRPr="00FD4912">
              <w:rPr>
                <w:rFonts w:ascii="Arial" w:hAnsi="Arial" w:cs="Arial"/>
                <w:sz w:val="20"/>
              </w:rPr>
              <w:lastRenderedPageBreak/>
              <w:t>9</w:t>
            </w:r>
          </w:p>
        </w:tc>
        <w:tc>
          <w:tcPr>
            <w:tcW w:w="908" w:type="dxa"/>
            <w:shd w:val="clear" w:color="auto" w:fill="auto"/>
          </w:tcPr>
          <w:p w:rsidR="00871A88" w:rsidRPr="00FD4912" w:rsidRDefault="00871A88" w:rsidP="00685FB2">
            <w:pPr>
              <w:ind w:left="0"/>
              <w:jc w:val="center"/>
              <w:rPr>
                <w:rFonts w:ascii="Arial" w:hAnsi="Arial" w:cs="Arial"/>
                <w:sz w:val="20"/>
                <w:lang w:val="en-US"/>
              </w:rPr>
            </w:pPr>
            <w:r w:rsidRPr="00FD4912">
              <w:rPr>
                <w:rFonts w:ascii="Arial" w:hAnsi="Arial" w:cs="Arial"/>
                <w:sz w:val="20"/>
                <w:lang w:val="en-US"/>
              </w:rPr>
              <w:t>II</w:t>
            </w:r>
          </w:p>
        </w:tc>
      </w:tr>
      <w:tr w:rsidR="00871A88" w:rsidRPr="00FD4912" w:rsidTr="0005488A">
        <w:trPr>
          <w:trHeight w:val="422"/>
        </w:trPr>
        <w:tc>
          <w:tcPr>
            <w:tcW w:w="883" w:type="dxa"/>
            <w:shd w:val="clear" w:color="auto" w:fill="auto"/>
          </w:tcPr>
          <w:p w:rsidR="00871A88" w:rsidRPr="00FD4912" w:rsidRDefault="00871A88" w:rsidP="00685FB2">
            <w:pPr>
              <w:ind w:left="0"/>
              <w:jc w:val="center"/>
              <w:rPr>
                <w:rFonts w:ascii="Arial" w:hAnsi="Arial" w:cs="Arial"/>
                <w:sz w:val="20"/>
              </w:rPr>
            </w:pPr>
            <w:r w:rsidRPr="00FD4912">
              <w:rPr>
                <w:rFonts w:ascii="Arial" w:hAnsi="Arial" w:cs="Arial"/>
                <w:sz w:val="20"/>
              </w:rPr>
              <w:lastRenderedPageBreak/>
              <w:t>18200</w:t>
            </w:r>
          </w:p>
        </w:tc>
        <w:tc>
          <w:tcPr>
            <w:tcW w:w="1068" w:type="dxa"/>
            <w:shd w:val="clear" w:color="auto" w:fill="auto"/>
          </w:tcPr>
          <w:p w:rsidR="00871A88" w:rsidRPr="00FD4912" w:rsidRDefault="00871A88" w:rsidP="00685FB2">
            <w:pPr>
              <w:ind w:left="0"/>
              <w:jc w:val="center"/>
              <w:rPr>
                <w:rFonts w:ascii="Arial" w:hAnsi="Arial" w:cs="Arial"/>
                <w:sz w:val="20"/>
              </w:rPr>
            </w:pPr>
            <w:r w:rsidRPr="00FD4912">
              <w:rPr>
                <w:rFonts w:ascii="Arial" w:hAnsi="Arial" w:cs="Arial"/>
                <w:sz w:val="20"/>
              </w:rPr>
              <w:t>2,7</w:t>
            </w:r>
          </w:p>
        </w:tc>
        <w:tc>
          <w:tcPr>
            <w:tcW w:w="992" w:type="dxa"/>
            <w:shd w:val="clear" w:color="auto" w:fill="auto"/>
          </w:tcPr>
          <w:p w:rsidR="00871A88" w:rsidRPr="00FD4912" w:rsidRDefault="00871A88" w:rsidP="00685FB2">
            <w:pPr>
              <w:ind w:left="0"/>
              <w:jc w:val="center"/>
              <w:rPr>
                <w:rFonts w:ascii="Arial" w:hAnsi="Arial" w:cs="Arial"/>
                <w:sz w:val="20"/>
              </w:rPr>
            </w:pPr>
            <w:r w:rsidRPr="00FD4912">
              <w:rPr>
                <w:rFonts w:ascii="Arial" w:hAnsi="Arial" w:cs="Arial"/>
                <w:sz w:val="20"/>
              </w:rPr>
              <w:t>1</w:t>
            </w:r>
          </w:p>
        </w:tc>
        <w:tc>
          <w:tcPr>
            <w:tcW w:w="3578" w:type="dxa"/>
            <w:shd w:val="clear" w:color="auto" w:fill="auto"/>
          </w:tcPr>
          <w:p w:rsidR="00A27991" w:rsidRPr="00FD4912" w:rsidRDefault="00871A88" w:rsidP="00685FB2">
            <w:pPr>
              <w:ind w:left="0"/>
              <w:jc w:val="both"/>
              <w:rPr>
                <w:rFonts w:ascii="Arial" w:hAnsi="Arial" w:cs="Arial"/>
                <w:sz w:val="20"/>
              </w:rPr>
            </w:pPr>
            <w:r w:rsidRPr="00FD4912">
              <w:rPr>
                <w:rFonts w:ascii="Arial" w:hAnsi="Arial" w:cs="Arial"/>
                <w:sz w:val="20"/>
              </w:rPr>
              <w:t>Глина красновато-коричневая, твердая, трещиноватая, алеврит</w:t>
            </w:r>
            <w:r w:rsidRPr="00FD4912">
              <w:rPr>
                <w:rFonts w:ascii="Arial" w:hAnsi="Arial" w:cs="Arial"/>
                <w:sz w:val="20"/>
              </w:rPr>
              <w:t>и</w:t>
            </w:r>
            <w:r w:rsidRPr="00FD4912">
              <w:rPr>
                <w:rFonts w:ascii="Arial" w:hAnsi="Arial" w:cs="Arial"/>
                <w:sz w:val="20"/>
              </w:rPr>
              <w:t>стая</w:t>
            </w:r>
          </w:p>
          <w:p w:rsidR="00871A88" w:rsidRPr="00FD4912" w:rsidRDefault="00871A88" w:rsidP="00685FB2">
            <w:pPr>
              <w:ind w:left="0"/>
              <w:jc w:val="both"/>
              <w:rPr>
                <w:rFonts w:ascii="Arial" w:hAnsi="Arial" w:cs="Arial"/>
                <w:sz w:val="20"/>
              </w:rPr>
            </w:pPr>
            <w:r w:rsidRPr="00FD4912">
              <w:rPr>
                <w:rFonts w:ascii="Arial" w:hAnsi="Arial" w:cs="Arial"/>
                <w:sz w:val="20"/>
              </w:rPr>
              <w:t xml:space="preserve"> Песчаник серый, мелкозернистый, выветрелый до песка, водонас</w:t>
            </w:r>
            <w:r w:rsidRPr="00FD4912">
              <w:rPr>
                <w:rFonts w:ascii="Arial" w:hAnsi="Arial" w:cs="Arial"/>
                <w:sz w:val="20"/>
              </w:rPr>
              <w:t>ы</w:t>
            </w:r>
            <w:r w:rsidRPr="00FD4912">
              <w:rPr>
                <w:rFonts w:ascii="Arial" w:hAnsi="Arial" w:cs="Arial"/>
                <w:sz w:val="20"/>
              </w:rPr>
              <w:t>щенный</w:t>
            </w:r>
          </w:p>
          <w:p w:rsidR="00871A88" w:rsidRPr="00FD4912" w:rsidRDefault="00871A88" w:rsidP="00685FB2">
            <w:pPr>
              <w:ind w:left="0"/>
              <w:jc w:val="both"/>
              <w:rPr>
                <w:rFonts w:ascii="Arial" w:hAnsi="Arial" w:cs="Arial"/>
                <w:sz w:val="20"/>
              </w:rPr>
            </w:pPr>
            <w:r w:rsidRPr="00FD4912">
              <w:rPr>
                <w:rFonts w:ascii="Arial" w:hAnsi="Arial" w:cs="Arial"/>
                <w:sz w:val="20"/>
              </w:rPr>
              <w:t>Песчаник коричневато-с</w:t>
            </w:r>
            <w:r w:rsidR="00A27991" w:rsidRPr="00FD4912">
              <w:rPr>
                <w:rFonts w:ascii="Arial" w:hAnsi="Arial" w:cs="Arial"/>
                <w:sz w:val="20"/>
              </w:rPr>
              <w:t>ерый ме</w:t>
            </w:r>
            <w:r w:rsidR="00A27991" w:rsidRPr="00FD4912">
              <w:rPr>
                <w:rFonts w:ascii="Arial" w:hAnsi="Arial" w:cs="Arial"/>
                <w:sz w:val="20"/>
              </w:rPr>
              <w:t>л</w:t>
            </w:r>
            <w:r w:rsidR="00A27991" w:rsidRPr="00FD4912">
              <w:rPr>
                <w:rFonts w:ascii="Arial" w:hAnsi="Arial" w:cs="Arial"/>
                <w:sz w:val="20"/>
              </w:rPr>
              <w:t>козернистый</w:t>
            </w:r>
          </w:p>
        </w:tc>
        <w:tc>
          <w:tcPr>
            <w:tcW w:w="948" w:type="dxa"/>
            <w:shd w:val="clear" w:color="auto" w:fill="auto"/>
          </w:tcPr>
          <w:p w:rsidR="00871A88" w:rsidRPr="00FD4912" w:rsidRDefault="00871A88" w:rsidP="00685FB2">
            <w:pPr>
              <w:ind w:left="0"/>
              <w:jc w:val="center"/>
              <w:rPr>
                <w:rFonts w:ascii="Arial" w:hAnsi="Arial" w:cs="Arial"/>
                <w:sz w:val="20"/>
              </w:rPr>
            </w:pPr>
            <w:r w:rsidRPr="00FD4912">
              <w:rPr>
                <w:rFonts w:ascii="Arial" w:hAnsi="Arial" w:cs="Arial"/>
                <w:sz w:val="20"/>
              </w:rPr>
              <w:t>2,5</w:t>
            </w:r>
          </w:p>
          <w:p w:rsidR="00871A88" w:rsidRPr="00FD4912" w:rsidRDefault="00871A88" w:rsidP="00685FB2">
            <w:pPr>
              <w:ind w:left="0"/>
              <w:jc w:val="center"/>
              <w:rPr>
                <w:rFonts w:ascii="Arial" w:hAnsi="Arial" w:cs="Arial"/>
                <w:sz w:val="20"/>
              </w:rPr>
            </w:pPr>
          </w:p>
          <w:p w:rsidR="00871A88" w:rsidRPr="00FD4912" w:rsidRDefault="00871A88" w:rsidP="00685FB2">
            <w:pPr>
              <w:ind w:left="0"/>
              <w:jc w:val="center"/>
              <w:rPr>
                <w:rFonts w:ascii="Arial" w:hAnsi="Arial" w:cs="Arial"/>
                <w:sz w:val="20"/>
              </w:rPr>
            </w:pPr>
          </w:p>
          <w:p w:rsidR="00871A88" w:rsidRPr="00FD4912" w:rsidRDefault="00871A88" w:rsidP="00685FB2">
            <w:pPr>
              <w:ind w:left="0"/>
              <w:jc w:val="center"/>
              <w:rPr>
                <w:rFonts w:ascii="Arial" w:hAnsi="Arial" w:cs="Arial"/>
                <w:sz w:val="20"/>
              </w:rPr>
            </w:pPr>
            <w:r w:rsidRPr="00FD4912">
              <w:rPr>
                <w:rFonts w:ascii="Arial" w:hAnsi="Arial" w:cs="Arial"/>
                <w:sz w:val="20"/>
              </w:rPr>
              <w:t>1,0</w:t>
            </w:r>
          </w:p>
          <w:p w:rsidR="00871A88" w:rsidRPr="00FD4912" w:rsidRDefault="00871A88" w:rsidP="00685FB2">
            <w:pPr>
              <w:ind w:left="0"/>
              <w:jc w:val="center"/>
              <w:rPr>
                <w:rFonts w:ascii="Arial" w:hAnsi="Arial" w:cs="Arial"/>
                <w:sz w:val="20"/>
              </w:rPr>
            </w:pPr>
          </w:p>
          <w:p w:rsidR="00A27991" w:rsidRPr="00FD4912" w:rsidRDefault="00A27991" w:rsidP="00685FB2">
            <w:pPr>
              <w:ind w:left="0"/>
              <w:jc w:val="center"/>
              <w:rPr>
                <w:rFonts w:ascii="Arial" w:hAnsi="Arial" w:cs="Arial"/>
                <w:sz w:val="20"/>
              </w:rPr>
            </w:pPr>
          </w:p>
          <w:p w:rsidR="00871A88" w:rsidRPr="00FD4912" w:rsidRDefault="00871A88" w:rsidP="00685FB2">
            <w:pPr>
              <w:ind w:left="0"/>
              <w:jc w:val="center"/>
              <w:rPr>
                <w:rFonts w:ascii="Arial" w:hAnsi="Arial" w:cs="Arial"/>
                <w:sz w:val="20"/>
              </w:rPr>
            </w:pPr>
            <w:r w:rsidRPr="00FD4912">
              <w:rPr>
                <w:rFonts w:ascii="Arial" w:hAnsi="Arial" w:cs="Arial"/>
                <w:sz w:val="20"/>
              </w:rPr>
              <w:t>4</w:t>
            </w:r>
          </w:p>
        </w:tc>
        <w:tc>
          <w:tcPr>
            <w:tcW w:w="822" w:type="dxa"/>
            <w:shd w:val="clear" w:color="auto" w:fill="auto"/>
          </w:tcPr>
          <w:p w:rsidR="00871A88" w:rsidRPr="00FD4912" w:rsidRDefault="00871A88" w:rsidP="00685FB2">
            <w:pPr>
              <w:ind w:left="0"/>
              <w:jc w:val="center"/>
              <w:rPr>
                <w:rFonts w:ascii="Arial" w:hAnsi="Arial" w:cs="Arial"/>
                <w:sz w:val="20"/>
              </w:rPr>
            </w:pPr>
            <w:r w:rsidRPr="00FD4912">
              <w:rPr>
                <w:rFonts w:ascii="Arial" w:hAnsi="Arial" w:cs="Arial"/>
                <w:sz w:val="20"/>
              </w:rPr>
              <w:t>2</w:t>
            </w:r>
          </w:p>
          <w:p w:rsidR="00871A88" w:rsidRPr="00FD4912" w:rsidRDefault="00871A88" w:rsidP="00685FB2">
            <w:pPr>
              <w:ind w:left="0"/>
              <w:jc w:val="center"/>
              <w:rPr>
                <w:rFonts w:ascii="Arial" w:hAnsi="Arial" w:cs="Arial"/>
                <w:sz w:val="20"/>
              </w:rPr>
            </w:pPr>
          </w:p>
          <w:p w:rsidR="00871A88" w:rsidRPr="00FD4912" w:rsidRDefault="00871A88" w:rsidP="00685FB2">
            <w:pPr>
              <w:ind w:left="0"/>
              <w:jc w:val="center"/>
              <w:rPr>
                <w:rFonts w:ascii="Arial" w:hAnsi="Arial" w:cs="Arial"/>
                <w:sz w:val="20"/>
              </w:rPr>
            </w:pPr>
          </w:p>
          <w:p w:rsidR="00871A88" w:rsidRPr="00FD4912" w:rsidRDefault="00871A88" w:rsidP="00685FB2">
            <w:pPr>
              <w:ind w:left="0"/>
              <w:jc w:val="center"/>
              <w:rPr>
                <w:rFonts w:ascii="Arial" w:hAnsi="Arial" w:cs="Arial"/>
                <w:sz w:val="20"/>
              </w:rPr>
            </w:pPr>
            <w:r w:rsidRPr="00FD4912">
              <w:rPr>
                <w:rFonts w:ascii="Arial" w:hAnsi="Arial" w:cs="Arial"/>
                <w:sz w:val="20"/>
              </w:rPr>
              <w:t>1</w:t>
            </w:r>
          </w:p>
          <w:p w:rsidR="00871A88" w:rsidRPr="00FD4912" w:rsidRDefault="00871A88" w:rsidP="00685FB2">
            <w:pPr>
              <w:ind w:left="0"/>
              <w:jc w:val="center"/>
              <w:rPr>
                <w:rFonts w:ascii="Arial" w:hAnsi="Arial" w:cs="Arial"/>
                <w:sz w:val="20"/>
              </w:rPr>
            </w:pPr>
          </w:p>
          <w:p w:rsidR="00A27991" w:rsidRPr="00FD4912" w:rsidRDefault="00A27991" w:rsidP="00685FB2">
            <w:pPr>
              <w:ind w:left="0"/>
              <w:jc w:val="center"/>
              <w:rPr>
                <w:rFonts w:ascii="Arial" w:hAnsi="Arial" w:cs="Arial"/>
                <w:sz w:val="20"/>
              </w:rPr>
            </w:pPr>
          </w:p>
          <w:p w:rsidR="00871A88" w:rsidRPr="00FD4912" w:rsidRDefault="00871A88" w:rsidP="00685FB2">
            <w:pPr>
              <w:ind w:left="0"/>
              <w:jc w:val="center"/>
              <w:rPr>
                <w:rFonts w:ascii="Arial" w:hAnsi="Arial" w:cs="Arial"/>
                <w:sz w:val="20"/>
              </w:rPr>
            </w:pPr>
            <w:r w:rsidRPr="00FD4912">
              <w:rPr>
                <w:rFonts w:ascii="Arial" w:hAnsi="Arial" w:cs="Arial"/>
                <w:sz w:val="20"/>
              </w:rPr>
              <w:t>4</w:t>
            </w:r>
          </w:p>
          <w:p w:rsidR="00871A88" w:rsidRPr="00FD4912" w:rsidRDefault="00871A88" w:rsidP="00685FB2">
            <w:pPr>
              <w:ind w:left="0"/>
              <w:jc w:val="center"/>
              <w:rPr>
                <w:rFonts w:ascii="Arial" w:hAnsi="Arial" w:cs="Arial"/>
                <w:sz w:val="20"/>
              </w:rPr>
            </w:pPr>
          </w:p>
        </w:tc>
        <w:tc>
          <w:tcPr>
            <w:tcW w:w="980" w:type="dxa"/>
            <w:shd w:val="clear" w:color="auto" w:fill="auto"/>
          </w:tcPr>
          <w:p w:rsidR="00871A88" w:rsidRPr="00FD4912" w:rsidRDefault="00871A88" w:rsidP="00685FB2">
            <w:pPr>
              <w:ind w:left="0"/>
              <w:jc w:val="center"/>
              <w:rPr>
                <w:rFonts w:ascii="Arial" w:hAnsi="Arial" w:cs="Arial"/>
                <w:sz w:val="20"/>
              </w:rPr>
            </w:pPr>
            <w:r w:rsidRPr="00FD4912">
              <w:rPr>
                <w:rFonts w:ascii="Arial" w:hAnsi="Arial" w:cs="Arial"/>
                <w:sz w:val="20"/>
              </w:rPr>
              <w:t>7</w:t>
            </w:r>
          </w:p>
        </w:tc>
        <w:tc>
          <w:tcPr>
            <w:tcW w:w="908" w:type="dxa"/>
            <w:shd w:val="clear" w:color="auto" w:fill="auto"/>
          </w:tcPr>
          <w:p w:rsidR="00871A88" w:rsidRPr="00FD4912" w:rsidRDefault="00871A88" w:rsidP="00685FB2">
            <w:pPr>
              <w:ind w:left="0"/>
              <w:jc w:val="center"/>
              <w:rPr>
                <w:rFonts w:ascii="Arial" w:hAnsi="Arial" w:cs="Arial"/>
                <w:sz w:val="20"/>
                <w:lang w:val="en-US"/>
              </w:rPr>
            </w:pPr>
            <w:r w:rsidRPr="00FD4912">
              <w:rPr>
                <w:rFonts w:ascii="Arial" w:hAnsi="Arial" w:cs="Arial"/>
                <w:sz w:val="20"/>
                <w:lang w:val="en-US"/>
              </w:rPr>
              <w:t>II</w:t>
            </w:r>
          </w:p>
        </w:tc>
      </w:tr>
      <w:tr w:rsidR="00871A88" w:rsidRPr="00FD4912" w:rsidTr="0005488A">
        <w:tc>
          <w:tcPr>
            <w:tcW w:w="883" w:type="dxa"/>
            <w:shd w:val="clear" w:color="auto" w:fill="auto"/>
          </w:tcPr>
          <w:p w:rsidR="00871A88" w:rsidRPr="00FD4912" w:rsidRDefault="00871A88" w:rsidP="00685FB2">
            <w:pPr>
              <w:ind w:left="0"/>
              <w:jc w:val="center"/>
              <w:rPr>
                <w:rFonts w:ascii="Arial" w:hAnsi="Arial" w:cs="Arial"/>
                <w:sz w:val="20"/>
              </w:rPr>
            </w:pPr>
            <w:r w:rsidRPr="00FD4912">
              <w:rPr>
                <w:rFonts w:ascii="Arial" w:hAnsi="Arial" w:cs="Arial"/>
                <w:sz w:val="20"/>
              </w:rPr>
              <w:t>18213</w:t>
            </w:r>
          </w:p>
        </w:tc>
        <w:tc>
          <w:tcPr>
            <w:tcW w:w="1068" w:type="dxa"/>
            <w:shd w:val="clear" w:color="auto" w:fill="auto"/>
          </w:tcPr>
          <w:p w:rsidR="00871A88" w:rsidRPr="00FD4912" w:rsidRDefault="00871A88" w:rsidP="00685FB2">
            <w:pPr>
              <w:ind w:left="0"/>
              <w:jc w:val="center"/>
              <w:rPr>
                <w:rFonts w:ascii="Arial" w:hAnsi="Arial" w:cs="Arial"/>
                <w:sz w:val="20"/>
              </w:rPr>
            </w:pPr>
            <w:r w:rsidRPr="00FD4912">
              <w:rPr>
                <w:rFonts w:ascii="Arial" w:hAnsi="Arial" w:cs="Arial"/>
                <w:sz w:val="20"/>
              </w:rPr>
              <w:t>6,4</w:t>
            </w:r>
          </w:p>
        </w:tc>
        <w:tc>
          <w:tcPr>
            <w:tcW w:w="992" w:type="dxa"/>
            <w:shd w:val="clear" w:color="auto" w:fill="auto"/>
          </w:tcPr>
          <w:p w:rsidR="00871A88" w:rsidRPr="00FD4912" w:rsidRDefault="00871A88" w:rsidP="00685FB2">
            <w:pPr>
              <w:ind w:left="0"/>
              <w:jc w:val="center"/>
              <w:rPr>
                <w:rFonts w:ascii="Arial" w:hAnsi="Arial" w:cs="Arial"/>
                <w:sz w:val="20"/>
                <w:lang w:val="en-US"/>
              </w:rPr>
            </w:pPr>
            <w:r w:rsidRPr="00FD4912">
              <w:rPr>
                <w:rFonts w:ascii="Arial" w:hAnsi="Arial" w:cs="Arial"/>
                <w:sz w:val="20"/>
                <w:lang w:val="en-US"/>
              </w:rPr>
              <w:t>1</w:t>
            </w:r>
          </w:p>
        </w:tc>
        <w:tc>
          <w:tcPr>
            <w:tcW w:w="3578" w:type="dxa"/>
            <w:shd w:val="clear" w:color="auto" w:fill="auto"/>
          </w:tcPr>
          <w:p w:rsidR="00871A88" w:rsidRPr="00FD4912" w:rsidRDefault="00871A88" w:rsidP="00685FB2">
            <w:pPr>
              <w:ind w:left="0"/>
              <w:jc w:val="both"/>
              <w:rPr>
                <w:rFonts w:ascii="Arial" w:hAnsi="Arial" w:cs="Arial"/>
                <w:sz w:val="20"/>
              </w:rPr>
            </w:pPr>
            <w:r w:rsidRPr="00FD4912">
              <w:rPr>
                <w:rFonts w:ascii="Arial" w:hAnsi="Arial" w:cs="Arial"/>
                <w:sz w:val="20"/>
              </w:rPr>
              <w:t>Глина красновато-коричневая, твердая, трещиноватая, алеврит</w:t>
            </w:r>
            <w:r w:rsidRPr="00FD4912">
              <w:rPr>
                <w:rFonts w:ascii="Arial" w:hAnsi="Arial" w:cs="Arial"/>
                <w:sz w:val="20"/>
              </w:rPr>
              <w:t>и</w:t>
            </w:r>
            <w:r w:rsidRPr="00FD4912">
              <w:rPr>
                <w:rFonts w:ascii="Arial" w:hAnsi="Arial" w:cs="Arial"/>
                <w:sz w:val="20"/>
              </w:rPr>
              <w:t>стая</w:t>
            </w:r>
          </w:p>
          <w:p w:rsidR="00871A88" w:rsidRPr="00FD4912" w:rsidRDefault="00871A88" w:rsidP="00685FB2">
            <w:pPr>
              <w:ind w:left="0"/>
              <w:jc w:val="both"/>
              <w:rPr>
                <w:rFonts w:ascii="Arial" w:hAnsi="Arial" w:cs="Arial"/>
                <w:sz w:val="20"/>
              </w:rPr>
            </w:pPr>
            <w:r w:rsidRPr="00FD4912">
              <w:rPr>
                <w:rFonts w:ascii="Arial" w:hAnsi="Arial" w:cs="Arial"/>
                <w:sz w:val="20"/>
              </w:rPr>
              <w:t>Песчаник зеленовато-коричневый мелкозернистый</w:t>
            </w:r>
          </w:p>
          <w:p w:rsidR="00871A88" w:rsidRPr="00FD4912" w:rsidRDefault="00871A88" w:rsidP="00685FB2">
            <w:pPr>
              <w:ind w:left="0"/>
              <w:jc w:val="both"/>
              <w:rPr>
                <w:rFonts w:ascii="Arial" w:hAnsi="Arial" w:cs="Arial"/>
                <w:sz w:val="20"/>
              </w:rPr>
            </w:pPr>
            <w:r w:rsidRPr="00FD4912">
              <w:rPr>
                <w:rFonts w:ascii="Arial" w:hAnsi="Arial" w:cs="Arial"/>
                <w:sz w:val="20"/>
              </w:rPr>
              <w:t>Глина красновато-коричневая твердая</w:t>
            </w:r>
          </w:p>
        </w:tc>
        <w:tc>
          <w:tcPr>
            <w:tcW w:w="948" w:type="dxa"/>
            <w:shd w:val="clear" w:color="auto" w:fill="auto"/>
          </w:tcPr>
          <w:p w:rsidR="00871A88" w:rsidRPr="00FD4912" w:rsidRDefault="00871A88" w:rsidP="00685FB2">
            <w:pPr>
              <w:ind w:left="0"/>
              <w:jc w:val="center"/>
              <w:rPr>
                <w:rFonts w:ascii="Arial" w:hAnsi="Arial" w:cs="Arial"/>
                <w:sz w:val="20"/>
              </w:rPr>
            </w:pPr>
            <w:r w:rsidRPr="00FD4912">
              <w:rPr>
                <w:rFonts w:ascii="Arial" w:hAnsi="Arial" w:cs="Arial"/>
                <w:sz w:val="20"/>
              </w:rPr>
              <w:t>2,8</w:t>
            </w:r>
          </w:p>
          <w:p w:rsidR="00871A88" w:rsidRPr="00FD4912" w:rsidRDefault="00871A88" w:rsidP="00685FB2">
            <w:pPr>
              <w:ind w:left="0"/>
              <w:jc w:val="center"/>
              <w:rPr>
                <w:rFonts w:ascii="Arial" w:hAnsi="Arial" w:cs="Arial"/>
                <w:sz w:val="20"/>
              </w:rPr>
            </w:pPr>
          </w:p>
          <w:p w:rsidR="00871A88" w:rsidRPr="00FD4912" w:rsidRDefault="00871A88" w:rsidP="00685FB2">
            <w:pPr>
              <w:ind w:left="0"/>
              <w:jc w:val="center"/>
              <w:rPr>
                <w:rFonts w:ascii="Arial" w:hAnsi="Arial" w:cs="Arial"/>
                <w:sz w:val="20"/>
              </w:rPr>
            </w:pPr>
          </w:p>
          <w:p w:rsidR="00871A88" w:rsidRPr="00FD4912" w:rsidRDefault="00871A88" w:rsidP="00685FB2">
            <w:pPr>
              <w:ind w:left="0"/>
              <w:jc w:val="center"/>
              <w:rPr>
                <w:rFonts w:ascii="Arial" w:hAnsi="Arial" w:cs="Arial"/>
                <w:sz w:val="20"/>
              </w:rPr>
            </w:pPr>
            <w:r w:rsidRPr="00FD4912">
              <w:rPr>
                <w:rFonts w:ascii="Arial" w:hAnsi="Arial" w:cs="Arial"/>
                <w:sz w:val="20"/>
              </w:rPr>
              <w:t>2,0</w:t>
            </w:r>
          </w:p>
          <w:p w:rsidR="00871A88" w:rsidRPr="00FD4912" w:rsidRDefault="00871A88" w:rsidP="00685FB2">
            <w:pPr>
              <w:ind w:left="0"/>
              <w:jc w:val="center"/>
              <w:rPr>
                <w:rFonts w:ascii="Arial" w:hAnsi="Arial" w:cs="Arial"/>
                <w:sz w:val="20"/>
              </w:rPr>
            </w:pPr>
          </w:p>
          <w:p w:rsidR="00871A88" w:rsidRPr="00FD4912" w:rsidRDefault="00871A88" w:rsidP="00685FB2">
            <w:pPr>
              <w:ind w:left="0"/>
              <w:jc w:val="center"/>
              <w:rPr>
                <w:rFonts w:ascii="Arial" w:hAnsi="Arial" w:cs="Arial"/>
                <w:sz w:val="20"/>
              </w:rPr>
            </w:pPr>
            <w:r w:rsidRPr="00FD4912">
              <w:rPr>
                <w:rFonts w:ascii="Arial" w:hAnsi="Arial" w:cs="Arial"/>
                <w:sz w:val="20"/>
              </w:rPr>
              <w:t>8</w:t>
            </w:r>
          </w:p>
          <w:p w:rsidR="00871A88" w:rsidRPr="00FD4912" w:rsidRDefault="00871A88" w:rsidP="00685FB2">
            <w:pPr>
              <w:ind w:left="0"/>
              <w:jc w:val="center"/>
              <w:rPr>
                <w:rFonts w:ascii="Arial" w:hAnsi="Arial" w:cs="Arial"/>
                <w:sz w:val="20"/>
              </w:rPr>
            </w:pPr>
          </w:p>
        </w:tc>
        <w:tc>
          <w:tcPr>
            <w:tcW w:w="822" w:type="dxa"/>
            <w:shd w:val="clear" w:color="auto" w:fill="auto"/>
          </w:tcPr>
          <w:p w:rsidR="00871A88" w:rsidRPr="00FD4912" w:rsidRDefault="00871A88" w:rsidP="00685FB2">
            <w:pPr>
              <w:ind w:left="0"/>
              <w:jc w:val="center"/>
              <w:rPr>
                <w:rFonts w:ascii="Arial" w:hAnsi="Arial" w:cs="Arial"/>
                <w:sz w:val="20"/>
              </w:rPr>
            </w:pPr>
            <w:r w:rsidRPr="00FD4912">
              <w:rPr>
                <w:rFonts w:ascii="Arial" w:hAnsi="Arial" w:cs="Arial"/>
                <w:sz w:val="20"/>
              </w:rPr>
              <w:t>2</w:t>
            </w:r>
          </w:p>
          <w:p w:rsidR="00871A88" w:rsidRPr="00FD4912" w:rsidRDefault="00871A88" w:rsidP="00685FB2">
            <w:pPr>
              <w:ind w:left="0"/>
              <w:jc w:val="center"/>
              <w:rPr>
                <w:rFonts w:ascii="Arial" w:hAnsi="Arial" w:cs="Arial"/>
                <w:sz w:val="20"/>
              </w:rPr>
            </w:pPr>
          </w:p>
          <w:p w:rsidR="00871A88" w:rsidRPr="00FD4912" w:rsidRDefault="00871A88" w:rsidP="00685FB2">
            <w:pPr>
              <w:ind w:left="0"/>
              <w:jc w:val="center"/>
              <w:rPr>
                <w:rFonts w:ascii="Arial" w:hAnsi="Arial" w:cs="Arial"/>
                <w:sz w:val="20"/>
              </w:rPr>
            </w:pPr>
          </w:p>
          <w:p w:rsidR="00871A88" w:rsidRPr="00FD4912" w:rsidRDefault="00871A88" w:rsidP="00685FB2">
            <w:pPr>
              <w:ind w:left="0"/>
              <w:jc w:val="center"/>
              <w:rPr>
                <w:rFonts w:ascii="Arial" w:hAnsi="Arial" w:cs="Arial"/>
                <w:sz w:val="20"/>
              </w:rPr>
            </w:pPr>
            <w:r w:rsidRPr="00FD4912">
              <w:rPr>
                <w:rFonts w:ascii="Arial" w:hAnsi="Arial" w:cs="Arial"/>
                <w:sz w:val="20"/>
              </w:rPr>
              <w:t>2</w:t>
            </w:r>
          </w:p>
          <w:p w:rsidR="00871A88" w:rsidRPr="00FD4912" w:rsidRDefault="00871A88" w:rsidP="00685FB2">
            <w:pPr>
              <w:ind w:left="0"/>
              <w:jc w:val="center"/>
              <w:rPr>
                <w:rFonts w:ascii="Arial" w:hAnsi="Arial" w:cs="Arial"/>
                <w:sz w:val="20"/>
              </w:rPr>
            </w:pPr>
          </w:p>
          <w:p w:rsidR="00871A88" w:rsidRPr="00FD4912" w:rsidRDefault="00871A88" w:rsidP="00685FB2">
            <w:pPr>
              <w:ind w:left="0"/>
              <w:jc w:val="center"/>
              <w:rPr>
                <w:rFonts w:ascii="Arial" w:hAnsi="Arial" w:cs="Arial"/>
                <w:sz w:val="20"/>
              </w:rPr>
            </w:pPr>
            <w:r w:rsidRPr="00FD4912">
              <w:rPr>
                <w:rFonts w:ascii="Arial" w:hAnsi="Arial" w:cs="Arial"/>
                <w:sz w:val="20"/>
              </w:rPr>
              <w:t>8</w:t>
            </w:r>
          </w:p>
          <w:p w:rsidR="00871A88" w:rsidRPr="00FD4912" w:rsidRDefault="00871A88" w:rsidP="00685FB2">
            <w:pPr>
              <w:ind w:left="0"/>
              <w:jc w:val="center"/>
              <w:rPr>
                <w:rFonts w:ascii="Arial" w:hAnsi="Arial" w:cs="Arial"/>
                <w:sz w:val="20"/>
              </w:rPr>
            </w:pPr>
          </w:p>
        </w:tc>
        <w:tc>
          <w:tcPr>
            <w:tcW w:w="980" w:type="dxa"/>
            <w:shd w:val="clear" w:color="auto" w:fill="auto"/>
          </w:tcPr>
          <w:p w:rsidR="00871A88" w:rsidRPr="00FD4912" w:rsidRDefault="00871A88" w:rsidP="00685FB2">
            <w:pPr>
              <w:ind w:left="0"/>
              <w:jc w:val="center"/>
              <w:rPr>
                <w:rFonts w:ascii="Arial" w:hAnsi="Arial" w:cs="Arial"/>
                <w:sz w:val="20"/>
              </w:rPr>
            </w:pPr>
            <w:r w:rsidRPr="00FD4912">
              <w:rPr>
                <w:rFonts w:ascii="Arial" w:hAnsi="Arial" w:cs="Arial"/>
                <w:sz w:val="20"/>
              </w:rPr>
              <w:t>12</w:t>
            </w:r>
          </w:p>
        </w:tc>
        <w:tc>
          <w:tcPr>
            <w:tcW w:w="908" w:type="dxa"/>
            <w:shd w:val="clear" w:color="auto" w:fill="auto"/>
          </w:tcPr>
          <w:p w:rsidR="00871A88" w:rsidRPr="00FD4912" w:rsidRDefault="00871A88" w:rsidP="00685FB2">
            <w:pPr>
              <w:ind w:left="0"/>
              <w:jc w:val="center"/>
              <w:rPr>
                <w:rFonts w:ascii="Arial" w:hAnsi="Arial" w:cs="Arial"/>
                <w:sz w:val="20"/>
                <w:lang w:val="en-US"/>
              </w:rPr>
            </w:pPr>
            <w:r w:rsidRPr="00FD4912">
              <w:rPr>
                <w:rFonts w:ascii="Arial" w:hAnsi="Arial" w:cs="Arial"/>
                <w:sz w:val="20"/>
                <w:lang w:val="en-US"/>
              </w:rPr>
              <w:t>III</w:t>
            </w:r>
          </w:p>
        </w:tc>
      </w:tr>
      <w:tr w:rsidR="00871A88" w:rsidRPr="00FD4912" w:rsidTr="0005488A">
        <w:tc>
          <w:tcPr>
            <w:tcW w:w="883" w:type="dxa"/>
            <w:shd w:val="clear" w:color="auto" w:fill="auto"/>
          </w:tcPr>
          <w:p w:rsidR="00871A88" w:rsidRPr="00FD4912" w:rsidRDefault="00871A88" w:rsidP="00685FB2">
            <w:pPr>
              <w:ind w:left="0"/>
              <w:jc w:val="center"/>
              <w:rPr>
                <w:rFonts w:ascii="Arial" w:hAnsi="Arial" w:cs="Arial"/>
                <w:sz w:val="20"/>
              </w:rPr>
            </w:pPr>
            <w:r w:rsidRPr="00FD4912">
              <w:rPr>
                <w:rFonts w:ascii="Arial" w:hAnsi="Arial" w:cs="Arial"/>
                <w:sz w:val="20"/>
              </w:rPr>
              <w:t>18250</w:t>
            </w:r>
          </w:p>
        </w:tc>
        <w:tc>
          <w:tcPr>
            <w:tcW w:w="1068" w:type="dxa"/>
            <w:shd w:val="clear" w:color="auto" w:fill="auto"/>
          </w:tcPr>
          <w:p w:rsidR="00871A88" w:rsidRPr="00FD4912" w:rsidRDefault="00871A88" w:rsidP="00685FB2">
            <w:pPr>
              <w:ind w:left="0"/>
              <w:jc w:val="center"/>
              <w:rPr>
                <w:rFonts w:ascii="Arial" w:hAnsi="Arial" w:cs="Arial"/>
                <w:sz w:val="20"/>
              </w:rPr>
            </w:pPr>
            <w:r w:rsidRPr="00FD4912">
              <w:rPr>
                <w:rFonts w:ascii="Arial" w:hAnsi="Arial" w:cs="Arial"/>
                <w:sz w:val="20"/>
              </w:rPr>
              <w:t>0,6</w:t>
            </w:r>
          </w:p>
        </w:tc>
        <w:tc>
          <w:tcPr>
            <w:tcW w:w="992" w:type="dxa"/>
            <w:shd w:val="clear" w:color="auto" w:fill="auto"/>
          </w:tcPr>
          <w:p w:rsidR="00871A88" w:rsidRPr="00FD4912" w:rsidRDefault="00871A88" w:rsidP="00685FB2">
            <w:pPr>
              <w:ind w:left="0"/>
              <w:jc w:val="center"/>
              <w:rPr>
                <w:rFonts w:ascii="Arial" w:hAnsi="Arial" w:cs="Arial"/>
                <w:sz w:val="20"/>
              </w:rPr>
            </w:pPr>
            <w:r w:rsidRPr="00FD4912">
              <w:rPr>
                <w:rFonts w:ascii="Arial" w:hAnsi="Arial" w:cs="Arial"/>
                <w:sz w:val="20"/>
              </w:rPr>
              <w:t>1</w:t>
            </w:r>
          </w:p>
        </w:tc>
        <w:tc>
          <w:tcPr>
            <w:tcW w:w="3578" w:type="dxa"/>
            <w:shd w:val="clear" w:color="auto" w:fill="auto"/>
          </w:tcPr>
          <w:p w:rsidR="00871A88" w:rsidRPr="00FD4912" w:rsidRDefault="00871A88" w:rsidP="00685FB2">
            <w:pPr>
              <w:ind w:left="0"/>
              <w:jc w:val="both"/>
              <w:rPr>
                <w:rFonts w:ascii="Arial" w:hAnsi="Arial" w:cs="Arial"/>
                <w:sz w:val="20"/>
              </w:rPr>
            </w:pPr>
            <w:r w:rsidRPr="00FD4912">
              <w:rPr>
                <w:rFonts w:ascii="Arial" w:hAnsi="Arial" w:cs="Arial"/>
                <w:sz w:val="20"/>
              </w:rPr>
              <w:t>Песчаник серый мелкозернистый средневыветрелый, на известково глинистом цементе, с глубины 1,0 м водонасыщенный</w:t>
            </w:r>
          </w:p>
          <w:p w:rsidR="00871A88" w:rsidRPr="00FD4912" w:rsidRDefault="00871A88" w:rsidP="00685FB2">
            <w:pPr>
              <w:ind w:left="0"/>
              <w:jc w:val="both"/>
              <w:rPr>
                <w:rFonts w:ascii="Arial" w:hAnsi="Arial" w:cs="Arial"/>
                <w:sz w:val="20"/>
              </w:rPr>
            </w:pPr>
            <w:r w:rsidRPr="00FD4912">
              <w:rPr>
                <w:rFonts w:ascii="Arial" w:hAnsi="Arial" w:cs="Arial"/>
                <w:sz w:val="20"/>
              </w:rPr>
              <w:t>Глина красновато-коричневая твердая, комковатая, трещинов</w:t>
            </w:r>
            <w:r w:rsidRPr="00FD4912">
              <w:rPr>
                <w:rFonts w:ascii="Arial" w:hAnsi="Arial" w:cs="Arial"/>
                <w:sz w:val="20"/>
              </w:rPr>
              <w:t>а</w:t>
            </w:r>
            <w:r w:rsidRPr="00FD4912">
              <w:rPr>
                <w:rFonts w:ascii="Arial" w:hAnsi="Arial" w:cs="Arial"/>
                <w:sz w:val="20"/>
              </w:rPr>
              <w:t>тая, алевритистая</w:t>
            </w:r>
          </w:p>
          <w:p w:rsidR="00871A88" w:rsidRPr="00FD4912" w:rsidRDefault="00871A88" w:rsidP="00685FB2">
            <w:pPr>
              <w:ind w:left="0"/>
              <w:jc w:val="both"/>
              <w:rPr>
                <w:rFonts w:ascii="Arial" w:hAnsi="Arial" w:cs="Arial"/>
                <w:sz w:val="20"/>
              </w:rPr>
            </w:pPr>
            <w:r w:rsidRPr="00FD4912">
              <w:rPr>
                <w:rFonts w:ascii="Arial" w:hAnsi="Arial" w:cs="Arial"/>
                <w:sz w:val="20"/>
              </w:rPr>
              <w:t>Глина коричневая твердая, трещ</w:t>
            </w:r>
            <w:r w:rsidRPr="00FD4912">
              <w:rPr>
                <w:rFonts w:ascii="Arial" w:hAnsi="Arial" w:cs="Arial"/>
                <w:sz w:val="20"/>
              </w:rPr>
              <w:t>и</w:t>
            </w:r>
            <w:r w:rsidRPr="00FD4912">
              <w:rPr>
                <w:rFonts w:ascii="Arial" w:hAnsi="Arial" w:cs="Arial"/>
                <w:sz w:val="20"/>
              </w:rPr>
              <w:t>новатая, алеврити</w:t>
            </w:r>
            <w:r w:rsidR="00A27991" w:rsidRPr="00FD4912">
              <w:rPr>
                <w:rFonts w:ascii="Arial" w:hAnsi="Arial" w:cs="Arial"/>
                <w:sz w:val="20"/>
              </w:rPr>
              <w:t>стая</w:t>
            </w:r>
          </w:p>
        </w:tc>
        <w:tc>
          <w:tcPr>
            <w:tcW w:w="948" w:type="dxa"/>
            <w:shd w:val="clear" w:color="auto" w:fill="auto"/>
          </w:tcPr>
          <w:p w:rsidR="00871A88" w:rsidRPr="00FD4912" w:rsidRDefault="00871A88" w:rsidP="00685FB2">
            <w:pPr>
              <w:ind w:left="0"/>
              <w:jc w:val="center"/>
              <w:rPr>
                <w:rFonts w:ascii="Arial" w:hAnsi="Arial" w:cs="Arial"/>
                <w:sz w:val="20"/>
              </w:rPr>
            </w:pPr>
            <w:r w:rsidRPr="00FD4912">
              <w:rPr>
                <w:rFonts w:ascii="Arial" w:hAnsi="Arial" w:cs="Arial"/>
                <w:sz w:val="20"/>
              </w:rPr>
              <w:t>3,2</w:t>
            </w:r>
          </w:p>
          <w:p w:rsidR="00871A88" w:rsidRPr="00FD4912" w:rsidRDefault="00871A88" w:rsidP="00685FB2">
            <w:pPr>
              <w:ind w:left="0"/>
              <w:jc w:val="center"/>
              <w:rPr>
                <w:rFonts w:ascii="Arial" w:hAnsi="Arial" w:cs="Arial"/>
                <w:sz w:val="20"/>
              </w:rPr>
            </w:pPr>
          </w:p>
          <w:p w:rsidR="00871A88" w:rsidRPr="00FD4912" w:rsidRDefault="00871A88" w:rsidP="00685FB2">
            <w:pPr>
              <w:ind w:left="0"/>
              <w:jc w:val="center"/>
              <w:rPr>
                <w:rFonts w:ascii="Arial" w:hAnsi="Arial" w:cs="Arial"/>
                <w:sz w:val="20"/>
              </w:rPr>
            </w:pPr>
          </w:p>
          <w:p w:rsidR="00871A88" w:rsidRPr="00FD4912" w:rsidRDefault="00871A88" w:rsidP="00685FB2">
            <w:pPr>
              <w:ind w:left="0"/>
              <w:jc w:val="center"/>
              <w:rPr>
                <w:rFonts w:ascii="Arial" w:hAnsi="Arial" w:cs="Arial"/>
                <w:sz w:val="20"/>
              </w:rPr>
            </w:pPr>
          </w:p>
          <w:p w:rsidR="00871A88" w:rsidRPr="00FD4912" w:rsidRDefault="00871A88" w:rsidP="00685FB2">
            <w:pPr>
              <w:ind w:left="0"/>
              <w:jc w:val="center"/>
              <w:rPr>
                <w:rFonts w:ascii="Arial" w:hAnsi="Arial" w:cs="Arial"/>
                <w:sz w:val="20"/>
              </w:rPr>
            </w:pPr>
            <w:r w:rsidRPr="00FD4912">
              <w:rPr>
                <w:rFonts w:ascii="Arial" w:hAnsi="Arial" w:cs="Arial"/>
                <w:sz w:val="20"/>
              </w:rPr>
              <w:t>4,0</w:t>
            </w:r>
          </w:p>
          <w:p w:rsidR="00871A88" w:rsidRPr="00FD4912" w:rsidRDefault="00871A88" w:rsidP="00685FB2">
            <w:pPr>
              <w:ind w:left="0"/>
              <w:jc w:val="center"/>
              <w:rPr>
                <w:rFonts w:ascii="Arial" w:hAnsi="Arial" w:cs="Arial"/>
                <w:sz w:val="20"/>
              </w:rPr>
            </w:pPr>
          </w:p>
          <w:p w:rsidR="00871A88" w:rsidRPr="00FD4912" w:rsidRDefault="00871A88" w:rsidP="00685FB2">
            <w:pPr>
              <w:ind w:left="0"/>
              <w:jc w:val="center"/>
              <w:rPr>
                <w:rFonts w:ascii="Arial" w:hAnsi="Arial" w:cs="Arial"/>
                <w:sz w:val="20"/>
              </w:rPr>
            </w:pPr>
          </w:p>
          <w:p w:rsidR="00871A88" w:rsidRPr="00FD4912" w:rsidRDefault="00871A88" w:rsidP="00685FB2">
            <w:pPr>
              <w:ind w:left="0"/>
              <w:jc w:val="center"/>
              <w:rPr>
                <w:rFonts w:ascii="Arial" w:hAnsi="Arial" w:cs="Arial"/>
                <w:sz w:val="20"/>
              </w:rPr>
            </w:pPr>
            <w:r w:rsidRPr="00FD4912">
              <w:rPr>
                <w:rFonts w:ascii="Arial" w:hAnsi="Arial" w:cs="Arial"/>
                <w:sz w:val="20"/>
              </w:rPr>
              <w:t>6,8</w:t>
            </w:r>
          </w:p>
          <w:p w:rsidR="00871A88" w:rsidRPr="00FD4912" w:rsidRDefault="00871A88" w:rsidP="00685FB2">
            <w:pPr>
              <w:ind w:left="0"/>
              <w:jc w:val="center"/>
              <w:rPr>
                <w:rFonts w:ascii="Arial" w:hAnsi="Arial" w:cs="Arial"/>
                <w:sz w:val="20"/>
              </w:rPr>
            </w:pPr>
          </w:p>
        </w:tc>
        <w:tc>
          <w:tcPr>
            <w:tcW w:w="822" w:type="dxa"/>
            <w:shd w:val="clear" w:color="auto" w:fill="auto"/>
          </w:tcPr>
          <w:p w:rsidR="00871A88" w:rsidRPr="00FD4912" w:rsidRDefault="00871A88" w:rsidP="00685FB2">
            <w:pPr>
              <w:ind w:left="0"/>
              <w:jc w:val="center"/>
              <w:rPr>
                <w:rFonts w:ascii="Arial" w:hAnsi="Arial" w:cs="Arial"/>
                <w:sz w:val="20"/>
              </w:rPr>
            </w:pPr>
            <w:r w:rsidRPr="00FD4912">
              <w:rPr>
                <w:rFonts w:ascii="Arial" w:hAnsi="Arial" w:cs="Arial"/>
                <w:sz w:val="20"/>
              </w:rPr>
              <w:t>2</w:t>
            </w:r>
          </w:p>
          <w:p w:rsidR="00871A88" w:rsidRPr="00FD4912" w:rsidRDefault="00871A88" w:rsidP="00685FB2">
            <w:pPr>
              <w:ind w:left="0"/>
              <w:jc w:val="center"/>
              <w:rPr>
                <w:rFonts w:ascii="Arial" w:hAnsi="Arial" w:cs="Arial"/>
                <w:sz w:val="20"/>
              </w:rPr>
            </w:pPr>
          </w:p>
          <w:p w:rsidR="00871A88" w:rsidRPr="00FD4912" w:rsidRDefault="00871A88" w:rsidP="00685FB2">
            <w:pPr>
              <w:ind w:left="0"/>
              <w:jc w:val="center"/>
              <w:rPr>
                <w:rFonts w:ascii="Arial" w:hAnsi="Arial" w:cs="Arial"/>
                <w:sz w:val="20"/>
              </w:rPr>
            </w:pPr>
          </w:p>
          <w:p w:rsidR="00871A88" w:rsidRPr="00FD4912" w:rsidRDefault="00871A88" w:rsidP="00685FB2">
            <w:pPr>
              <w:ind w:left="0"/>
              <w:jc w:val="center"/>
              <w:rPr>
                <w:rFonts w:ascii="Arial" w:hAnsi="Arial" w:cs="Arial"/>
                <w:sz w:val="20"/>
              </w:rPr>
            </w:pPr>
          </w:p>
          <w:p w:rsidR="00871A88" w:rsidRPr="00FD4912" w:rsidRDefault="00871A88" w:rsidP="00685FB2">
            <w:pPr>
              <w:ind w:left="0"/>
              <w:jc w:val="center"/>
              <w:rPr>
                <w:rFonts w:ascii="Arial" w:hAnsi="Arial" w:cs="Arial"/>
                <w:sz w:val="20"/>
              </w:rPr>
            </w:pPr>
            <w:r w:rsidRPr="00FD4912">
              <w:rPr>
                <w:rFonts w:ascii="Arial" w:hAnsi="Arial" w:cs="Arial"/>
                <w:sz w:val="20"/>
              </w:rPr>
              <w:t>2</w:t>
            </w:r>
          </w:p>
          <w:p w:rsidR="00871A88" w:rsidRPr="00FD4912" w:rsidRDefault="00871A88" w:rsidP="00685FB2">
            <w:pPr>
              <w:ind w:left="0"/>
              <w:jc w:val="center"/>
              <w:rPr>
                <w:rFonts w:ascii="Arial" w:hAnsi="Arial" w:cs="Arial"/>
                <w:sz w:val="20"/>
              </w:rPr>
            </w:pPr>
          </w:p>
          <w:p w:rsidR="00871A88" w:rsidRPr="00FD4912" w:rsidRDefault="00871A88" w:rsidP="00685FB2">
            <w:pPr>
              <w:ind w:left="0"/>
              <w:jc w:val="center"/>
              <w:rPr>
                <w:rFonts w:ascii="Arial" w:hAnsi="Arial" w:cs="Arial"/>
                <w:sz w:val="20"/>
              </w:rPr>
            </w:pPr>
          </w:p>
          <w:p w:rsidR="00871A88" w:rsidRPr="00FD4912" w:rsidRDefault="00871A88" w:rsidP="00685FB2">
            <w:pPr>
              <w:ind w:left="0"/>
              <w:jc w:val="center"/>
              <w:rPr>
                <w:rFonts w:ascii="Arial" w:hAnsi="Arial" w:cs="Arial"/>
                <w:sz w:val="20"/>
              </w:rPr>
            </w:pPr>
            <w:r w:rsidRPr="00FD4912">
              <w:rPr>
                <w:rFonts w:ascii="Arial" w:hAnsi="Arial" w:cs="Arial"/>
                <w:sz w:val="20"/>
              </w:rPr>
              <w:t>8</w:t>
            </w:r>
          </w:p>
        </w:tc>
        <w:tc>
          <w:tcPr>
            <w:tcW w:w="980" w:type="dxa"/>
            <w:shd w:val="clear" w:color="auto" w:fill="auto"/>
          </w:tcPr>
          <w:p w:rsidR="00871A88" w:rsidRPr="00FD4912" w:rsidRDefault="00871A88" w:rsidP="00685FB2">
            <w:pPr>
              <w:ind w:left="0"/>
              <w:jc w:val="center"/>
              <w:rPr>
                <w:rFonts w:ascii="Arial" w:hAnsi="Arial" w:cs="Arial"/>
                <w:sz w:val="20"/>
              </w:rPr>
            </w:pPr>
            <w:r w:rsidRPr="00FD4912">
              <w:rPr>
                <w:rFonts w:ascii="Arial" w:hAnsi="Arial" w:cs="Arial"/>
                <w:sz w:val="20"/>
              </w:rPr>
              <w:t>12</w:t>
            </w:r>
          </w:p>
        </w:tc>
        <w:tc>
          <w:tcPr>
            <w:tcW w:w="908" w:type="dxa"/>
            <w:shd w:val="clear" w:color="auto" w:fill="auto"/>
          </w:tcPr>
          <w:p w:rsidR="00871A88" w:rsidRPr="00FD4912" w:rsidRDefault="00871A88" w:rsidP="00685FB2">
            <w:pPr>
              <w:ind w:left="0"/>
              <w:jc w:val="center"/>
              <w:rPr>
                <w:rFonts w:ascii="Arial" w:hAnsi="Arial" w:cs="Arial"/>
                <w:sz w:val="20"/>
              </w:rPr>
            </w:pPr>
            <w:r w:rsidRPr="00FD4912">
              <w:rPr>
                <w:rFonts w:ascii="Arial" w:hAnsi="Arial" w:cs="Arial"/>
                <w:sz w:val="20"/>
                <w:lang w:val="en-US"/>
              </w:rPr>
              <w:t>III</w:t>
            </w:r>
          </w:p>
        </w:tc>
      </w:tr>
      <w:tr w:rsidR="00871A88" w:rsidRPr="00FD4912" w:rsidTr="0005488A">
        <w:tc>
          <w:tcPr>
            <w:tcW w:w="883" w:type="dxa"/>
            <w:shd w:val="clear" w:color="auto" w:fill="auto"/>
          </w:tcPr>
          <w:p w:rsidR="00871A88" w:rsidRPr="00FD4912" w:rsidRDefault="00871A88" w:rsidP="00685FB2">
            <w:pPr>
              <w:ind w:left="0"/>
              <w:jc w:val="center"/>
              <w:rPr>
                <w:rFonts w:ascii="Arial" w:hAnsi="Arial" w:cs="Arial"/>
                <w:sz w:val="20"/>
              </w:rPr>
            </w:pPr>
            <w:r w:rsidRPr="00FD4912">
              <w:rPr>
                <w:rFonts w:ascii="Arial" w:hAnsi="Arial" w:cs="Arial"/>
                <w:sz w:val="20"/>
              </w:rPr>
              <w:t>18278</w:t>
            </w:r>
          </w:p>
        </w:tc>
        <w:tc>
          <w:tcPr>
            <w:tcW w:w="1068" w:type="dxa"/>
            <w:shd w:val="clear" w:color="auto" w:fill="auto"/>
          </w:tcPr>
          <w:p w:rsidR="00871A88" w:rsidRPr="00FD4912" w:rsidRDefault="00871A88" w:rsidP="00685FB2">
            <w:pPr>
              <w:ind w:left="0"/>
              <w:jc w:val="center"/>
              <w:rPr>
                <w:rFonts w:ascii="Arial" w:hAnsi="Arial" w:cs="Arial"/>
                <w:sz w:val="20"/>
              </w:rPr>
            </w:pPr>
            <w:r w:rsidRPr="00FD4912">
              <w:rPr>
                <w:rFonts w:ascii="Arial" w:hAnsi="Arial" w:cs="Arial"/>
                <w:sz w:val="20"/>
              </w:rPr>
              <w:t>7,5</w:t>
            </w:r>
          </w:p>
        </w:tc>
        <w:tc>
          <w:tcPr>
            <w:tcW w:w="992" w:type="dxa"/>
            <w:shd w:val="clear" w:color="auto" w:fill="auto"/>
          </w:tcPr>
          <w:p w:rsidR="00871A88" w:rsidRPr="00FD4912" w:rsidRDefault="00871A88" w:rsidP="00685FB2">
            <w:pPr>
              <w:ind w:left="0"/>
              <w:jc w:val="center"/>
              <w:rPr>
                <w:rFonts w:ascii="Arial" w:hAnsi="Arial" w:cs="Arial"/>
                <w:sz w:val="20"/>
              </w:rPr>
            </w:pPr>
            <w:r w:rsidRPr="00FD4912">
              <w:rPr>
                <w:rFonts w:ascii="Arial" w:hAnsi="Arial" w:cs="Arial"/>
                <w:sz w:val="20"/>
              </w:rPr>
              <w:t>1</w:t>
            </w:r>
          </w:p>
        </w:tc>
        <w:tc>
          <w:tcPr>
            <w:tcW w:w="3578" w:type="dxa"/>
            <w:shd w:val="clear" w:color="auto" w:fill="auto"/>
          </w:tcPr>
          <w:p w:rsidR="00871A88" w:rsidRPr="00FD4912" w:rsidRDefault="00871A88" w:rsidP="00685FB2">
            <w:pPr>
              <w:ind w:left="0"/>
              <w:jc w:val="both"/>
              <w:rPr>
                <w:rFonts w:ascii="Arial" w:hAnsi="Arial" w:cs="Arial"/>
                <w:sz w:val="20"/>
              </w:rPr>
            </w:pPr>
            <w:r w:rsidRPr="00FD4912">
              <w:rPr>
                <w:rFonts w:ascii="Arial" w:hAnsi="Arial" w:cs="Arial"/>
                <w:sz w:val="20"/>
              </w:rPr>
              <w:t>Глина красновато-коричневая твердая, косослоистая, трещинов</w:t>
            </w:r>
            <w:r w:rsidRPr="00FD4912">
              <w:rPr>
                <w:rFonts w:ascii="Arial" w:hAnsi="Arial" w:cs="Arial"/>
                <w:sz w:val="20"/>
              </w:rPr>
              <w:t>а</w:t>
            </w:r>
            <w:r w:rsidRPr="00FD4912">
              <w:rPr>
                <w:rFonts w:ascii="Arial" w:hAnsi="Arial" w:cs="Arial"/>
                <w:sz w:val="20"/>
              </w:rPr>
              <w:t>тая, алевритистая</w:t>
            </w:r>
          </w:p>
          <w:p w:rsidR="00871A88" w:rsidRPr="00FD4912" w:rsidRDefault="00871A88" w:rsidP="00685FB2">
            <w:pPr>
              <w:ind w:left="0"/>
              <w:jc w:val="both"/>
              <w:rPr>
                <w:rFonts w:ascii="Arial" w:hAnsi="Arial" w:cs="Arial"/>
                <w:sz w:val="20"/>
              </w:rPr>
            </w:pPr>
            <w:r w:rsidRPr="00FD4912">
              <w:rPr>
                <w:rFonts w:ascii="Arial" w:hAnsi="Arial" w:cs="Arial"/>
                <w:sz w:val="20"/>
              </w:rPr>
              <w:t>Песчаник коричневый тонкозерн</w:t>
            </w:r>
            <w:r w:rsidRPr="00FD4912">
              <w:rPr>
                <w:rFonts w:ascii="Arial" w:hAnsi="Arial" w:cs="Arial"/>
                <w:sz w:val="20"/>
              </w:rPr>
              <w:t>и</w:t>
            </w:r>
            <w:r w:rsidRPr="00FD4912">
              <w:rPr>
                <w:rFonts w:ascii="Arial" w:hAnsi="Arial" w:cs="Arial"/>
                <w:sz w:val="20"/>
              </w:rPr>
              <w:t>чтый средневыветрелый, на глин</w:t>
            </w:r>
            <w:r w:rsidRPr="00FD4912">
              <w:rPr>
                <w:rFonts w:ascii="Arial" w:hAnsi="Arial" w:cs="Arial"/>
                <w:sz w:val="20"/>
              </w:rPr>
              <w:t>и</w:t>
            </w:r>
            <w:r w:rsidRPr="00FD4912">
              <w:rPr>
                <w:rFonts w:ascii="Arial" w:hAnsi="Arial" w:cs="Arial"/>
                <w:sz w:val="20"/>
              </w:rPr>
              <w:t>стом цементе, маловлажный</w:t>
            </w:r>
          </w:p>
          <w:p w:rsidR="00871A88" w:rsidRPr="00FD4912" w:rsidRDefault="00871A88" w:rsidP="00685FB2">
            <w:pPr>
              <w:ind w:left="0"/>
              <w:jc w:val="both"/>
              <w:rPr>
                <w:rFonts w:ascii="Arial" w:hAnsi="Arial" w:cs="Arial"/>
                <w:sz w:val="20"/>
              </w:rPr>
            </w:pPr>
            <w:r w:rsidRPr="00FD4912">
              <w:rPr>
                <w:rFonts w:ascii="Arial" w:hAnsi="Arial" w:cs="Arial"/>
                <w:sz w:val="20"/>
              </w:rPr>
              <w:t>Глина красновато-коричневая твердая, трещиноватая, алев</w:t>
            </w:r>
            <w:r w:rsidR="00A27991" w:rsidRPr="00FD4912">
              <w:rPr>
                <w:rFonts w:ascii="Arial" w:hAnsi="Arial" w:cs="Arial"/>
                <w:sz w:val="20"/>
              </w:rPr>
              <w:t>рит</w:t>
            </w:r>
            <w:r w:rsidR="00A27991" w:rsidRPr="00FD4912">
              <w:rPr>
                <w:rFonts w:ascii="Arial" w:hAnsi="Arial" w:cs="Arial"/>
                <w:sz w:val="20"/>
              </w:rPr>
              <w:t>и</w:t>
            </w:r>
            <w:r w:rsidR="00A27991" w:rsidRPr="00FD4912">
              <w:rPr>
                <w:rFonts w:ascii="Arial" w:hAnsi="Arial" w:cs="Arial"/>
                <w:sz w:val="20"/>
              </w:rPr>
              <w:t>стая</w:t>
            </w:r>
          </w:p>
        </w:tc>
        <w:tc>
          <w:tcPr>
            <w:tcW w:w="948" w:type="dxa"/>
            <w:shd w:val="clear" w:color="auto" w:fill="auto"/>
          </w:tcPr>
          <w:p w:rsidR="00871A88" w:rsidRPr="00FD4912" w:rsidRDefault="00871A88" w:rsidP="00685FB2">
            <w:pPr>
              <w:ind w:left="0"/>
              <w:jc w:val="center"/>
              <w:rPr>
                <w:rFonts w:ascii="Arial" w:hAnsi="Arial" w:cs="Arial"/>
                <w:sz w:val="20"/>
              </w:rPr>
            </w:pPr>
            <w:r w:rsidRPr="00FD4912">
              <w:rPr>
                <w:rFonts w:ascii="Arial" w:hAnsi="Arial" w:cs="Arial"/>
                <w:sz w:val="20"/>
              </w:rPr>
              <w:t>5,7</w:t>
            </w:r>
          </w:p>
          <w:p w:rsidR="00871A88" w:rsidRPr="00FD4912" w:rsidRDefault="00871A88" w:rsidP="00685FB2">
            <w:pPr>
              <w:ind w:left="0"/>
              <w:jc w:val="center"/>
              <w:rPr>
                <w:rFonts w:ascii="Arial" w:hAnsi="Arial" w:cs="Arial"/>
                <w:sz w:val="20"/>
              </w:rPr>
            </w:pPr>
          </w:p>
          <w:p w:rsidR="00871A88" w:rsidRPr="00FD4912" w:rsidRDefault="00871A88" w:rsidP="00685FB2">
            <w:pPr>
              <w:ind w:left="0"/>
              <w:jc w:val="center"/>
              <w:rPr>
                <w:rFonts w:ascii="Arial" w:hAnsi="Arial" w:cs="Arial"/>
                <w:sz w:val="20"/>
              </w:rPr>
            </w:pPr>
          </w:p>
          <w:p w:rsidR="00871A88" w:rsidRPr="00FD4912" w:rsidRDefault="00871A88" w:rsidP="00685FB2">
            <w:pPr>
              <w:ind w:left="0"/>
              <w:jc w:val="center"/>
              <w:rPr>
                <w:rFonts w:ascii="Arial" w:hAnsi="Arial" w:cs="Arial"/>
                <w:sz w:val="20"/>
              </w:rPr>
            </w:pPr>
            <w:r w:rsidRPr="00FD4912">
              <w:rPr>
                <w:rFonts w:ascii="Arial" w:hAnsi="Arial" w:cs="Arial"/>
                <w:sz w:val="20"/>
              </w:rPr>
              <w:t>0,4</w:t>
            </w:r>
          </w:p>
          <w:p w:rsidR="00871A88" w:rsidRPr="00FD4912" w:rsidRDefault="00871A88" w:rsidP="00685FB2">
            <w:pPr>
              <w:ind w:left="0"/>
              <w:jc w:val="center"/>
              <w:rPr>
                <w:rFonts w:ascii="Arial" w:hAnsi="Arial" w:cs="Arial"/>
                <w:sz w:val="20"/>
              </w:rPr>
            </w:pPr>
          </w:p>
          <w:p w:rsidR="00871A88" w:rsidRPr="00FD4912" w:rsidRDefault="00871A88" w:rsidP="00685FB2">
            <w:pPr>
              <w:ind w:left="0"/>
              <w:jc w:val="center"/>
              <w:rPr>
                <w:rFonts w:ascii="Arial" w:hAnsi="Arial" w:cs="Arial"/>
                <w:sz w:val="20"/>
              </w:rPr>
            </w:pPr>
          </w:p>
          <w:p w:rsidR="00871A88" w:rsidRPr="00FD4912" w:rsidRDefault="00871A88" w:rsidP="00685FB2">
            <w:pPr>
              <w:ind w:left="0"/>
              <w:jc w:val="center"/>
              <w:rPr>
                <w:rFonts w:ascii="Arial" w:hAnsi="Arial" w:cs="Arial"/>
                <w:sz w:val="20"/>
              </w:rPr>
            </w:pPr>
          </w:p>
          <w:p w:rsidR="00871A88" w:rsidRPr="00FD4912" w:rsidRDefault="00871A88" w:rsidP="00685FB2">
            <w:pPr>
              <w:ind w:left="0"/>
              <w:jc w:val="center"/>
              <w:rPr>
                <w:rFonts w:ascii="Arial" w:hAnsi="Arial" w:cs="Arial"/>
                <w:sz w:val="20"/>
              </w:rPr>
            </w:pPr>
            <w:r w:rsidRPr="00FD4912">
              <w:rPr>
                <w:rFonts w:ascii="Arial" w:hAnsi="Arial" w:cs="Arial"/>
                <w:sz w:val="20"/>
              </w:rPr>
              <w:t>1,5</w:t>
            </w:r>
          </w:p>
          <w:p w:rsidR="00871A88" w:rsidRPr="00FD4912" w:rsidRDefault="00871A88" w:rsidP="00685FB2">
            <w:pPr>
              <w:ind w:left="0"/>
              <w:jc w:val="center"/>
              <w:rPr>
                <w:rFonts w:ascii="Arial" w:hAnsi="Arial" w:cs="Arial"/>
                <w:sz w:val="20"/>
              </w:rPr>
            </w:pPr>
          </w:p>
        </w:tc>
        <w:tc>
          <w:tcPr>
            <w:tcW w:w="822" w:type="dxa"/>
            <w:shd w:val="clear" w:color="auto" w:fill="auto"/>
          </w:tcPr>
          <w:p w:rsidR="00871A88" w:rsidRPr="00FD4912" w:rsidRDefault="00871A88" w:rsidP="00685FB2">
            <w:pPr>
              <w:ind w:left="0"/>
              <w:jc w:val="center"/>
              <w:rPr>
                <w:rFonts w:ascii="Arial" w:hAnsi="Arial" w:cs="Arial"/>
                <w:sz w:val="20"/>
              </w:rPr>
            </w:pPr>
            <w:r w:rsidRPr="00FD4912">
              <w:rPr>
                <w:rFonts w:ascii="Arial" w:hAnsi="Arial" w:cs="Arial"/>
                <w:sz w:val="20"/>
              </w:rPr>
              <w:t>3</w:t>
            </w:r>
          </w:p>
          <w:p w:rsidR="00871A88" w:rsidRPr="00FD4912" w:rsidRDefault="00871A88" w:rsidP="00685FB2">
            <w:pPr>
              <w:ind w:left="0"/>
              <w:jc w:val="center"/>
              <w:rPr>
                <w:rFonts w:ascii="Arial" w:hAnsi="Arial" w:cs="Arial"/>
                <w:sz w:val="20"/>
              </w:rPr>
            </w:pPr>
          </w:p>
          <w:p w:rsidR="00871A88" w:rsidRPr="00FD4912" w:rsidRDefault="00871A88" w:rsidP="00685FB2">
            <w:pPr>
              <w:ind w:left="0"/>
              <w:jc w:val="center"/>
              <w:rPr>
                <w:rFonts w:ascii="Arial" w:hAnsi="Arial" w:cs="Arial"/>
                <w:sz w:val="20"/>
              </w:rPr>
            </w:pPr>
          </w:p>
          <w:p w:rsidR="00871A88" w:rsidRPr="00FD4912" w:rsidRDefault="00871A88" w:rsidP="00685FB2">
            <w:pPr>
              <w:ind w:left="0"/>
              <w:jc w:val="center"/>
              <w:rPr>
                <w:rFonts w:ascii="Arial" w:hAnsi="Arial" w:cs="Arial"/>
                <w:sz w:val="20"/>
              </w:rPr>
            </w:pPr>
            <w:r w:rsidRPr="00FD4912">
              <w:rPr>
                <w:rFonts w:ascii="Arial" w:hAnsi="Arial" w:cs="Arial"/>
                <w:sz w:val="20"/>
              </w:rPr>
              <w:t>1</w:t>
            </w:r>
          </w:p>
          <w:p w:rsidR="00871A88" w:rsidRPr="00FD4912" w:rsidRDefault="00871A88" w:rsidP="00685FB2">
            <w:pPr>
              <w:ind w:left="0"/>
              <w:jc w:val="center"/>
              <w:rPr>
                <w:rFonts w:ascii="Arial" w:hAnsi="Arial" w:cs="Arial"/>
                <w:sz w:val="20"/>
              </w:rPr>
            </w:pPr>
          </w:p>
          <w:p w:rsidR="00871A88" w:rsidRPr="00FD4912" w:rsidRDefault="00871A88" w:rsidP="00685FB2">
            <w:pPr>
              <w:ind w:left="0"/>
              <w:jc w:val="center"/>
              <w:rPr>
                <w:rFonts w:ascii="Arial" w:hAnsi="Arial" w:cs="Arial"/>
                <w:sz w:val="20"/>
              </w:rPr>
            </w:pPr>
          </w:p>
          <w:p w:rsidR="00871A88" w:rsidRPr="00FD4912" w:rsidRDefault="00871A88" w:rsidP="00685FB2">
            <w:pPr>
              <w:ind w:left="0"/>
              <w:jc w:val="center"/>
              <w:rPr>
                <w:rFonts w:ascii="Arial" w:hAnsi="Arial" w:cs="Arial"/>
                <w:sz w:val="20"/>
              </w:rPr>
            </w:pPr>
          </w:p>
          <w:p w:rsidR="00871A88" w:rsidRPr="00FD4912" w:rsidRDefault="00871A88" w:rsidP="00685FB2">
            <w:pPr>
              <w:ind w:left="0"/>
              <w:jc w:val="center"/>
              <w:rPr>
                <w:rFonts w:ascii="Arial" w:hAnsi="Arial" w:cs="Arial"/>
                <w:sz w:val="20"/>
              </w:rPr>
            </w:pPr>
            <w:r w:rsidRPr="00FD4912">
              <w:rPr>
                <w:rFonts w:ascii="Arial" w:hAnsi="Arial" w:cs="Arial"/>
                <w:sz w:val="20"/>
              </w:rPr>
              <w:t>2</w:t>
            </w:r>
          </w:p>
          <w:p w:rsidR="00871A88" w:rsidRPr="00FD4912" w:rsidRDefault="00871A88" w:rsidP="00685FB2">
            <w:pPr>
              <w:ind w:left="0"/>
              <w:jc w:val="center"/>
              <w:rPr>
                <w:rFonts w:ascii="Arial" w:hAnsi="Arial" w:cs="Arial"/>
                <w:sz w:val="20"/>
              </w:rPr>
            </w:pPr>
          </w:p>
        </w:tc>
        <w:tc>
          <w:tcPr>
            <w:tcW w:w="980" w:type="dxa"/>
            <w:shd w:val="clear" w:color="auto" w:fill="auto"/>
          </w:tcPr>
          <w:p w:rsidR="00871A88" w:rsidRPr="00FD4912" w:rsidRDefault="00871A88" w:rsidP="00685FB2">
            <w:pPr>
              <w:ind w:left="0"/>
              <w:jc w:val="center"/>
              <w:rPr>
                <w:rFonts w:ascii="Arial" w:hAnsi="Arial" w:cs="Arial"/>
                <w:sz w:val="20"/>
              </w:rPr>
            </w:pPr>
            <w:r w:rsidRPr="00FD4912">
              <w:rPr>
                <w:rFonts w:ascii="Arial" w:hAnsi="Arial" w:cs="Arial"/>
                <w:sz w:val="20"/>
              </w:rPr>
              <w:t>6</w:t>
            </w:r>
          </w:p>
        </w:tc>
        <w:tc>
          <w:tcPr>
            <w:tcW w:w="908" w:type="dxa"/>
            <w:shd w:val="clear" w:color="auto" w:fill="auto"/>
          </w:tcPr>
          <w:p w:rsidR="00871A88" w:rsidRPr="00FD4912" w:rsidRDefault="00871A88" w:rsidP="00685FB2">
            <w:pPr>
              <w:ind w:left="0"/>
              <w:jc w:val="center"/>
              <w:rPr>
                <w:rFonts w:ascii="Arial" w:hAnsi="Arial" w:cs="Arial"/>
                <w:sz w:val="20"/>
              </w:rPr>
            </w:pPr>
            <w:r w:rsidRPr="00FD4912">
              <w:rPr>
                <w:rFonts w:ascii="Arial" w:hAnsi="Arial" w:cs="Arial"/>
                <w:sz w:val="20"/>
                <w:lang w:val="en-US"/>
              </w:rPr>
              <w:t>II</w:t>
            </w:r>
          </w:p>
        </w:tc>
      </w:tr>
    </w:tbl>
    <w:p w:rsidR="006F17A3" w:rsidRPr="00FD4912" w:rsidRDefault="006F17A3" w:rsidP="006F17A3">
      <w:pPr>
        <w:ind w:left="284" w:firstLine="567"/>
        <w:rPr>
          <w:rFonts w:ascii="Arial" w:hAnsi="Arial" w:cs="Arial"/>
          <w:sz w:val="22"/>
          <w:szCs w:val="22"/>
        </w:rPr>
      </w:pPr>
    </w:p>
    <w:p w:rsidR="00A34979" w:rsidRPr="00FD4912" w:rsidRDefault="00A34979" w:rsidP="00A27991">
      <w:pPr>
        <w:pStyle w:val="12"/>
        <w:numPr>
          <w:ilvl w:val="1"/>
          <w:numId w:val="17"/>
        </w:numPr>
        <w:tabs>
          <w:tab w:val="left" w:pos="1843"/>
        </w:tabs>
        <w:ind w:left="284" w:right="-1" w:firstLine="567"/>
        <w:jc w:val="both"/>
        <w:rPr>
          <w:rFonts w:ascii="Arial" w:hAnsi="Arial" w:cs="Arial"/>
          <w:sz w:val="22"/>
        </w:rPr>
      </w:pPr>
      <w:bookmarkStart w:id="19" w:name="_Toc493664351"/>
      <w:r w:rsidRPr="00FD4912">
        <w:rPr>
          <w:rFonts w:ascii="Arial" w:hAnsi="Arial" w:cs="Arial"/>
          <w:sz w:val="22"/>
        </w:rPr>
        <w:t>Оценка шумового загрязнения окружающей среды</w:t>
      </w:r>
      <w:bookmarkEnd w:id="19"/>
      <w:r w:rsidR="00A27991" w:rsidRPr="00FD4912">
        <w:rPr>
          <w:rFonts w:ascii="Arial" w:hAnsi="Arial" w:cs="Arial"/>
          <w:sz w:val="22"/>
        </w:rPr>
        <w:t xml:space="preserve"> и электромагнитного воздействия</w:t>
      </w:r>
    </w:p>
    <w:p w:rsidR="00CC0417" w:rsidRPr="00FD4912" w:rsidRDefault="00CC0417" w:rsidP="00A27991">
      <w:pPr>
        <w:ind w:firstLine="794"/>
        <w:rPr>
          <w:rFonts w:ascii="Arial" w:hAnsi="Arial" w:cs="Arial"/>
          <w:sz w:val="22"/>
          <w:szCs w:val="22"/>
        </w:rPr>
      </w:pPr>
    </w:p>
    <w:p w:rsidR="00D36B5A" w:rsidRPr="00FD4912" w:rsidRDefault="00D36B5A" w:rsidP="00A27991">
      <w:pPr>
        <w:spacing w:line="264" w:lineRule="auto"/>
        <w:ind w:left="0" w:firstLine="794"/>
        <w:jc w:val="both"/>
        <w:rPr>
          <w:rFonts w:ascii="Arial" w:hAnsi="Arial" w:cs="Arial"/>
          <w:color w:val="000000"/>
          <w:sz w:val="22"/>
          <w:szCs w:val="22"/>
          <w:shd w:val="clear" w:color="auto" w:fill="FFFFFF"/>
        </w:rPr>
      </w:pPr>
      <w:r w:rsidRPr="00FD4912">
        <w:rPr>
          <w:rFonts w:ascii="Arial" w:hAnsi="Arial" w:cs="Arial"/>
          <w:color w:val="000000"/>
          <w:sz w:val="22"/>
          <w:szCs w:val="22"/>
          <w:shd w:val="clear" w:color="auto" w:fill="FFFFFF"/>
        </w:rPr>
        <w:t>Как показывают исследования медиков, повышенные уровни шумов способствуют ра</w:t>
      </w:r>
      <w:r w:rsidRPr="00FD4912">
        <w:rPr>
          <w:rFonts w:ascii="Arial" w:hAnsi="Arial" w:cs="Arial"/>
          <w:color w:val="000000"/>
          <w:sz w:val="22"/>
          <w:szCs w:val="22"/>
          <w:shd w:val="clear" w:color="auto" w:fill="FFFFFF"/>
        </w:rPr>
        <w:t>з</w:t>
      </w:r>
      <w:r w:rsidRPr="00FD4912">
        <w:rPr>
          <w:rFonts w:ascii="Arial" w:hAnsi="Arial" w:cs="Arial"/>
          <w:color w:val="000000"/>
          <w:sz w:val="22"/>
          <w:szCs w:val="22"/>
          <w:shd w:val="clear" w:color="auto" w:fill="FFFFFF"/>
        </w:rPr>
        <w:t>витию нервно-психических заболеваний и гипертонической болезни. Работающие в условиях длительного шумового воздействия испытывают раздражительность, головные боли, голов</w:t>
      </w:r>
      <w:r w:rsidRPr="00FD4912">
        <w:rPr>
          <w:rFonts w:ascii="Arial" w:hAnsi="Arial" w:cs="Arial"/>
          <w:color w:val="000000"/>
          <w:sz w:val="22"/>
          <w:szCs w:val="22"/>
          <w:shd w:val="clear" w:color="auto" w:fill="FFFFFF"/>
        </w:rPr>
        <w:t>о</w:t>
      </w:r>
      <w:r w:rsidRPr="00FD4912">
        <w:rPr>
          <w:rFonts w:ascii="Arial" w:hAnsi="Arial" w:cs="Arial"/>
          <w:color w:val="000000"/>
          <w:sz w:val="22"/>
          <w:szCs w:val="22"/>
          <w:shd w:val="clear" w:color="auto" w:fill="FFFFFF"/>
        </w:rPr>
        <w:t xml:space="preserve">кружение, снижение памяти, повышенную утомляемость, понижение аппетита, боли в ушах и т.д. Под </w:t>
      </w:r>
      <w:r w:rsidR="0005488A" w:rsidRPr="00FD4912">
        <w:rPr>
          <w:rFonts w:ascii="Arial" w:hAnsi="Arial" w:cs="Arial"/>
          <w:color w:val="000000"/>
          <w:sz w:val="22"/>
          <w:szCs w:val="22"/>
          <w:shd w:val="clear" w:color="auto" w:fill="FFFFFF"/>
        </w:rPr>
        <w:t>воздействием</w:t>
      </w:r>
      <w:r w:rsidRPr="00FD4912">
        <w:rPr>
          <w:rFonts w:ascii="Arial" w:hAnsi="Arial" w:cs="Arial"/>
          <w:color w:val="000000"/>
          <w:sz w:val="22"/>
          <w:szCs w:val="22"/>
          <w:shd w:val="clear" w:color="auto" w:fill="FFFFFF"/>
        </w:rPr>
        <w:t xml:space="preserve"> шума снижается концентрация внимания, нарушаются физиологические функции, появляется усталос</w:t>
      </w:r>
      <w:r w:rsidR="0005488A" w:rsidRPr="00FD4912">
        <w:rPr>
          <w:rFonts w:ascii="Arial" w:hAnsi="Arial" w:cs="Arial"/>
          <w:color w:val="000000"/>
          <w:sz w:val="22"/>
          <w:szCs w:val="22"/>
          <w:shd w:val="clear" w:color="auto" w:fill="FFFFFF"/>
        </w:rPr>
        <w:t>т</w:t>
      </w:r>
      <w:r w:rsidRPr="00FD4912">
        <w:rPr>
          <w:rFonts w:ascii="Arial" w:hAnsi="Arial" w:cs="Arial"/>
          <w:color w:val="000000"/>
          <w:sz w:val="22"/>
          <w:szCs w:val="22"/>
          <w:shd w:val="clear" w:color="auto" w:fill="FFFFFF"/>
        </w:rPr>
        <w:t>ь</w:t>
      </w:r>
      <w:r w:rsidR="0005488A" w:rsidRPr="00FD4912">
        <w:rPr>
          <w:rFonts w:ascii="Arial" w:hAnsi="Arial" w:cs="Arial"/>
          <w:color w:val="000000"/>
          <w:sz w:val="22"/>
          <w:szCs w:val="22"/>
          <w:shd w:val="clear" w:color="auto" w:fill="FFFFFF"/>
        </w:rPr>
        <w:t>,</w:t>
      </w:r>
      <w:r w:rsidRPr="00FD4912">
        <w:rPr>
          <w:rFonts w:ascii="Arial" w:hAnsi="Arial" w:cs="Arial"/>
          <w:color w:val="000000"/>
          <w:sz w:val="22"/>
          <w:szCs w:val="22"/>
          <w:shd w:val="clear" w:color="auto" w:fill="FFFFFF"/>
        </w:rPr>
        <w:t xml:space="preserve"> в связи с повышенным энергетическими затратами и нервно-психическим напряжением, ухудшается речевая коммутация.</w:t>
      </w:r>
    </w:p>
    <w:p w:rsidR="00D36B5A" w:rsidRPr="00FD4912" w:rsidRDefault="00D36B5A" w:rsidP="00A27991">
      <w:pPr>
        <w:spacing w:line="264" w:lineRule="auto"/>
        <w:ind w:left="0" w:firstLine="794"/>
        <w:jc w:val="both"/>
        <w:rPr>
          <w:rFonts w:ascii="Arial" w:hAnsi="Arial" w:cs="Arial"/>
          <w:color w:val="000000"/>
          <w:sz w:val="22"/>
          <w:szCs w:val="22"/>
          <w:shd w:val="clear" w:color="auto" w:fill="FFFFFF"/>
        </w:rPr>
      </w:pPr>
      <w:r w:rsidRPr="00FD4912">
        <w:rPr>
          <w:rFonts w:ascii="Arial" w:hAnsi="Arial" w:cs="Arial"/>
          <w:color w:val="000000"/>
          <w:sz w:val="22"/>
          <w:szCs w:val="22"/>
          <w:shd w:val="clear" w:color="auto" w:fill="FFFFFF"/>
        </w:rPr>
        <w:t>Для защиты от шума разработана система государственных стандартов, которая с</w:t>
      </w:r>
      <w:r w:rsidRPr="00FD4912">
        <w:rPr>
          <w:rFonts w:ascii="Arial" w:hAnsi="Arial" w:cs="Arial"/>
          <w:color w:val="000000"/>
          <w:sz w:val="22"/>
          <w:szCs w:val="22"/>
          <w:shd w:val="clear" w:color="auto" w:fill="FFFFFF"/>
        </w:rPr>
        <w:t>о</w:t>
      </w:r>
      <w:r w:rsidRPr="00FD4912">
        <w:rPr>
          <w:rFonts w:ascii="Arial" w:hAnsi="Arial" w:cs="Arial"/>
          <w:color w:val="000000"/>
          <w:sz w:val="22"/>
          <w:szCs w:val="22"/>
          <w:shd w:val="clear" w:color="auto" w:fill="FFFFFF"/>
        </w:rPr>
        <w:t>стоит из нескольких групп:</w:t>
      </w:r>
    </w:p>
    <w:p w:rsidR="00D36B5A" w:rsidRPr="00FD4912" w:rsidRDefault="00D36B5A" w:rsidP="00A27991">
      <w:pPr>
        <w:spacing w:line="264" w:lineRule="auto"/>
        <w:ind w:left="0" w:firstLine="794"/>
        <w:jc w:val="both"/>
        <w:rPr>
          <w:rFonts w:ascii="Arial" w:hAnsi="Arial" w:cs="Arial"/>
          <w:color w:val="000000"/>
          <w:sz w:val="22"/>
          <w:szCs w:val="22"/>
          <w:shd w:val="clear" w:color="auto" w:fill="FFFFFF"/>
        </w:rPr>
      </w:pPr>
      <w:r w:rsidRPr="00FD4912">
        <w:rPr>
          <w:rFonts w:ascii="Arial" w:hAnsi="Arial" w:cs="Arial"/>
          <w:color w:val="000000"/>
          <w:sz w:val="22"/>
          <w:szCs w:val="22"/>
          <w:shd w:val="clear" w:color="auto" w:fill="FFFFFF"/>
        </w:rPr>
        <w:t>-</w:t>
      </w:r>
      <w:r w:rsidRPr="00FD4912">
        <w:rPr>
          <w:rFonts w:ascii="Arial" w:hAnsi="Arial" w:cs="Arial"/>
          <w:color w:val="000000"/>
          <w:sz w:val="22"/>
          <w:szCs w:val="22"/>
          <w:shd w:val="clear" w:color="auto" w:fill="FFFFFF"/>
        </w:rPr>
        <w:tab/>
        <w:t>первая группа относится к нормам допустимого шума;</w:t>
      </w:r>
    </w:p>
    <w:p w:rsidR="00D36B5A" w:rsidRPr="00FD4912" w:rsidRDefault="00D36B5A" w:rsidP="00A27991">
      <w:pPr>
        <w:spacing w:line="264" w:lineRule="auto"/>
        <w:ind w:left="0" w:firstLine="794"/>
        <w:jc w:val="both"/>
        <w:rPr>
          <w:rFonts w:ascii="Arial" w:hAnsi="Arial" w:cs="Arial"/>
          <w:color w:val="000000"/>
          <w:sz w:val="22"/>
          <w:szCs w:val="22"/>
          <w:shd w:val="clear" w:color="auto" w:fill="FFFFFF"/>
        </w:rPr>
      </w:pPr>
      <w:r w:rsidRPr="00FD4912">
        <w:rPr>
          <w:rFonts w:ascii="Arial" w:hAnsi="Arial" w:cs="Arial"/>
          <w:color w:val="000000"/>
          <w:sz w:val="22"/>
          <w:szCs w:val="22"/>
          <w:shd w:val="clear" w:color="auto" w:fill="FFFFFF"/>
        </w:rPr>
        <w:lastRenderedPageBreak/>
        <w:t>-</w:t>
      </w:r>
      <w:r w:rsidRPr="00FD4912">
        <w:rPr>
          <w:rFonts w:ascii="Arial" w:hAnsi="Arial" w:cs="Arial"/>
          <w:color w:val="000000"/>
          <w:sz w:val="22"/>
          <w:szCs w:val="22"/>
          <w:shd w:val="clear" w:color="auto" w:fill="FFFFFF"/>
        </w:rPr>
        <w:tab/>
        <w:t>вторая группа содержит методы измерения шума на рабочих местах в произво</w:t>
      </w:r>
      <w:r w:rsidRPr="00FD4912">
        <w:rPr>
          <w:rFonts w:ascii="Arial" w:hAnsi="Arial" w:cs="Arial"/>
          <w:color w:val="000000"/>
          <w:sz w:val="22"/>
          <w:szCs w:val="22"/>
          <w:shd w:val="clear" w:color="auto" w:fill="FFFFFF"/>
        </w:rPr>
        <w:t>д</w:t>
      </w:r>
      <w:r w:rsidRPr="00FD4912">
        <w:rPr>
          <w:rFonts w:ascii="Arial" w:hAnsi="Arial" w:cs="Arial"/>
          <w:color w:val="000000"/>
          <w:sz w:val="22"/>
          <w:szCs w:val="22"/>
          <w:shd w:val="clear" w:color="auto" w:fill="FFFFFF"/>
        </w:rPr>
        <w:t>ственных помещениях;</w:t>
      </w:r>
    </w:p>
    <w:p w:rsidR="00D36B5A" w:rsidRPr="00FD4912" w:rsidRDefault="00D36B5A" w:rsidP="00A27991">
      <w:pPr>
        <w:spacing w:line="264" w:lineRule="auto"/>
        <w:ind w:left="0" w:firstLine="794"/>
        <w:jc w:val="both"/>
        <w:rPr>
          <w:rFonts w:ascii="Arial" w:hAnsi="Arial" w:cs="Arial"/>
          <w:color w:val="000000"/>
          <w:sz w:val="22"/>
          <w:szCs w:val="22"/>
          <w:shd w:val="clear" w:color="auto" w:fill="FFFFFF"/>
        </w:rPr>
      </w:pPr>
      <w:r w:rsidRPr="00FD4912">
        <w:rPr>
          <w:rFonts w:ascii="Arial" w:hAnsi="Arial" w:cs="Arial"/>
          <w:color w:val="000000"/>
          <w:sz w:val="22"/>
          <w:szCs w:val="22"/>
          <w:shd w:val="clear" w:color="auto" w:fill="FFFFFF"/>
        </w:rPr>
        <w:t>-</w:t>
      </w:r>
      <w:r w:rsidRPr="00FD4912">
        <w:rPr>
          <w:rFonts w:ascii="Arial" w:hAnsi="Arial" w:cs="Arial"/>
          <w:color w:val="000000"/>
          <w:sz w:val="22"/>
          <w:szCs w:val="22"/>
          <w:shd w:val="clear" w:color="auto" w:fill="FFFFFF"/>
        </w:rPr>
        <w:tab/>
        <w:t>третья группа устанавливает порядок определения шумовых характеристик м</w:t>
      </w:r>
      <w:r w:rsidRPr="00FD4912">
        <w:rPr>
          <w:rFonts w:ascii="Arial" w:hAnsi="Arial" w:cs="Arial"/>
          <w:color w:val="000000"/>
          <w:sz w:val="22"/>
          <w:szCs w:val="22"/>
          <w:shd w:val="clear" w:color="auto" w:fill="FFFFFF"/>
        </w:rPr>
        <w:t>а</w:t>
      </w:r>
      <w:r w:rsidRPr="00FD4912">
        <w:rPr>
          <w:rFonts w:ascii="Arial" w:hAnsi="Arial" w:cs="Arial"/>
          <w:color w:val="000000"/>
          <w:sz w:val="22"/>
          <w:szCs w:val="22"/>
          <w:shd w:val="clear" w:color="auto" w:fill="FFFFFF"/>
        </w:rPr>
        <w:t>шин;</w:t>
      </w:r>
    </w:p>
    <w:p w:rsidR="00D36B5A" w:rsidRPr="00FD4912" w:rsidRDefault="00D36B5A" w:rsidP="00A27991">
      <w:pPr>
        <w:spacing w:line="264" w:lineRule="auto"/>
        <w:ind w:left="0" w:firstLine="794"/>
        <w:jc w:val="both"/>
        <w:rPr>
          <w:rFonts w:ascii="Arial" w:hAnsi="Arial" w:cs="Arial"/>
          <w:color w:val="000000"/>
          <w:sz w:val="22"/>
          <w:szCs w:val="22"/>
          <w:shd w:val="clear" w:color="auto" w:fill="FFFFFF"/>
        </w:rPr>
      </w:pPr>
      <w:r w:rsidRPr="00FD4912">
        <w:rPr>
          <w:rFonts w:ascii="Arial" w:hAnsi="Arial" w:cs="Arial"/>
          <w:color w:val="000000"/>
          <w:sz w:val="22"/>
          <w:szCs w:val="22"/>
          <w:shd w:val="clear" w:color="auto" w:fill="FFFFFF"/>
        </w:rPr>
        <w:t>-</w:t>
      </w:r>
      <w:r w:rsidRPr="00FD4912">
        <w:rPr>
          <w:rFonts w:ascii="Arial" w:hAnsi="Arial" w:cs="Arial"/>
          <w:color w:val="000000"/>
          <w:sz w:val="22"/>
          <w:szCs w:val="22"/>
          <w:shd w:val="clear" w:color="auto" w:fill="FFFFFF"/>
        </w:rPr>
        <w:tab/>
        <w:t>четвертая группа устанавливает оценки эффективности тех или иных шумогл</w:t>
      </w:r>
      <w:r w:rsidRPr="00FD4912">
        <w:rPr>
          <w:rFonts w:ascii="Arial" w:hAnsi="Arial" w:cs="Arial"/>
          <w:color w:val="000000"/>
          <w:sz w:val="22"/>
          <w:szCs w:val="22"/>
          <w:shd w:val="clear" w:color="auto" w:fill="FFFFFF"/>
        </w:rPr>
        <w:t>у</w:t>
      </w:r>
      <w:r w:rsidRPr="00FD4912">
        <w:rPr>
          <w:rFonts w:ascii="Arial" w:hAnsi="Arial" w:cs="Arial"/>
          <w:color w:val="000000"/>
          <w:sz w:val="22"/>
          <w:szCs w:val="22"/>
          <w:shd w:val="clear" w:color="auto" w:fill="FFFFFF"/>
        </w:rPr>
        <w:t>шащих конструкций и устройств;</w:t>
      </w:r>
    </w:p>
    <w:p w:rsidR="00D36B5A" w:rsidRPr="00FD4912" w:rsidRDefault="00D36B5A" w:rsidP="00A27991">
      <w:pPr>
        <w:spacing w:line="264" w:lineRule="auto"/>
        <w:ind w:left="0" w:firstLine="794"/>
        <w:jc w:val="both"/>
        <w:rPr>
          <w:rFonts w:ascii="Arial" w:hAnsi="Arial" w:cs="Arial"/>
          <w:color w:val="000000"/>
          <w:sz w:val="22"/>
          <w:szCs w:val="22"/>
          <w:shd w:val="clear" w:color="auto" w:fill="FFFFFF"/>
        </w:rPr>
      </w:pPr>
      <w:r w:rsidRPr="00FD4912">
        <w:rPr>
          <w:rFonts w:ascii="Arial" w:hAnsi="Arial" w:cs="Arial"/>
          <w:color w:val="000000"/>
          <w:sz w:val="22"/>
          <w:szCs w:val="22"/>
          <w:shd w:val="clear" w:color="auto" w:fill="FFFFFF"/>
        </w:rPr>
        <w:t>-</w:t>
      </w:r>
      <w:r w:rsidRPr="00FD4912">
        <w:rPr>
          <w:rFonts w:ascii="Arial" w:hAnsi="Arial" w:cs="Arial"/>
          <w:color w:val="000000"/>
          <w:sz w:val="22"/>
          <w:szCs w:val="22"/>
          <w:shd w:val="clear" w:color="auto" w:fill="FFFFFF"/>
        </w:rPr>
        <w:tab/>
        <w:t>пятая группа стандартов устанавливает классификацию и определяет требов</w:t>
      </w:r>
      <w:r w:rsidRPr="00FD4912">
        <w:rPr>
          <w:rFonts w:ascii="Arial" w:hAnsi="Arial" w:cs="Arial"/>
          <w:color w:val="000000"/>
          <w:sz w:val="22"/>
          <w:szCs w:val="22"/>
          <w:shd w:val="clear" w:color="auto" w:fill="FFFFFF"/>
        </w:rPr>
        <w:t>а</w:t>
      </w:r>
      <w:r w:rsidRPr="00FD4912">
        <w:rPr>
          <w:rFonts w:ascii="Arial" w:hAnsi="Arial" w:cs="Arial"/>
          <w:color w:val="000000"/>
          <w:sz w:val="22"/>
          <w:szCs w:val="22"/>
          <w:shd w:val="clear" w:color="auto" w:fill="FFFFFF"/>
        </w:rPr>
        <w:t>ния, предъявляемые к шумоглушащим конструкциям и устройствам.</w:t>
      </w:r>
    </w:p>
    <w:p w:rsidR="00D36B5A" w:rsidRPr="00FD4912" w:rsidRDefault="00D36B5A" w:rsidP="0045067E">
      <w:pPr>
        <w:ind w:left="0" w:firstLine="794"/>
        <w:jc w:val="both"/>
        <w:rPr>
          <w:rFonts w:ascii="Arial" w:hAnsi="Arial" w:cs="Arial"/>
          <w:color w:val="000000"/>
          <w:sz w:val="22"/>
          <w:szCs w:val="22"/>
          <w:shd w:val="clear" w:color="auto" w:fill="FFFFFF"/>
        </w:rPr>
      </w:pPr>
      <w:r w:rsidRPr="00FD4912">
        <w:rPr>
          <w:rFonts w:ascii="Arial" w:hAnsi="Arial" w:cs="Arial"/>
          <w:color w:val="000000"/>
          <w:sz w:val="22"/>
          <w:szCs w:val="22"/>
          <w:shd w:val="clear" w:color="auto" w:fill="FFFFFF"/>
        </w:rPr>
        <w:t>Целью нормирования шумовых характеристик рабочих мест (санитарного нормиров</w:t>
      </w:r>
      <w:r w:rsidRPr="00FD4912">
        <w:rPr>
          <w:rFonts w:ascii="Arial" w:hAnsi="Arial" w:cs="Arial"/>
          <w:color w:val="000000"/>
          <w:sz w:val="22"/>
          <w:szCs w:val="22"/>
          <w:shd w:val="clear" w:color="auto" w:fill="FFFFFF"/>
        </w:rPr>
        <w:t>а</w:t>
      </w:r>
      <w:r w:rsidRPr="00FD4912">
        <w:rPr>
          <w:rFonts w:ascii="Arial" w:hAnsi="Arial" w:cs="Arial"/>
          <w:color w:val="000000"/>
          <w:sz w:val="22"/>
          <w:szCs w:val="22"/>
          <w:shd w:val="clear" w:color="auto" w:fill="FFFFFF"/>
        </w:rPr>
        <w:t>ния шума) является установление научно-обоснованных предельно-допустимых величин шума, которые при ежедневном систематическом воздействии в течении всего рабочего дня и в теч</w:t>
      </w:r>
      <w:r w:rsidRPr="00FD4912">
        <w:rPr>
          <w:rFonts w:ascii="Arial" w:hAnsi="Arial" w:cs="Arial"/>
          <w:color w:val="000000"/>
          <w:sz w:val="22"/>
          <w:szCs w:val="22"/>
          <w:shd w:val="clear" w:color="auto" w:fill="FFFFFF"/>
        </w:rPr>
        <w:t>е</w:t>
      </w:r>
      <w:r w:rsidRPr="00FD4912">
        <w:rPr>
          <w:rFonts w:ascii="Arial" w:hAnsi="Arial" w:cs="Arial"/>
          <w:color w:val="000000"/>
          <w:sz w:val="22"/>
          <w:szCs w:val="22"/>
          <w:shd w:val="clear" w:color="auto" w:fill="FFFFFF"/>
        </w:rPr>
        <w:t>ние многих лет не вызывают существенных заболеваний организма человека и не мешают его нормальной трудовой деятельности.</w:t>
      </w:r>
    </w:p>
    <w:p w:rsidR="00D36B5A" w:rsidRPr="00FD4912" w:rsidRDefault="00D36B5A" w:rsidP="0045067E">
      <w:pPr>
        <w:ind w:left="0" w:firstLine="794"/>
        <w:jc w:val="both"/>
        <w:rPr>
          <w:rFonts w:ascii="Arial" w:hAnsi="Arial" w:cs="Arial"/>
          <w:color w:val="000000"/>
          <w:sz w:val="22"/>
          <w:szCs w:val="22"/>
          <w:shd w:val="clear" w:color="auto" w:fill="FFFFFF"/>
        </w:rPr>
      </w:pPr>
      <w:r w:rsidRPr="00FD4912">
        <w:rPr>
          <w:rFonts w:ascii="Arial" w:hAnsi="Arial" w:cs="Arial"/>
          <w:color w:val="000000"/>
          <w:sz w:val="22"/>
          <w:szCs w:val="22"/>
          <w:shd w:val="clear" w:color="auto" w:fill="FFFFFF"/>
        </w:rPr>
        <w:t>Допустимые шумовые характеристики рабочих мест в нашей стране регламентируются ГОСТом 12.1</w:t>
      </w:r>
      <w:r w:rsidR="0045067E" w:rsidRPr="00FD4912">
        <w:rPr>
          <w:rFonts w:ascii="Arial" w:hAnsi="Arial" w:cs="Arial"/>
          <w:color w:val="000000"/>
          <w:sz w:val="22"/>
          <w:szCs w:val="22"/>
          <w:shd w:val="clear" w:color="auto" w:fill="FFFFFF"/>
        </w:rPr>
        <w:t>.003-83</w:t>
      </w:r>
      <w:r w:rsidRPr="00FD4912">
        <w:rPr>
          <w:rFonts w:ascii="Arial" w:hAnsi="Arial" w:cs="Arial"/>
          <w:color w:val="000000"/>
          <w:sz w:val="22"/>
          <w:szCs w:val="22"/>
          <w:shd w:val="clear" w:color="auto" w:fill="FFFFFF"/>
        </w:rPr>
        <w:t>.</w:t>
      </w:r>
    </w:p>
    <w:p w:rsidR="00D36B5A" w:rsidRPr="00FD4912" w:rsidRDefault="00D36B5A" w:rsidP="0045067E">
      <w:pPr>
        <w:tabs>
          <w:tab w:val="left" w:pos="9480"/>
        </w:tabs>
        <w:ind w:left="0" w:firstLine="794"/>
        <w:jc w:val="both"/>
        <w:rPr>
          <w:rFonts w:ascii="Arial" w:hAnsi="Arial" w:cs="Arial"/>
          <w:sz w:val="22"/>
          <w:szCs w:val="22"/>
        </w:rPr>
      </w:pPr>
      <w:r w:rsidRPr="00FD4912">
        <w:rPr>
          <w:rFonts w:ascii="Arial" w:hAnsi="Arial" w:cs="Arial"/>
          <w:color w:val="000000"/>
          <w:sz w:val="22"/>
          <w:szCs w:val="22"/>
          <w:shd w:val="clear" w:color="auto" w:fill="FFFFFF"/>
        </w:rPr>
        <w:t xml:space="preserve">Измерения шума проводились аккредитованной лабораторией </w:t>
      </w:r>
      <w:r w:rsidRPr="00FD4912">
        <w:rPr>
          <w:rFonts w:ascii="Arial" w:hAnsi="Arial" w:cs="Arial"/>
          <w:color w:val="000000"/>
          <w:sz w:val="22"/>
          <w:szCs w:val="22"/>
        </w:rPr>
        <w:t>ФБУЗ «Центр гигиены и эпидемиологии в Республике Татарстан (Татарстан) в нижнекамском районе и г. Нижнекамск</w:t>
      </w:r>
      <w:r w:rsidRPr="00FD4912">
        <w:rPr>
          <w:rFonts w:ascii="Arial" w:hAnsi="Arial" w:cs="Arial"/>
          <w:sz w:val="22"/>
          <w:szCs w:val="22"/>
        </w:rPr>
        <w:t>.</w:t>
      </w:r>
    </w:p>
    <w:p w:rsidR="00D36B5A" w:rsidRPr="00FD4912" w:rsidRDefault="00D36B5A" w:rsidP="0045067E">
      <w:pPr>
        <w:tabs>
          <w:tab w:val="left" w:pos="709"/>
          <w:tab w:val="num" w:pos="1560"/>
        </w:tabs>
        <w:ind w:left="0" w:firstLine="794"/>
        <w:jc w:val="both"/>
        <w:rPr>
          <w:rFonts w:ascii="Arial" w:hAnsi="Arial" w:cs="Arial"/>
          <w:sz w:val="22"/>
          <w:szCs w:val="22"/>
        </w:rPr>
      </w:pPr>
      <w:r w:rsidRPr="00FD4912">
        <w:rPr>
          <w:rFonts w:ascii="Arial" w:hAnsi="Arial" w:cs="Arial"/>
          <w:sz w:val="22"/>
          <w:szCs w:val="22"/>
        </w:rPr>
        <w:t>Измерения шума проводились на территории промлощадки ЭП-600 ПАО «Нижнекамс</w:t>
      </w:r>
      <w:r w:rsidRPr="00FD4912">
        <w:rPr>
          <w:rFonts w:ascii="Arial" w:hAnsi="Arial" w:cs="Arial"/>
          <w:sz w:val="22"/>
          <w:szCs w:val="22"/>
        </w:rPr>
        <w:t>к</w:t>
      </w:r>
      <w:r w:rsidRPr="00FD4912">
        <w:rPr>
          <w:rFonts w:ascii="Arial" w:hAnsi="Arial" w:cs="Arial"/>
          <w:sz w:val="22"/>
          <w:szCs w:val="22"/>
        </w:rPr>
        <w:t>нефтехим» на площадке изыскательных работ в дневное время суток. Точки отбора проб пре</w:t>
      </w:r>
      <w:r w:rsidRPr="00FD4912">
        <w:rPr>
          <w:rFonts w:ascii="Arial" w:hAnsi="Arial" w:cs="Arial"/>
          <w:sz w:val="22"/>
          <w:szCs w:val="22"/>
        </w:rPr>
        <w:t>д</w:t>
      </w:r>
      <w:r w:rsidRPr="00FD4912">
        <w:rPr>
          <w:rFonts w:ascii="Arial" w:hAnsi="Arial" w:cs="Arial"/>
          <w:sz w:val="22"/>
          <w:szCs w:val="22"/>
        </w:rPr>
        <w:t xml:space="preserve">ставлены на рис. </w:t>
      </w:r>
      <w:r w:rsidR="00685FB2" w:rsidRPr="00FD4912">
        <w:rPr>
          <w:rFonts w:ascii="Arial" w:hAnsi="Arial" w:cs="Arial"/>
          <w:sz w:val="22"/>
          <w:szCs w:val="22"/>
        </w:rPr>
        <w:t>2.</w:t>
      </w:r>
      <w:r w:rsidR="0045067E" w:rsidRPr="00FD4912">
        <w:rPr>
          <w:rFonts w:ascii="Arial" w:hAnsi="Arial" w:cs="Arial"/>
          <w:sz w:val="22"/>
          <w:szCs w:val="22"/>
        </w:rPr>
        <w:t>4</w:t>
      </w:r>
      <w:r w:rsidRPr="00FD4912">
        <w:rPr>
          <w:rFonts w:ascii="Arial" w:hAnsi="Arial" w:cs="Arial"/>
          <w:sz w:val="22"/>
          <w:szCs w:val="22"/>
        </w:rPr>
        <w:t>. Копии протоколов измерений уровней</w:t>
      </w:r>
      <w:r w:rsidR="00685FB2" w:rsidRPr="00FD4912">
        <w:rPr>
          <w:rFonts w:ascii="Arial" w:hAnsi="Arial" w:cs="Arial"/>
          <w:sz w:val="22"/>
          <w:szCs w:val="22"/>
        </w:rPr>
        <w:t xml:space="preserve"> шума приведены в Приложении</w:t>
      </w:r>
      <w:r w:rsidR="00F10572" w:rsidRPr="00FD4912">
        <w:rPr>
          <w:rFonts w:ascii="Arial" w:hAnsi="Arial" w:cs="Arial"/>
          <w:sz w:val="22"/>
          <w:szCs w:val="22"/>
        </w:rPr>
        <w:t xml:space="preserve"> Н</w:t>
      </w:r>
      <w:r w:rsidRPr="00FD4912">
        <w:rPr>
          <w:rFonts w:ascii="Arial" w:hAnsi="Arial" w:cs="Arial"/>
          <w:sz w:val="22"/>
          <w:szCs w:val="22"/>
        </w:rPr>
        <w:t>.</w:t>
      </w:r>
    </w:p>
    <w:p w:rsidR="00D36B5A" w:rsidRPr="00FD4912" w:rsidRDefault="00D36B5A" w:rsidP="0045067E">
      <w:pPr>
        <w:tabs>
          <w:tab w:val="left" w:pos="284"/>
          <w:tab w:val="num" w:pos="1560"/>
        </w:tabs>
        <w:ind w:left="0" w:firstLine="794"/>
        <w:jc w:val="both"/>
        <w:rPr>
          <w:rFonts w:ascii="Arial" w:hAnsi="Arial" w:cs="Arial"/>
          <w:sz w:val="22"/>
          <w:szCs w:val="22"/>
        </w:rPr>
      </w:pPr>
      <w:r w:rsidRPr="00FD4912">
        <w:rPr>
          <w:rFonts w:ascii="Arial" w:hAnsi="Arial" w:cs="Arial"/>
          <w:sz w:val="22"/>
          <w:szCs w:val="22"/>
        </w:rPr>
        <w:t>Измерения и оценка результатов проведена в соответствии с нормативно-технической документацией:</w:t>
      </w:r>
    </w:p>
    <w:p w:rsidR="00D36B5A" w:rsidRPr="00FD4912" w:rsidRDefault="00D36B5A" w:rsidP="00A27991">
      <w:pPr>
        <w:tabs>
          <w:tab w:val="left" w:pos="709"/>
          <w:tab w:val="num" w:pos="1560"/>
        </w:tabs>
        <w:ind w:left="0" w:firstLine="794"/>
        <w:jc w:val="both"/>
        <w:rPr>
          <w:rFonts w:ascii="Arial" w:hAnsi="Arial" w:cs="Arial"/>
          <w:bCs/>
          <w:color w:val="000000"/>
          <w:sz w:val="22"/>
          <w:szCs w:val="22"/>
          <w:shd w:val="clear" w:color="auto" w:fill="FFFFFF"/>
        </w:rPr>
      </w:pPr>
      <w:r w:rsidRPr="00FD4912">
        <w:rPr>
          <w:rFonts w:ascii="Arial" w:hAnsi="Arial" w:cs="Arial"/>
          <w:sz w:val="22"/>
          <w:szCs w:val="22"/>
        </w:rPr>
        <w:t>-</w:t>
      </w:r>
      <w:r w:rsidRPr="00FD4912">
        <w:rPr>
          <w:rFonts w:ascii="Arial" w:hAnsi="Arial" w:cs="Arial"/>
          <w:sz w:val="22"/>
          <w:szCs w:val="22"/>
        </w:rPr>
        <w:tab/>
      </w:r>
      <w:r w:rsidRPr="00FD4912">
        <w:rPr>
          <w:rFonts w:ascii="Arial" w:hAnsi="Arial" w:cs="Arial"/>
          <w:bCs/>
          <w:color w:val="000000"/>
          <w:sz w:val="22"/>
          <w:szCs w:val="22"/>
          <w:shd w:val="clear" w:color="auto" w:fill="FFFFFF"/>
        </w:rPr>
        <w:t>ГОСТ 23337-78 «Методы измерения шума на селитебной территории и в пом</w:t>
      </w:r>
      <w:r w:rsidRPr="00FD4912">
        <w:rPr>
          <w:rFonts w:ascii="Arial" w:hAnsi="Arial" w:cs="Arial"/>
          <w:bCs/>
          <w:color w:val="000000"/>
          <w:sz w:val="22"/>
          <w:szCs w:val="22"/>
          <w:shd w:val="clear" w:color="auto" w:fill="FFFFFF"/>
        </w:rPr>
        <w:t>е</w:t>
      </w:r>
      <w:r w:rsidRPr="00FD4912">
        <w:rPr>
          <w:rFonts w:ascii="Arial" w:hAnsi="Arial" w:cs="Arial"/>
          <w:bCs/>
          <w:color w:val="000000"/>
          <w:sz w:val="22"/>
          <w:szCs w:val="22"/>
          <w:shd w:val="clear" w:color="auto" w:fill="FFFFFF"/>
        </w:rPr>
        <w:t>щениях ж</w:t>
      </w:r>
      <w:r w:rsidR="00685FB2" w:rsidRPr="00FD4912">
        <w:rPr>
          <w:rFonts w:ascii="Arial" w:hAnsi="Arial" w:cs="Arial"/>
          <w:bCs/>
          <w:color w:val="000000"/>
          <w:sz w:val="22"/>
          <w:szCs w:val="22"/>
          <w:shd w:val="clear" w:color="auto" w:fill="FFFFFF"/>
        </w:rPr>
        <w:t>илых и общественных зданий»</w:t>
      </w:r>
      <w:r w:rsidRPr="00FD4912">
        <w:rPr>
          <w:rFonts w:ascii="Arial" w:hAnsi="Arial" w:cs="Arial"/>
          <w:bCs/>
          <w:color w:val="000000"/>
          <w:sz w:val="22"/>
          <w:szCs w:val="22"/>
          <w:shd w:val="clear" w:color="auto" w:fill="FFFFFF"/>
        </w:rPr>
        <w:t>;</w:t>
      </w:r>
    </w:p>
    <w:p w:rsidR="00D36B5A" w:rsidRPr="00FD4912" w:rsidRDefault="00D36B5A" w:rsidP="00A27991">
      <w:pPr>
        <w:tabs>
          <w:tab w:val="left" w:pos="709"/>
          <w:tab w:val="num" w:pos="1560"/>
        </w:tabs>
        <w:ind w:left="0" w:firstLine="794"/>
        <w:jc w:val="both"/>
        <w:rPr>
          <w:rFonts w:ascii="Arial" w:hAnsi="Arial" w:cs="Arial"/>
          <w:bCs/>
          <w:color w:val="000000"/>
          <w:sz w:val="22"/>
          <w:szCs w:val="22"/>
          <w:shd w:val="clear" w:color="auto" w:fill="FFFFFF"/>
        </w:rPr>
      </w:pPr>
      <w:r w:rsidRPr="00FD4912">
        <w:rPr>
          <w:rFonts w:ascii="Arial" w:hAnsi="Arial" w:cs="Arial"/>
          <w:bCs/>
          <w:color w:val="000000"/>
          <w:sz w:val="22"/>
          <w:szCs w:val="22"/>
          <w:shd w:val="clear" w:color="auto" w:fill="FFFFFF"/>
        </w:rPr>
        <w:t>-</w:t>
      </w:r>
      <w:r w:rsidRPr="00FD4912">
        <w:rPr>
          <w:rFonts w:ascii="Arial" w:hAnsi="Arial" w:cs="Arial"/>
          <w:bCs/>
          <w:color w:val="000000"/>
          <w:sz w:val="22"/>
          <w:szCs w:val="22"/>
          <w:shd w:val="clear" w:color="auto" w:fill="FFFFFF"/>
        </w:rPr>
        <w:tab/>
        <w:t>МУК 4.3.2194-07 «Контроль уровня шума на территории жилой застройки, в ж</w:t>
      </w:r>
      <w:r w:rsidRPr="00FD4912">
        <w:rPr>
          <w:rFonts w:ascii="Arial" w:hAnsi="Arial" w:cs="Arial"/>
          <w:bCs/>
          <w:color w:val="000000"/>
          <w:sz w:val="22"/>
          <w:szCs w:val="22"/>
          <w:shd w:val="clear" w:color="auto" w:fill="FFFFFF"/>
        </w:rPr>
        <w:t>и</w:t>
      </w:r>
      <w:r w:rsidRPr="00FD4912">
        <w:rPr>
          <w:rFonts w:ascii="Arial" w:hAnsi="Arial" w:cs="Arial"/>
          <w:bCs/>
          <w:color w:val="000000"/>
          <w:sz w:val="22"/>
          <w:szCs w:val="22"/>
          <w:shd w:val="clear" w:color="auto" w:fill="FFFFFF"/>
        </w:rPr>
        <w:t>лых и обществ</w:t>
      </w:r>
      <w:r w:rsidR="00685FB2" w:rsidRPr="00FD4912">
        <w:rPr>
          <w:rFonts w:ascii="Arial" w:hAnsi="Arial" w:cs="Arial"/>
          <w:bCs/>
          <w:color w:val="000000"/>
          <w:sz w:val="22"/>
          <w:szCs w:val="22"/>
          <w:shd w:val="clear" w:color="auto" w:fill="FFFFFF"/>
        </w:rPr>
        <w:t>енных зданиях и помещениях»</w:t>
      </w:r>
      <w:r w:rsidRPr="00FD4912">
        <w:rPr>
          <w:rFonts w:ascii="Arial" w:hAnsi="Arial" w:cs="Arial"/>
          <w:bCs/>
          <w:color w:val="000000"/>
          <w:sz w:val="22"/>
          <w:szCs w:val="22"/>
          <w:shd w:val="clear" w:color="auto" w:fill="FFFFFF"/>
        </w:rPr>
        <w:t>.</w:t>
      </w:r>
    </w:p>
    <w:p w:rsidR="00D36B5A" w:rsidRPr="00FD4912" w:rsidRDefault="00D36B5A" w:rsidP="00A27991">
      <w:pPr>
        <w:tabs>
          <w:tab w:val="left" w:pos="709"/>
          <w:tab w:val="num" w:pos="1560"/>
        </w:tabs>
        <w:ind w:left="0" w:firstLine="794"/>
        <w:jc w:val="both"/>
        <w:rPr>
          <w:rFonts w:ascii="Arial" w:hAnsi="Arial" w:cs="Arial"/>
          <w:bCs/>
          <w:color w:val="000000"/>
          <w:sz w:val="22"/>
          <w:szCs w:val="22"/>
          <w:shd w:val="clear" w:color="auto" w:fill="FFFFFF"/>
        </w:rPr>
      </w:pPr>
      <w:r w:rsidRPr="00FD4912">
        <w:rPr>
          <w:rFonts w:ascii="Arial" w:hAnsi="Arial" w:cs="Arial"/>
          <w:bCs/>
          <w:color w:val="000000"/>
          <w:sz w:val="22"/>
          <w:szCs w:val="22"/>
          <w:shd w:val="clear" w:color="auto" w:fill="FFFFFF"/>
        </w:rPr>
        <w:t xml:space="preserve">Результаты измерений приведены в таблице </w:t>
      </w:r>
      <w:r w:rsidR="00A27991" w:rsidRPr="00FD4912">
        <w:rPr>
          <w:rFonts w:ascii="Arial" w:hAnsi="Arial" w:cs="Arial"/>
          <w:bCs/>
          <w:color w:val="000000"/>
          <w:sz w:val="22"/>
          <w:szCs w:val="22"/>
          <w:shd w:val="clear" w:color="auto" w:fill="FFFFFF"/>
        </w:rPr>
        <w:t>2.2</w:t>
      </w:r>
      <w:r w:rsidR="00685FB2" w:rsidRPr="00FD4912">
        <w:rPr>
          <w:rFonts w:ascii="Arial" w:hAnsi="Arial" w:cs="Arial"/>
          <w:bCs/>
          <w:color w:val="000000"/>
          <w:sz w:val="22"/>
          <w:szCs w:val="22"/>
          <w:shd w:val="clear" w:color="auto" w:fill="FFFFFF"/>
        </w:rPr>
        <w:t>8.</w:t>
      </w:r>
    </w:p>
    <w:p w:rsidR="0045067E" w:rsidRPr="00FD4912" w:rsidRDefault="0045067E" w:rsidP="00A27991">
      <w:pPr>
        <w:tabs>
          <w:tab w:val="left" w:pos="9480"/>
        </w:tabs>
        <w:ind w:left="119" w:firstLine="732"/>
        <w:rPr>
          <w:rFonts w:ascii="Arial" w:hAnsi="Arial" w:cs="Arial"/>
          <w:sz w:val="22"/>
          <w:szCs w:val="22"/>
        </w:rPr>
      </w:pPr>
    </w:p>
    <w:p w:rsidR="00D36B5A" w:rsidRPr="00FD4912" w:rsidRDefault="00D36B5A" w:rsidP="00A27991">
      <w:pPr>
        <w:tabs>
          <w:tab w:val="left" w:pos="9480"/>
        </w:tabs>
        <w:ind w:left="119" w:firstLine="732"/>
        <w:rPr>
          <w:rFonts w:ascii="Arial" w:hAnsi="Arial" w:cs="Arial"/>
          <w:sz w:val="22"/>
          <w:szCs w:val="22"/>
        </w:rPr>
      </w:pPr>
      <w:r w:rsidRPr="00FD4912">
        <w:rPr>
          <w:rFonts w:ascii="Arial" w:hAnsi="Arial" w:cs="Arial"/>
          <w:sz w:val="22"/>
          <w:szCs w:val="22"/>
        </w:rPr>
        <w:t xml:space="preserve">Таблица </w:t>
      </w:r>
      <w:r w:rsidR="00A27991" w:rsidRPr="00FD4912">
        <w:rPr>
          <w:rFonts w:ascii="Arial" w:hAnsi="Arial" w:cs="Arial"/>
          <w:sz w:val="22"/>
          <w:szCs w:val="22"/>
        </w:rPr>
        <w:t>2.2</w:t>
      </w:r>
      <w:r w:rsidR="00685FB2" w:rsidRPr="00FD4912">
        <w:rPr>
          <w:rFonts w:ascii="Arial" w:hAnsi="Arial" w:cs="Arial"/>
          <w:sz w:val="22"/>
          <w:szCs w:val="22"/>
        </w:rPr>
        <w:t>8</w:t>
      </w:r>
      <w:r w:rsidR="00A27991" w:rsidRPr="00FD4912">
        <w:rPr>
          <w:rFonts w:ascii="Arial" w:hAnsi="Arial" w:cs="Arial"/>
          <w:sz w:val="22"/>
          <w:szCs w:val="22"/>
        </w:rPr>
        <w:t xml:space="preserve"> </w:t>
      </w:r>
      <w:r w:rsidRPr="00FD4912">
        <w:rPr>
          <w:rFonts w:ascii="Arial" w:hAnsi="Arial" w:cs="Arial"/>
          <w:sz w:val="22"/>
          <w:szCs w:val="22"/>
        </w:rPr>
        <w:t xml:space="preserve">Результаты измерений уровня шума </w:t>
      </w:r>
    </w:p>
    <w:tbl>
      <w:tblPr>
        <w:tblW w:w="7230" w:type="dxa"/>
        <w:jc w:val="center"/>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5"/>
        <w:gridCol w:w="3454"/>
        <w:gridCol w:w="1488"/>
        <w:gridCol w:w="1843"/>
      </w:tblGrid>
      <w:tr w:rsidR="00D36B5A" w:rsidRPr="00FD4912" w:rsidTr="00A27991">
        <w:trPr>
          <w:jc w:val="center"/>
        </w:trPr>
        <w:tc>
          <w:tcPr>
            <w:tcW w:w="445" w:type="dxa"/>
            <w:vMerge w:val="restart"/>
            <w:shd w:val="pct15" w:color="auto" w:fill="auto"/>
            <w:vAlign w:val="center"/>
          </w:tcPr>
          <w:p w:rsidR="00D36B5A" w:rsidRPr="00FD4912" w:rsidRDefault="00D36B5A" w:rsidP="00D36B5A">
            <w:pPr>
              <w:tabs>
                <w:tab w:val="left" w:pos="9480"/>
              </w:tabs>
              <w:ind w:left="0"/>
              <w:jc w:val="center"/>
              <w:rPr>
                <w:rFonts w:ascii="Arial" w:hAnsi="Arial" w:cs="Arial"/>
                <w:sz w:val="20"/>
              </w:rPr>
            </w:pPr>
            <w:r w:rsidRPr="00FD4912">
              <w:rPr>
                <w:rFonts w:ascii="Arial" w:hAnsi="Arial" w:cs="Arial"/>
                <w:sz w:val="20"/>
              </w:rPr>
              <w:t>№</w:t>
            </w:r>
          </w:p>
        </w:tc>
        <w:tc>
          <w:tcPr>
            <w:tcW w:w="3454" w:type="dxa"/>
            <w:shd w:val="pct15" w:color="auto" w:fill="auto"/>
          </w:tcPr>
          <w:p w:rsidR="00D36B5A" w:rsidRPr="00FD4912" w:rsidRDefault="00D36B5A" w:rsidP="00D36B5A">
            <w:pPr>
              <w:tabs>
                <w:tab w:val="left" w:pos="9480"/>
              </w:tabs>
              <w:ind w:left="0"/>
              <w:jc w:val="center"/>
              <w:rPr>
                <w:rFonts w:ascii="Arial" w:hAnsi="Arial" w:cs="Arial"/>
                <w:sz w:val="20"/>
              </w:rPr>
            </w:pPr>
            <w:r w:rsidRPr="00FD4912">
              <w:rPr>
                <w:rFonts w:ascii="Arial" w:hAnsi="Arial" w:cs="Arial"/>
                <w:sz w:val="20"/>
              </w:rPr>
              <w:t>Место проведения замера</w:t>
            </w:r>
          </w:p>
        </w:tc>
        <w:tc>
          <w:tcPr>
            <w:tcW w:w="1488" w:type="dxa"/>
            <w:shd w:val="pct15" w:color="auto" w:fill="auto"/>
          </w:tcPr>
          <w:p w:rsidR="00D36B5A" w:rsidRPr="00FD4912" w:rsidRDefault="00D36B5A" w:rsidP="00D36B5A">
            <w:pPr>
              <w:tabs>
                <w:tab w:val="left" w:pos="9480"/>
              </w:tabs>
              <w:ind w:left="0" w:right="-65"/>
              <w:jc w:val="center"/>
              <w:rPr>
                <w:rFonts w:ascii="Arial" w:hAnsi="Arial" w:cs="Arial"/>
                <w:sz w:val="20"/>
              </w:rPr>
            </w:pPr>
            <w:r w:rsidRPr="00FD4912">
              <w:rPr>
                <w:rFonts w:ascii="Arial" w:hAnsi="Arial" w:cs="Arial"/>
                <w:sz w:val="20"/>
              </w:rPr>
              <w:t xml:space="preserve">Уровень звука </w:t>
            </w:r>
            <w:r w:rsidRPr="00FD4912">
              <w:rPr>
                <w:rFonts w:ascii="Arial" w:hAnsi="Arial" w:cs="Arial"/>
                <w:sz w:val="20"/>
                <w:lang w:val="en-US"/>
              </w:rPr>
              <w:t>La</w:t>
            </w:r>
            <w:r w:rsidRPr="00FD4912">
              <w:rPr>
                <w:rFonts w:ascii="Arial" w:hAnsi="Arial" w:cs="Arial"/>
                <w:sz w:val="20"/>
              </w:rPr>
              <w:t>, дБА</w:t>
            </w:r>
          </w:p>
        </w:tc>
        <w:tc>
          <w:tcPr>
            <w:tcW w:w="1843" w:type="dxa"/>
            <w:shd w:val="pct15" w:color="auto" w:fill="auto"/>
          </w:tcPr>
          <w:p w:rsidR="00D36B5A" w:rsidRPr="00FD4912" w:rsidRDefault="00D36B5A" w:rsidP="00D36B5A">
            <w:pPr>
              <w:tabs>
                <w:tab w:val="left" w:pos="9480"/>
              </w:tabs>
              <w:ind w:left="0" w:right="-119"/>
              <w:jc w:val="center"/>
              <w:rPr>
                <w:rFonts w:ascii="Arial" w:hAnsi="Arial" w:cs="Arial"/>
                <w:sz w:val="20"/>
              </w:rPr>
            </w:pPr>
            <w:r w:rsidRPr="00FD4912">
              <w:rPr>
                <w:rFonts w:ascii="Arial" w:hAnsi="Arial" w:cs="Arial"/>
                <w:sz w:val="20"/>
              </w:rPr>
              <w:t xml:space="preserve">Уровень звука </w:t>
            </w:r>
            <w:r w:rsidRPr="00FD4912">
              <w:rPr>
                <w:rFonts w:ascii="Arial" w:hAnsi="Arial" w:cs="Arial"/>
                <w:sz w:val="20"/>
                <w:lang w:val="en-US"/>
              </w:rPr>
              <w:t>La</w:t>
            </w:r>
            <w:r w:rsidRPr="00FD4912">
              <w:rPr>
                <w:rFonts w:ascii="Arial" w:hAnsi="Arial" w:cs="Arial"/>
                <w:sz w:val="20"/>
              </w:rPr>
              <w:t>, дБА</w:t>
            </w:r>
          </w:p>
        </w:tc>
      </w:tr>
      <w:tr w:rsidR="00D36B5A" w:rsidRPr="00FD4912" w:rsidTr="00A27991">
        <w:trPr>
          <w:jc w:val="center"/>
        </w:trPr>
        <w:tc>
          <w:tcPr>
            <w:tcW w:w="445" w:type="dxa"/>
            <w:vMerge/>
            <w:shd w:val="pct15" w:color="auto" w:fill="auto"/>
          </w:tcPr>
          <w:p w:rsidR="00D36B5A" w:rsidRPr="00FD4912" w:rsidRDefault="00D36B5A" w:rsidP="00D36B5A">
            <w:pPr>
              <w:tabs>
                <w:tab w:val="left" w:pos="9480"/>
              </w:tabs>
              <w:ind w:left="0"/>
              <w:jc w:val="center"/>
              <w:rPr>
                <w:rFonts w:ascii="Arial" w:hAnsi="Arial" w:cs="Arial"/>
                <w:sz w:val="20"/>
              </w:rPr>
            </w:pPr>
          </w:p>
        </w:tc>
        <w:tc>
          <w:tcPr>
            <w:tcW w:w="3454" w:type="dxa"/>
            <w:shd w:val="pct15" w:color="auto" w:fill="auto"/>
          </w:tcPr>
          <w:p w:rsidR="00D36B5A" w:rsidRPr="00FD4912" w:rsidRDefault="00D36B5A" w:rsidP="00D36B5A">
            <w:pPr>
              <w:tabs>
                <w:tab w:val="left" w:pos="9480"/>
              </w:tabs>
              <w:ind w:left="0"/>
              <w:jc w:val="center"/>
              <w:rPr>
                <w:rFonts w:ascii="Arial" w:hAnsi="Arial" w:cs="Arial"/>
                <w:sz w:val="20"/>
              </w:rPr>
            </w:pPr>
          </w:p>
        </w:tc>
        <w:tc>
          <w:tcPr>
            <w:tcW w:w="1488" w:type="dxa"/>
            <w:shd w:val="pct15" w:color="auto" w:fill="auto"/>
          </w:tcPr>
          <w:p w:rsidR="00D36B5A" w:rsidRPr="00FD4912" w:rsidRDefault="00D36B5A" w:rsidP="00D36B5A">
            <w:pPr>
              <w:tabs>
                <w:tab w:val="left" w:pos="9480"/>
              </w:tabs>
              <w:ind w:left="0"/>
              <w:jc w:val="center"/>
              <w:rPr>
                <w:rFonts w:ascii="Arial" w:hAnsi="Arial" w:cs="Arial"/>
                <w:sz w:val="20"/>
              </w:rPr>
            </w:pPr>
            <w:r w:rsidRPr="00FD4912">
              <w:rPr>
                <w:rFonts w:ascii="Arial" w:hAnsi="Arial" w:cs="Arial"/>
                <w:sz w:val="20"/>
              </w:rPr>
              <w:t>эквив.</w:t>
            </w:r>
          </w:p>
        </w:tc>
        <w:tc>
          <w:tcPr>
            <w:tcW w:w="1843" w:type="dxa"/>
            <w:shd w:val="pct15" w:color="auto" w:fill="auto"/>
          </w:tcPr>
          <w:p w:rsidR="00D36B5A" w:rsidRPr="00FD4912" w:rsidRDefault="00D36B5A" w:rsidP="00D36B5A">
            <w:pPr>
              <w:tabs>
                <w:tab w:val="left" w:pos="9480"/>
              </w:tabs>
              <w:ind w:left="0"/>
              <w:jc w:val="center"/>
              <w:rPr>
                <w:rFonts w:ascii="Arial" w:hAnsi="Arial" w:cs="Arial"/>
                <w:sz w:val="20"/>
              </w:rPr>
            </w:pPr>
            <w:r w:rsidRPr="00FD4912">
              <w:rPr>
                <w:rFonts w:ascii="Arial" w:hAnsi="Arial" w:cs="Arial"/>
                <w:sz w:val="20"/>
              </w:rPr>
              <w:t>Макс.</w:t>
            </w:r>
          </w:p>
        </w:tc>
      </w:tr>
      <w:tr w:rsidR="00D36B5A" w:rsidRPr="00FD4912" w:rsidTr="00A27991">
        <w:trPr>
          <w:jc w:val="center"/>
        </w:trPr>
        <w:tc>
          <w:tcPr>
            <w:tcW w:w="445" w:type="dxa"/>
            <w:shd w:val="clear" w:color="auto" w:fill="auto"/>
          </w:tcPr>
          <w:p w:rsidR="00D36B5A" w:rsidRPr="00FD4912" w:rsidRDefault="00D36B5A" w:rsidP="00D36B5A">
            <w:pPr>
              <w:tabs>
                <w:tab w:val="left" w:pos="9480"/>
              </w:tabs>
              <w:ind w:left="0"/>
              <w:jc w:val="center"/>
              <w:rPr>
                <w:rFonts w:ascii="Arial" w:hAnsi="Arial" w:cs="Arial"/>
                <w:sz w:val="20"/>
              </w:rPr>
            </w:pPr>
            <w:r w:rsidRPr="00FD4912">
              <w:rPr>
                <w:rFonts w:ascii="Arial" w:hAnsi="Arial" w:cs="Arial"/>
                <w:sz w:val="20"/>
              </w:rPr>
              <w:t>1</w:t>
            </w:r>
          </w:p>
        </w:tc>
        <w:tc>
          <w:tcPr>
            <w:tcW w:w="3454" w:type="dxa"/>
            <w:shd w:val="clear" w:color="auto" w:fill="auto"/>
          </w:tcPr>
          <w:p w:rsidR="00D36B5A" w:rsidRPr="00FD4912" w:rsidRDefault="00D36B5A" w:rsidP="00D36B5A">
            <w:pPr>
              <w:tabs>
                <w:tab w:val="left" w:pos="9480"/>
              </w:tabs>
              <w:ind w:left="0"/>
              <w:rPr>
                <w:rFonts w:ascii="Arial" w:hAnsi="Arial" w:cs="Arial"/>
                <w:sz w:val="20"/>
              </w:rPr>
            </w:pPr>
            <w:r w:rsidRPr="00FD4912">
              <w:rPr>
                <w:rFonts w:ascii="Arial" w:hAnsi="Arial" w:cs="Arial"/>
                <w:sz w:val="20"/>
              </w:rPr>
              <w:t>Точка 1</w:t>
            </w:r>
          </w:p>
        </w:tc>
        <w:tc>
          <w:tcPr>
            <w:tcW w:w="1488" w:type="dxa"/>
            <w:shd w:val="clear" w:color="auto" w:fill="auto"/>
            <w:vAlign w:val="center"/>
          </w:tcPr>
          <w:p w:rsidR="00D36B5A" w:rsidRPr="00FD4912" w:rsidRDefault="00D36B5A" w:rsidP="00D36B5A">
            <w:pPr>
              <w:tabs>
                <w:tab w:val="left" w:pos="9480"/>
              </w:tabs>
              <w:ind w:left="0"/>
              <w:jc w:val="center"/>
              <w:rPr>
                <w:rFonts w:ascii="Arial" w:hAnsi="Arial" w:cs="Arial"/>
                <w:sz w:val="20"/>
              </w:rPr>
            </w:pPr>
            <w:r w:rsidRPr="00FD4912">
              <w:rPr>
                <w:rFonts w:ascii="Arial" w:hAnsi="Arial" w:cs="Arial"/>
                <w:sz w:val="20"/>
              </w:rPr>
              <w:t>53,9</w:t>
            </w:r>
          </w:p>
        </w:tc>
        <w:tc>
          <w:tcPr>
            <w:tcW w:w="1843" w:type="dxa"/>
            <w:shd w:val="clear" w:color="auto" w:fill="auto"/>
            <w:vAlign w:val="center"/>
          </w:tcPr>
          <w:p w:rsidR="00D36B5A" w:rsidRPr="00FD4912" w:rsidRDefault="00D36B5A" w:rsidP="00D36B5A">
            <w:pPr>
              <w:tabs>
                <w:tab w:val="left" w:pos="9480"/>
              </w:tabs>
              <w:ind w:left="0"/>
              <w:jc w:val="center"/>
              <w:rPr>
                <w:rFonts w:ascii="Arial" w:hAnsi="Arial" w:cs="Arial"/>
                <w:sz w:val="20"/>
              </w:rPr>
            </w:pPr>
            <w:r w:rsidRPr="00FD4912">
              <w:rPr>
                <w:rFonts w:ascii="Arial" w:hAnsi="Arial" w:cs="Arial"/>
                <w:sz w:val="20"/>
              </w:rPr>
              <w:t>58,0</w:t>
            </w:r>
          </w:p>
        </w:tc>
      </w:tr>
      <w:tr w:rsidR="00D36B5A" w:rsidRPr="00FD4912" w:rsidTr="00A27991">
        <w:trPr>
          <w:jc w:val="center"/>
        </w:trPr>
        <w:tc>
          <w:tcPr>
            <w:tcW w:w="445" w:type="dxa"/>
            <w:shd w:val="clear" w:color="auto" w:fill="auto"/>
          </w:tcPr>
          <w:p w:rsidR="00D36B5A" w:rsidRPr="00FD4912" w:rsidRDefault="00D36B5A" w:rsidP="00D36B5A">
            <w:pPr>
              <w:tabs>
                <w:tab w:val="left" w:pos="9480"/>
              </w:tabs>
              <w:ind w:left="0"/>
              <w:jc w:val="center"/>
              <w:rPr>
                <w:rFonts w:ascii="Arial" w:hAnsi="Arial" w:cs="Arial"/>
                <w:sz w:val="20"/>
              </w:rPr>
            </w:pPr>
            <w:r w:rsidRPr="00FD4912">
              <w:rPr>
                <w:rFonts w:ascii="Arial" w:hAnsi="Arial" w:cs="Arial"/>
                <w:sz w:val="20"/>
              </w:rPr>
              <w:t>2</w:t>
            </w:r>
          </w:p>
        </w:tc>
        <w:tc>
          <w:tcPr>
            <w:tcW w:w="3454" w:type="dxa"/>
            <w:shd w:val="clear" w:color="auto" w:fill="auto"/>
          </w:tcPr>
          <w:p w:rsidR="00D36B5A" w:rsidRPr="00FD4912" w:rsidRDefault="00D36B5A" w:rsidP="00D36B5A">
            <w:pPr>
              <w:tabs>
                <w:tab w:val="left" w:pos="9480"/>
              </w:tabs>
              <w:ind w:left="0"/>
              <w:rPr>
                <w:rFonts w:ascii="Arial" w:hAnsi="Arial" w:cs="Arial"/>
                <w:sz w:val="20"/>
              </w:rPr>
            </w:pPr>
            <w:r w:rsidRPr="00FD4912">
              <w:rPr>
                <w:rFonts w:ascii="Arial" w:hAnsi="Arial" w:cs="Arial"/>
                <w:sz w:val="20"/>
              </w:rPr>
              <w:t>Точка 2</w:t>
            </w:r>
          </w:p>
        </w:tc>
        <w:tc>
          <w:tcPr>
            <w:tcW w:w="1488" w:type="dxa"/>
            <w:shd w:val="clear" w:color="auto" w:fill="auto"/>
            <w:vAlign w:val="center"/>
          </w:tcPr>
          <w:p w:rsidR="00D36B5A" w:rsidRPr="00FD4912" w:rsidRDefault="00D36B5A" w:rsidP="00D36B5A">
            <w:pPr>
              <w:tabs>
                <w:tab w:val="left" w:pos="9480"/>
              </w:tabs>
              <w:ind w:left="0"/>
              <w:jc w:val="center"/>
              <w:rPr>
                <w:rFonts w:ascii="Arial" w:hAnsi="Arial" w:cs="Arial"/>
                <w:sz w:val="20"/>
              </w:rPr>
            </w:pPr>
            <w:r w:rsidRPr="00FD4912">
              <w:rPr>
                <w:rFonts w:ascii="Arial" w:hAnsi="Arial" w:cs="Arial"/>
                <w:sz w:val="20"/>
              </w:rPr>
              <w:t>48,6</w:t>
            </w:r>
          </w:p>
        </w:tc>
        <w:tc>
          <w:tcPr>
            <w:tcW w:w="1843" w:type="dxa"/>
            <w:shd w:val="clear" w:color="auto" w:fill="auto"/>
            <w:vAlign w:val="center"/>
          </w:tcPr>
          <w:p w:rsidR="00D36B5A" w:rsidRPr="00FD4912" w:rsidRDefault="00D36B5A" w:rsidP="00D36B5A">
            <w:pPr>
              <w:tabs>
                <w:tab w:val="left" w:pos="9480"/>
              </w:tabs>
              <w:ind w:left="0"/>
              <w:jc w:val="center"/>
              <w:rPr>
                <w:rFonts w:ascii="Arial" w:hAnsi="Arial" w:cs="Arial"/>
                <w:sz w:val="20"/>
              </w:rPr>
            </w:pPr>
            <w:r w:rsidRPr="00FD4912">
              <w:rPr>
                <w:rFonts w:ascii="Arial" w:hAnsi="Arial" w:cs="Arial"/>
                <w:sz w:val="20"/>
              </w:rPr>
              <w:t>53,2</w:t>
            </w:r>
          </w:p>
        </w:tc>
      </w:tr>
      <w:tr w:rsidR="00D36B5A" w:rsidRPr="00FD4912" w:rsidTr="00A27991">
        <w:trPr>
          <w:jc w:val="center"/>
        </w:trPr>
        <w:tc>
          <w:tcPr>
            <w:tcW w:w="445" w:type="dxa"/>
            <w:shd w:val="clear" w:color="auto" w:fill="auto"/>
          </w:tcPr>
          <w:p w:rsidR="00D36B5A" w:rsidRPr="00FD4912" w:rsidRDefault="00D36B5A" w:rsidP="00D36B5A">
            <w:pPr>
              <w:tabs>
                <w:tab w:val="left" w:pos="9480"/>
              </w:tabs>
              <w:ind w:left="0"/>
              <w:jc w:val="center"/>
              <w:rPr>
                <w:rFonts w:ascii="Arial" w:hAnsi="Arial" w:cs="Arial"/>
                <w:sz w:val="20"/>
              </w:rPr>
            </w:pPr>
            <w:r w:rsidRPr="00FD4912">
              <w:rPr>
                <w:rFonts w:ascii="Arial" w:hAnsi="Arial" w:cs="Arial"/>
                <w:sz w:val="20"/>
              </w:rPr>
              <w:t>3</w:t>
            </w:r>
          </w:p>
        </w:tc>
        <w:tc>
          <w:tcPr>
            <w:tcW w:w="3454" w:type="dxa"/>
            <w:shd w:val="clear" w:color="auto" w:fill="auto"/>
          </w:tcPr>
          <w:p w:rsidR="00D36B5A" w:rsidRPr="00FD4912" w:rsidRDefault="00D36B5A" w:rsidP="00D36B5A">
            <w:pPr>
              <w:ind w:left="0"/>
              <w:rPr>
                <w:rFonts w:ascii="Arial" w:hAnsi="Arial" w:cs="Arial"/>
                <w:sz w:val="20"/>
              </w:rPr>
            </w:pPr>
            <w:r w:rsidRPr="00FD4912">
              <w:rPr>
                <w:rFonts w:ascii="Arial" w:hAnsi="Arial" w:cs="Arial"/>
                <w:sz w:val="20"/>
              </w:rPr>
              <w:t>Точка 3</w:t>
            </w:r>
          </w:p>
        </w:tc>
        <w:tc>
          <w:tcPr>
            <w:tcW w:w="1488" w:type="dxa"/>
            <w:shd w:val="clear" w:color="auto" w:fill="auto"/>
            <w:vAlign w:val="center"/>
          </w:tcPr>
          <w:p w:rsidR="00D36B5A" w:rsidRPr="00FD4912" w:rsidRDefault="00D36B5A" w:rsidP="00D36B5A">
            <w:pPr>
              <w:tabs>
                <w:tab w:val="left" w:pos="9480"/>
              </w:tabs>
              <w:ind w:left="0"/>
              <w:jc w:val="center"/>
              <w:rPr>
                <w:rFonts w:ascii="Arial" w:hAnsi="Arial" w:cs="Arial"/>
                <w:sz w:val="20"/>
              </w:rPr>
            </w:pPr>
            <w:r w:rsidRPr="00FD4912">
              <w:rPr>
                <w:rFonts w:ascii="Arial" w:hAnsi="Arial" w:cs="Arial"/>
                <w:sz w:val="20"/>
              </w:rPr>
              <w:t>52,6</w:t>
            </w:r>
          </w:p>
        </w:tc>
        <w:tc>
          <w:tcPr>
            <w:tcW w:w="1843" w:type="dxa"/>
            <w:shd w:val="clear" w:color="auto" w:fill="auto"/>
            <w:vAlign w:val="center"/>
          </w:tcPr>
          <w:p w:rsidR="00D36B5A" w:rsidRPr="00FD4912" w:rsidRDefault="00D36B5A" w:rsidP="00D36B5A">
            <w:pPr>
              <w:tabs>
                <w:tab w:val="left" w:pos="9480"/>
              </w:tabs>
              <w:ind w:left="0"/>
              <w:jc w:val="center"/>
              <w:rPr>
                <w:rFonts w:ascii="Arial" w:hAnsi="Arial" w:cs="Arial"/>
                <w:sz w:val="20"/>
              </w:rPr>
            </w:pPr>
            <w:r w:rsidRPr="00FD4912">
              <w:rPr>
                <w:rFonts w:ascii="Arial" w:hAnsi="Arial" w:cs="Arial"/>
                <w:sz w:val="20"/>
              </w:rPr>
              <w:t>57,8</w:t>
            </w:r>
          </w:p>
        </w:tc>
      </w:tr>
      <w:tr w:rsidR="00D36B5A" w:rsidRPr="00FD4912" w:rsidTr="00A27991">
        <w:trPr>
          <w:jc w:val="center"/>
        </w:trPr>
        <w:tc>
          <w:tcPr>
            <w:tcW w:w="445" w:type="dxa"/>
            <w:shd w:val="clear" w:color="auto" w:fill="auto"/>
          </w:tcPr>
          <w:p w:rsidR="00D36B5A" w:rsidRPr="00FD4912" w:rsidRDefault="00D36B5A" w:rsidP="00D36B5A">
            <w:pPr>
              <w:tabs>
                <w:tab w:val="left" w:pos="9480"/>
              </w:tabs>
              <w:ind w:left="0"/>
              <w:jc w:val="center"/>
              <w:rPr>
                <w:rFonts w:ascii="Arial" w:hAnsi="Arial" w:cs="Arial"/>
                <w:sz w:val="20"/>
              </w:rPr>
            </w:pPr>
            <w:r w:rsidRPr="00FD4912">
              <w:rPr>
                <w:rFonts w:ascii="Arial" w:hAnsi="Arial" w:cs="Arial"/>
                <w:sz w:val="20"/>
              </w:rPr>
              <w:t>4</w:t>
            </w:r>
          </w:p>
        </w:tc>
        <w:tc>
          <w:tcPr>
            <w:tcW w:w="3454" w:type="dxa"/>
            <w:shd w:val="clear" w:color="auto" w:fill="auto"/>
          </w:tcPr>
          <w:p w:rsidR="00D36B5A" w:rsidRPr="00FD4912" w:rsidRDefault="00D36B5A" w:rsidP="00D36B5A">
            <w:pPr>
              <w:ind w:left="0"/>
              <w:rPr>
                <w:rFonts w:ascii="Arial" w:hAnsi="Arial" w:cs="Arial"/>
                <w:sz w:val="20"/>
              </w:rPr>
            </w:pPr>
            <w:r w:rsidRPr="00FD4912">
              <w:rPr>
                <w:rFonts w:ascii="Arial" w:hAnsi="Arial" w:cs="Arial"/>
                <w:sz w:val="20"/>
              </w:rPr>
              <w:t>Точка 4</w:t>
            </w:r>
          </w:p>
        </w:tc>
        <w:tc>
          <w:tcPr>
            <w:tcW w:w="1488" w:type="dxa"/>
            <w:shd w:val="clear" w:color="auto" w:fill="auto"/>
            <w:vAlign w:val="center"/>
          </w:tcPr>
          <w:p w:rsidR="00D36B5A" w:rsidRPr="00FD4912" w:rsidRDefault="00D36B5A" w:rsidP="00D36B5A">
            <w:pPr>
              <w:tabs>
                <w:tab w:val="left" w:pos="9480"/>
              </w:tabs>
              <w:ind w:left="0"/>
              <w:jc w:val="center"/>
              <w:rPr>
                <w:rFonts w:ascii="Arial" w:hAnsi="Arial" w:cs="Arial"/>
                <w:sz w:val="20"/>
              </w:rPr>
            </w:pPr>
            <w:r w:rsidRPr="00FD4912">
              <w:rPr>
                <w:rFonts w:ascii="Arial" w:hAnsi="Arial" w:cs="Arial"/>
                <w:sz w:val="20"/>
              </w:rPr>
              <w:t>48,6</w:t>
            </w:r>
          </w:p>
        </w:tc>
        <w:tc>
          <w:tcPr>
            <w:tcW w:w="1843" w:type="dxa"/>
            <w:shd w:val="clear" w:color="auto" w:fill="auto"/>
            <w:vAlign w:val="center"/>
          </w:tcPr>
          <w:p w:rsidR="00D36B5A" w:rsidRPr="00FD4912" w:rsidRDefault="00D36B5A" w:rsidP="00D36B5A">
            <w:pPr>
              <w:tabs>
                <w:tab w:val="left" w:pos="9480"/>
              </w:tabs>
              <w:ind w:left="0"/>
              <w:jc w:val="center"/>
              <w:rPr>
                <w:rFonts w:ascii="Arial" w:hAnsi="Arial" w:cs="Arial"/>
                <w:sz w:val="20"/>
              </w:rPr>
            </w:pPr>
            <w:r w:rsidRPr="00FD4912">
              <w:rPr>
                <w:rFonts w:ascii="Arial" w:hAnsi="Arial" w:cs="Arial"/>
                <w:sz w:val="20"/>
              </w:rPr>
              <w:t>53,7</w:t>
            </w:r>
          </w:p>
        </w:tc>
      </w:tr>
      <w:tr w:rsidR="00D36B5A" w:rsidRPr="00FD4912" w:rsidTr="00A27991">
        <w:trPr>
          <w:jc w:val="center"/>
        </w:trPr>
        <w:tc>
          <w:tcPr>
            <w:tcW w:w="445" w:type="dxa"/>
            <w:shd w:val="clear" w:color="auto" w:fill="auto"/>
          </w:tcPr>
          <w:p w:rsidR="00D36B5A" w:rsidRPr="00FD4912" w:rsidRDefault="00D36B5A" w:rsidP="00D36B5A">
            <w:pPr>
              <w:tabs>
                <w:tab w:val="left" w:pos="9480"/>
              </w:tabs>
              <w:ind w:left="0"/>
              <w:jc w:val="center"/>
              <w:rPr>
                <w:rFonts w:ascii="Arial" w:hAnsi="Arial" w:cs="Arial"/>
                <w:sz w:val="20"/>
              </w:rPr>
            </w:pPr>
            <w:r w:rsidRPr="00FD4912">
              <w:rPr>
                <w:rFonts w:ascii="Arial" w:hAnsi="Arial" w:cs="Arial"/>
                <w:sz w:val="20"/>
              </w:rPr>
              <w:t>5</w:t>
            </w:r>
          </w:p>
        </w:tc>
        <w:tc>
          <w:tcPr>
            <w:tcW w:w="3454" w:type="dxa"/>
            <w:shd w:val="clear" w:color="auto" w:fill="auto"/>
          </w:tcPr>
          <w:p w:rsidR="00D36B5A" w:rsidRPr="00FD4912" w:rsidRDefault="00D36B5A" w:rsidP="00D36B5A">
            <w:pPr>
              <w:ind w:left="0"/>
              <w:rPr>
                <w:rFonts w:ascii="Arial" w:hAnsi="Arial" w:cs="Arial"/>
                <w:sz w:val="20"/>
              </w:rPr>
            </w:pPr>
            <w:r w:rsidRPr="00FD4912">
              <w:rPr>
                <w:rFonts w:ascii="Arial" w:hAnsi="Arial" w:cs="Arial"/>
                <w:sz w:val="20"/>
              </w:rPr>
              <w:t>Точка 5</w:t>
            </w:r>
          </w:p>
        </w:tc>
        <w:tc>
          <w:tcPr>
            <w:tcW w:w="1488" w:type="dxa"/>
            <w:shd w:val="clear" w:color="auto" w:fill="auto"/>
            <w:vAlign w:val="center"/>
          </w:tcPr>
          <w:p w:rsidR="00D36B5A" w:rsidRPr="00FD4912" w:rsidRDefault="00D36B5A" w:rsidP="00D36B5A">
            <w:pPr>
              <w:tabs>
                <w:tab w:val="left" w:pos="9480"/>
              </w:tabs>
              <w:ind w:left="0"/>
              <w:jc w:val="center"/>
              <w:rPr>
                <w:rFonts w:ascii="Arial" w:hAnsi="Arial" w:cs="Arial"/>
                <w:sz w:val="20"/>
              </w:rPr>
            </w:pPr>
            <w:r w:rsidRPr="00FD4912">
              <w:rPr>
                <w:rFonts w:ascii="Arial" w:hAnsi="Arial" w:cs="Arial"/>
                <w:sz w:val="20"/>
              </w:rPr>
              <w:t>50,8</w:t>
            </w:r>
          </w:p>
        </w:tc>
        <w:tc>
          <w:tcPr>
            <w:tcW w:w="1843" w:type="dxa"/>
            <w:shd w:val="clear" w:color="auto" w:fill="auto"/>
            <w:vAlign w:val="center"/>
          </w:tcPr>
          <w:p w:rsidR="00D36B5A" w:rsidRPr="00FD4912" w:rsidRDefault="00D36B5A" w:rsidP="00D36B5A">
            <w:pPr>
              <w:tabs>
                <w:tab w:val="left" w:pos="9480"/>
              </w:tabs>
              <w:ind w:left="0"/>
              <w:jc w:val="center"/>
              <w:rPr>
                <w:rFonts w:ascii="Arial" w:hAnsi="Arial" w:cs="Arial"/>
                <w:sz w:val="20"/>
              </w:rPr>
            </w:pPr>
            <w:r w:rsidRPr="00FD4912">
              <w:rPr>
                <w:rFonts w:ascii="Arial" w:hAnsi="Arial" w:cs="Arial"/>
                <w:sz w:val="20"/>
              </w:rPr>
              <w:t>55,9</w:t>
            </w:r>
          </w:p>
        </w:tc>
      </w:tr>
      <w:tr w:rsidR="00D36B5A" w:rsidRPr="00FD4912" w:rsidTr="00A27991">
        <w:trPr>
          <w:jc w:val="center"/>
        </w:trPr>
        <w:tc>
          <w:tcPr>
            <w:tcW w:w="445" w:type="dxa"/>
            <w:shd w:val="clear" w:color="auto" w:fill="auto"/>
          </w:tcPr>
          <w:p w:rsidR="00D36B5A" w:rsidRPr="00FD4912" w:rsidRDefault="00D36B5A" w:rsidP="00D36B5A">
            <w:pPr>
              <w:tabs>
                <w:tab w:val="left" w:pos="9480"/>
              </w:tabs>
              <w:ind w:left="0"/>
              <w:jc w:val="center"/>
              <w:rPr>
                <w:rFonts w:ascii="Arial" w:hAnsi="Arial" w:cs="Arial"/>
                <w:sz w:val="20"/>
              </w:rPr>
            </w:pPr>
            <w:r w:rsidRPr="00FD4912">
              <w:rPr>
                <w:rFonts w:ascii="Arial" w:hAnsi="Arial" w:cs="Arial"/>
                <w:sz w:val="20"/>
              </w:rPr>
              <w:t>6</w:t>
            </w:r>
          </w:p>
        </w:tc>
        <w:tc>
          <w:tcPr>
            <w:tcW w:w="3454" w:type="dxa"/>
            <w:shd w:val="clear" w:color="auto" w:fill="auto"/>
          </w:tcPr>
          <w:p w:rsidR="00D36B5A" w:rsidRPr="00FD4912" w:rsidRDefault="00D36B5A" w:rsidP="00D36B5A">
            <w:pPr>
              <w:ind w:left="0"/>
              <w:rPr>
                <w:rFonts w:ascii="Arial" w:hAnsi="Arial" w:cs="Arial"/>
                <w:sz w:val="20"/>
              </w:rPr>
            </w:pPr>
            <w:r w:rsidRPr="00FD4912">
              <w:rPr>
                <w:rFonts w:ascii="Arial" w:hAnsi="Arial" w:cs="Arial"/>
                <w:sz w:val="20"/>
              </w:rPr>
              <w:t>Точка 6</w:t>
            </w:r>
          </w:p>
        </w:tc>
        <w:tc>
          <w:tcPr>
            <w:tcW w:w="1488" w:type="dxa"/>
            <w:shd w:val="clear" w:color="auto" w:fill="auto"/>
            <w:vAlign w:val="center"/>
          </w:tcPr>
          <w:p w:rsidR="00D36B5A" w:rsidRPr="00FD4912" w:rsidRDefault="00D36B5A" w:rsidP="00D36B5A">
            <w:pPr>
              <w:tabs>
                <w:tab w:val="left" w:pos="9480"/>
              </w:tabs>
              <w:ind w:left="0"/>
              <w:jc w:val="center"/>
              <w:rPr>
                <w:rFonts w:ascii="Arial" w:hAnsi="Arial" w:cs="Arial"/>
                <w:sz w:val="20"/>
              </w:rPr>
            </w:pPr>
            <w:r w:rsidRPr="00FD4912">
              <w:rPr>
                <w:rFonts w:ascii="Arial" w:hAnsi="Arial" w:cs="Arial"/>
                <w:sz w:val="20"/>
              </w:rPr>
              <w:t>54,9</w:t>
            </w:r>
          </w:p>
        </w:tc>
        <w:tc>
          <w:tcPr>
            <w:tcW w:w="1843" w:type="dxa"/>
            <w:shd w:val="clear" w:color="auto" w:fill="auto"/>
            <w:vAlign w:val="center"/>
          </w:tcPr>
          <w:p w:rsidR="00D36B5A" w:rsidRPr="00FD4912" w:rsidRDefault="00D36B5A" w:rsidP="00D36B5A">
            <w:pPr>
              <w:tabs>
                <w:tab w:val="left" w:pos="9480"/>
              </w:tabs>
              <w:ind w:left="0"/>
              <w:jc w:val="center"/>
              <w:rPr>
                <w:rFonts w:ascii="Arial" w:hAnsi="Arial" w:cs="Arial"/>
                <w:sz w:val="20"/>
              </w:rPr>
            </w:pPr>
            <w:r w:rsidRPr="00FD4912">
              <w:rPr>
                <w:rFonts w:ascii="Arial" w:hAnsi="Arial" w:cs="Arial"/>
                <w:sz w:val="20"/>
              </w:rPr>
              <w:t>59,0</w:t>
            </w:r>
          </w:p>
        </w:tc>
      </w:tr>
      <w:tr w:rsidR="00D36B5A" w:rsidRPr="00FD4912" w:rsidTr="00A27991">
        <w:trPr>
          <w:jc w:val="center"/>
        </w:trPr>
        <w:tc>
          <w:tcPr>
            <w:tcW w:w="3899" w:type="dxa"/>
            <w:gridSpan w:val="2"/>
            <w:shd w:val="clear" w:color="auto" w:fill="auto"/>
          </w:tcPr>
          <w:p w:rsidR="00D36B5A" w:rsidRPr="00FD4912" w:rsidRDefault="00D36B5A" w:rsidP="00D36B5A">
            <w:pPr>
              <w:tabs>
                <w:tab w:val="left" w:pos="9480"/>
              </w:tabs>
              <w:ind w:left="-120" w:right="-127"/>
              <w:jc w:val="center"/>
              <w:rPr>
                <w:rFonts w:ascii="Arial" w:hAnsi="Arial" w:cs="Arial"/>
                <w:b/>
                <w:sz w:val="20"/>
              </w:rPr>
            </w:pPr>
            <w:r w:rsidRPr="00FD4912">
              <w:rPr>
                <w:rFonts w:ascii="Arial" w:hAnsi="Arial" w:cs="Arial"/>
                <w:b/>
                <w:sz w:val="20"/>
              </w:rPr>
              <w:t>Допустимые уровни звука для жилых помещений (дневное время суток с 7.00 до 23.00 ч.)</w:t>
            </w:r>
          </w:p>
        </w:tc>
        <w:tc>
          <w:tcPr>
            <w:tcW w:w="1488" w:type="dxa"/>
            <w:shd w:val="clear" w:color="auto" w:fill="auto"/>
            <w:vAlign w:val="center"/>
          </w:tcPr>
          <w:p w:rsidR="00D36B5A" w:rsidRPr="00FD4912" w:rsidRDefault="00D36B5A" w:rsidP="00D36B5A">
            <w:pPr>
              <w:tabs>
                <w:tab w:val="left" w:pos="9480"/>
              </w:tabs>
              <w:ind w:left="0"/>
              <w:jc w:val="center"/>
              <w:rPr>
                <w:rFonts w:ascii="Arial" w:hAnsi="Arial" w:cs="Arial"/>
                <w:b/>
                <w:sz w:val="20"/>
              </w:rPr>
            </w:pPr>
            <w:r w:rsidRPr="00FD4912">
              <w:rPr>
                <w:rFonts w:ascii="Arial" w:hAnsi="Arial" w:cs="Arial"/>
                <w:b/>
                <w:sz w:val="20"/>
              </w:rPr>
              <w:t>55</w:t>
            </w:r>
          </w:p>
        </w:tc>
        <w:tc>
          <w:tcPr>
            <w:tcW w:w="1843" w:type="dxa"/>
            <w:shd w:val="clear" w:color="auto" w:fill="auto"/>
            <w:vAlign w:val="center"/>
          </w:tcPr>
          <w:p w:rsidR="00D36B5A" w:rsidRPr="00FD4912" w:rsidRDefault="00D36B5A" w:rsidP="00D36B5A">
            <w:pPr>
              <w:tabs>
                <w:tab w:val="left" w:pos="9480"/>
              </w:tabs>
              <w:ind w:left="0"/>
              <w:jc w:val="center"/>
              <w:rPr>
                <w:rFonts w:ascii="Arial" w:hAnsi="Arial" w:cs="Arial"/>
                <w:b/>
                <w:sz w:val="20"/>
              </w:rPr>
            </w:pPr>
            <w:r w:rsidRPr="00FD4912">
              <w:rPr>
                <w:rFonts w:ascii="Arial" w:hAnsi="Arial" w:cs="Arial"/>
                <w:b/>
                <w:sz w:val="20"/>
              </w:rPr>
              <w:t>70</w:t>
            </w:r>
          </w:p>
        </w:tc>
      </w:tr>
    </w:tbl>
    <w:p w:rsidR="004E07AB" w:rsidRPr="00FD4912" w:rsidRDefault="00D36B5A" w:rsidP="00D36B5A">
      <w:pPr>
        <w:autoSpaceDE w:val="0"/>
        <w:autoSpaceDN w:val="0"/>
        <w:adjustRightInd w:val="0"/>
        <w:ind w:left="142" w:right="-1"/>
        <w:jc w:val="both"/>
        <w:rPr>
          <w:rFonts w:ascii="Arial" w:eastAsiaTheme="minorEastAsia" w:hAnsi="Arial" w:cs="Arial"/>
          <w:color w:val="000000"/>
          <w:sz w:val="22"/>
          <w:szCs w:val="22"/>
        </w:rPr>
      </w:pPr>
      <w:r w:rsidRPr="00FD4912">
        <w:rPr>
          <w:rFonts w:ascii="Arial" w:eastAsiaTheme="minorEastAsia" w:hAnsi="Arial" w:cs="Arial"/>
          <w:noProof/>
          <w:color w:val="000000"/>
          <w:sz w:val="22"/>
          <w:szCs w:val="22"/>
        </w:rPr>
        <w:lastRenderedPageBreak/>
        <w:drawing>
          <wp:inline distT="0" distB="0" distL="0" distR="0" wp14:anchorId="72AADBEC" wp14:editId="1FC3E273">
            <wp:extent cx="6219799" cy="619125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9">
                      <a:extLst>
                        <a:ext uri="{28A0092B-C50C-407E-A947-70E740481C1C}">
                          <a14:useLocalDpi xmlns:a14="http://schemas.microsoft.com/office/drawing/2010/main" val="0"/>
                        </a:ext>
                      </a:extLst>
                    </a:blip>
                    <a:srcRect t="4552"/>
                    <a:stretch/>
                  </pic:blipFill>
                  <pic:spPr bwMode="auto">
                    <a:xfrm>
                      <a:off x="0" y="0"/>
                      <a:ext cx="6219190" cy="6190644"/>
                    </a:xfrm>
                    <a:prstGeom prst="rect">
                      <a:avLst/>
                    </a:prstGeom>
                    <a:noFill/>
                    <a:ln>
                      <a:noFill/>
                    </a:ln>
                    <a:extLst>
                      <a:ext uri="{53640926-AAD7-44D8-BBD7-CCE9431645EC}">
                        <a14:shadowObscured xmlns:a14="http://schemas.microsoft.com/office/drawing/2010/main"/>
                      </a:ext>
                    </a:extLst>
                  </pic:spPr>
                </pic:pic>
              </a:graphicData>
            </a:graphic>
          </wp:inline>
        </w:drawing>
      </w:r>
    </w:p>
    <w:p w:rsidR="00D36B5A" w:rsidRPr="00FD4912" w:rsidRDefault="00D36B5A" w:rsidP="00A27991">
      <w:pPr>
        <w:tabs>
          <w:tab w:val="left" w:pos="709"/>
          <w:tab w:val="num" w:pos="1560"/>
        </w:tabs>
        <w:ind w:left="0" w:firstLine="851"/>
        <w:jc w:val="center"/>
        <w:rPr>
          <w:rFonts w:ascii="Arial" w:hAnsi="Arial" w:cs="Arial"/>
          <w:bCs/>
          <w:color w:val="000000"/>
          <w:sz w:val="22"/>
          <w:szCs w:val="22"/>
          <w:shd w:val="clear" w:color="auto" w:fill="FFFFFF"/>
        </w:rPr>
      </w:pPr>
      <w:r w:rsidRPr="00FD4912">
        <w:rPr>
          <w:rFonts w:ascii="Arial" w:hAnsi="Arial" w:cs="Arial"/>
          <w:bCs/>
          <w:color w:val="000000"/>
          <w:sz w:val="22"/>
          <w:szCs w:val="22"/>
          <w:shd w:val="clear" w:color="auto" w:fill="FFFFFF"/>
        </w:rPr>
        <w:t xml:space="preserve">Рис. </w:t>
      </w:r>
      <w:r w:rsidR="00A27991" w:rsidRPr="00FD4912">
        <w:rPr>
          <w:rFonts w:ascii="Arial" w:hAnsi="Arial" w:cs="Arial"/>
          <w:bCs/>
          <w:color w:val="000000"/>
          <w:sz w:val="22"/>
          <w:szCs w:val="22"/>
          <w:shd w:val="clear" w:color="auto" w:fill="FFFFFF"/>
        </w:rPr>
        <w:t>2</w:t>
      </w:r>
      <w:r w:rsidRPr="00FD4912">
        <w:rPr>
          <w:rFonts w:ascii="Arial" w:hAnsi="Arial" w:cs="Arial"/>
          <w:bCs/>
          <w:color w:val="000000"/>
          <w:sz w:val="22"/>
          <w:szCs w:val="22"/>
          <w:shd w:val="clear" w:color="auto" w:fill="FFFFFF"/>
        </w:rPr>
        <w:t>.</w:t>
      </w:r>
      <w:r w:rsidR="0045067E" w:rsidRPr="00FD4912">
        <w:rPr>
          <w:rFonts w:ascii="Arial" w:hAnsi="Arial" w:cs="Arial"/>
          <w:bCs/>
          <w:color w:val="000000"/>
          <w:sz w:val="22"/>
          <w:szCs w:val="22"/>
          <w:shd w:val="clear" w:color="auto" w:fill="FFFFFF"/>
        </w:rPr>
        <w:t>4</w:t>
      </w:r>
      <w:r w:rsidRPr="00FD4912">
        <w:rPr>
          <w:rFonts w:ascii="Arial" w:hAnsi="Arial" w:cs="Arial"/>
          <w:bCs/>
          <w:color w:val="000000"/>
          <w:sz w:val="22"/>
          <w:szCs w:val="22"/>
          <w:shd w:val="clear" w:color="auto" w:fill="FFFFFF"/>
        </w:rPr>
        <w:t xml:space="preserve">. Карта-схема расположения точек измерения уровня шума и </w:t>
      </w:r>
    </w:p>
    <w:p w:rsidR="00D36B5A" w:rsidRPr="00FD4912" w:rsidRDefault="00D36B5A" w:rsidP="00A27991">
      <w:pPr>
        <w:tabs>
          <w:tab w:val="left" w:pos="709"/>
          <w:tab w:val="num" w:pos="1560"/>
        </w:tabs>
        <w:ind w:left="0" w:firstLine="851"/>
        <w:jc w:val="center"/>
        <w:rPr>
          <w:rFonts w:ascii="Arial" w:hAnsi="Arial" w:cs="Arial"/>
          <w:bCs/>
          <w:color w:val="000000"/>
          <w:sz w:val="22"/>
          <w:szCs w:val="22"/>
          <w:shd w:val="clear" w:color="auto" w:fill="FFFFFF"/>
        </w:rPr>
      </w:pPr>
      <w:r w:rsidRPr="00FD4912">
        <w:rPr>
          <w:rFonts w:ascii="Arial" w:hAnsi="Arial" w:cs="Arial"/>
          <w:bCs/>
          <w:color w:val="000000"/>
          <w:sz w:val="22"/>
          <w:szCs w:val="22"/>
          <w:shd w:val="clear" w:color="auto" w:fill="FFFFFF"/>
        </w:rPr>
        <w:t>электромагнитного излучения</w:t>
      </w:r>
    </w:p>
    <w:p w:rsidR="00D36B5A" w:rsidRPr="00FD4912" w:rsidRDefault="00D36B5A" w:rsidP="00A27991">
      <w:pPr>
        <w:autoSpaceDE w:val="0"/>
        <w:autoSpaceDN w:val="0"/>
        <w:adjustRightInd w:val="0"/>
        <w:ind w:left="142" w:right="-1" w:firstLine="851"/>
        <w:jc w:val="both"/>
        <w:rPr>
          <w:rFonts w:ascii="Arial" w:hAnsi="Arial" w:cs="Arial"/>
          <w:bCs/>
          <w:color w:val="000000"/>
          <w:sz w:val="22"/>
          <w:szCs w:val="22"/>
          <w:shd w:val="clear" w:color="auto" w:fill="FFFFFF"/>
        </w:rPr>
      </w:pPr>
      <w:r w:rsidRPr="00FD4912">
        <w:rPr>
          <w:rFonts w:ascii="Arial" w:hAnsi="Arial" w:cs="Arial"/>
          <w:sz w:val="22"/>
          <w:szCs w:val="22"/>
        </w:rPr>
        <w:t>Результаты измерений уровней шума свидетельствуют, что уровни звукового давл</w:t>
      </w:r>
      <w:r w:rsidRPr="00FD4912">
        <w:rPr>
          <w:rFonts w:ascii="Arial" w:hAnsi="Arial" w:cs="Arial"/>
          <w:sz w:val="22"/>
          <w:szCs w:val="22"/>
        </w:rPr>
        <w:t>е</w:t>
      </w:r>
      <w:r w:rsidRPr="00FD4912">
        <w:rPr>
          <w:rFonts w:ascii="Arial" w:hAnsi="Arial" w:cs="Arial"/>
          <w:sz w:val="22"/>
          <w:szCs w:val="22"/>
        </w:rPr>
        <w:t>ния эквивалентные и максимальные уровни звука на территории площадки изыскательных работ не превышают предельно-допустимых уровней, согласно СН 2.2.4/2.1.8.562-96 «</w:t>
      </w:r>
      <w:r w:rsidRPr="00FD4912">
        <w:rPr>
          <w:rFonts w:ascii="Arial" w:hAnsi="Arial" w:cs="Arial"/>
          <w:bCs/>
          <w:color w:val="000000"/>
          <w:sz w:val="22"/>
          <w:szCs w:val="22"/>
          <w:shd w:val="clear" w:color="auto" w:fill="FFFFFF"/>
        </w:rPr>
        <w:t>Шум на рабочих местах, в помещениях жилых, общественных зданий и на территории жилой застро</w:t>
      </w:r>
      <w:r w:rsidRPr="00FD4912">
        <w:rPr>
          <w:rFonts w:ascii="Arial" w:hAnsi="Arial" w:cs="Arial"/>
          <w:bCs/>
          <w:color w:val="000000"/>
          <w:sz w:val="22"/>
          <w:szCs w:val="22"/>
          <w:shd w:val="clear" w:color="auto" w:fill="FFFFFF"/>
        </w:rPr>
        <w:t>й</w:t>
      </w:r>
      <w:r w:rsidR="00685FB2" w:rsidRPr="00FD4912">
        <w:rPr>
          <w:rFonts w:ascii="Arial" w:hAnsi="Arial" w:cs="Arial"/>
          <w:bCs/>
          <w:color w:val="000000"/>
          <w:sz w:val="22"/>
          <w:szCs w:val="22"/>
          <w:shd w:val="clear" w:color="auto" w:fill="FFFFFF"/>
        </w:rPr>
        <w:t>ки»</w:t>
      </w:r>
      <w:r w:rsidRPr="00FD4912">
        <w:rPr>
          <w:rFonts w:ascii="Arial" w:hAnsi="Arial" w:cs="Arial"/>
          <w:bCs/>
          <w:color w:val="000000"/>
          <w:sz w:val="22"/>
          <w:szCs w:val="22"/>
          <w:shd w:val="clear" w:color="auto" w:fill="FFFFFF"/>
        </w:rPr>
        <w:t>.</w:t>
      </w:r>
    </w:p>
    <w:p w:rsidR="00D36B5A" w:rsidRPr="00FD4912" w:rsidRDefault="00D36B5A" w:rsidP="00A27991">
      <w:pPr>
        <w:keepNext/>
        <w:ind w:left="0" w:firstLine="851"/>
        <w:jc w:val="center"/>
        <w:outlineLvl w:val="1"/>
        <w:rPr>
          <w:rFonts w:ascii="Arial" w:hAnsi="Arial" w:cs="Arial"/>
          <w:b/>
          <w:sz w:val="22"/>
          <w:szCs w:val="22"/>
          <w:shd w:val="clear" w:color="auto" w:fill="FFFFFF"/>
          <w:lang w:eastAsia="x-none"/>
        </w:rPr>
      </w:pPr>
      <w:r w:rsidRPr="00FD4912">
        <w:rPr>
          <w:rFonts w:ascii="Arial" w:hAnsi="Arial" w:cs="Arial"/>
          <w:b/>
          <w:sz w:val="22"/>
          <w:szCs w:val="22"/>
          <w:shd w:val="clear" w:color="auto" w:fill="FFFFFF"/>
          <w:lang w:eastAsia="x-none"/>
        </w:rPr>
        <w:t>Оценка воздействия электромагнитного излучения</w:t>
      </w:r>
    </w:p>
    <w:p w:rsidR="00D36B5A" w:rsidRPr="00FD4912" w:rsidRDefault="00D36B5A" w:rsidP="00A27991">
      <w:pPr>
        <w:widowControl w:val="0"/>
        <w:autoSpaceDE w:val="0"/>
        <w:autoSpaceDN w:val="0"/>
        <w:adjustRightInd w:val="0"/>
        <w:ind w:left="0" w:firstLine="851"/>
        <w:jc w:val="both"/>
        <w:rPr>
          <w:rFonts w:ascii="Arial" w:eastAsia="Calibri" w:hAnsi="Arial" w:cs="Arial"/>
          <w:sz w:val="22"/>
          <w:szCs w:val="22"/>
          <w:lang w:eastAsia="en-US"/>
        </w:rPr>
      </w:pPr>
      <w:r w:rsidRPr="00FD4912">
        <w:rPr>
          <w:rFonts w:ascii="Arial" w:eastAsia="Calibri" w:hAnsi="Arial" w:cs="Arial"/>
          <w:sz w:val="22"/>
          <w:szCs w:val="22"/>
          <w:lang w:eastAsia="en-US"/>
        </w:rPr>
        <w:t>Нормирование электромагнитных полей промышленной частоты проводится согласно следующих действующих документов:</w:t>
      </w:r>
    </w:p>
    <w:p w:rsidR="00D36B5A" w:rsidRPr="00FD4912" w:rsidRDefault="00D36B5A" w:rsidP="00AA7C8D">
      <w:pPr>
        <w:numPr>
          <w:ilvl w:val="0"/>
          <w:numId w:val="24"/>
        </w:numPr>
        <w:autoSpaceDE w:val="0"/>
        <w:autoSpaceDN w:val="0"/>
        <w:adjustRightInd w:val="0"/>
        <w:ind w:left="0" w:firstLine="851"/>
        <w:jc w:val="both"/>
        <w:rPr>
          <w:rFonts w:ascii="Arial" w:eastAsia="Calibri" w:hAnsi="Arial" w:cs="Arial"/>
          <w:sz w:val="22"/>
          <w:szCs w:val="22"/>
          <w:lang w:eastAsia="en-US"/>
        </w:rPr>
      </w:pPr>
      <w:r w:rsidRPr="00FD4912">
        <w:rPr>
          <w:rFonts w:ascii="Arial" w:eastAsia="Calibri" w:hAnsi="Arial" w:cs="Arial"/>
          <w:sz w:val="22"/>
          <w:szCs w:val="22"/>
          <w:lang w:eastAsia="en-US"/>
        </w:rPr>
        <w:t>ГН 2.1.8/2.2.4.2262-07 «Предельно допустимые уровни магнитных полей частотой 50 Гц в помещениях жилых, общественных зданий и</w:t>
      </w:r>
      <w:r w:rsidR="00685FB2" w:rsidRPr="00FD4912">
        <w:rPr>
          <w:rFonts w:ascii="Arial" w:eastAsia="Calibri" w:hAnsi="Arial" w:cs="Arial"/>
          <w:sz w:val="22"/>
          <w:szCs w:val="22"/>
          <w:lang w:eastAsia="en-US"/>
        </w:rPr>
        <w:t xml:space="preserve"> на селитебных территориях»</w:t>
      </w:r>
      <w:r w:rsidRPr="00FD4912">
        <w:rPr>
          <w:rFonts w:ascii="Arial" w:eastAsia="Calibri" w:hAnsi="Arial" w:cs="Arial"/>
          <w:sz w:val="22"/>
          <w:szCs w:val="22"/>
          <w:lang w:eastAsia="en-US"/>
        </w:rPr>
        <w:t>;</w:t>
      </w:r>
    </w:p>
    <w:p w:rsidR="00D36B5A" w:rsidRPr="00FD4912" w:rsidRDefault="00D36B5A" w:rsidP="00AA7C8D">
      <w:pPr>
        <w:numPr>
          <w:ilvl w:val="0"/>
          <w:numId w:val="24"/>
        </w:numPr>
        <w:autoSpaceDE w:val="0"/>
        <w:autoSpaceDN w:val="0"/>
        <w:adjustRightInd w:val="0"/>
        <w:ind w:left="0" w:firstLine="851"/>
        <w:jc w:val="both"/>
        <w:rPr>
          <w:rFonts w:ascii="Arial" w:hAnsi="Arial" w:cs="Arial"/>
          <w:snapToGrid w:val="0"/>
          <w:sz w:val="22"/>
          <w:szCs w:val="22"/>
        </w:rPr>
      </w:pPr>
      <w:r w:rsidRPr="00FD4912">
        <w:rPr>
          <w:rFonts w:ascii="Arial" w:hAnsi="Arial" w:cs="Arial"/>
          <w:snapToGrid w:val="0"/>
          <w:sz w:val="22"/>
          <w:szCs w:val="22"/>
        </w:rPr>
        <w:t>СанПиН 2.1.2.2645-10 «Санитарно-эпидемиологические требования к условиям проживания в жилых зданиях и помещениях» (с изменениями и дополнения</w:t>
      </w:r>
      <w:r w:rsidR="00685FB2" w:rsidRPr="00FD4912">
        <w:rPr>
          <w:rFonts w:ascii="Arial" w:hAnsi="Arial" w:cs="Arial"/>
          <w:snapToGrid w:val="0"/>
          <w:sz w:val="22"/>
          <w:szCs w:val="22"/>
        </w:rPr>
        <w:t>ми №1 СанПиН 2.1.2.2801-10)</w:t>
      </w:r>
      <w:r w:rsidRPr="00FD4912">
        <w:rPr>
          <w:rFonts w:ascii="Arial" w:hAnsi="Arial" w:cs="Arial"/>
          <w:snapToGrid w:val="0"/>
          <w:sz w:val="22"/>
          <w:szCs w:val="22"/>
        </w:rPr>
        <w:t>;</w:t>
      </w:r>
    </w:p>
    <w:p w:rsidR="00D36B5A" w:rsidRPr="00FD4912" w:rsidRDefault="00D36B5A" w:rsidP="00AA7C8D">
      <w:pPr>
        <w:numPr>
          <w:ilvl w:val="0"/>
          <w:numId w:val="24"/>
        </w:numPr>
        <w:autoSpaceDE w:val="0"/>
        <w:autoSpaceDN w:val="0"/>
        <w:adjustRightInd w:val="0"/>
        <w:ind w:left="0" w:firstLine="851"/>
        <w:jc w:val="both"/>
        <w:rPr>
          <w:rFonts w:ascii="Arial" w:hAnsi="Arial" w:cs="Arial"/>
          <w:snapToGrid w:val="0"/>
          <w:sz w:val="22"/>
          <w:szCs w:val="22"/>
        </w:rPr>
      </w:pPr>
      <w:r w:rsidRPr="00FD4912">
        <w:rPr>
          <w:rFonts w:ascii="Arial" w:hAnsi="Arial" w:cs="Arial"/>
          <w:bCs/>
          <w:color w:val="000000"/>
          <w:sz w:val="22"/>
          <w:szCs w:val="22"/>
          <w:shd w:val="clear" w:color="auto" w:fill="FFFFFF"/>
        </w:rPr>
        <w:t>СанПиН 2.2.4.1191-03 «Электромагнитные поля в производственных условиях» (с изменениями №1 СанПиН 2.1.8/2.2.4.2490-09)</w:t>
      </w:r>
      <w:r w:rsidRPr="00FD4912">
        <w:rPr>
          <w:rFonts w:ascii="Arial" w:hAnsi="Arial" w:cs="Arial"/>
          <w:snapToGrid w:val="0"/>
          <w:sz w:val="22"/>
          <w:szCs w:val="22"/>
        </w:rPr>
        <w:t>.</w:t>
      </w:r>
    </w:p>
    <w:p w:rsidR="00D36B5A" w:rsidRPr="00FD4912" w:rsidRDefault="00D36B5A" w:rsidP="00A27991">
      <w:pPr>
        <w:widowControl w:val="0"/>
        <w:autoSpaceDE w:val="0"/>
        <w:autoSpaceDN w:val="0"/>
        <w:adjustRightInd w:val="0"/>
        <w:ind w:left="0" w:firstLine="851"/>
        <w:jc w:val="both"/>
        <w:rPr>
          <w:rFonts w:ascii="Arial" w:eastAsia="Calibri" w:hAnsi="Arial" w:cs="Arial"/>
          <w:sz w:val="22"/>
          <w:szCs w:val="22"/>
          <w:lang w:eastAsia="en-US"/>
        </w:rPr>
      </w:pPr>
      <w:r w:rsidRPr="00FD4912">
        <w:rPr>
          <w:rFonts w:ascii="Arial" w:eastAsia="Calibri" w:hAnsi="Arial" w:cs="Arial"/>
          <w:sz w:val="22"/>
          <w:szCs w:val="22"/>
          <w:lang w:eastAsia="en-US"/>
        </w:rPr>
        <w:t xml:space="preserve">Нормативными документами установлены следующие предельно допустимые уровни </w:t>
      </w:r>
      <w:r w:rsidRPr="00FD4912">
        <w:rPr>
          <w:rFonts w:ascii="Arial" w:eastAsia="Calibri" w:hAnsi="Arial" w:cs="Arial"/>
          <w:sz w:val="22"/>
          <w:szCs w:val="22"/>
          <w:lang w:eastAsia="en-US"/>
        </w:rPr>
        <w:lastRenderedPageBreak/>
        <w:t>электрических и магнитных полей промышленной частоты:</w:t>
      </w:r>
    </w:p>
    <w:p w:rsidR="00D36B5A" w:rsidRPr="00FD4912" w:rsidRDefault="00D36B5A" w:rsidP="00A27991">
      <w:pPr>
        <w:autoSpaceDE w:val="0"/>
        <w:autoSpaceDN w:val="0"/>
        <w:adjustRightInd w:val="0"/>
        <w:ind w:left="0" w:firstLine="851"/>
        <w:jc w:val="both"/>
        <w:rPr>
          <w:rFonts w:ascii="Arial" w:hAnsi="Arial" w:cs="Arial"/>
          <w:b/>
          <w:sz w:val="22"/>
          <w:szCs w:val="22"/>
        </w:rPr>
      </w:pPr>
      <w:r w:rsidRPr="00FD4912">
        <w:rPr>
          <w:rFonts w:ascii="Arial" w:hAnsi="Arial" w:cs="Arial"/>
          <w:b/>
          <w:sz w:val="22"/>
          <w:szCs w:val="22"/>
        </w:rPr>
        <w:t xml:space="preserve">ПДУ электрического поля 50 Гц </w:t>
      </w:r>
      <w:r w:rsidRPr="00FD4912">
        <w:rPr>
          <w:rFonts w:ascii="Arial" w:hAnsi="Arial" w:cs="Arial"/>
          <w:sz w:val="22"/>
          <w:szCs w:val="22"/>
        </w:rPr>
        <w:t>(определяется на высоте ~2 от поверхности земли):</w:t>
      </w:r>
    </w:p>
    <w:p w:rsidR="00D36B5A" w:rsidRPr="00FD4912" w:rsidRDefault="00D36B5A" w:rsidP="00AA7C8D">
      <w:pPr>
        <w:numPr>
          <w:ilvl w:val="0"/>
          <w:numId w:val="25"/>
        </w:numPr>
        <w:autoSpaceDE w:val="0"/>
        <w:autoSpaceDN w:val="0"/>
        <w:adjustRightInd w:val="0"/>
        <w:ind w:left="0" w:firstLine="851"/>
        <w:contextualSpacing/>
        <w:jc w:val="both"/>
        <w:rPr>
          <w:rFonts w:ascii="Arial" w:hAnsi="Arial" w:cs="Arial"/>
          <w:sz w:val="22"/>
          <w:szCs w:val="22"/>
        </w:rPr>
      </w:pPr>
      <w:r w:rsidRPr="00FD4912">
        <w:rPr>
          <w:rFonts w:ascii="Arial" w:hAnsi="Arial" w:cs="Arial"/>
          <w:sz w:val="22"/>
          <w:szCs w:val="22"/>
        </w:rPr>
        <w:t>на территории населенных мест – не более 1000 В/м;</w:t>
      </w:r>
    </w:p>
    <w:p w:rsidR="00D36B5A" w:rsidRPr="00FD4912" w:rsidRDefault="00D36B5A" w:rsidP="00A27991">
      <w:pPr>
        <w:tabs>
          <w:tab w:val="left" w:pos="1560"/>
        </w:tabs>
        <w:ind w:left="0" w:firstLine="851"/>
        <w:jc w:val="both"/>
        <w:rPr>
          <w:rFonts w:ascii="Arial" w:hAnsi="Arial" w:cs="Arial"/>
          <w:sz w:val="22"/>
          <w:szCs w:val="22"/>
        </w:rPr>
      </w:pPr>
      <w:r w:rsidRPr="00FD4912">
        <w:rPr>
          <w:rFonts w:ascii="Arial" w:hAnsi="Arial" w:cs="Arial"/>
          <w:sz w:val="22"/>
          <w:szCs w:val="22"/>
        </w:rPr>
        <w:t>-</w:t>
      </w:r>
      <w:r w:rsidRPr="00FD4912">
        <w:rPr>
          <w:rFonts w:ascii="Arial" w:hAnsi="Arial" w:cs="Arial"/>
          <w:sz w:val="22"/>
          <w:szCs w:val="22"/>
        </w:rPr>
        <w:tab/>
        <w:t xml:space="preserve"> населенной местности, вне зоны жилой застройки (земли городов в пределах городской черты в границах их перспективного развития на 10 лет, пригородные и зеленые з</w:t>
      </w:r>
      <w:r w:rsidRPr="00FD4912">
        <w:rPr>
          <w:rFonts w:ascii="Arial" w:hAnsi="Arial" w:cs="Arial"/>
          <w:sz w:val="22"/>
          <w:szCs w:val="22"/>
        </w:rPr>
        <w:t>о</w:t>
      </w:r>
      <w:r w:rsidRPr="00FD4912">
        <w:rPr>
          <w:rFonts w:ascii="Arial" w:hAnsi="Arial" w:cs="Arial"/>
          <w:sz w:val="22"/>
          <w:szCs w:val="22"/>
        </w:rPr>
        <w:t>ны, курорты, земли поселков городского типа, в пределах поселковой черты и сельских нас</w:t>
      </w:r>
      <w:r w:rsidRPr="00FD4912">
        <w:rPr>
          <w:rFonts w:ascii="Arial" w:hAnsi="Arial" w:cs="Arial"/>
          <w:sz w:val="22"/>
          <w:szCs w:val="22"/>
        </w:rPr>
        <w:t>е</w:t>
      </w:r>
      <w:r w:rsidRPr="00FD4912">
        <w:rPr>
          <w:rFonts w:ascii="Arial" w:hAnsi="Arial" w:cs="Arial"/>
          <w:sz w:val="22"/>
          <w:szCs w:val="22"/>
        </w:rPr>
        <w:t>ленных пунктов, в пределах черты этих пунктов), а также на территории огородов и садов – не более 5 кВ/м.</w:t>
      </w:r>
    </w:p>
    <w:p w:rsidR="00D36B5A" w:rsidRPr="00FD4912" w:rsidRDefault="00D36B5A" w:rsidP="00A27991">
      <w:pPr>
        <w:autoSpaceDE w:val="0"/>
        <w:autoSpaceDN w:val="0"/>
        <w:adjustRightInd w:val="0"/>
        <w:ind w:left="0" w:firstLine="851"/>
        <w:jc w:val="both"/>
        <w:rPr>
          <w:rFonts w:ascii="Arial" w:hAnsi="Arial" w:cs="Arial"/>
          <w:sz w:val="22"/>
          <w:szCs w:val="22"/>
        </w:rPr>
      </w:pPr>
      <w:r w:rsidRPr="00FD4912">
        <w:rPr>
          <w:rFonts w:ascii="Arial" w:hAnsi="Arial" w:cs="Arial"/>
          <w:b/>
          <w:sz w:val="22"/>
          <w:szCs w:val="22"/>
        </w:rPr>
        <w:t xml:space="preserve">ПДУ магнитного поля 50 Гц </w:t>
      </w:r>
      <w:r w:rsidRPr="00FD4912">
        <w:rPr>
          <w:rFonts w:ascii="Arial" w:hAnsi="Arial" w:cs="Arial"/>
          <w:sz w:val="22"/>
          <w:szCs w:val="22"/>
        </w:rPr>
        <w:t>(определяется на высотах – 0,5; 1,5 и 1,8 от поверхности земли (вне зданий):</w:t>
      </w:r>
    </w:p>
    <w:p w:rsidR="00D36B5A" w:rsidRPr="00FD4912" w:rsidRDefault="00D36B5A" w:rsidP="00AA7C8D">
      <w:pPr>
        <w:numPr>
          <w:ilvl w:val="0"/>
          <w:numId w:val="26"/>
        </w:numPr>
        <w:autoSpaceDE w:val="0"/>
        <w:autoSpaceDN w:val="0"/>
        <w:adjustRightInd w:val="0"/>
        <w:ind w:left="0" w:firstLine="851"/>
        <w:contextualSpacing/>
        <w:jc w:val="both"/>
        <w:rPr>
          <w:rFonts w:ascii="Arial" w:hAnsi="Arial" w:cs="Arial"/>
          <w:sz w:val="22"/>
          <w:szCs w:val="22"/>
        </w:rPr>
      </w:pPr>
      <w:r w:rsidRPr="00FD4912">
        <w:rPr>
          <w:rFonts w:ascii="Arial" w:hAnsi="Arial" w:cs="Arial"/>
          <w:sz w:val="22"/>
          <w:szCs w:val="22"/>
        </w:rPr>
        <w:t>в населенной местности вне зоны жилой застройки, в т.ч. в зоне воздушных и к</w:t>
      </w:r>
      <w:r w:rsidRPr="00FD4912">
        <w:rPr>
          <w:rFonts w:ascii="Arial" w:hAnsi="Arial" w:cs="Arial"/>
          <w:sz w:val="22"/>
          <w:szCs w:val="22"/>
        </w:rPr>
        <w:t>а</w:t>
      </w:r>
      <w:r w:rsidRPr="00FD4912">
        <w:rPr>
          <w:rFonts w:ascii="Arial" w:hAnsi="Arial" w:cs="Arial"/>
          <w:sz w:val="22"/>
          <w:szCs w:val="22"/>
        </w:rPr>
        <w:t>бельных линий электропередачи напряжением выше 1 кВ – 20 мкТл (16 А/м);</w:t>
      </w:r>
    </w:p>
    <w:p w:rsidR="00D36B5A" w:rsidRPr="00FD4912" w:rsidRDefault="00D36B5A" w:rsidP="00AA7C8D">
      <w:pPr>
        <w:numPr>
          <w:ilvl w:val="0"/>
          <w:numId w:val="26"/>
        </w:numPr>
        <w:autoSpaceDE w:val="0"/>
        <w:autoSpaceDN w:val="0"/>
        <w:adjustRightInd w:val="0"/>
        <w:ind w:left="0" w:firstLine="851"/>
        <w:contextualSpacing/>
        <w:jc w:val="both"/>
        <w:rPr>
          <w:rFonts w:ascii="Arial" w:hAnsi="Arial" w:cs="Arial"/>
          <w:sz w:val="22"/>
          <w:szCs w:val="22"/>
        </w:rPr>
      </w:pPr>
      <w:r w:rsidRPr="00FD4912">
        <w:rPr>
          <w:rFonts w:ascii="Arial" w:hAnsi="Arial" w:cs="Arial"/>
          <w:sz w:val="22"/>
          <w:szCs w:val="22"/>
        </w:rPr>
        <w:t>на селитебной территории, а том числе на территории садовых участков – 10 мкТл (8 А/м).</w:t>
      </w:r>
    </w:p>
    <w:p w:rsidR="00D36B5A" w:rsidRPr="00FD4912" w:rsidRDefault="00D36B5A" w:rsidP="00A27991">
      <w:pPr>
        <w:widowControl w:val="0"/>
        <w:autoSpaceDE w:val="0"/>
        <w:autoSpaceDN w:val="0"/>
        <w:adjustRightInd w:val="0"/>
        <w:ind w:left="0" w:firstLine="851"/>
        <w:jc w:val="both"/>
        <w:rPr>
          <w:rFonts w:ascii="Arial" w:hAnsi="Arial" w:cs="Arial"/>
          <w:sz w:val="22"/>
          <w:szCs w:val="22"/>
        </w:rPr>
      </w:pPr>
      <w:r w:rsidRPr="00FD4912">
        <w:rPr>
          <w:rFonts w:ascii="Arial" w:hAnsi="Arial" w:cs="Arial"/>
          <w:sz w:val="22"/>
          <w:szCs w:val="22"/>
        </w:rPr>
        <w:t>Измерения уровней напряженности электромагнитного поля промышленной частоты (50 Гц) проводились ФБУЗ «Центр гигиены и эпидемиологии Республике Татарстан в Нижн</w:t>
      </w:r>
      <w:r w:rsidRPr="00FD4912">
        <w:rPr>
          <w:rFonts w:ascii="Arial" w:hAnsi="Arial" w:cs="Arial"/>
          <w:sz w:val="22"/>
          <w:szCs w:val="22"/>
        </w:rPr>
        <w:t>е</w:t>
      </w:r>
      <w:r w:rsidRPr="00FD4912">
        <w:rPr>
          <w:rFonts w:ascii="Arial" w:hAnsi="Arial" w:cs="Arial"/>
          <w:sz w:val="22"/>
          <w:szCs w:val="22"/>
        </w:rPr>
        <w:t>камском районе и г. Нижнекамск».</w:t>
      </w:r>
    </w:p>
    <w:p w:rsidR="00D36B5A" w:rsidRPr="00FD4912" w:rsidRDefault="00D36B5A" w:rsidP="00A27991">
      <w:pPr>
        <w:widowControl w:val="0"/>
        <w:autoSpaceDE w:val="0"/>
        <w:autoSpaceDN w:val="0"/>
        <w:adjustRightInd w:val="0"/>
        <w:ind w:left="0" w:firstLine="851"/>
        <w:jc w:val="both"/>
        <w:rPr>
          <w:rFonts w:ascii="Arial" w:eastAsia="Calibri" w:hAnsi="Arial" w:cs="Arial"/>
          <w:sz w:val="22"/>
          <w:szCs w:val="22"/>
          <w:lang w:eastAsia="en-US"/>
        </w:rPr>
      </w:pPr>
      <w:r w:rsidRPr="00FD4912">
        <w:rPr>
          <w:rFonts w:ascii="Arial" w:eastAsia="Calibri" w:hAnsi="Arial" w:cs="Arial"/>
          <w:sz w:val="22"/>
          <w:szCs w:val="22"/>
          <w:lang w:eastAsia="en-US"/>
        </w:rPr>
        <w:t xml:space="preserve">Уровни ЭМП определялись при помощи измерительных приборов ПЗ-50, измерителя  поля промышленной частоты. </w:t>
      </w:r>
      <w:r w:rsidRPr="00FD4912">
        <w:rPr>
          <w:rFonts w:ascii="Arial" w:eastAsia="Calibri" w:hAnsi="Arial" w:cs="Arial"/>
          <w:spacing w:val="-4"/>
          <w:sz w:val="22"/>
          <w:szCs w:val="22"/>
          <w:lang w:eastAsia="en-US"/>
        </w:rPr>
        <w:t xml:space="preserve">Измерения напряженности электрических полей и напряженности магнитных полей производились на высоте 1,8 м над уровнем земли. Точки измерений уровней электромагнитного поля представлены на рис. </w:t>
      </w:r>
      <w:r w:rsidR="00BE3655" w:rsidRPr="00FD4912">
        <w:rPr>
          <w:rFonts w:ascii="Arial" w:eastAsia="Calibri" w:hAnsi="Arial" w:cs="Arial"/>
          <w:spacing w:val="-4"/>
          <w:sz w:val="22"/>
          <w:szCs w:val="22"/>
          <w:lang w:eastAsia="en-US"/>
        </w:rPr>
        <w:t>2</w:t>
      </w:r>
      <w:r w:rsidRPr="00FD4912">
        <w:rPr>
          <w:rFonts w:ascii="Arial" w:eastAsia="Calibri" w:hAnsi="Arial" w:cs="Arial"/>
          <w:spacing w:val="-4"/>
          <w:sz w:val="22"/>
          <w:szCs w:val="22"/>
          <w:lang w:eastAsia="en-US"/>
        </w:rPr>
        <w:t>.</w:t>
      </w:r>
      <w:r w:rsidR="00BE3655" w:rsidRPr="00FD4912">
        <w:rPr>
          <w:rFonts w:ascii="Arial" w:eastAsia="Calibri" w:hAnsi="Arial" w:cs="Arial"/>
          <w:spacing w:val="-4"/>
          <w:sz w:val="22"/>
          <w:szCs w:val="22"/>
          <w:lang w:eastAsia="en-US"/>
        </w:rPr>
        <w:t>3</w:t>
      </w:r>
      <w:r w:rsidRPr="00FD4912">
        <w:rPr>
          <w:rFonts w:ascii="Arial" w:eastAsia="Calibri" w:hAnsi="Arial" w:cs="Arial"/>
          <w:spacing w:val="-4"/>
          <w:sz w:val="22"/>
          <w:szCs w:val="22"/>
          <w:lang w:eastAsia="en-US"/>
        </w:rPr>
        <w:t>.</w:t>
      </w:r>
    </w:p>
    <w:p w:rsidR="00D36B5A" w:rsidRPr="00FD4912" w:rsidRDefault="00D36B5A" w:rsidP="00A27991">
      <w:pPr>
        <w:ind w:left="0" w:firstLine="851"/>
        <w:jc w:val="both"/>
        <w:rPr>
          <w:rFonts w:ascii="Arial" w:hAnsi="Arial" w:cs="Arial"/>
          <w:sz w:val="22"/>
          <w:szCs w:val="22"/>
        </w:rPr>
      </w:pPr>
      <w:r w:rsidRPr="00FD4912">
        <w:rPr>
          <w:rFonts w:ascii="Arial" w:hAnsi="Arial" w:cs="Arial"/>
          <w:sz w:val="22"/>
          <w:szCs w:val="22"/>
        </w:rPr>
        <w:t>Результаты измерений напряженности электромагнитного поля представлены в табл</w:t>
      </w:r>
      <w:r w:rsidRPr="00FD4912">
        <w:rPr>
          <w:rFonts w:ascii="Arial" w:hAnsi="Arial" w:cs="Arial"/>
          <w:sz w:val="22"/>
          <w:szCs w:val="22"/>
        </w:rPr>
        <w:t>и</w:t>
      </w:r>
      <w:r w:rsidRPr="00FD4912">
        <w:rPr>
          <w:rFonts w:ascii="Arial" w:hAnsi="Arial" w:cs="Arial"/>
          <w:sz w:val="22"/>
          <w:szCs w:val="22"/>
        </w:rPr>
        <w:t xml:space="preserve">це </w:t>
      </w:r>
      <w:r w:rsidR="00BE3655" w:rsidRPr="00FD4912">
        <w:rPr>
          <w:rFonts w:ascii="Arial" w:hAnsi="Arial" w:cs="Arial"/>
          <w:sz w:val="22"/>
          <w:szCs w:val="22"/>
        </w:rPr>
        <w:t>2.27</w:t>
      </w:r>
      <w:r w:rsidR="001636F8" w:rsidRPr="00FD4912">
        <w:rPr>
          <w:rFonts w:ascii="Arial" w:hAnsi="Arial" w:cs="Arial"/>
          <w:sz w:val="22"/>
          <w:szCs w:val="22"/>
        </w:rPr>
        <w:t>.</w:t>
      </w:r>
    </w:p>
    <w:p w:rsidR="00D36B5A" w:rsidRPr="00FD4912" w:rsidRDefault="00D36B5A" w:rsidP="00A27991">
      <w:pPr>
        <w:tabs>
          <w:tab w:val="left" w:pos="9480"/>
        </w:tabs>
        <w:ind w:left="0" w:firstLine="851"/>
        <w:jc w:val="both"/>
        <w:rPr>
          <w:rFonts w:ascii="Arial" w:hAnsi="Arial" w:cs="Arial"/>
          <w:sz w:val="22"/>
          <w:szCs w:val="22"/>
        </w:rPr>
      </w:pPr>
      <w:r w:rsidRPr="00FD4912">
        <w:rPr>
          <w:rFonts w:ascii="Arial" w:hAnsi="Arial" w:cs="Arial"/>
          <w:sz w:val="22"/>
          <w:szCs w:val="22"/>
        </w:rPr>
        <w:t>Измеренные значения напряженности электромагнитных полей на площадке изыск</w:t>
      </w:r>
      <w:r w:rsidRPr="00FD4912">
        <w:rPr>
          <w:rFonts w:ascii="Arial" w:hAnsi="Arial" w:cs="Arial"/>
          <w:sz w:val="22"/>
          <w:szCs w:val="22"/>
        </w:rPr>
        <w:t>а</w:t>
      </w:r>
      <w:r w:rsidRPr="00FD4912">
        <w:rPr>
          <w:rFonts w:ascii="Arial" w:hAnsi="Arial" w:cs="Arial"/>
          <w:sz w:val="22"/>
          <w:szCs w:val="22"/>
        </w:rPr>
        <w:t>тельных работ соответствуют требованиям СанПиН 2.1.2.2645-10 «Санитарно-эпидемиологические требования к условиям проживания в жилых зданиях и помещениях» (с изменениями и дополнения</w:t>
      </w:r>
      <w:r w:rsidR="00685FB2" w:rsidRPr="00FD4912">
        <w:rPr>
          <w:rFonts w:ascii="Arial" w:hAnsi="Arial" w:cs="Arial"/>
          <w:sz w:val="22"/>
          <w:szCs w:val="22"/>
        </w:rPr>
        <w:t>ми №1 СанПиН 2.1.2.2801-10)</w:t>
      </w:r>
      <w:r w:rsidRPr="00FD4912">
        <w:rPr>
          <w:rFonts w:ascii="Arial" w:hAnsi="Arial" w:cs="Arial"/>
          <w:sz w:val="22"/>
          <w:szCs w:val="22"/>
        </w:rPr>
        <w:t>. Протоколы результатов измерений напряженности электромагнитных пол</w:t>
      </w:r>
      <w:r w:rsidR="00BE3655" w:rsidRPr="00FD4912">
        <w:rPr>
          <w:rFonts w:ascii="Arial" w:hAnsi="Arial" w:cs="Arial"/>
          <w:sz w:val="22"/>
          <w:szCs w:val="22"/>
        </w:rPr>
        <w:t>ей представлены в Приложении</w:t>
      </w:r>
      <w:r w:rsidR="00F10572" w:rsidRPr="00FD4912">
        <w:rPr>
          <w:rFonts w:ascii="Arial" w:hAnsi="Arial" w:cs="Arial"/>
          <w:sz w:val="22"/>
          <w:szCs w:val="22"/>
        </w:rPr>
        <w:t xml:space="preserve"> Н</w:t>
      </w:r>
      <w:r w:rsidRPr="00FD4912">
        <w:rPr>
          <w:rFonts w:ascii="Arial" w:hAnsi="Arial" w:cs="Arial"/>
          <w:sz w:val="22"/>
          <w:szCs w:val="22"/>
        </w:rPr>
        <w:t>.</w:t>
      </w:r>
    </w:p>
    <w:p w:rsidR="00D36B5A" w:rsidRPr="00FD4912" w:rsidRDefault="00D36B5A" w:rsidP="00BE3655">
      <w:pPr>
        <w:widowControl w:val="0"/>
        <w:autoSpaceDE w:val="0"/>
        <w:autoSpaceDN w:val="0"/>
        <w:adjustRightInd w:val="0"/>
        <w:ind w:left="142" w:firstLine="851"/>
        <w:rPr>
          <w:rFonts w:ascii="Arial" w:eastAsia="Calibri" w:hAnsi="Arial" w:cs="Arial"/>
          <w:sz w:val="22"/>
          <w:szCs w:val="22"/>
        </w:rPr>
      </w:pPr>
      <w:r w:rsidRPr="00FD4912">
        <w:rPr>
          <w:rFonts w:ascii="Arial" w:eastAsia="Calibri" w:hAnsi="Arial" w:cs="Arial"/>
          <w:sz w:val="22"/>
          <w:szCs w:val="22"/>
        </w:rPr>
        <w:t xml:space="preserve">Таблица </w:t>
      </w:r>
      <w:r w:rsidR="00BE3655" w:rsidRPr="00FD4912">
        <w:rPr>
          <w:rFonts w:ascii="Arial" w:eastAsia="Calibri" w:hAnsi="Arial" w:cs="Arial"/>
          <w:sz w:val="22"/>
          <w:szCs w:val="22"/>
        </w:rPr>
        <w:t>2.2</w:t>
      </w:r>
      <w:r w:rsidR="00685FB2" w:rsidRPr="00FD4912">
        <w:rPr>
          <w:rFonts w:ascii="Arial" w:eastAsia="Calibri" w:hAnsi="Arial" w:cs="Arial"/>
          <w:sz w:val="22"/>
          <w:szCs w:val="22"/>
        </w:rPr>
        <w:t>9</w:t>
      </w:r>
      <w:r w:rsidR="00BE3655" w:rsidRPr="00FD4912">
        <w:rPr>
          <w:rFonts w:ascii="Arial" w:eastAsia="Calibri" w:hAnsi="Arial" w:cs="Arial"/>
          <w:sz w:val="22"/>
          <w:szCs w:val="22"/>
        </w:rPr>
        <w:t xml:space="preserve"> </w:t>
      </w:r>
      <w:r w:rsidRPr="00FD4912">
        <w:rPr>
          <w:rFonts w:ascii="Arial" w:hAnsi="Arial" w:cs="Arial"/>
          <w:sz w:val="22"/>
          <w:szCs w:val="22"/>
        </w:rPr>
        <w:t>Результаты измерений напряженности электромагнитного поля</w:t>
      </w:r>
    </w:p>
    <w:tbl>
      <w:tblPr>
        <w:tblW w:w="7885" w:type="dxa"/>
        <w:jc w:val="center"/>
        <w:tblInd w:w="12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63"/>
        <w:gridCol w:w="2426"/>
        <w:gridCol w:w="2286"/>
        <w:gridCol w:w="2410"/>
      </w:tblGrid>
      <w:tr w:rsidR="00D36B5A" w:rsidRPr="00FD4912" w:rsidTr="0005488A">
        <w:trPr>
          <w:cantSplit/>
          <w:trHeight w:val="397"/>
          <w:jc w:val="center"/>
        </w:trPr>
        <w:tc>
          <w:tcPr>
            <w:tcW w:w="763" w:type="dxa"/>
            <w:vMerge w:val="restart"/>
            <w:tcBorders>
              <w:top w:val="single" w:sz="4" w:space="0" w:color="auto"/>
              <w:left w:val="single" w:sz="4" w:space="0" w:color="auto"/>
              <w:bottom w:val="single" w:sz="4" w:space="0" w:color="auto"/>
              <w:right w:val="single" w:sz="4" w:space="0" w:color="auto"/>
            </w:tcBorders>
            <w:shd w:val="pct15" w:color="auto" w:fill="auto"/>
            <w:vAlign w:val="center"/>
          </w:tcPr>
          <w:p w:rsidR="00D36B5A" w:rsidRPr="00FD4912" w:rsidRDefault="00D36B5A" w:rsidP="00D36B5A">
            <w:pPr>
              <w:ind w:left="0"/>
              <w:jc w:val="center"/>
              <w:rPr>
                <w:rFonts w:ascii="Arial" w:hAnsi="Arial" w:cs="Arial"/>
                <w:sz w:val="20"/>
              </w:rPr>
            </w:pPr>
            <w:r w:rsidRPr="00FD4912">
              <w:rPr>
                <w:rFonts w:ascii="Arial" w:hAnsi="Arial" w:cs="Arial"/>
                <w:sz w:val="20"/>
              </w:rPr>
              <w:t>№п/п</w:t>
            </w:r>
          </w:p>
        </w:tc>
        <w:tc>
          <w:tcPr>
            <w:tcW w:w="2426" w:type="dxa"/>
            <w:vMerge w:val="restart"/>
            <w:tcBorders>
              <w:top w:val="single" w:sz="4" w:space="0" w:color="auto"/>
              <w:left w:val="single" w:sz="4" w:space="0" w:color="auto"/>
              <w:bottom w:val="single" w:sz="4" w:space="0" w:color="auto"/>
              <w:right w:val="single" w:sz="4" w:space="0" w:color="auto"/>
            </w:tcBorders>
            <w:shd w:val="pct15" w:color="auto" w:fill="auto"/>
            <w:vAlign w:val="center"/>
          </w:tcPr>
          <w:p w:rsidR="00D36B5A" w:rsidRPr="00FD4912" w:rsidRDefault="00D36B5A" w:rsidP="00D36B5A">
            <w:pPr>
              <w:ind w:left="0"/>
              <w:jc w:val="center"/>
              <w:rPr>
                <w:rFonts w:ascii="Arial" w:hAnsi="Arial" w:cs="Arial"/>
                <w:sz w:val="20"/>
              </w:rPr>
            </w:pPr>
            <w:r w:rsidRPr="00FD4912">
              <w:rPr>
                <w:rFonts w:ascii="Arial" w:hAnsi="Arial" w:cs="Arial"/>
                <w:sz w:val="20"/>
              </w:rPr>
              <w:t>Место измерения</w:t>
            </w:r>
          </w:p>
        </w:tc>
        <w:tc>
          <w:tcPr>
            <w:tcW w:w="4696" w:type="dxa"/>
            <w:gridSpan w:val="2"/>
            <w:tcBorders>
              <w:top w:val="single" w:sz="4" w:space="0" w:color="auto"/>
              <w:left w:val="single" w:sz="4" w:space="0" w:color="auto"/>
              <w:bottom w:val="single" w:sz="4" w:space="0" w:color="auto"/>
              <w:right w:val="single" w:sz="4" w:space="0" w:color="auto"/>
            </w:tcBorders>
            <w:shd w:val="pct15" w:color="auto" w:fill="auto"/>
            <w:vAlign w:val="center"/>
          </w:tcPr>
          <w:p w:rsidR="00D36B5A" w:rsidRPr="00FD4912" w:rsidRDefault="00D36B5A" w:rsidP="00D36B5A">
            <w:pPr>
              <w:ind w:left="0"/>
              <w:jc w:val="center"/>
              <w:rPr>
                <w:rFonts w:ascii="Arial" w:hAnsi="Arial" w:cs="Arial"/>
                <w:sz w:val="20"/>
              </w:rPr>
            </w:pPr>
            <w:r w:rsidRPr="00FD4912">
              <w:rPr>
                <w:rFonts w:ascii="Arial" w:hAnsi="Arial" w:cs="Arial"/>
                <w:sz w:val="20"/>
              </w:rPr>
              <w:t>Напряженность электромагнитного поля</w:t>
            </w:r>
          </w:p>
        </w:tc>
      </w:tr>
      <w:tr w:rsidR="00D36B5A" w:rsidRPr="00FD4912" w:rsidTr="0005488A">
        <w:trPr>
          <w:cantSplit/>
          <w:trHeight w:val="397"/>
          <w:jc w:val="center"/>
        </w:trPr>
        <w:tc>
          <w:tcPr>
            <w:tcW w:w="763" w:type="dxa"/>
            <w:vMerge/>
            <w:tcBorders>
              <w:top w:val="single" w:sz="4" w:space="0" w:color="auto"/>
              <w:left w:val="single" w:sz="4" w:space="0" w:color="auto"/>
              <w:bottom w:val="single" w:sz="4" w:space="0" w:color="auto"/>
              <w:right w:val="single" w:sz="4" w:space="0" w:color="auto"/>
            </w:tcBorders>
            <w:shd w:val="pct15" w:color="auto" w:fill="auto"/>
            <w:vAlign w:val="center"/>
          </w:tcPr>
          <w:p w:rsidR="00D36B5A" w:rsidRPr="00FD4912" w:rsidRDefault="00D36B5A" w:rsidP="00D36B5A">
            <w:pPr>
              <w:ind w:left="0"/>
              <w:jc w:val="center"/>
              <w:rPr>
                <w:rFonts w:ascii="Arial" w:hAnsi="Arial" w:cs="Arial"/>
                <w:sz w:val="20"/>
              </w:rPr>
            </w:pPr>
          </w:p>
        </w:tc>
        <w:tc>
          <w:tcPr>
            <w:tcW w:w="2426" w:type="dxa"/>
            <w:vMerge/>
            <w:tcBorders>
              <w:top w:val="single" w:sz="4" w:space="0" w:color="auto"/>
              <w:left w:val="single" w:sz="4" w:space="0" w:color="auto"/>
              <w:bottom w:val="single" w:sz="4" w:space="0" w:color="auto"/>
              <w:right w:val="single" w:sz="4" w:space="0" w:color="auto"/>
            </w:tcBorders>
            <w:shd w:val="pct15" w:color="auto" w:fill="auto"/>
            <w:vAlign w:val="center"/>
          </w:tcPr>
          <w:p w:rsidR="00D36B5A" w:rsidRPr="00FD4912" w:rsidRDefault="00D36B5A" w:rsidP="00D36B5A">
            <w:pPr>
              <w:ind w:left="0"/>
              <w:jc w:val="center"/>
              <w:rPr>
                <w:rFonts w:ascii="Arial" w:hAnsi="Arial" w:cs="Arial"/>
                <w:sz w:val="20"/>
              </w:rPr>
            </w:pPr>
          </w:p>
        </w:tc>
        <w:tc>
          <w:tcPr>
            <w:tcW w:w="2286" w:type="dxa"/>
            <w:tcBorders>
              <w:top w:val="single" w:sz="4" w:space="0" w:color="auto"/>
              <w:left w:val="single" w:sz="4" w:space="0" w:color="auto"/>
              <w:bottom w:val="single" w:sz="4" w:space="0" w:color="auto"/>
              <w:right w:val="single" w:sz="4" w:space="0" w:color="auto"/>
            </w:tcBorders>
            <w:shd w:val="pct15" w:color="auto" w:fill="auto"/>
            <w:vAlign w:val="center"/>
          </w:tcPr>
          <w:p w:rsidR="00D36B5A" w:rsidRPr="00FD4912" w:rsidRDefault="00D36B5A" w:rsidP="00D36B5A">
            <w:pPr>
              <w:ind w:left="0"/>
              <w:jc w:val="center"/>
              <w:rPr>
                <w:rFonts w:ascii="Arial" w:hAnsi="Arial" w:cs="Arial"/>
                <w:sz w:val="20"/>
              </w:rPr>
            </w:pPr>
            <w:r w:rsidRPr="00FD4912">
              <w:rPr>
                <w:rFonts w:ascii="Arial" w:hAnsi="Arial" w:cs="Arial"/>
                <w:sz w:val="20"/>
              </w:rPr>
              <w:t>Напряженность эле</w:t>
            </w:r>
            <w:r w:rsidRPr="00FD4912">
              <w:rPr>
                <w:rFonts w:ascii="Arial" w:hAnsi="Arial" w:cs="Arial"/>
                <w:sz w:val="20"/>
              </w:rPr>
              <w:t>к</w:t>
            </w:r>
            <w:r w:rsidRPr="00FD4912">
              <w:rPr>
                <w:rFonts w:ascii="Arial" w:hAnsi="Arial" w:cs="Arial"/>
                <w:sz w:val="20"/>
              </w:rPr>
              <w:t>трического поля, кВ/м</w:t>
            </w:r>
          </w:p>
        </w:tc>
        <w:tc>
          <w:tcPr>
            <w:tcW w:w="2410" w:type="dxa"/>
            <w:tcBorders>
              <w:top w:val="single" w:sz="4" w:space="0" w:color="auto"/>
              <w:left w:val="single" w:sz="4" w:space="0" w:color="auto"/>
              <w:bottom w:val="single" w:sz="4" w:space="0" w:color="auto"/>
              <w:right w:val="single" w:sz="4" w:space="0" w:color="auto"/>
            </w:tcBorders>
            <w:shd w:val="pct15" w:color="auto" w:fill="auto"/>
            <w:vAlign w:val="center"/>
          </w:tcPr>
          <w:p w:rsidR="00D36B5A" w:rsidRPr="00FD4912" w:rsidRDefault="00D36B5A" w:rsidP="00D36B5A">
            <w:pPr>
              <w:ind w:left="0"/>
              <w:jc w:val="center"/>
              <w:rPr>
                <w:rFonts w:ascii="Arial" w:hAnsi="Arial" w:cs="Arial"/>
                <w:sz w:val="20"/>
              </w:rPr>
            </w:pPr>
            <w:r w:rsidRPr="00FD4912">
              <w:rPr>
                <w:rFonts w:ascii="Arial" w:hAnsi="Arial" w:cs="Arial"/>
                <w:sz w:val="20"/>
              </w:rPr>
              <w:t>Напряженность магни</w:t>
            </w:r>
            <w:r w:rsidRPr="00FD4912">
              <w:rPr>
                <w:rFonts w:ascii="Arial" w:hAnsi="Arial" w:cs="Arial"/>
                <w:sz w:val="20"/>
              </w:rPr>
              <w:t>т</w:t>
            </w:r>
            <w:r w:rsidRPr="00FD4912">
              <w:rPr>
                <w:rFonts w:ascii="Arial" w:hAnsi="Arial" w:cs="Arial"/>
                <w:sz w:val="20"/>
              </w:rPr>
              <w:t>ного поля, А/м</w:t>
            </w:r>
          </w:p>
        </w:tc>
      </w:tr>
      <w:tr w:rsidR="00D36B5A" w:rsidRPr="00FD4912" w:rsidTr="0005488A">
        <w:trPr>
          <w:cantSplit/>
          <w:trHeight w:val="397"/>
          <w:jc w:val="center"/>
        </w:trPr>
        <w:tc>
          <w:tcPr>
            <w:tcW w:w="3189" w:type="dxa"/>
            <w:gridSpan w:val="2"/>
            <w:tcBorders>
              <w:top w:val="single" w:sz="4" w:space="0" w:color="auto"/>
              <w:left w:val="single" w:sz="4" w:space="0" w:color="auto"/>
              <w:bottom w:val="single" w:sz="4" w:space="0" w:color="auto"/>
              <w:right w:val="single" w:sz="4" w:space="0" w:color="auto"/>
            </w:tcBorders>
            <w:shd w:val="pct15" w:color="auto" w:fill="auto"/>
            <w:vAlign w:val="center"/>
          </w:tcPr>
          <w:p w:rsidR="00D36B5A" w:rsidRPr="00FD4912" w:rsidRDefault="00D36B5A" w:rsidP="00D36B5A">
            <w:pPr>
              <w:ind w:left="0"/>
              <w:jc w:val="center"/>
              <w:rPr>
                <w:rFonts w:ascii="Arial" w:hAnsi="Arial" w:cs="Arial"/>
                <w:sz w:val="20"/>
              </w:rPr>
            </w:pPr>
            <w:r w:rsidRPr="00FD4912">
              <w:rPr>
                <w:rFonts w:ascii="Arial" w:hAnsi="Arial" w:cs="Arial"/>
                <w:sz w:val="20"/>
              </w:rPr>
              <w:t>ПДУ</w:t>
            </w:r>
          </w:p>
        </w:tc>
        <w:tc>
          <w:tcPr>
            <w:tcW w:w="2286" w:type="dxa"/>
            <w:tcBorders>
              <w:top w:val="single" w:sz="4" w:space="0" w:color="auto"/>
              <w:left w:val="single" w:sz="4" w:space="0" w:color="auto"/>
              <w:bottom w:val="single" w:sz="4" w:space="0" w:color="auto"/>
              <w:right w:val="single" w:sz="4" w:space="0" w:color="auto"/>
            </w:tcBorders>
            <w:shd w:val="pct15" w:color="auto" w:fill="auto"/>
            <w:vAlign w:val="center"/>
          </w:tcPr>
          <w:p w:rsidR="00D36B5A" w:rsidRPr="00FD4912" w:rsidRDefault="00D36B5A" w:rsidP="00D36B5A">
            <w:pPr>
              <w:ind w:left="0"/>
              <w:jc w:val="center"/>
              <w:rPr>
                <w:rFonts w:ascii="Arial" w:hAnsi="Arial" w:cs="Arial"/>
                <w:sz w:val="20"/>
              </w:rPr>
            </w:pPr>
            <w:r w:rsidRPr="00FD4912">
              <w:rPr>
                <w:rFonts w:ascii="Arial" w:hAnsi="Arial" w:cs="Arial"/>
                <w:sz w:val="20"/>
              </w:rPr>
              <w:t>1</w:t>
            </w:r>
          </w:p>
        </w:tc>
        <w:tc>
          <w:tcPr>
            <w:tcW w:w="2410" w:type="dxa"/>
            <w:tcBorders>
              <w:top w:val="single" w:sz="4" w:space="0" w:color="auto"/>
              <w:left w:val="single" w:sz="4" w:space="0" w:color="auto"/>
              <w:bottom w:val="single" w:sz="4" w:space="0" w:color="auto"/>
              <w:right w:val="single" w:sz="4" w:space="0" w:color="auto"/>
            </w:tcBorders>
            <w:shd w:val="pct15" w:color="auto" w:fill="auto"/>
            <w:vAlign w:val="center"/>
          </w:tcPr>
          <w:p w:rsidR="00D36B5A" w:rsidRPr="00FD4912" w:rsidRDefault="00D36B5A" w:rsidP="00D36B5A">
            <w:pPr>
              <w:ind w:left="0"/>
              <w:jc w:val="center"/>
              <w:rPr>
                <w:rFonts w:ascii="Arial" w:hAnsi="Arial" w:cs="Arial"/>
                <w:sz w:val="20"/>
              </w:rPr>
            </w:pPr>
            <w:r w:rsidRPr="00FD4912">
              <w:rPr>
                <w:rFonts w:ascii="Arial" w:hAnsi="Arial" w:cs="Arial"/>
                <w:sz w:val="20"/>
              </w:rPr>
              <w:t>8</w:t>
            </w:r>
          </w:p>
        </w:tc>
      </w:tr>
      <w:tr w:rsidR="00D36B5A" w:rsidRPr="00FD4912" w:rsidTr="0005488A">
        <w:trPr>
          <w:cantSplit/>
          <w:trHeight w:val="397"/>
          <w:jc w:val="center"/>
        </w:trPr>
        <w:tc>
          <w:tcPr>
            <w:tcW w:w="763" w:type="dxa"/>
            <w:tcBorders>
              <w:left w:val="single" w:sz="4" w:space="0" w:color="auto"/>
              <w:right w:val="single" w:sz="4" w:space="0" w:color="auto"/>
            </w:tcBorders>
            <w:vAlign w:val="center"/>
          </w:tcPr>
          <w:p w:rsidR="00D36B5A" w:rsidRPr="00FD4912" w:rsidRDefault="00D36B5A" w:rsidP="00D36B5A">
            <w:pPr>
              <w:ind w:left="0"/>
              <w:jc w:val="center"/>
              <w:rPr>
                <w:rFonts w:ascii="Arial" w:hAnsi="Arial" w:cs="Arial"/>
                <w:sz w:val="20"/>
              </w:rPr>
            </w:pPr>
            <w:r w:rsidRPr="00FD4912">
              <w:rPr>
                <w:rFonts w:ascii="Arial" w:hAnsi="Arial" w:cs="Arial"/>
                <w:sz w:val="20"/>
              </w:rPr>
              <w:t>1</w:t>
            </w:r>
          </w:p>
        </w:tc>
        <w:tc>
          <w:tcPr>
            <w:tcW w:w="2426" w:type="dxa"/>
            <w:tcBorders>
              <w:left w:val="single" w:sz="4" w:space="0" w:color="auto"/>
              <w:right w:val="single" w:sz="4" w:space="0" w:color="auto"/>
            </w:tcBorders>
            <w:vAlign w:val="center"/>
          </w:tcPr>
          <w:p w:rsidR="00D36B5A" w:rsidRPr="00FD4912" w:rsidRDefault="00D36B5A" w:rsidP="00D36B5A">
            <w:pPr>
              <w:ind w:left="0"/>
              <w:rPr>
                <w:rFonts w:ascii="Arial" w:hAnsi="Arial" w:cs="Arial"/>
                <w:sz w:val="20"/>
              </w:rPr>
            </w:pPr>
            <w:r w:rsidRPr="00FD4912">
              <w:rPr>
                <w:rFonts w:ascii="Arial" w:hAnsi="Arial" w:cs="Arial"/>
                <w:sz w:val="20"/>
              </w:rPr>
              <w:t>Точка № 1</w:t>
            </w:r>
          </w:p>
        </w:tc>
        <w:tc>
          <w:tcPr>
            <w:tcW w:w="2286" w:type="dxa"/>
            <w:tcBorders>
              <w:top w:val="single" w:sz="4" w:space="0" w:color="auto"/>
              <w:left w:val="single" w:sz="4" w:space="0" w:color="auto"/>
              <w:bottom w:val="single" w:sz="4" w:space="0" w:color="auto"/>
              <w:right w:val="single" w:sz="4" w:space="0" w:color="auto"/>
            </w:tcBorders>
            <w:vAlign w:val="center"/>
          </w:tcPr>
          <w:p w:rsidR="00D36B5A" w:rsidRPr="00FD4912" w:rsidRDefault="00D36B5A" w:rsidP="00D36B5A">
            <w:pPr>
              <w:ind w:left="0"/>
              <w:jc w:val="center"/>
              <w:rPr>
                <w:rFonts w:ascii="Arial" w:hAnsi="Arial" w:cs="Arial"/>
                <w:sz w:val="20"/>
              </w:rPr>
            </w:pPr>
            <w:r w:rsidRPr="00FD4912">
              <w:rPr>
                <w:rFonts w:ascii="Arial" w:hAnsi="Arial" w:cs="Arial"/>
                <w:sz w:val="20"/>
              </w:rPr>
              <w:t>0,11</w:t>
            </w:r>
          </w:p>
        </w:tc>
        <w:tc>
          <w:tcPr>
            <w:tcW w:w="2410" w:type="dxa"/>
            <w:tcBorders>
              <w:top w:val="single" w:sz="4" w:space="0" w:color="auto"/>
              <w:left w:val="single" w:sz="4" w:space="0" w:color="auto"/>
              <w:bottom w:val="single" w:sz="4" w:space="0" w:color="auto"/>
              <w:right w:val="single" w:sz="4" w:space="0" w:color="auto"/>
            </w:tcBorders>
            <w:vAlign w:val="center"/>
          </w:tcPr>
          <w:p w:rsidR="00D36B5A" w:rsidRPr="00FD4912" w:rsidRDefault="00D36B5A" w:rsidP="00D36B5A">
            <w:pPr>
              <w:ind w:left="0"/>
              <w:jc w:val="center"/>
              <w:rPr>
                <w:rFonts w:ascii="Arial" w:hAnsi="Arial" w:cs="Arial"/>
                <w:sz w:val="20"/>
              </w:rPr>
            </w:pPr>
            <w:r w:rsidRPr="00FD4912">
              <w:rPr>
                <w:rFonts w:ascii="Arial" w:hAnsi="Arial" w:cs="Arial"/>
                <w:sz w:val="20"/>
              </w:rPr>
              <w:t>4,21</w:t>
            </w:r>
          </w:p>
        </w:tc>
      </w:tr>
      <w:tr w:rsidR="00D36B5A" w:rsidRPr="00FD4912" w:rsidTr="0005488A">
        <w:trPr>
          <w:cantSplit/>
          <w:trHeight w:val="397"/>
          <w:jc w:val="center"/>
        </w:trPr>
        <w:tc>
          <w:tcPr>
            <w:tcW w:w="763" w:type="dxa"/>
            <w:tcBorders>
              <w:left w:val="single" w:sz="4" w:space="0" w:color="auto"/>
              <w:right w:val="single" w:sz="4" w:space="0" w:color="auto"/>
            </w:tcBorders>
            <w:vAlign w:val="center"/>
          </w:tcPr>
          <w:p w:rsidR="00D36B5A" w:rsidRPr="00FD4912" w:rsidRDefault="00D36B5A" w:rsidP="00D36B5A">
            <w:pPr>
              <w:ind w:left="0"/>
              <w:jc w:val="center"/>
              <w:rPr>
                <w:rFonts w:ascii="Arial" w:hAnsi="Arial" w:cs="Arial"/>
                <w:sz w:val="20"/>
              </w:rPr>
            </w:pPr>
            <w:r w:rsidRPr="00FD4912">
              <w:rPr>
                <w:rFonts w:ascii="Arial" w:hAnsi="Arial" w:cs="Arial"/>
                <w:sz w:val="20"/>
              </w:rPr>
              <w:t>2</w:t>
            </w:r>
          </w:p>
        </w:tc>
        <w:tc>
          <w:tcPr>
            <w:tcW w:w="2426" w:type="dxa"/>
            <w:tcBorders>
              <w:left w:val="single" w:sz="4" w:space="0" w:color="auto"/>
              <w:right w:val="single" w:sz="4" w:space="0" w:color="auto"/>
            </w:tcBorders>
            <w:vAlign w:val="center"/>
          </w:tcPr>
          <w:p w:rsidR="00D36B5A" w:rsidRPr="00FD4912" w:rsidRDefault="00D36B5A" w:rsidP="00D36B5A">
            <w:pPr>
              <w:ind w:left="0"/>
              <w:rPr>
                <w:rFonts w:ascii="Arial" w:hAnsi="Arial" w:cs="Arial"/>
                <w:sz w:val="20"/>
              </w:rPr>
            </w:pPr>
            <w:r w:rsidRPr="00FD4912">
              <w:rPr>
                <w:rFonts w:ascii="Arial" w:hAnsi="Arial" w:cs="Arial"/>
                <w:sz w:val="20"/>
              </w:rPr>
              <w:t>Точка № 2</w:t>
            </w:r>
          </w:p>
        </w:tc>
        <w:tc>
          <w:tcPr>
            <w:tcW w:w="2286" w:type="dxa"/>
            <w:tcBorders>
              <w:top w:val="single" w:sz="4" w:space="0" w:color="auto"/>
              <w:left w:val="single" w:sz="4" w:space="0" w:color="auto"/>
              <w:bottom w:val="single" w:sz="4" w:space="0" w:color="auto"/>
              <w:right w:val="single" w:sz="4" w:space="0" w:color="auto"/>
            </w:tcBorders>
            <w:vAlign w:val="center"/>
          </w:tcPr>
          <w:p w:rsidR="00D36B5A" w:rsidRPr="00FD4912" w:rsidRDefault="00D36B5A" w:rsidP="00D36B5A">
            <w:pPr>
              <w:ind w:left="0"/>
              <w:jc w:val="center"/>
              <w:rPr>
                <w:rFonts w:ascii="Arial" w:hAnsi="Arial" w:cs="Arial"/>
                <w:sz w:val="20"/>
              </w:rPr>
            </w:pPr>
            <w:r w:rsidRPr="00FD4912">
              <w:rPr>
                <w:rFonts w:ascii="Arial" w:hAnsi="Arial" w:cs="Arial"/>
                <w:sz w:val="20"/>
              </w:rPr>
              <w:t>0,00</w:t>
            </w:r>
          </w:p>
        </w:tc>
        <w:tc>
          <w:tcPr>
            <w:tcW w:w="2410" w:type="dxa"/>
            <w:tcBorders>
              <w:top w:val="single" w:sz="4" w:space="0" w:color="auto"/>
              <w:left w:val="single" w:sz="4" w:space="0" w:color="auto"/>
              <w:bottom w:val="single" w:sz="4" w:space="0" w:color="auto"/>
              <w:right w:val="single" w:sz="4" w:space="0" w:color="auto"/>
            </w:tcBorders>
            <w:vAlign w:val="center"/>
          </w:tcPr>
          <w:p w:rsidR="00D36B5A" w:rsidRPr="00FD4912" w:rsidRDefault="00D36B5A" w:rsidP="00D36B5A">
            <w:pPr>
              <w:ind w:left="0"/>
              <w:jc w:val="center"/>
              <w:rPr>
                <w:rFonts w:ascii="Arial" w:hAnsi="Arial" w:cs="Arial"/>
                <w:sz w:val="20"/>
              </w:rPr>
            </w:pPr>
            <w:r w:rsidRPr="00FD4912">
              <w:rPr>
                <w:rFonts w:ascii="Arial" w:hAnsi="Arial" w:cs="Arial"/>
                <w:sz w:val="20"/>
              </w:rPr>
              <w:t>2,11</w:t>
            </w:r>
          </w:p>
        </w:tc>
      </w:tr>
      <w:tr w:rsidR="00D36B5A" w:rsidRPr="00FD4912" w:rsidTr="0005488A">
        <w:trPr>
          <w:cantSplit/>
          <w:trHeight w:val="397"/>
          <w:jc w:val="center"/>
        </w:trPr>
        <w:tc>
          <w:tcPr>
            <w:tcW w:w="763" w:type="dxa"/>
            <w:tcBorders>
              <w:left w:val="single" w:sz="4" w:space="0" w:color="auto"/>
              <w:right w:val="single" w:sz="4" w:space="0" w:color="auto"/>
            </w:tcBorders>
            <w:vAlign w:val="center"/>
          </w:tcPr>
          <w:p w:rsidR="00D36B5A" w:rsidRPr="00FD4912" w:rsidRDefault="00D36B5A" w:rsidP="00D36B5A">
            <w:pPr>
              <w:ind w:left="0"/>
              <w:jc w:val="center"/>
              <w:rPr>
                <w:rFonts w:ascii="Arial" w:hAnsi="Arial" w:cs="Arial"/>
                <w:sz w:val="20"/>
              </w:rPr>
            </w:pPr>
            <w:r w:rsidRPr="00FD4912">
              <w:rPr>
                <w:rFonts w:ascii="Arial" w:hAnsi="Arial" w:cs="Arial"/>
                <w:sz w:val="20"/>
              </w:rPr>
              <w:t>3</w:t>
            </w:r>
          </w:p>
        </w:tc>
        <w:tc>
          <w:tcPr>
            <w:tcW w:w="2426" w:type="dxa"/>
            <w:tcBorders>
              <w:left w:val="single" w:sz="4" w:space="0" w:color="auto"/>
              <w:right w:val="single" w:sz="4" w:space="0" w:color="auto"/>
            </w:tcBorders>
            <w:vAlign w:val="center"/>
          </w:tcPr>
          <w:p w:rsidR="00D36B5A" w:rsidRPr="00FD4912" w:rsidRDefault="00D36B5A" w:rsidP="00D36B5A">
            <w:pPr>
              <w:ind w:left="0"/>
              <w:rPr>
                <w:rFonts w:ascii="Arial" w:hAnsi="Arial" w:cs="Arial"/>
                <w:sz w:val="20"/>
              </w:rPr>
            </w:pPr>
            <w:r w:rsidRPr="00FD4912">
              <w:rPr>
                <w:rFonts w:ascii="Arial" w:hAnsi="Arial" w:cs="Arial"/>
                <w:sz w:val="20"/>
              </w:rPr>
              <w:t>Точка № 3</w:t>
            </w:r>
          </w:p>
        </w:tc>
        <w:tc>
          <w:tcPr>
            <w:tcW w:w="2286" w:type="dxa"/>
            <w:tcBorders>
              <w:top w:val="single" w:sz="4" w:space="0" w:color="auto"/>
              <w:left w:val="single" w:sz="4" w:space="0" w:color="auto"/>
              <w:bottom w:val="single" w:sz="4" w:space="0" w:color="auto"/>
              <w:right w:val="single" w:sz="4" w:space="0" w:color="auto"/>
            </w:tcBorders>
            <w:vAlign w:val="center"/>
          </w:tcPr>
          <w:p w:rsidR="00D36B5A" w:rsidRPr="00FD4912" w:rsidRDefault="00D36B5A" w:rsidP="00D36B5A">
            <w:pPr>
              <w:ind w:left="0"/>
              <w:jc w:val="center"/>
              <w:rPr>
                <w:rFonts w:ascii="Arial" w:hAnsi="Arial" w:cs="Arial"/>
                <w:sz w:val="20"/>
              </w:rPr>
            </w:pPr>
            <w:r w:rsidRPr="00FD4912">
              <w:rPr>
                <w:rFonts w:ascii="Arial" w:hAnsi="Arial" w:cs="Arial"/>
                <w:sz w:val="20"/>
              </w:rPr>
              <w:t>0,12</w:t>
            </w:r>
          </w:p>
        </w:tc>
        <w:tc>
          <w:tcPr>
            <w:tcW w:w="2410" w:type="dxa"/>
            <w:tcBorders>
              <w:top w:val="single" w:sz="4" w:space="0" w:color="auto"/>
              <w:left w:val="single" w:sz="4" w:space="0" w:color="auto"/>
              <w:bottom w:val="single" w:sz="4" w:space="0" w:color="auto"/>
              <w:right w:val="single" w:sz="4" w:space="0" w:color="auto"/>
            </w:tcBorders>
            <w:vAlign w:val="center"/>
          </w:tcPr>
          <w:p w:rsidR="00D36B5A" w:rsidRPr="00FD4912" w:rsidRDefault="00D36B5A" w:rsidP="00D36B5A">
            <w:pPr>
              <w:ind w:left="0"/>
              <w:jc w:val="center"/>
              <w:rPr>
                <w:rFonts w:ascii="Arial" w:hAnsi="Arial" w:cs="Arial"/>
                <w:sz w:val="20"/>
              </w:rPr>
            </w:pPr>
            <w:r w:rsidRPr="00FD4912">
              <w:rPr>
                <w:rFonts w:ascii="Arial" w:hAnsi="Arial" w:cs="Arial"/>
                <w:sz w:val="20"/>
              </w:rPr>
              <w:t>1,3</w:t>
            </w:r>
          </w:p>
        </w:tc>
      </w:tr>
      <w:tr w:rsidR="00D36B5A" w:rsidRPr="00FD4912" w:rsidTr="0005488A">
        <w:trPr>
          <w:cantSplit/>
          <w:trHeight w:val="397"/>
          <w:jc w:val="center"/>
        </w:trPr>
        <w:tc>
          <w:tcPr>
            <w:tcW w:w="763" w:type="dxa"/>
            <w:tcBorders>
              <w:left w:val="single" w:sz="4" w:space="0" w:color="auto"/>
              <w:right w:val="single" w:sz="4" w:space="0" w:color="auto"/>
            </w:tcBorders>
            <w:vAlign w:val="center"/>
          </w:tcPr>
          <w:p w:rsidR="00D36B5A" w:rsidRPr="00FD4912" w:rsidRDefault="00D36B5A" w:rsidP="00D36B5A">
            <w:pPr>
              <w:ind w:left="0"/>
              <w:jc w:val="center"/>
              <w:rPr>
                <w:rFonts w:ascii="Arial" w:hAnsi="Arial" w:cs="Arial"/>
                <w:sz w:val="20"/>
              </w:rPr>
            </w:pPr>
            <w:r w:rsidRPr="00FD4912">
              <w:rPr>
                <w:rFonts w:ascii="Arial" w:hAnsi="Arial" w:cs="Arial"/>
                <w:sz w:val="20"/>
              </w:rPr>
              <w:t>4</w:t>
            </w:r>
          </w:p>
        </w:tc>
        <w:tc>
          <w:tcPr>
            <w:tcW w:w="2426" w:type="dxa"/>
            <w:tcBorders>
              <w:left w:val="single" w:sz="4" w:space="0" w:color="auto"/>
              <w:right w:val="single" w:sz="4" w:space="0" w:color="auto"/>
            </w:tcBorders>
            <w:vAlign w:val="center"/>
          </w:tcPr>
          <w:p w:rsidR="00D36B5A" w:rsidRPr="00FD4912" w:rsidRDefault="00D36B5A" w:rsidP="00D36B5A">
            <w:pPr>
              <w:ind w:left="0"/>
              <w:rPr>
                <w:rFonts w:ascii="Arial" w:hAnsi="Arial" w:cs="Arial"/>
                <w:sz w:val="20"/>
              </w:rPr>
            </w:pPr>
            <w:r w:rsidRPr="00FD4912">
              <w:rPr>
                <w:rFonts w:ascii="Arial" w:hAnsi="Arial" w:cs="Arial"/>
                <w:sz w:val="20"/>
              </w:rPr>
              <w:t>Точка № 4</w:t>
            </w:r>
          </w:p>
        </w:tc>
        <w:tc>
          <w:tcPr>
            <w:tcW w:w="2286" w:type="dxa"/>
            <w:tcBorders>
              <w:top w:val="single" w:sz="4" w:space="0" w:color="auto"/>
              <w:left w:val="single" w:sz="4" w:space="0" w:color="auto"/>
              <w:bottom w:val="single" w:sz="4" w:space="0" w:color="auto"/>
              <w:right w:val="single" w:sz="4" w:space="0" w:color="auto"/>
            </w:tcBorders>
            <w:vAlign w:val="center"/>
          </w:tcPr>
          <w:p w:rsidR="00D36B5A" w:rsidRPr="00FD4912" w:rsidRDefault="00D36B5A" w:rsidP="00D36B5A">
            <w:pPr>
              <w:ind w:left="0"/>
              <w:jc w:val="center"/>
              <w:rPr>
                <w:rFonts w:ascii="Arial" w:hAnsi="Arial" w:cs="Arial"/>
                <w:sz w:val="20"/>
              </w:rPr>
            </w:pPr>
            <w:r w:rsidRPr="00FD4912">
              <w:rPr>
                <w:rFonts w:ascii="Arial" w:hAnsi="Arial" w:cs="Arial"/>
                <w:sz w:val="20"/>
              </w:rPr>
              <w:t>0,11</w:t>
            </w:r>
          </w:p>
        </w:tc>
        <w:tc>
          <w:tcPr>
            <w:tcW w:w="2410" w:type="dxa"/>
            <w:tcBorders>
              <w:top w:val="single" w:sz="4" w:space="0" w:color="auto"/>
              <w:left w:val="single" w:sz="4" w:space="0" w:color="auto"/>
              <w:bottom w:val="single" w:sz="4" w:space="0" w:color="auto"/>
              <w:right w:val="single" w:sz="4" w:space="0" w:color="auto"/>
            </w:tcBorders>
            <w:vAlign w:val="center"/>
          </w:tcPr>
          <w:p w:rsidR="00D36B5A" w:rsidRPr="00FD4912" w:rsidRDefault="00D36B5A" w:rsidP="00D36B5A">
            <w:pPr>
              <w:ind w:left="0"/>
              <w:jc w:val="center"/>
              <w:rPr>
                <w:rFonts w:ascii="Arial" w:hAnsi="Arial" w:cs="Arial"/>
                <w:sz w:val="20"/>
              </w:rPr>
            </w:pPr>
            <w:r w:rsidRPr="00FD4912">
              <w:rPr>
                <w:rFonts w:ascii="Arial" w:hAnsi="Arial" w:cs="Arial"/>
                <w:sz w:val="20"/>
              </w:rPr>
              <w:t>6,47</w:t>
            </w:r>
          </w:p>
        </w:tc>
      </w:tr>
    </w:tbl>
    <w:p w:rsidR="0045067E" w:rsidRPr="00FD4912" w:rsidRDefault="0045067E" w:rsidP="0045067E">
      <w:bookmarkStart w:id="20" w:name="_Toc493664352"/>
    </w:p>
    <w:p w:rsidR="005A392D" w:rsidRPr="00FD4912" w:rsidRDefault="005A392D" w:rsidP="002017B8">
      <w:pPr>
        <w:pStyle w:val="12"/>
        <w:numPr>
          <w:ilvl w:val="1"/>
          <w:numId w:val="17"/>
        </w:numPr>
        <w:tabs>
          <w:tab w:val="left" w:pos="1843"/>
        </w:tabs>
        <w:ind w:left="284" w:right="170" w:firstLine="567"/>
        <w:jc w:val="both"/>
        <w:rPr>
          <w:rFonts w:ascii="Arial" w:hAnsi="Arial" w:cs="Arial"/>
          <w:sz w:val="22"/>
        </w:rPr>
      </w:pPr>
      <w:r w:rsidRPr="00FD4912">
        <w:rPr>
          <w:rFonts w:ascii="Arial" w:hAnsi="Arial" w:cs="Arial"/>
          <w:sz w:val="22"/>
        </w:rPr>
        <w:t>Характеристика существующей системы обращения с отходами</w:t>
      </w:r>
      <w:bookmarkEnd w:id="20"/>
    </w:p>
    <w:p w:rsidR="00DB36F3" w:rsidRPr="00FD4912" w:rsidRDefault="00DB36F3" w:rsidP="00DB36F3"/>
    <w:p w:rsidR="001531F7" w:rsidRPr="00FD4912" w:rsidRDefault="00DB36F3" w:rsidP="00DB36F3">
      <w:pPr>
        <w:ind w:left="142" w:firstLine="709"/>
        <w:jc w:val="both"/>
        <w:rPr>
          <w:rFonts w:ascii="Arial" w:hAnsi="Arial" w:cs="Arial"/>
          <w:color w:val="000000"/>
          <w:sz w:val="22"/>
          <w:szCs w:val="22"/>
        </w:rPr>
      </w:pPr>
      <w:r w:rsidRPr="00FD4912">
        <w:rPr>
          <w:rFonts w:ascii="Arial" w:hAnsi="Arial" w:cs="Arial"/>
          <w:sz w:val="22"/>
          <w:szCs w:val="22"/>
        </w:rPr>
        <w:t xml:space="preserve">ПАО «НКНХ» имеет лицензию </w:t>
      </w:r>
      <w:r w:rsidRPr="00FD4912">
        <w:rPr>
          <w:rFonts w:ascii="Arial" w:hAnsi="Arial" w:cs="Arial"/>
          <w:color w:val="000000"/>
          <w:sz w:val="22"/>
          <w:szCs w:val="22"/>
        </w:rPr>
        <w:t>на осуществление деятельности по обращению с отх</w:t>
      </w:r>
      <w:r w:rsidRPr="00FD4912">
        <w:rPr>
          <w:rFonts w:ascii="Arial" w:hAnsi="Arial" w:cs="Arial"/>
          <w:color w:val="000000"/>
          <w:sz w:val="22"/>
          <w:szCs w:val="22"/>
        </w:rPr>
        <w:t>о</w:t>
      </w:r>
      <w:r w:rsidRPr="00FD4912">
        <w:rPr>
          <w:rFonts w:ascii="Arial" w:hAnsi="Arial" w:cs="Arial"/>
          <w:color w:val="000000"/>
          <w:sz w:val="22"/>
          <w:szCs w:val="22"/>
        </w:rPr>
        <w:t>дами</w:t>
      </w:r>
      <w:r w:rsidR="0098459C" w:rsidRPr="00FD4912">
        <w:rPr>
          <w:rFonts w:ascii="Arial" w:hAnsi="Arial" w:cs="Arial"/>
          <w:color w:val="000000"/>
          <w:sz w:val="22"/>
          <w:szCs w:val="22"/>
        </w:rPr>
        <w:t xml:space="preserve"> (№16-00083 от 01.2012г.)</w:t>
      </w:r>
      <w:r w:rsidRPr="00FD4912">
        <w:rPr>
          <w:rFonts w:ascii="Arial" w:hAnsi="Arial" w:cs="Arial"/>
          <w:color w:val="000000"/>
          <w:sz w:val="22"/>
          <w:szCs w:val="22"/>
        </w:rPr>
        <w:t xml:space="preserve">. На предприятии разработан проект НООЛР действующий до 06.2023 г. (рег.номер Л.43.48.18). </w:t>
      </w:r>
      <w:r w:rsidR="001531F7" w:rsidRPr="00FD4912">
        <w:rPr>
          <w:rFonts w:ascii="Arial" w:hAnsi="Arial" w:cs="Arial"/>
          <w:color w:val="000000"/>
          <w:sz w:val="22"/>
          <w:szCs w:val="22"/>
        </w:rPr>
        <w:t xml:space="preserve">Согласно ПНООЛР </w:t>
      </w:r>
      <w:r w:rsidR="0098459C" w:rsidRPr="00FD4912">
        <w:rPr>
          <w:rFonts w:ascii="Arial" w:hAnsi="Arial" w:cs="Arial"/>
          <w:color w:val="000000"/>
          <w:sz w:val="22"/>
          <w:szCs w:val="22"/>
        </w:rPr>
        <w:t xml:space="preserve">(с 2018 г.) </w:t>
      </w:r>
      <w:r w:rsidR="001531F7" w:rsidRPr="00FD4912">
        <w:rPr>
          <w:rFonts w:ascii="Arial" w:hAnsi="Arial" w:cs="Arial"/>
          <w:color w:val="000000"/>
          <w:sz w:val="22"/>
          <w:szCs w:val="22"/>
        </w:rPr>
        <w:t>на предприятии образуется 1070665,9442 т/год отходов производства и потребления, из них:</w:t>
      </w:r>
    </w:p>
    <w:p w:rsidR="001531F7" w:rsidRPr="00FD4912" w:rsidRDefault="001531F7" w:rsidP="001531F7">
      <w:pPr>
        <w:ind w:left="142" w:firstLine="709"/>
        <w:jc w:val="both"/>
        <w:rPr>
          <w:rFonts w:ascii="Arial" w:hAnsi="Arial" w:cs="Arial"/>
          <w:sz w:val="22"/>
          <w:szCs w:val="22"/>
        </w:rPr>
      </w:pPr>
      <w:r w:rsidRPr="00FD4912">
        <w:rPr>
          <w:rFonts w:ascii="Arial" w:hAnsi="Arial" w:cs="Arial"/>
          <w:sz w:val="22"/>
          <w:szCs w:val="22"/>
        </w:rPr>
        <w:t>- 1 класса опасности – 58,1627 т/год;</w:t>
      </w:r>
    </w:p>
    <w:p w:rsidR="001531F7" w:rsidRPr="00FD4912" w:rsidRDefault="000D57BD" w:rsidP="001531F7">
      <w:pPr>
        <w:ind w:left="142" w:firstLine="709"/>
        <w:jc w:val="both"/>
        <w:rPr>
          <w:rFonts w:ascii="Arial" w:hAnsi="Arial" w:cs="Arial"/>
          <w:sz w:val="22"/>
          <w:szCs w:val="22"/>
        </w:rPr>
      </w:pPr>
      <w:r w:rsidRPr="00FD4912">
        <w:rPr>
          <w:rFonts w:ascii="Arial" w:hAnsi="Arial" w:cs="Arial"/>
          <w:sz w:val="22"/>
          <w:szCs w:val="22"/>
        </w:rPr>
        <w:t xml:space="preserve">- 2 класса опасности – </w:t>
      </w:r>
      <w:r w:rsidR="00E627F8" w:rsidRPr="00FD4912">
        <w:rPr>
          <w:rFonts w:ascii="Arial" w:hAnsi="Arial" w:cs="Arial"/>
          <w:sz w:val="22"/>
          <w:szCs w:val="22"/>
        </w:rPr>
        <w:t>5</w:t>
      </w:r>
      <w:r w:rsidRPr="00FD4912">
        <w:rPr>
          <w:rFonts w:ascii="Arial" w:hAnsi="Arial" w:cs="Arial"/>
          <w:sz w:val="22"/>
          <w:szCs w:val="22"/>
        </w:rPr>
        <w:t>346,</w:t>
      </w:r>
      <w:r w:rsidR="001531F7" w:rsidRPr="00FD4912">
        <w:rPr>
          <w:rFonts w:ascii="Arial" w:hAnsi="Arial" w:cs="Arial"/>
          <w:sz w:val="22"/>
          <w:szCs w:val="22"/>
        </w:rPr>
        <w:t>5726 т/год;</w:t>
      </w:r>
    </w:p>
    <w:p w:rsidR="001531F7" w:rsidRPr="00FD4912" w:rsidRDefault="001531F7" w:rsidP="001531F7">
      <w:pPr>
        <w:ind w:left="142" w:firstLine="709"/>
        <w:jc w:val="both"/>
        <w:rPr>
          <w:rFonts w:ascii="Arial" w:hAnsi="Arial" w:cs="Arial"/>
          <w:sz w:val="22"/>
          <w:szCs w:val="22"/>
        </w:rPr>
      </w:pPr>
      <w:r w:rsidRPr="00FD4912">
        <w:rPr>
          <w:rFonts w:ascii="Arial" w:hAnsi="Arial" w:cs="Arial"/>
          <w:sz w:val="22"/>
          <w:szCs w:val="22"/>
        </w:rPr>
        <w:t>- 3 класса опасности – 32061,7379 т/год;</w:t>
      </w:r>
    </w:p>
    <w:p w:rsidR="001531F7" w:rsidRPr="00FD4912" w:rsidRDefault="001531F7" w:rsidP="001531F7">
      <w:pPr>
        <w:ind w:left="142" w:firstLine="709"/>
        <w:jc w:val="both"/>
        <w:rPr>
          <w:rFonts w:ascii="Arial" w:hAnsi="Arial" w:cs="Arial"/>
          <w:sz w:val="22"/>
          <w:szCs w:val="22"/>
        </w:rPr>
      </w:pPr>
      <w:r w:rsidRPr="00FD4912">
        <w:rPr>
          <w:rFonts w:ascii="Arial" w:hAnsi="Arial" w:cs="Arial"/>
          <w:sz w:val="22"/>
          <w:szCs w:val="22"/>
        </w:rPr>
        <w:t>- 4 класса опасности – 268019,3661 т/год;</w:t>
      </w:r>
    </w:p>
    <w:p w:rsidR="001531F7" w:rsidRPr="00FD4912" w:rsidRDefault="001531F7" w:rsidP="001531F7">
      <w:pPr>
        <w:ind w:left="142" w:firstLine="709"/>
        <w:jc w:val="both"/>
        <w:rPr>
          <w:rFonts w:ascii="Arial" w:hAnsi="Arial" w:cs="Arial"/>
          <w:sz w:val="22"/>
          <w:szCs w:val="22"/>
        </w:rPr>
      </w:pPr>
      <w:r w:rsidRPr="00FD4912">
        <w:rPr>
          <w:rFonts w:ascii="Arial" w:hAnsi="Arial" w:cs="Arial"/>
          <w:sz w:val="22"/>
          <w:szCs w:val="22"/>
        </w:rPr>
        <w:t>- 5</w:t>
      </w:r>
      <w:r w:rsidR="000D57BD" w:rsidRPr="00FD4912">
        <w:rPr>
          <w:rFonts w:ascii="Arial" w:hAnsi="Arial" w:cs="Arial"/>
          <w:sz w:val="22"/>
          <w:szCs w:val="22"/>
        </w:rPr>
        <w:t xml:space="preserve"> класса опасности – 76</w:t>
      </w:r>
      <w:r w:rsidR="00E627F8" w:rsidRPr="00FD4912">
        <w:rPr>
          <w:rFonts w:ascii="Arial" w:hAnsi="Arial" w:cs="Arial"/>
          <w:sz w:val="22"/>
          <w:szCs w:val="22"/>
        </w:rPr>
        <w:t>4</w:t>
      </w:r>
      <w:r w:rsidR="000D57BD" w:rsidRPr="00FD4912">
        <w:rPr>
          <w:rFonts w:ascii="Arial" w:hAnsi="Arial" w:cs="Arial"/>
          <w:sz w:val="22"/>
          <w:szCs w:val="22"/>
        </w:rPr>
        <w:t>180,0449</w:t>
      </w:r>
      <w:r w:rsidRPr="00FD4912">
        <w:rPr>
          <w:rFonts w:ascii="Arial" w:hAnsi="Arial" w:cs="Arial"/>
          <w:sz w:val="22"/>
          <w:szCs w:val="22"/>
        </w:rPr>
        <w:t xml:space="preserve"> т/год.</w:t>
      </w:r>
    </w:p>
    <w:p w:rsidR="00DB36F3" w:rsidRPr="00FD4912" w:rsidRDefault="00DB36F3" w:rsidP="00DB36F3">
      <w:pPr>
        <w:ind w:left="142" w:firstLine="709"/>
        <w:jc w:val="both"/>
        <w:rPr>
          <w:rFonts w:ascii="Arial" w:hAnsi="Arial" w:cs="Arial"/>
          <w:color w:val="000000"/>
          <w:sz w:val="22"/>
          <w:szCs w:val="22"/>
        </w:rPr>
      </w:pPr>
      <w:r w:rsidRPr="00FD4912">
        <w:rPr>
          <w:rFonts w:ascii="Arial" w:hAnsi="Arial" w:cs="Arial"/>
          <w:color w:val="000000"/>
          <w:sz w:val="22"/>
          <w:szCs w:val="22"/>
        </w:rPr>
        <w:t>По данным 2ТП-отходы, на предприятии в 201</w:t>
      </w:r>
      <w:r w:rsidR="000D57BD" w:rsidRPr="00FD4912">
        <w:rPr>
          <w:rFonts w:ascii="Arial" w:hAnsi="Arial" w:cs="Arial"/>
          <w:color w:val="000000"/>
          <w:sz w:val="22"/>
          <w:szCs w:val="22"/>
        </w:rPr>
        <w:t>8</w:t>
      </w:r>
      <w:r w:rsidRPr="00FD4912">
        <w:rPr>
          <w:rFonts w:ascii="Arial" w:hAnsi="Arial" w:cs="Arial"/>
          <w:color w:val="000000"/>
          <w:sz w:val="22"/>
          <w:szCs w:val="22"/>
        </w:rPr>
        <w:t xml:space="preserve"> году образовалось </w:t>
      </w:r>
      <w:r w:rsidR="000D57BD" w:rsidRPr="00FD4912">
        <w:rPr>
          <w:rFonts w:ascii="Arial" w:hAnsi="Arial" w:cs="Arial"/>
          <w:color w:val="000000"/>
          <w:sz w:val="22"/>
          <w:szCs w:val="22"/>
        </w:rPr>
        <w:t>125557</w:t>
      </w:r>
      <w:r w:rsidRPr="00FD4912">
        <w:rPr>
          <w:rFonts w:ascii="Arial" w:hAnsi="Arial" w:cs="Arial"/>
          <w:color w:val="000000"/>
          <w:sz w:val="22"/>
          <w:szCs w:val="22"/>
        </w:rPr>
        <w:t>,6</w:t>
      </w:r>
      <w:r w:rsidR="000D57BD" w:rsidRPr="00FD4912">
        <w:rPr>
          <w:rFonts w:ascii="Arial" w:hAnsi="Arial" w:cs="Arial"/>
          <w:color w:val="000000"/>
          <w:sz w:val="22"/>
          <w:szCs w:val="22"/>
        </w:rPr>
        <w:t>15</w:t>
      </w:r>
      <w:r w:rsidRPr="00FD4912">
        <w:rPr>
          <w:rFonts w:ascii="Arial" w:hAnsi="Arial" w:cs="Arial"/>
          <w:color w:val="000000"/>
          <w:sz w:val="22"/>
          <w:szCs w:val="22"/>
        </w:rPr>
        <w:t xml:space="preserve"> т/год, из них:</w:t>
      </w:r>
    </w:p>
    <w:p w:rsidR="00DB36F3" w:rsidRPr="00FD4912" w:rsidRDefault="00DB36F3" w:rsidP="00DB36F3">
      <w:pPr>
        <w:ind w:left="142" w:firstLine="709"/>
        <w:jc w:val="both"/>
        <w:rPr>
          <w:rFonts w:ascii="Arial" w:hAnsi="Arial" w:cs="Arial"/>
          <w:sz w:val="22"/>
          <w:szCs w:val="22"/>
        </w:rPr>
      </w:pPr>
      <w:r w:rsidRPr="00FD4912">
        <w:rPr>
          <w:rFonts w:ascii="Arial" w:hAnsi="Arial" w:cs="Arial"/>
          <w:sz w:val="22"/>
          <w:szCs w:val="22"/>
        </w:rPr>
        <w:t>- 1 класса опасности – 12,</w:t>
      </w:r>
      <w:r w:rsidR="000D57BD" w:rsidRPr="00FD4912">
        <w:rPr>
          <w:rFonts w:ascii="Arial" w:hAnsi="Arial" w:cs="Arial"/>
          <w:sz w:val="22"/>
          <w:szCs w:val="22"/>
        </w:rPr>
        <w:t>561</w:t>
      </w:r>
      <w:r w:rsidRPr="00FD4912">
        <w:rPr>
          <w:rFonts w:ascii="Arial" w:hAnsi="Arial" w:cs="Arial"/>
          <w:sz w:val="22"/>
          <w:szCs w:val="22"/>
        </w:rPr>
        <w:t xml:space="preserve"> т/год;</w:t>
      </w:r>
    </w:p>
    <w:p w:rsidR="00DB36F3" w:rsidRPr="00FD4912" w:rsidRDefault="00DB36F3" w:rsidP="00DB36F3">
      <w:pPr>
        <w:ind w:left="142" w:firstLine="709"/>
        <w:jc w:val="both"/>
        <w:rPr>
          <w:rFonts w:ascii="Arial" w:hAnsi="Arial" w:cs="Arial"/>
          <w:sz w:val="22"/>
          <w:szCs w:val="22"/>
        </w:rPr>
      </w:pPr>
      <w:r w:rsidRPr="00FD4912">
        <w:rPr>
          <w:rFonts w:ascii="Arial" w:hAnsi="Arial" w:cs="Arial"/>
          <w:sz w:val="22"/>
          <w:szCs w:val="22"/>
        </w:rPr>
        <w:lastRenderedPageBreak/>
        <w:t>- 2 класса опасности – 4</w:t>
      </w:r>
      <w:r w:rsidR="000D57BD" w:rsidRPr="00FD4912">
        <w:rPr>
          <w:rFonts w:ascii="Arial" w:hAnsi="Arial" w:cs="Arial"/>
          <w:sz w:val="22"/>
          <w:szCs w:val="22"/>
        </w:rPr>
        <w:t>721,234</w:t>
      </w:r>
      <w:r w:rsidRPr="00FD4912">
        <w:rPr>
          <w:rFonts w:ascii="Arial" w:hAnsi="Arial" w:cs="Arial"/>
          <w:sz w:val="22"/>
          <w:szCs w:val="22"/>
        </w:rPr>
        <w:t xml:space="preserve"> т/год;</w:t>
      </w:r>
    </w:p>
    <w:p w:rsidR="00DB36F3" w:rsidRPr="00FD4912" w:rsidRDefault="00DB36F3" w:rsidP="00DB36F3">
      <w:pPr>
        <w:ind w:left="142" w:firstLine="709"/>
        <w:jc w:val="both"/>
        <w:rPr>
          <w:rFonts w:ascii="Arial" w:hAnsi="Arial" w:cs="Arial"/>
          <w:sz w:val="22"/>
          <w:szCs w:val="22"/>
        </w:rPr>
      </w:pPr>
      <w:r w:rsidRPr="00FD4912">
        <w:rPr>
          <w:rFonts w:ascii="Arial" w:hAnsi="Arial" w:cs="Arial"/>
          <w:sz w:val="22"/>
          <w:szCs w:val="22"/>
        </w:rPr>
        <w:t xml:space="preserve">- 3 класса опасности – </w:t>
      </w:r>
      <w:r w:rsidR="000D57BD" w:rsidRPr="00FD4912">
        <w:rPr>
          <w:rFonts w:ascii="Arial" w:hAnsi="Arial" w:cs="Arial"/>
          <w:sz w:val="22"/>
          <w:szCs w:val="22"/>
        </w:rPr>
        <w:t>12366</w:t>
      </w:r>
      <w:r w:rsidRPr="00FD4912">
        <w:rPr>
          <w:rFonts w:ascii="Arial" w:hAnsi="Arial" w:cs="Arial"/>
          <w:sz w:val="22"/>
          <w:szCs w:val="22"/>
        </w:rPr>
        <w:t>,</w:t>
      </w:r>
      <w:r w:rsidR="000D57BD" w:rsidRPr="00FD4912">
        <w:rPr>
          <w:rFonts w:ascii="Arial" w:hAnsi="Arial" w:cs="Arial"/>
          <w:sz w:val="22"/>
          <w:szCs w:val="22"/>
        </w:rPr>
        <w:t>037</w:t>
      </w:r>
      <w:r w:rsidRPr="00FD4912">
        <w:rPr>
          <w:rFonts w:ascii="Arial" w:hAnsi="Arial" w:cs="Arial"/>
          <w:sz w:val="22"/>
          <w:szCs w:val="22"/>
        </w:rPr>
        <w:t xml:space="preserve"> т/год;</w:t>
      </w:r>
    </w:p>
    <w:p w:rsidR="00DB36F3" w:rsidRPr="00FD4912" w:rsidRDefault="00DB36F3" w:rsidP="00DB36F3">
      <w:pPr>
        <w:ind w:left="142" w:firstLine="709"/>
        <w:jc w:val="both"/>
        <w:rPr>
          <w:rFonts w:ascii="Arial" w:hAnsi="Arial" w:cs="Arial"/>
          <w:sz w:val="22"/>
          <w:szCs w:val="22"/>
        </w:rPr>
      </w:pPr>
      <w:r w:rsidRPr="00FD4912">
        <w:rPr>
          <w:rFonts w:ascii="Arial" w:hAnsi="Arial" w:cs="Arial"/>
          <w:sz w:val="22"/>
          <w:szCs w:val="22"/>
        </w:rPr>
        <w:t xml:space="preserve">- 4 класса опасности – </w:t>
      </w:r>
      <w:r w:rsidR="000D57BD" w:rsidRPr="00FD4912">
        <w:rPr>
          <w:rFonts w:ascii="Arial" w:hAnsi="Arial" w:cs="Arial"/>
          <w:sz w:val="22"/>
          <w:szCs w:val="22"/>
        </w:rPr>
        <w:t>39972</w:t>
      </w:r>
      <w:r w:rsidRPr="00FD4912">
        <w:rPr>
          <w:rFonts w:ascii="Arial" w:hAnsi="Arial" w:cs="Arial"/>
          <w:sz w:val="22"/>
          <w:szCs w:val="22"/>
        </w:rPr>
        <w:t>,</w:t>
      </w:r>
      <w:r w:rsidR="000D57BD" w:rsidRPr="00FD4912">
        <w:rPr>
          <w:rFonts w:ascii="Arial" w:hAnsi="Arial" w:cs="Arial"/>
          <w:sz w:val="22"/>
          <w:szCs w:val="22"/>
        </w:rPr>
        <w:t>3</w:t>
      </w:r>
      <w:r w:rsidRPr="00FD4912">
        <w:rPr>
          <w:rFonts w:ascii="Arial" w:hAnsi="Arial" w:cs="Arial"/>
          <w:sz w:val="22"/>
          <w:szCs w:val="22"/>
        </w:rPr>
        <w:t xml:space="preserve"> т/год;</w:t>
      </w:r>
    </w:p>
    <w:p w:rsidR="00DB36F3" w:rsidRPr="00FD4912" w:rsidRDefault="00DB36F3" w:rsidP="00DB36F3">
      <w:pPr>
        <w:ind w:left="142" w:firstLine="709"/>
        <w:jc w:val="both"/>
        <w:rPr>
          <w:rFonts w:ascii="Arial" w:hAnsi="Arial" w:cs="Arial"/>
          <w:sz w:val="22"/>
          <w:szCs w:val="22"/>
        </w:rPr>
      </w:pPr>
      <w:r w:rsidRPr="00FD4912">
        <w:rPr>
          <w:rFonts w:ascii="Arial" w:hAnsi="Arial" w:cs="Arial"/>
          <w:sz w:val="22"/>
          <w:szCs w:val="22"/>
        </w:rPr>
        <w:t xml:space="preserve">- 5 класса опасности – </w:t>
      </w:r>
      <w:r w:rsidR="000D57BD" w:rsidRPr="00FD4912">
        <w:rPr>
          <w:rFonts w:ascii="Arial" w:hAnsi="Arial" w:cs="Arial"/>
          <w:sz w:val="22"/>
          <w:szCs w:val="22"/>
        </w:rPr>
        <w:t>68485</w:t>
      </w:r>
      <w:r w:rsidRPr="00FD4912">
        <w:rPr>
          <w:rFonts w:ascii="Arial" w:hAnsi="Arial" w:cs="Arial"/>
          <w:sz w:val="22"/>
          <w:szCs w:val="22"/>
        </w:rPr>
        <w:t>,</w:t>
      </w:r>
      <w:r w:rsidR="000D57BD" w:rsidRPr="00FD4912">
        <w:rPr>
          <w:rFonts w:ascii="Arial" w:hAnsi="Arial" w:cs="Arial"/>
          <w:sz w:val="22"/>
          <w:szCs w:val="22"/>
        </w:rPr>
        <w:t>4</w:t>
      </w:r>
      <w:r w:rsidR="00E627F8" w:rsidRPr="00FD4912">
        <w:rPr>
          <w:rFonts w:ascii="Arial" w:hAnsi="Arial" w:cs="Arial"/>
          <w:sz w:val="22"/>
          <w:szCs w:val="22"/>
        </w:rPr>
        <w:t>83</w:t>
      </w:r>
      <w:r w:rsidRPr="00FD4912">
        <w:rPr>
          <w:rFonts w:ascii="Arial" w:hAnsi="Arial" w:cs="Arial"/>
          <w:sz w:val="22"/>
          <w:szCs w:val="22"/>
        </w:rPr>
        <w:t xml:space="preserve"> т/год.</w:t>
      </w:r>
    </w:p>
    <w:p w:rsidR="00CC0417" w:rsidRPr="00FD4912" w:rsidRDefault="001531F7" w:rsidP="001531F7">
      <w:pPr>
        <w:ind w:firstLine="794"/>
        <w:rPr>
          <w:rFonts w:ascii="Arial" w:hAnsi="Arial" w:cs="Arial"/>
          <w:sz w:val="22"/>
          <w:szCs w:val="22"/>
        </w:rPr>
      </w:pPr>
      <w:r w:rsidRPr="00FD4912">
        <w:rPr>
          <w:rFonts w:ascii="Arial" w:hAnsi="Arial" w:cs="Arial"/>
          <w:sz w:val="22"/>
          <w:szCs w:val="22"/>
        </w:rPr>
        <w:t>Предприятие имеет собственный объект размещения отходов для длительного хран</w:t>
      </w:r>
      <w:r w:rsidRPr="00FD4912">
        <w:rPr>
          <w:rFonts w:ascii="Arial" w:hAnsi="Arial" w:cs="Arial"/>
          <w:sz w:val="22"/>
          <w:szCs w:val="22"/>
        </w:rPr>
        <w:t>е</w:t>
      </w:r>
      <w:r w:rsidRPr="00FD4912">
        <w:rPr>
          <w:rFonts w:ascii="Arial" w:hAnsi="Arial" w:cs="Arial"/>
          <w:sz w:val="22"/>
          <w:szCs w:val="22"/>
        </w:rPr>
        <w:t>ния – полигон промышленных отходов ПАО «Нижнекамскнефтехим», шламонакопитель узла очистки продувочных вод ПАО «Нижнекамскнефтехим», шламонакопитель трехсекционный БОС поз.34/1-3 ПАО «Нижнекамскнефтехим».</w:t>
      </w:r>
    </w:p>
    <w:p w:rsidR="001531F7" w:rsidRPr="00FD4912" w:rsidRDefault="001531F7" w:rsidP="001531F7">
      <w:pPr>
        <w:ind w:firstLine="794"/>
        <w:rPr>
          <w:rFonts w:ascii="Arial" w:hAnsi="Arial" w:cs="Arial"/>
          <w:sz w:val="22"/>
          <w:szCs w:val="22"/>
        </w:rPr>
      </w:pPr>
    </w:p>
    <w:p w:rsidR="00DB6A9F" w:rsidRPr="00FD4912" w:rsidRDefault="00A16AC8" w:rsidP="002017B8">
      <w:pPr>
        <w:pStyle w:val="12"/>
        <w:numPr>
          <w:ilvl w:val="1"/>
          <w:numId w:val="17"/>
        </w:numPr>
        <w:tabs>
          <w:tab w:val="left" w:pos="1843"/>
        </w:tabs>
        <w:ind w:left="284" w:right="170" w:firstLine="567"/>
        <w:jc w:val="both"/>
        <w:rPr>
          <w:rFonts w:ascii="Arial" w:hAnsi="Arial" w:cs="Arial"/>
          <w:sz w:val="22"/>
        </w:rPr>
      </w:pPr>
      <w:bookmarkStart w:id="21" w:name="_Toc493664353"/>
      <w:r w:rsidRPr="00FD4912">
        <w:rPr>
          <w:rFonts w:ascii="Arial" w:hAnsi="Arial" w:cs="Arial"/>
          <w:sz w:val="22"/>
        </w:rPr>
        <w:t>Геоэкологическое опробование компонентов природной среды</w:t>
      </w:r>
      <w:bookmarkEnd w:id="21"/>
    </w:p>
    <w:p w:rsidR="00871A88" w:rsidRPr="00FD4912" w:rsidRDefault="00871A88" w:rsidP="00CC0417">
      <w:pPr>
        <w:rPr>
          <w:i/>
          <w:sz w:val="28"/>
          <w:szCs w:val="28"/>
        </w:rPr>
      </w:pPr>
    </w:p>
    <w:p w:rsidR="00CC0417" w:rsidRPr="00FD4912" w:rsidRDefault="007179AA" w:rsidP="00BE3655">
      <w:pPr>
        <w:ind w:firstLine="794"/>
        <w:rPr>
          <w:rFonts w:ascii="Arial" w:hAnsi="Arial" w:cs="Arial"/>
          <w:i/>
          <w:sz w:val="22"/>
          <w:szCs w:val="22"/>
        </w:rPr>
      </w:pPr>
      <w:r w:rsidRPr="00FD4912">
        <w:rPr>
          <w:rFonts w:ascii="Arial" w:hAnsi="Arial" w:cs="Arial"/>
          <w:i/>
          <w:sz w:val="22"/>
          <w:szCs w:val="22"/>
        </w:rPr>
        <w:t>Оценка степени химического загрязнения почв</w:t>
      </w:r>
    </w:p>
    <w:p w:rsidR="007179AA" w:rsidRPr="00FD4912" w:rsidRDefault="007179AA" w:rsidP="00BE3655">
      <w:pPr>
        <w:ind w:left="0" w:firstLine="709"/>
        <w:jc w:val="both"/>
        <w:rPr>
          <w:rFonts w:ascii="Arial" w:hAnsi="Arial" w:cs="Arial"/>
          <w:sz w:val="22"/>
          <w:szCs w:val="22"/>
        </w:rPr>
      </w:pPr>
      <w:r w:rsidRPr="00FD4912">
        <w:rPr>
          <w:rFonts w:ascii="Arial" w:hAnsi="Arial" w:cs="Arial"/>
          <w:sz w:val="22"/>
          <w:szCs w:val="22"/>
        </w:rPr>
        <w:t>На площадке изыскательных работ в 2018-2019 г. было отобрано 44 пробы почвенного покрова для оценки химического загрязнения почв. 32 пробы было отобрано с глубины 0,3 м, и 12 проб с глубин 1 м, 2 м, 3 м.</w:t>
      </w:r>
    </w:p>
    <w:p w:rsidR="007179AA" w:rsidRPr="00FD4912" w:rsidRDefault="007179AA" w:rsidP="00BE3655">
      <w:pPr>
        <w:ind w:left="0" w:right="142" w:firstLine="709"/>
        <w:jc w:val="both"/>
        <w:rPr>
          <w:rFonts w:ascii="Arial" w:hAnsi="Arial" w:cs="Arial"/>
          <w:sz w:val="22"/>
          <w:szCs w:val="22"/>
        </w:rPr>
      </w:pPr>
      <w:r w:rsidRPr="00FD4912">
        <w:rPr>
          <w:rFonts w:ascii="Arial" w:eastAsia="Calibri" w:hAnsi="Arial" w:cs="Arial"/>
          <w:sz w:val="22"/>
          <w:szCs w:val="22"/>
          <w:lang w:eastAsia="en-US"/>
        </w:rPr>
        <w:t xml:space="preserve">Отбор проб почвы выполнен согласно требованиям ГОСТ </w:t>
      </w:r>
      <w:r w:rsidR="00E304A5" w:rsidRPr="00FD4912">
        <w:rPr>
          <w:rFonts w:ascii="Arial" w:hAnsi="Arial" w:cs="Arial"/>
          <w:sz w:val="22"/>
          <w:szCs w:val="22"/>
        </w:rPr>
        <w:t>28168-89</w:t>
      </w:r>
      <w:r w:rsidRPr="00FD4912">
        <w:rPr>
          <w:rFonts w:ascii="Arial" w:hAnsi="Arial" w:cs="Arial"/>
          <w:sz w:val="22"/>
          <w:szCs w:val="22"/>
        </w:rPr>
        <w:t xml:space="preserve">, </w:t>
      </w:r>
      <w:r w:rsidR="00E304A5" w:rsidRPr="00FD4912">
        <w:rPr>
          <w:rFonts w:ascii="Arial" w:eastAsia="Calibri" w:hAnsi="Arial" w:cs="Arial"/>
          <w:sz w:val="22"/>
          <w:szCs w:val="22"/>
          <w:lang w:eastAsia="en-US"/>
        </w:rPr>
        <w:t>ГОСТ 17.4.1.02-84</w:t>
      </w:r>
      <w:r w:rsidRPr="00FD4912">
        <w:rPr>
          <w:rFonts w:ascii="Arial" w:hAnsi="Arial" w:cs="Arial"/>
          <w:sz w:val="22"/>
          <w:szCs w:val="22"/>
        </w:rPr>
        <w:t>.</w:t>
      </w:r>
    </w:p>
    <w:p w:rsidR="007179AA" w:rsidRPr="00FD4912" w:rsidRDefault="007179AA" w:rsidP="00BE3655">
      <w:pPr>
        <w:widowControl w:val="0"/>
        <w:ind w:left="0" w:firstLine="709"/>
        <w:jc w:val="both"/>
        <w:rPr>
          <w:rFonts w:ascii="Arial" w:hAnsi="Arial" w:cs="Arial"/>
          <w:sz w:val="22"/>
          <w:szCs w:val="22"/>
          <w:lang w:val="x-none" w:eastAsia="x-none"/>
        </w:rPr>
      </w:pPr>
      <w:r w:rsidRPr="00FD4912">
        <w:rPr>
          <w:rFonts w:ascii="Arial" w:hAnsi="Arial" w:cs="Arial"/>
          <w:sz w:val="22"/>
          <w:szCs w:val="22"/>
          <w:lang w:val="x-none" w:eastAsia="x-none"/>
        </w:rPr>
        <w:t xml:space="preserve">Карта-схема расположения точек отбора почвенных проб на площадке изыскательных работ представлена на рис. </w:t>
      </w:r>
      <w:r w:rsidR="00BE3655" w:rsidRPr="00FD4912">
        <w:rPr>
          <w:rFonts w:ascii="Arial" w:hAnsi="Arial" w:cs="Arial"/>
          <w:sz w:val="22"/>
          <w:szCs w:val="22"/>
          <w:lang w:eastAsia="x-none"/>
        </w:rPr>
        <w:t>2</w:t>
      </w:r>
      <w:r w:rsidRPr="00FD4912">
        <w:rPr>
          <w:rFonts w:ascii="Arial" w:hAnsi="Arial" w:cs="Arial"/>
          <w:sz w:val="22"/>
          <w:szCs w:val="22"/>
          <w:lang w:val="x-none" w:eastAsia="x-none"/>
        </w:rPr>
        <w:t>.</w:t>
      </w:r>
      <w:r w:rsidR="00580BF8" w:rsidRPr="00FD4912">
        <w:rPr>
          <w:rFonts w:ascii="Arial" w:hAnsi="Arial" w:cs="Arial"/>
          <w:sz w:val="22"/>
          <w:szCs w:val="22"/>
          <w:lang w:eastAsia="x-none"/>
        </w:rPr>
        <w:t>4</w:t>
      </w:r>
      <w:r w:rsidRPr="00FD4912">
        <w:rPr>
          <w:rFonts w:ascii="Arial" w:hAnsi="Arial" w:cs="Arial"/>
          <w:sz w:val="22"/>
          <w:szCs w:val="22"/>
          <w:lang w:val="x-none" w:eastAsia="x-none"/>
        </w:rPr>
        <w:t>.</w:t>
      </w:r>
    </w:p>
    <w:p w:rsidR="007179AA" w:rsidRPr="00FD4912" w:rsidRDefault="007179AA" w:rsidP="00BE3655">
      <w:pPr>
        <w:widowControl w:val="0"/>
        <w:ind w:left="0" w:firstLine="709"/>
        <w:jc w:val="both"/>
        <w:rPr>
          <w:rFonts w:ascii="Arial" w:hAnsi="Arial" w:cs="Arial"/>
          <w:sz w:val="22"/>
          <w:szCs w:val="22"/>
          <w:lang w:eastAsia="x-none"/>
        </w:rPr>
      </w:pPr>
      <w:r w:rsidRPr="00FD4912">
        <w:rPr>
          <w:rFonts w:ascii="Arial" w:hAnsi="Arial" w:cs="Arial"/>
          <w:sz w:val="22"/>
          <w:szCs w:val="22"/>
          <w:lang w:val="x-none" w:eastAsia="x-none"/>
        </w:rPr>
        <w:t xml:space="preserve">Химический анализ проб почвогрунтов выполняли </w:t>
      </w:r>
      <w:r w:rsidRPr="00FD4912">
        <w:rPr>
          <w:rFonts w:ascii="Arial" w:hAnsi="Arial" w:cs="Arial"/>
          <w:color w:val="000000"/>
          <w:sz w:val="22"/>
          <w:szCs w:val="22"/>
          <w:lang w:eastAsia="x-none"/>
        </w:rPr>
        <w:t>ООО «Эко-аналитическая лаборат</w:t>
      </w:r>
      <w:r w:rsidRPr="00FD4912">
        <w:rPr>
          <w:rFonts w:ascii="Arial" w:hAnsi="Arial" w:cs="Arial"/>
          <w:color w:val="000000"/>
          <w:sz w:val="22"/>
          <w:szCs w:val="22"/>
          <w:lang w:eastAsia="x-none"/>
        </w:rPr>
        <w:t>о</w:t>
      </w:r>
      <w:r w:rsidRPr="00FD4912">
        <w:rPr>
          <w:rFonts w:ascii="Arial" w:hAnsi="Arial" w:cs="Arial"/>
          <w:color w:val="000000"/>
          <w:sz w:val="22"/>
          <w:szCs w:val="22"/>
          <w:lang w:eastAsia="x-none"/>
        </w:rPr>
        <w:t>рия «Мег</w:t>
      </w:r>
      <w:r w:rsidR="00BE3655" w:rsidRPr="00FD4912">
        <w:rPr>
          <w:rFonts w:ascii="Arial" w:hAnsi="Arial" w:cs="Arial"/>
          <w:color w:val="000000"/>
          <w:sz w:val="22"/>
          <w:szCs w:val="22"/>
          <w:lang w:eastAsia="x-none"/>
        </w:rPr>
        <w:t>атех» и ООО «АЛ «Экомониторинг».</w:t>
      </w:r>
    </w:p>
    <w:p w:rsidR="007179AA" w:rsidRPr="00FD4912" w:rsidRDefault="007179AA" w:rsidP="00BE3655">
      <w:pPr>
        <w:ind w:left="0" w:firstLine="709"/>
        <w:jc w:val="both"/>
        <w:rPr>
          <w:rFonts w:ascii="Arial" w:hAnsi="Arial" w:cs="Arial"/>
          <w:sz w:val="22"/>
          <w:szCs w:val="22"/>
        </w:rPr>
      </w:pPr>
      <w:r w:rsidRPr="00FD4912">
        <w:rPr>
          <w:rFonts w:ascii="Arial" w:hAnsi="Arial" w:cs="Arial"/>
          <w:sz w:val="22"/>
          <w:szCs w:val="22"/>
        </w:rPr>
        <w:t xml:space="preserve">Результаты химического анализа проб почвогрунтов представлены в таблице </w:t>
      </w:r>
      <w:r w:rsidR="00BE3655" w:rsidRPr="00FD4912">
        <w:rPr>
          <w:rFonts w:ascii="Arial" w:hAnsi="Arial" w:cs="Arial"/>
          <w:sz w:val="22"/>
          <w:szCs w:val="22"/>
        </w:rPr>
        <w:t>2.28</w:t>
      </w:r>
      <w:r w:rsidRPr="00FD4912">
        <w:rPr>
          <w:rFonts w:ascii="Arial" w:hAnsi="Arial" w:cs="Arial"/>
          <w:sz w:val="22"/>
          <w:szCs w:val="22"/>
        </w:rPr>
        <w:t>. К</w:t>
      </w:r>
      <w:r w:rsidRPr="00FD4912">
        <w:rPr>
          <w:rFonts w:ascii="Arial" w:hAnsi="Arial" w:cs="Arial"/>
          <w:sz w:val="22"/>
          <w:szCs w:val="22"/>
        </w:rPr>
        <w:t>о</w:t>
      </w:r>
      <w:r w:rsidRPr="00FD4912">
        <w:rPr>
          <w:rFonts w:ascii="Arial" w:hAnsi="Arial" w:cs="Arial"/>
          <w:sz w:val="22"/>
          <w:szCs w:val="22"/>
        </w:rPr>
        <w:t>пии протоколов результатов химического анализа проб почвогрунтов представлены в Прил</w:t>
      </w:r>
      <w:r w:rsidRPr="00FD4912">
        <w:rPr>
          <w:rFonts w:ascii="Arial" w:hAnsi="Arial" w:cs="Arial"/>
          <w:sz w:val="22"/>
          <w:szCs w:val="22"/>
        </w:rPr>
        <w:t>о</w:t>
      </w:r>
      <w:r w:rsidR="00BE3655" w:rsidRPr="00FD4912">
        <w:rPr>
          <w:rFonts w:ascii="Arial" w:hAnsi="Arial" w:cs="Arial"/>
          <w:sz w:val="22"/>
          <w:szCs w:val="22"/>
        </w:rPr>
        <w:t>жении</w:t>
      </w:r>
      <w:r w:rsidRPr="00FD4912">
        <w:rPr>
          <w:rFonts w:ascii="Arial" w:hAnsi="Arial" w:cs="Arial"/>
          <w:sz w:val="22"/>
          <w:szCs w:val="22"/>
        </w:rPr>
        <w:t>.</w:t>
      </w:r>
    </w:p>
    <w:p w:rsidR="007179AA" w:rsidRPr="00FD4912" w:rsidRDefault="007179AA" w:rsidP="00BE3655">
      <w:pPr>
        <w:ind w:left="0" w:firstLine="709"/>
        <w:jc w:val="both"/>
        <w:rPr>
          <w:rFonts w:ascii="Arial" w:hAnsi="Arial" w:cs="Arial"/>
          <w:sz w:val="22"/>
          <w:szCs w:val="22"/>
        </w:rPr>
      </w:pPr>
      <w:r w:rsidRPr="00FD4912">
        <w:rPr>
          <w:rFonts w:ascii="Arial" w:hAnsi="Arial" w:cs="Arial"/>
          <w:sz w:val="22"/>
          <w:szCs w:val="22"/>
        </w:rPr>
        <w:t>Согласно СанПиН 2.1.7.1287-03 [15] на стадии выбора земельного участка и выполнения проектных работ, а также реконструкции объекта контроль качества почвы осуществляется с использованием стандартного перечня показателей, который включает определение содерж</w:t>
      </w:r>
      <w:r w:rsidRPr="00FD4912">
        <w:rPr>
          <w:rFonts w:ascii="Arial" w:hAnsi="Arial" w:cs="Arial"/>
          <w:sz w:val="22"/>
          <w:szCs w:val="22"/>
        </w:rPr>
        <w:t>а</w:t>
      </w:r>
      <w:r w:rsidRPr="00FD4912">
        <w:rPr>
          <w:rFonts w:ascii="Arial" w:hAnsi="Arial" w:cs="Arial"/>
          <w:sz w:val="22"/>
          <w:szCs w:val="22"/>
        </w:rPr>
        <w:t>ния:</w:t>
      </w:r>
    </w:p>
    <w:p w:rsidR="007179AA" w:rsidRPr="00FD4912" w:rsidRDefault="007179AA" w:rsidP="00BE3655">
      <w:pPr>
        <w:ind w:left="0" w:firstLine="709"/>
        <w:jc w:val="both"/>
        <w:rPr>
          <w:rFonts w:ascii="Arial" w:hAnsi="Arial" w:cs="Arial"/>
          <w:sz w:val="22"/>
          <w:szCs w:val="22"/>
        </w:rPr>
      </w:pPr>
      <w:r w:rsidRPr="00FD4912">
        <w:rPr>
          <w:rFonts w:ascii="Arial" w:hAnsi="Arial" w:cs="Arial"/>
          <w:sz w:val="22"/>
          <w:szCs w:val="22"/>
        </w:rPr>
        <w:t>-</w:t>
      </w:r>
      <w:r w:rsidRPr="00FD4912">
        <w:rPr>
          <w:rFonts w:ascii="Arial" w:hAnsi="Arial" w:cs="Arial"/>
          <w:sz w:val="22"/>
          <w:szCs w:val="22"/>
        </w:rPr>
        <w:tab/>
        <w:t>тяжелых металлов: кадмий, цинк, медь, никель, мышьяк, ртуть;</w:t>
      </w:r>
    </w:p>
    <w:p w:rsidR="007179AA" w:rsidRPr="00FD4912" w:rsidRDefault="007179AA" w:rsidP="00BE3655">
      <w:pPr>
        <w:ind w:left="0" w:firstLine="709"/>
        <w:jc w:val="both"/>
        <w:rPr>
          <w:rFonts w:ascii="Arial" w:hAnsi="Arial" w:cs="Arial"/>
          <w:sz w:val="22"/>
          <w:szCs w:val="22"/>
        </w:rPr>
      </w:pPr>
      <w:r w:rsidRPr="00FD4912">
        <w:rPr>
          <w:rFonts w:ascii="Arial" w:hAnsi="Arial" w:cs="Arial"/>
          <w:sz w:val="22"/>
          <w:szCs w:val="22"/>
        </w:rPr>
        <w:t>-</w:t>
      </w:r>
      <w:r w:rsidRPr="00FD4912">
        <w:rPr>
          <w:rFonts w:ascii="Arial" w:hAnsi="Arial" w:cs="Arial"/>
          <w:sz w:val="22"/>
          <w:szCs w:val="22"/>
        </w:rPr>
        <w:tab/>
        <w:t>3,4-бенз(а)пирена и нефтепродуктов;</w:t>
      </w:r>
    </w:p>
    <w:p w:rsidR="007179AA" w:rsidRPr="00FD4912" w:rsidRDefault="007179AA" w:rsidP="00BE3655">
      <w:pPr>
        <w:ind w:left="0" w:firstLine="709"/>
        <w:jc w:val="both"/>
        <w:rPr>
          <w:rFonts w:ascii="Arial" w:hAnsi="Arial" w:cs="Arial"/>
          <w:sz w:val="22"/>
          <w:szCs w:val="22"/>
        </w:rPr>
      </w:pPr>
      <w:r w:rsidRPr="00FD4912">
        <w:rPr>
          <w:rFonts w:ascii="Arial" w:hAnsi="Arial" w:cs="Arial"/>
          <w:sz w:val="22"/>
          <w:szCs w:val="22"/>
        </w:rPr>
        <w:t>-</w:t>
      </w:r>
      <w:r w:rsidRPr="00FD4912">
        <w:rPr>
          <w:rFonts w:ascii="Arial" w:hAnsi="Arial" w:cs="Arial"/>
          <w:sz w:val="22"/>
          <w:szCs w:val="22"/>
        </w:rPr>
        <w:tab/>
        <w:t>суммарный показатель загрязнения.</w:t>
      </w:r>
    </w:p>
    <w:p w:rsidR="007179AA" w:rsidRPr="00FD4912" w:rsidRDefault="007179AA" w:rsidP="00BE3655">
      <w:pPr>
        <w:ind w:left="0" w:firstLine="709"/>
        <w:jc w:val="both"/>
        <w:rPr>
          <w:rFonts w:ascii="Arial" w:hAnsi="Arial" w:cs="Arial"/>
          <w:sz w:val="22"/>
          <w:szCs w:val="22"/>
        </w:rPr>
      </w:pPr>
      <w:r w:rsidRPr="00FD4912">
        <w:rPr>
          <w:rFonts w:ascii="Arial" w:hAnsi="Arial" w:cs="Arial"/>
          <w:sz w:val="22"/>
          <w:szCs w:val="22"/>
        </w:rPr>
        <w:t>Согласно проведенным исследованиям почвенного покрова территории почвы относя</w:t>
      </w:r>
      <w:r w:rsidRPr="00FD4912">
        <w:rPr>
          <w:rFonts w:ascii="Arial" w:hAnsi="Arial" w:cs="Arial"/>
          <w:sz w:val="22"/>
          <w:szCs w:val="22"/>
        </w:rPr>
        <w:t>т</w:t>
      </w:r>
      <w:r w:rsidRPr="00FD4912">
        <w:rPr>
          <w:rFonts w:ascii="Arial" w:hAnsi="Arial" w:cs="Arial"/>
          <w:sz w:val="22"/>
          <w:szCs w:val="22"/>
        </w:rPr>
        <w:t>ся к нейтральным. Превышение по кадмию есть в ед</w:t>
      </w:r>
      <w:r w:rsidR="00E304A5" w:rsidRPr="00FD4912">
        <w:rPr>
          <w:rFonts w:ascii="Arial" w:hAnsi="Arial" w:cs="Arial"/>
          <w:sz w:val="22"/>
          <w:szCs w:val="22"/>
        </w:rPr>
        <w:t>и</w:t>
      </w:r>
      <w:r w:rsidRPr="00FD4912">
        <w:rPr>
          <w:rFonts w:ascii="Arial" w:hAnsi="Arial" w:cs="Arial"/>
          <w:sz w:val="22"/>
          <w:szCs w:val="22"/>
        </w:rPr>
        <w:t>ничных пробах (5 проб), по никелю в 13 пробах, максимальное превышение составляет 1.3 ПДК. По всем остальным веществам пр</w:t>
      </w:r>
      <w:r w:rsidRPr="00FD4912">
        <w:rPr>
          <w:rFonts w:ascii="Arial" w:hAnsi="Arial" w:cs="Arial"/>
          <w:sz w:val="22"/>
          <w:szCs w:val="22"/>
        </w:rPr>
        <w:t>е</w:t>
      </w:r>
      <w:r w:rsidRPr="00FD4912">
        <w:rPr>
          <w:rFonts w:ascii="Arial" w:hAnsi="Arial" w:cs="Arial"/>
          <w:sz w:val="22"/>
          <w:szCs w:val="22"/>
        </w:rPr>
        <w:t>вышений не обнаружено.</w:t>
      </w:r>
    </w:p>
    <w:p w:rsidR="007179AA" w:rsidRPr="00FD4912" w:rsidRDefault="007179AA" w:rsidP="00BE3655">
      <w:pPr>
        <w:ind w:left="0" w:firstLine="709"/>
        <w:jc w:val="both"/>
        <w:rPr>
          <w:rFonts w:ascii="Arial" w:eastAsia="Calibri" w:hAnsi="Arial" w:cs="Arial"/>
          <w:sz w:val="22"/>
          <w:szCs w:val="22"/>
          <w:lang w:eastAsia="en-US"/>
        </w:rPr>
      </w:pPr>
      <w:r w:rsidRPr="00FD4912">
        <w:rPr>
          <w:rFonts w:ascii="Arial" w:eastAsia="Calibri" w:hAnsi="Arial" w:cs="Arial"/>
          <w:sz w:val="22"/>
          <w:szCs w:val="22"/>
          <w:lang w:eastAsia="en-US"/>
        </w:rPr>
        <w:t>Для более точной оценки возможного загрязнения почвенного покрова ЗВ (в соотве</w:t>
      </w:r>
      <w:r w:rsidRPr="00FD4912">
        <w:rPr>
          <w:rFonts w:ascii="Arial" w:eastAsia="Calibri" w:hAnsi="Arial" w:cs="Arial"/>
          <w:sz w:val="22"/>
          <w:szCs w:val="22"/>
          <w:lang w:eastAsia="en-US"/>
        </w:rPr>
        <w:t>т</w:t>
      </w:r>
      <w:r w:rsidRPr="00FD4912">
        <w:rPr>
          <w:rFonts w:ascii="Arial" w:eastAsia="Calibri" w:hAnsi="Arial" w:cs="Arial"/>
          <w:sz w:val="22"/>
          <w:szCs w:val="22"/>
          <w:lang w:eastAsia="en-US"/>
        </w:rPr>
        <w:t>ствии со С</w:t>
      </w:r>
      <w:r w:rsidR="007D32B6" w:rsidRPr="00FD4912">
        <w:rPr>
          <w:rFonts w:ascii="Arial" w:eastAsia="Calibri" w:hAnsi="Arial" w:cs="Arial"/>
          <w:sz w:val="22"/>
          <w:szCs w:val="22"/>
          <w:lang w:eastAsia="en-US"/>
        </w:rPr>
        <w:t>Н</w:t>
      </w:r>
      <w:r w:rsidR="00E304A5" w:rsidRPr="00FD4912">
        <w:rPr>
          <w:rFonts w:ascii="Arial" w:eastAsia="Calibri" w:hAnsi="Arial" w:cs="Arial"/>
          <w:sz w:val="22"/>
          <w:szCs w:val="22"/>
          <w:lang w:eastAsia="en-US"/>
        </w:rPr>
        <w:t>иП 11-102-97</w:t>
      </w:r>
      <w:r w:rsidRPr="00FD4912">
        <w:rPr>
          <w:rFonts w:ascii="Arial" w:eastAsia="Calibri" w:hAnsi="Arial" w:cs="Arial"/>
          <w:sz w:val="22"/>
          <w:szCs w:val="22"/>
          <w:lang w:eastAsia="en-US"/>
        </w:rPr>
        <w:t>) был рассчитан «суммарный показатель загрязнения» (Zc).</w:t>
      </w:r>
    </w:p>
    <w:p w:rsidR="007179AA" w:rsidRPr="00FD4912" w:rsidRDefault="007179AA" w:rsidP="00BE3655">
      <w:pPr>
        <w:widowControl w:val="0"/>
        <w:ind w:left="0" w:firstLine="709"/>
        <w:jc w:val="both"/>
        <w:rPr>
          <w:rFonts w:ascii="Arial" w:eastAsia="Calibri" w:hAnsi="Arial" w:cs="Arial"/>
          <w:sz w:val="22"/>
          <w:szCs w:val="22"/>
          <w:lang w:val="x-none" w:eastAsia="en-US"/>
        </w:rPr>
      </w:pPr>
      <w:r w:rsidRPr="00FD4912">
        <w:rPr>
          <w:rFonts w:ascii="Arial" w:eastAsia="Calibri" w:hAnsi="Arial" w:cs="Arial"/>
          <w:sz w:val="22"/>
          <w:szCs w:val="22"/>
          <w:lang w:val="x-none" w:eastAsia="en-US"/>
        </w:rPr>
        <w:t>Суммарный показатель химического загрязнения (Zc) характеризует степень химического загрязнения почв и грунтов обследуемых территорий вредными веществами различных классов опасности и определяется как сумма коэффициентов концентрации отдельных компонентов по формуле:</w:t>
      </w:r>
    </w:p>
    <w:p w:rsidR="007179AA" w:rsidRPr="00FD4912" w:rsidRDefault="007179AA" w:rsidP="00BE3655">
      <w:pPr>
        <w:ind w:left="0" w:firstLine="709"/>
        <w:jc w:val="both"/>
        <w:rPr>
          <w:rFonts w:ascii="Arial" w:eastAsia="Calibri" w:hAnsi="Arial" w:cs="Arial"/>
          <w:sz w:val="22"/>
          <w:szCs w:val="22"/>
          <w:lang w:eastAsia="en-US"/>
        </w:rPr>
      </w:pPr>
    </w:p>
    <w:p w:rsidR="007179AA" w:rsidRPr="00FD4912" w:rsidRDefault="007179AA" w:rsidP="00BE3655">
      <w:pPr>
        <w:ind w:left="284" w:right="312" w:firstLine="425"/>
        <w:jc w:val="center"/>
        <w:rPr>
          <w:rFonts w:ascii="Arial" w:hAnsi="Arial" w:cs="Arial"/>
          <w:sz w:val="22"/>
          <w:szCs w:val="22"/>
        </w:rPr>
      </w:pPr>
      <w:r w:rsidRPr="00FD4912">
        <w:rPr>
          <w:rFonts w:ascii="Arial" w:hAnsi="Arial" w:cs="Arial"/>
          <w:sz w:val="22"/>
          <w:szCs w:val="22"/>
          <w:lang w:val="en-US"/>
        </w:rPr>
        <w:t>Zc</w:t>
      </w:r>
      <w:r w:rsidRPr="00FD4912">
        <w:rPr>
          <w:rFonts w:ascii="Arial" w:hAnsi="Arial" w:cs="Arial"/>
          <w:sz w:val="22"/>
          <w:szCs w:val="22"/>
        </w:rPr>
        <w:t xml:space="preserve"> = К</w:t>
      </w:r>
      <w:r w:rsidRPr="00FD4912">
        <w:rPr>
          <w:rFonts w:ascii="Arial" w:hAnsi="Arial" w:cs="Arial"/>
          <w:sz w:val="22"/>
          <w:szCs w:val="22"/>
          <w:vertAlign w:val="subscript"/>
        </w:rPr>
        <w:t>С1</w:t>
      </w:r>
      <w:r w:rsidRPr="00FD4912">
        <w:rPr>
          <w:rFonts w:ascii="Arial" w:hAnsi="Arial" w:cs="Arial"/>
          <w:sz w:val="22"/>
          <w:szCs w:val="22"/>
        </w:rPr>
        <w:t xml:space="preserve"> + … + К</w:t>
      </w:r>
      <w:r w:rsidRPr="00FD4912">
        <w:rPr>
          <w:rFonts w:ascii="Arial" w:hAnsi="Arial" w:cs="Arial"/>
          <w:sz w:val="22"/>
          <w:szCs w:val="22"/>
          <w:vertAlign w:val="subscript"/>
        </w:rPr>
        <w:t>С</w:t>
      </w:r>
      <w:r w:rsidRPr="00FD4912">
        <w:rPr>
          <w:rFonts w:ascii="Arial" w:hAnsi="Arial" w:cs="Arial"/>
          <w:sz w:val="22"/>
          <w:szCs w:val="22"/>
          <w:vertAlign w:val="subscript"/>
          <w:lang w:val="en-US"/>
        </w:rPr>
        <w:t>i</w:t>
      </w:r>
      <w:r w:rsidRPr="00FD4912">
        <w:rPr>
          <w:rFonts w:ascii="Arial" w:hAnsi="Arial" w:cs="Arial"/>
          <w:sz w:val="22"/>
          <w:szCs w:val="22"/>
        </w:rPr>
        <w:t xml:space="preserve"> + … + К</w:t>
      </w:r>
      <w:r w:rsidRPr="00FD4912">
        <w:rPr>
          <w:rFonts w:ascii="Arial" w:hAnsi="Arial" w:cs="Arial"/>
          <w:sz w:val="22"/>
          <w:szCs w:val="22"/>
          <w:vertAlign w:val="subscript"/>
        </w:rPr>
        <w:t>С</w:t>
      </w:r>
      <w:r w:rsidRPr="00FD4912">
        <w:rPr>
          <w:rFonts w:ascii="Arial" w:hAnsi="Arial" w:cs="Arial"/>
          <w:sz w:val="22"/>
          <w:szCs w:val="22"/>
          <w:vertAlign w:val="subscript"/>
          <w:lang w:val="en-US"/>
        </w:rPr>
        <w:t>n</w:t>
      </w:r>
      <w:r w:rsidRPr="00FD4912">
        <w:rPr>
          <w:rFonts w:ascii="Arial" w:hAnsi="Arial" w:cs="Arial"/>
          <w:sz w:val="22"/>
          <w:szCs w:val="22"/>
        </w:rPr>
        <w:t xml:space="preserve"> – (</w:t>
      </w:r>
      <w:r w:rsidRPr="00FD4912">
        <w:rPr>
          <w:rFonts w:ascii="Arial" w:hAnsi="Arial" w:cs="Arial"/>
          <w:sz w:val="22"/>
          <w:szCs w:val="22"/>
          <w:lang w:val="en-US"/>
        </w:rPr>
        <w:t>n</w:t>
      </w:r>
      <w:r w:rsidRPr="00FD4912">
        <w:rPr>
          <w:rFonts w:ascii="Arial" w:hAnsi="Arial" w:cs="Arial"/>
          <w:sz w:val="22"/>
          <w:szCs w:val="22"/>
        </w:rPr>
        <w:t xml:space="preserve"> – 1)</w:t>
      </w:r>
    </w:p>
    <w:p w:rsidR="007179AA" w:rsidRPr="00FD4912" w:rsidRDefault="007179AA" w:rsidP="00BE3655">
      <w:pPr>
        <w:ind w:left="0" w:right="312" w:firstLine="709"/>
        <w:jc w:val="both"/>
        <w:rPr>
          <w:rFonts w:ascii="Arial" w:hAnsi="Arial" w:cs="Arial"/>
          <w:sz w:val="22"/>
          <w:szCs w:val="22"/>
          <w:lang w:val="x-none" w:eastAsia="x-none"/>
        </w:rPr>
      </w:pPr>
      <w:r w:rsidRPr="00FD4912">
        <w:rPr>
          <w:rFonts w:ascii="Arial" w:hAnsi="Arial" w:cs="Arial"/>
          <w:sz w:val="22"/>
          <w:szCs w:val="22"/>
          <w:lang w:val="x-none" w:eastAsia="x-none"/>
        </w:rPr>
        <w:t>где:</w:t>
      </w:r>
    </w:p>
    <w:p w:rsidR="007179AA" w:rsidRPr="00FD4912" w:rsidRDefault="007179AA" w:rsidP="002F4E43">
      <w:pPr>
        <w:ind w:firstLine="652"/>
        <w:jc w:val="both"/>
        <w:rPr>
          <w:rFonts w:ascii="Arial" w:hAnsi="Arial" w:cs="Arial"/>
          <w:sz w:val="22"/>
          <w:szCs w:val="22"/>
          <w:lang w:val="x-none" w:eastAsia="x-none"/>
        </w:rPr>
      </w:pPr>
      <w:r w:rsidRPr="00FD4912">
        <w:rPr>
          <w:rFonts w:ascii="Arial" w:hAnsi="Arial" w:cs="Arial"/>
          <w:sz w:val="22"/>
          <w:szCs w:val="22"/>
          <w:lang w:val="x-none" w:eastAsia="x-none"/>
        </w:rPr>
        <w:t>n – число определяемых ингредиентов;</w:t>
      </w:r>
    </w:p>
    <w:p w:rsidR="007179AA" w:rsidRPr="00FD4912" w:rsidRDefault="007179AA" w:rsidP="002F4E43">
      <w:pPr>
        <w:ind w:firstLine="652"/>
        <w:jc w:val="both"/>
        <w:rPr>
          <w:rFonts w:ascii="Arial" w:hAnsi="Arial" w:cs="Arial"/>
          <w:sz w:val="22"/>
          <w:szCs w:val="22"/>
          <w:lang w:val="x-none" w:eastAsia="x-none"/>
        </w:rPr>
      </w:pPr>
      <w:r w:rsidRPr="00FD4912">
        <w:rPr>
          <w:rFonts w:ascii="Arial" w:hAnsi="Arial" w:cs="Arial"/>
          <w:sz w:val="22"/>
          <w:szCs w:val="22"/>
          <w:lang w:val="x-none" w:eastAsia="x-none"/>
        </w:rPr>
        <w:t>Kc – коэффициент концентрации металла (определяется соотношением содержания металла в почве к фоновому содержанию металла).</w:t>
      </w:r>
    </w:p>
    <w:p w:rsidR="00327777" w:rsidRDefault="007179AA" w:rsidP="00BE3655">
      <w:pPr>
        <w:widowControl w:val="0"/>
        <w:ind w:left="0" w:right="142" w:firstLine="709"/>
        <w:jc w:val="both"/>
        <w:rPr>
          <w:rFonts w:ascii="Arial" w:hAnsi="Arial" w:cs="Arial"/>
          <w:sz w:val="22"/>
          <w:szCs w:val="22"/>
          <w:lang w:val="x-none" w:eastAsia="x-none"/>
        </w:rPr>
        <w:sectPr w:rsidR="00327777" w:rsidSect="006C5B05">
          <w:headerReference w:type="default" r:id="rId20"/>
          <w:pgSz w:w="11906" w:h="16838"/>
          <w:pgMar w:top="958" w:right="566" w:bottom="1474" w:left="1418" w:header="425" w:footer="336" w:gutter="0"/>
          <w:cols w:space="708"/>
          <w:docGrid w:linePitch="360"/>
        </w:sectPr>
      </w:pPr>
      <w:r w:rsidRPr="00FD4912">
        <w:rPr>
          <w:rFonts w:ascii="Arial" w:hAnsi="Arial" w:cs="Arial"/>
          <w:sz w:val="22"/>
          <w:szCs w:val="22"/>
          <w:lang w:val="x-none" w:eastAsia="x-none"/>
        </w:rPr>
        <w:t xml:space="preserve">Результаты химического анализа проб почвогрунтов были сравнены с предельно допустимыми и ориентировочно допустимыми концентрациями загрязняющих веществ в почве (табл. </w:t>
      </w:r>
      <w:r w:rsidR="00BE3655" w:rsidRPr="00FD4912">
        <w:rPr>
          <w:rFonts w:ascii="Arial" w:hAnsi="Arial" w:cs="Arial"/>
          <w:sz w:val="22"/>
          <w:szCs w:val="22"/>
          <w:lang w:eastAsia="x-none"/>
        </w:rPr>
        <w:t>2.</w:t>
      </w:r>
      <w:r w:rsidR="00685FB2" w:rsidRPr="00FD4912">
        <w:rPr>
          <w:rFonts w:ascii="Arial" w:hAnsi="Arial" w:cs="Arial"/>
          <w:sz w:val="22"/>
          <w:szCs w:val="22"/>
          <w:lang w:eastAsia="x-none"/>
        </w:rPr>
        <w:t>30</w:t>
      </w:r>
      <w:r w:rsidRPr="00FD4912">
        <w:rPr>
          <w:rFonts w:ascii="Arial" w:hAnsi="Arial" w:cs="Arial"/>
          <w:sz w:val="22"/>
          <w:szCs w:val="22"/>
          <w:lang w:val="x-none" w:eastAsia="x-none"/>
        </w:rPr>
        <w:t>).</w:t>
      </w:r>
    </w:p>
    <w:p w:rsidR="007179AA" w:rsidRPr="00FD4912" w:rsidRDefault="007179AA" w:rsidP="00CC0417">
      <w:r w:rsidRPr="00FD4912">
        <w:rPr>
          <w:noProof/>
        </w:rPr>
        <w:lastRenderedPageBreak/>
        <w:drawing>
          <wp:inline distT="0" distB="0" distL="0" distR="0" wp14:anchorId="287E7D0B" wp14:editId="178FE398">
            <wp:extent cx="6162675" cy="6069301"/>
            <wp:effectExtent l="0" t="0" r="0" b="825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1">
                      <a:extLst>
                        <a:ext uri="{28A0092B-C50C-407E-A947-70E740481C1C}">
                          <a14:useLocalDpi xmlns:a14="http://schemas.microsoft.com/office/drawing/2010/main" val="0"/>
                        </a:ext>
                      </a:extLst>
                    </a:blip>
                    <a:srcRect l="5054" t="5986" r="3981" b="8613"/>
                    <a:stretch/>
                  </pic:blipFill>
                  <pic:spPr bwMode="auto">
                    <a:xfrm>
                      <a:off x="0" y="0"/>
                      <a:ext cx="6162076" cy="6068711"/>
                    </a:xfrm>
                    <a:prstGeom prst="rect">
                      <a:avLst/>
                    </a:prstGeom>
                    <a:noFill/>
                    <a:ln>
                      <a:noFill/>
                    </a:ln>
                    <a:extLst>
                      <a:ext uri="{53640926-AAD7-44D8-BBD7-CCE9431645EC}">
                        <a14:shadowObscured xmlns:a14="http://schemas.microsoft.com/office/drawing/2010/main"/>
                      </a:ext>
                    </a:extLst>
                  </pic:spPr>
                </pic:pic>
              </a:graphicData>
            </a:graphic>
          </wp:inline>
        </w:drawing>
      </w:r>
    </w:p>
    <w:p w:rsidR="00BC041A" w:rsidRPr="00FD4912" w:rsidRDefault="00BC041A" w:rsidP="00BC041A">
      <w:pPr>
        <w:ind w:left="284" w:firstLine="567"/>
        <w:jc w:val="both"/>
        <w:rPr>
          <w:rFonts w:ascii="Arial" w:hAnsi="Arial" w:cs="Arial"/>
          <w:sz w:val="22"/>
          <w:szCs w:val="22"/>
        </w:rPr>
      </w:pPr>
    </w:p>
    <w:p w:rsidR="007179AA" w:rsidRPr="00FD4912" w:rsidRDefault="007179AA" w:rsidP="00BE3655">
      <w:pPr>
        <w:ind w:left="0" w:firstLine="851"/>
        <w:jc w:val="both"/>
        <w:rPr>
          <w:rFonts w:ascii="Arial" w:hAnsi="Arial" w:cs="Arial"/>
          <w:sz w:val="22"/>
          <w:szCs w:val="22"/>
        </w:rPr>
      </w:pPr>
      <w:r w:rsidRPr="00FD4912">
        <w:rPr>
          <w:rFonts w:ascii="Arial" w:hAnsi="Arial" w:cs="Arial"/>
          <w:sz w:val="22"/>
          <w:szCs w:val="22"/>
        </w:rPr>
        <w:t xml:space="preserve">Рисунок </w:t>
      </w:r>
      <w:r w:rsidR="00580BF8" w:rsidRPr="00FD4912">
        <w:rPr>
          <w:rFonts w:ascii="Arial" w:hAnsi="Arial" w:cs="Arial"/>
          <w:sz w:val="22"/>
          <w:szCs w:val="22"/>
        </w:rPr>
        <w:t>2.</w:t>
      </w:r>
      <w:r w:rsidR="0045067E" w:rsidRPr="00FD4912">
        <w:rPr>
          <w:rFonts w:ascii="Arial" w:hAnsi="Arial" w:cs="Arial"/>
          <w:sz w:val="22"/>
          <w:szCs w:val="22"/>
        </w:rPr>
        <w:t>5</w:t>
      </w:r>
      <w:r w:rsidR="00580BF8" w:rsidRPr="00FD4912">
        <w:rPr>
          <w:rFonts w:ascii="Arial" w:hAnsi="Arial" w:cs="Arial"/>
          <w:sz w:val="22"/>
          <w:szCs w:val="22"/>
        </w:rPr>
        <w:t xml:space="preserve"> </w:t>
      </w:r>
      <w:r w:rsidRPr="00FD4912">
        <w:rPr>
          <w:rFonts w:ascii="Arial" w:hAnsi="Arial" w:cs="Arial"/>
          <w:sz w:val="22"/>
          <w:szCs w:val="22"/>
        </w:rPr>
        <w:t>Карта-схема точек отбора</w:t>
      </w:r>
      <w:r w:rsidR="00BE3655" w:rsidRPr="00FD4912">
        <w:rPr>
          <w:rFonts w:ascii="Arial" w:hAnsi="Arial" w:cs="Arial"/>
          <w:sz w:val="22"/>
          <w:szCs w:val="22"/>
        </w:rPr>
        <w:t xml:space="preserve"> проб почвенного покрова на терр</w:t>
      </w:r>
      <w:r w:rsidRPr="00FD4912">
        <w:rPr>
          <w:rFonts w:ascii="Arial" w:hAnsi="Arial" w:cs="Arial"/>
          <w:sz w:val="22"/>
          <w:szCs w:val="22"/>
        </w:rPr>
        <w:t>итории стро</w:t>
      </w:r>
      <w:r w:rsidRPr="00FD4912">
        <w:rPr>
          <w:rFonts w:ascii="Arial" w:hAnsi="Arial" w:cs="Arial"/>
          <w:sz w:val="22"/>
          <w:szCs w:val="22"/>
        </w:rPr>
        <w:t>и</w:t>
      </w:r>
      <w:r w:rsidRPr="00FD4912">
        <w:rPr>
          <w:rFonts w:ascii="Arial" w:hAnsi="Arial" w:cs="Arial"/>
          <w:sz w:val="22"/>
          <w:szCs w:val="22"/>
        </w:rPr>
        <w:t>тельство комплекса ЭП-600 ПАО «Нижнекамскнефтехим»</w:t>
      </w:r>
    </w:p>
    <w:p w:rsidR="00A450C1" w:rsidRPr="00FD4912" w:rsidRDefault="00A450C1" w:rsidP="00BE3655">
      <w:pPr>
        <w:ind w:left="0" w:right="142" w:firstLine="851"/>
        <w:rPr>
          <w:rFonts w:ascii="Arial" w:hAnsi="Arial" w:cs="Arial"/>
          <w:sz w:val="22"/>
          <w:szCs w:val="22"/>
        </w:rPr>
      </w:pPr>
      <w:r w:rsidRPr="00FD4912">
        <w:rPr>
          <w:rFonts w:ascii="Arial" w:hAnsi="Arial" w:cs="Arial"/>
          <w:sz w:val="22"/>
          <w:szCs w:val="22"/>
        </w:rPr>
        <w:t xml:space="preserve">Таблица </w:t>
      </w:r>
      <w:r w:rsidR="00BE3655" w:rsidRPr="00FD4912">
        <w:rPr>
          <w:rFonts w:ascii="Arial" w:hAnsi="Arial" w:cs="Arial"/>
          <w:sz w:val="22"/>
          <w:szCs w:val="22"/>
        </w:rPr>
        <w:t>2.</w:t>
      </w:r>
      <w:r w:rsidR="00685FB2" w:rsidRPr="00FD4912">
        <w:rPr>
          <w:rFonts w:ascii="Arial" w:hAnsi="Arial" w:cs="Arial"/>
          <w:sz w:val="22"/>
          <w:szCs w:val="22"/>
        </w:rPr>
        <w:t>30</w:t>
      </w:r>
      <w:r w:rsidR="00BE3655" w:rsidRPr="00FD4912">
        <w:rPr>
          <w:rFonts w:ascii="Arial" w:hAnsi="Arial" w:cs="Arial"/>
          <w:sz w:val="22"/>
          <w:szCs w:val="22"/>
        </w:rPr>
        <w:t xml:space="preserve"> </w:t>
      </w:r>
      <w:r w:rsidRPr="00FD4912">
        <w:rPr>
          <w:rFonts w:ascii="Arial" w:hAnsi="Arial" w:cs="Arial"/>
          <w:sz w:val="22"/>
          <w:szCs w:val="22"/>
        </w:rPr>
        <w:t>Результаты химического анализа проб почвогрунтов</w:t>
      </w:r>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109"/>
        <w:gridCol w:w="1180"/>
        <w:gridCol w:w="1117"/>
        <w:gridCol w:w="988"/>
        <w:gridCol w:w="992"/>
        <w:gridCol w:w="907"/>
        <w:gridCol w:w="969"/>
        <w:gridCol w:w="1030"/>
        <w:gridCol w:w="610"/>
      </w:tblGrid>
      <w:tr w:rsidR="00A450C1" w:rsidRPr="00FD4912" w:rsidTr="00A450C1">
        <w:tc>
          <w:tcPr>
            <w:tcW w:w="959" w:type="dxa"/>
            <w:shd w:val="clear" w:color="auto" w:fill="auto"/>
            <w:tcMar>
              <w:left w:w="6" w:type="dxa"/>
              <w:right w:w="6" w:type="dxa"/>
            </w:tcMar>
          </w:tcPr>
          <w:p w:rsidR="00A450C1" w:rsidRPr="00FD4912" w:rsidRDefault="00A450C1" w:rsidP="00BE3655">
            <w:pPr>
              <w:widowControl w:val="0"/>
              <w:ind w:left="0"/>
              <w:jc w:val="both"/>
              <w:rPr>
                <w:rFonts w:ascii="Arial" w:eastAsia="Calibri" w:hAnsi="Arial" w:cs="Arial"/>
                <w:sz w:val="16"/>
                <w:szCs w:val="16"/>
                <w:lang w:eastAsia="en-US"/>
              </w:rPr>
            </w:pPr>
            <w:r w:rsidRPr="00FD4912">
              <w:rPr>
                <w:rFonts w:ascii="Arial" w:eastAsia="Calibri" w:hAnsi="Arial" w:cs="Arial"/>
                <w:sz w:val="16"/>
                <w:szCs w:val="16"/>
                <w:lang w:eastAsia="en-US"/>
              </w:rPr>
              <w:t>№ пробы</w:t>
            </w:r>
          </w:p>
        </w:tc>
        <w:tc>
          <w:tcPr>
            <w:tcW w:w="1109" w:type="dxa"/>
            <w:shd w:val="clear" w:color="auto" w:fill="auto"/>
            <w:tcMar>
              <w:left w:w="6" w:type="dxa"/>
              <w:right w:w="6" w:type="dxa"/>
            </w:tcMar>
          </w:tcPr>
          <w:p w:rsidR="00A450C1" w:rsidRPr="00FD4912" w:rsidRDefault="00A450C1" w:rsidP="00BE3655">
            <w:pPr>
              <w:widowControl w:val="0"/>
              <w:ind w:left="0"/>
              <w:jc w:val="both"/>
              <w:rPr>
                <w:rFonts w:ascii="Arial" w:eastAsia="Calibri" w:hAnsi="Arial" w:cs="Arial"/>
                <w:sz w:val="16"/>
                <w:szCs w:val="16"/>
                <w:lang w:eastAsia="en-US"/>
              </w:rPr>
            </w:pPr>
            <w:r w:rsidRPr="00FD4912">
              <w:rPr>
                <w:rFonts w:ascii="Arial" w:hAnsi="Arial" w:cs="Arial"/>
                <w:sz w:val="16"/>
                <w:szCs w:val="16"/>
                <w:lang w:val="x-none" w:eastAsia="x-none"/>
              </w:rPr>
              <w:t>рН (водная вытяжка)</w:t>
            </w:r>
          </w:p>
        </w:tc>
        <w:tc>
          <w:tcPr>
            <w:tcW w:w="1180" w:type="dxa"/>
            <w:shd w:val="clear" w:color="auto" w:fill="auto"/>
            <w:tcMar>
              <w:left w:w="6" w:type="dxa"/>
              <w:right w:w="6" w:type="dxa"/>
            </w:tcMar>
          </w:tcPr>
          <w:p w:rsidR="00A450C1" w:rsidRPr="00FD4912" w:rsidRDefault="00A450C1" w:rsidP="00BE3655">
            <w:pPr>
              <w:widowControl w:val="0"/>
              <w:ind w:left="0"/>
              <w:jc w:val="both"/>
              <w:rPr>
                <w:rFonts w:ascii="Arial" w:eastAsia="Calibri" w:hAnsi="Arial" w:cs="Arial"/>
                <w:sz w:val="16"/>
                <w:szCs w:val="16"/>
                <w:lang w:eastAsia="en-US"/>
              </w:rPr>
            </w:pPr>
            <w:r w:rsidRPr="00FD4912">
              <w:rPr>
                <w:rFonts w:ascii="Arial" w:eastAsia="Calibri" w:hAnsi="Arial" w:cs="Arial"/>
                <w:sz w:val="16"/>
                <w:szCs w:val="16"/>
                <w:lang w:eastAsia="en-US"/>
              </w:rPr>
              <w:t>Нефтепро-</w:t>
            </w:r>
          </w:p>
          <w:p w:rsidR="00A450C1" w:rsidRPr="00FD4912" w:rsidRDefault="00A450C1" w:rsidP="00BE3655">
            <w:pPr>
              <w:widowControl w:val="0"/>
              <w:ind w:left="0"/>
              <w:jc w:val="both"/>
              <w:rPr>
                <w:rFonts w:ascii="Arial" w:eastAsia="Calibri" w:hAnsi="Arial" w:cs="Arial"/>
                <w:sz w:val="16"/>
                <w:szCs w:val="16"/>
                <w:lang w:eastAsia="en-US"/>
              </w:rPr>
            </w:pPr>
            <w:r w:rsidRPr="00FD4912">
              <w:rPr>
                <w:rFonts w:ascii="Arial" w:eastAsia="Calibri" w:hAnsi="Arial" w:cs="Arial"/>
                <w:sz w:val="16"/>
                <w:szCs w:val="16"/>
                <w:lang w:eastAsia="en-US"/>
              </w:rPr>
              <w:t>дукты</w:t>
            </w:r>
          </w:p>
        </w:tc>
        <w:tc>
          <w:tcPr>
            <w:tcW w:w="1117" w:type="dxa"/>
            <w:shd w:val="clear" w:color="auto" w:fill="auto"/>
            <w:tcMar>
              <w:left w:w="6" w:type="dxa"/>
              <w:right w:w="6" w:type="dxa"/>
            </w:tcMar>
          </w:tcPr>
          <w:p w:rsidR="00A450C1" w:rsidRPr="00FD4912" w:rsidRDefault="00A450C1" w:rsidP="00BE3655">
            <w:pPr>
              <w:widowControl w:val="0"/>
              <w:ind w:left="0"/>
              <w:jc w:val="both"/>
              <w:rPr>
                <w:rFonts w:ascii="Arial" w:eastAsia="Calibri" w:hAnsi="Arial" w:cs="Arial"/>
                <w:sz w:val="16"/>
                <w:szCs w:val="16"/>
                <w:lang w:eastAsia="en-US"/>
              </w:rPr>
            </w:pPr>
            <w:r w:rsidRPr="00FD4912">
              <w:rPr>
                <w:rFonts w:ascii="Arial" w:eastAsia="Calibri" w:hAnsi="Arial" w:cs="Arial"/>
                <w:sz w:val="16"/>
                <w:szCs w:val="16"/>
                <w:lang w:eastAsia="en-US"/>
              </w:rPr>
              <w:t>Кадмий</w:t>
            </w:r>
          </w:p>
        </w:tc>
        <w:tc>
          <w:tcPr>
            <w:tcW w:w="988" w:type="dxa"/>
            <w:shd w:val="clear" w:color="auto" w:fill="auto"/>
            <w:tcMar>
              <w:left w:w="6" w:type="dxa"/>
              <w:right w:w="6" w:type="dxa"/>
            </w:tcMar>
          </w:tcPr>
          <w:p w:rsidR="00A450C1" w:rsidRPr="00FD4912" w:rsidRDefault="00A450C1" w:rsidP="00BE3655">
            <w:pPr>
              <w:widowControl w:val="0"/>
              <w:ind w:left="0"/>
              <w:jc w:val="both"/>
              <w:rPr>
                <w:rFonts w:ascii="Arial" w:eastAsia="Calibri" w:hAnsi="Arial" w:cs="Arial"/>
                <w:sz w:val="16"/>
                <w:szCs w:val="16"/>
                <w:lang w:eastAsia="en-US"/>
              </w:rPr>
            </w:pPr>
            <w:r w:rsidRPr="00FD4912">
              <w:rPr>
                <w:rFonts w:ascii="Arial" w:eastAsia="Calibri" w:hAnsi="Arial" w:cs="Arial"/>
                <w:sz w:val="16"/>
                <w:szCs w:val="16"/>
                <w:lang w:eastAsia="en-US"/>
              </w:rPr>
              <w:t>Медь</w:t>
            </w:r>
          </w:p>
        </w:tc>
        <w:tc>
          <w:tcPr>
            <w:tcW w:w="992" w:type="dxa"/>
            <w:shd w:val="clear" w:color="auto" w:fill="auto"/>
            <w:tcMar>
              <w:left w:w="6" w:type="dxa"/>
              <w:right w:w="6" w:type="dxa"/>
            </w:tcMar>
          </w:tcPr>
          <w:p w:rsidR="00A450C1" w:rsidRPr="00FD4912" w:rsidRDefault="00A450C1" w:rsidP="00BE3655">
            <w:pPr>
              <w:widowControl w:val="0"/>
              <w:ind w:left="0"/>
              <w:jc w:val="both"/>
              <w:rPr>
                <w:rFonts w:ascii="Arial" w:eastAsia="Calibri" w:hAnsi="Arial" w:cs="Arial"/>
                <w:sz w:val="16"/>
                <w:szCs w:val="16"/>
                <w:lang w:eastAsia="en-US"/>
              </w:rPr>
            </w:pPr>
            <w:r w:rsidRPr="00FD4912">
              <w:rPr>
                <w:rFonts w:ascii="Arial" w:eastAsia="Calibri" w:hAnsi="Arial" w:cs="Arial"/>
                <w:sz w:val="16"/>
                <w:szCs w:val="16"/>
                <w:lang w:eastAsia="en-US"/>
              </w:rPr>
              <w:t>Никель</w:t>
            </w:r>
          </w:p>
        </w:tc>
        <w:tc>
          <w:tcPr>
            <w:tcW w:w="907" w:type="dxa"/>
            <w:shd w:val="clear" w:color="auto" w:fill="auto"/>
            <w:tcMar>
              <w:left w:w="6" w:type="dxa"/>
              <w:right w:w="6" w:type="dxa"/>
            </w:tcMar>
          </w:tcPr>
          <w:p w:rsidR="00A450C1" w:rsidRPr="00FD4912" w:rsidRDefault="00A450C1" w:rsidP="00BE3655">
            <w:pPr>
              <w:widowControl w:val="0"/>
              <w:ind w:left="0"/>
              <w:jc w:val="both"/>
              <w:rPr>
                <w:rFonts w:ascii="Arial" w:eastAsia="Calibri" w:hAnsi="Arial" w:cs="Arial"/>
                <w:sz w:val="16"/>
                <w:szCs w:val="16"/>
                <w:lang w:eastAsia="en-US"/>
              </w:rPr>
            </w:pPr>
            <w:r w:rsidRPr="00FD4912">
              <w:rPr>
                <w:rFonts w:ascii="Arial" w:eastAsia="Calibri" w:hAnsi="Arial" w:cs="Arial"/>
                <w:sz w:val="16"/>
                <w:szCs w:val="16"/>
                <w:lang w:eastAsia="en-US"/>
              </w:rPr>
              <w:t>Цинк</w:t>
            </w:r>
          </w:p>
        </w:tc>
        <w:tc>
          <w:tcPr>
            <w:tcW w:w="969" w:type="dxa"/>
            <w:shd w:val="clear" w:color="auto" w:fill="auto"/>
            <w:tcMar>
              <w:left w:w="6" w:type="dxa"/>
              <w:right w:w="6" w:type="dxa"/>
            </w:tcMar>
          </w:tcPr>
          <w:p w:rsidR="00A450C1" w:rsidRPr="00FD4912" w:rsidRDefault="00A450C1" w:rsidP="00BE3655">
            <w:pPr>
              <w:widowControl w:val="0"/>
              <w:ind w:left="0"/>
              <w:jc w:val="both"/>
              <w:rPr>
                <w:rFonts w:ascii="Arial" w:eastAsia="Calibri" w:hAnsi="Arial" w:cs="Arial"/>
                <w:sz w:val="16"/>
                <w:szCs w:val="16"/>
                <w:lang w:eastAsia="en-US"/>
              </w:rPr>
            </w:pPr>
            <w:r w:rsidRPr="00FD4912">
              <w:rPr>
                <w:rFonts w:ascii="Arial" w:eastAsia="Calibri" w:hAnsi="Arial" w:cs="Arial"/>
                <w:sz w:val="16"/>
                <w:szCs w:val="16"/>
                <w:lang w:eastAsia="en-US"/>
              </w:rPr>
              <w:t>Бенз(а)-</w:t>
            </w:r>
          </w:p>
          <w:p w:rsidR="00A450C1" w:rsidRPr="00FD4912" w:rsidRDefault="00A450C1" w:rsidP="00BE3655">
            <w:pPr>
              <w:widowControl w:val="0"/>
              <w:ind w:left="0"/>
              <w:jc w:val="both"/>
              <w:rPr>
                <w:rFonts w:ascii="Arial" w:eastAsia="Calibri" w:hAnsi="Arial" w:cs="Arial"/>
                <w:sz w:val="16"/>
                <w:szCs w:val="16"/>
                <w:lang w:eastAsia="en-US"/>
              </w:rPr>
            </w:pPr>
            <w:r w:rsidRPr="00FD4912">
              <w:rPr>
                <w:rFonts w:ascii="Arial" w:eastAsia="Calibri" w:hAnsi="Arial" w:cs="Arial"/>
                <w:sz w:val="16"/>
                <w:szCs w:val="16"/>
                <w:lang w:eastAsia="en-US"/>
              </w:rPr>
              <w:t>пирен</w:t>
            </w:r>
          </w:p>
        </w:tc>
        <w:tc>
          <w:tcPr>
            <w:tcW w:w="1030" w:type="dxa"/>
            <w:shd w:val="clear" w:color="auto" w:fill="auto"/>
            <w:tcMar>
              <w:left w:w="6" w:type="dxa"/>
              <w:right w:w="6" w:type="dxa"/>
            </w:tcMar>
          </w:tcPr>
          <w:p w:rsidR="00A450C1" w:rsidRPr="00FD4912" w:rsidRDefault="00A450C1" w:rsidP="00BE3655">
            <w:pPr>
              <w:widowControl w:val="0"/>
              <w:ind w:left="0"/>
              <w:jc w:val="both"/>
              <w:rPr>
                <w:rFonts w:ascii="Arial" w:eastAsia="Calibri" w:hAnsi="Arial" w:cs="Arial"/>
                <w:sz w:val="16"/>
                <w:szCs w:val="16"/>
                <w:lang w:eastAsia="en-US"/>
              </w:rPr>
            </w:pPr>
            <w:r w:rsidRPr="00FD4912">
              <w:rPr>
                <w:rFonts w:ascii="Arial" w:eastAsia="Calibri" w:hAnsi="Arial" w:cs="Arial"/>
                <w:sz w:val="16"/>
                <w:szCs w:val="16"/>
                <w:lang w:eastAsia="en-US"/>
              </w:rPr>
              <w:t>Мышьяк</w:t>
            </w:r>
          </w:p>
        </w:tc>
        <w:tc>
          <w:tcPr>
            <w:tcW w:w="610" w:type="dxa"/>
            <w:shd w:val="clear" w:color="auto" w:fill="auto"/>
            <w:tcMar>
              <w:left w:w="6" w:type="dxa"/>
              <w:right w:w="6" w:type="dxa"/>
            </w:tcMar>
          </w:tcPr>
          <w:p w:rsidR="00A450C1" w:rsidRPr="00FD4912" w:rsidRDefault="00A450C1" w:rsidP="00BE3655">
            <w:pPr>
              <w:widowControl w:val="0"/>
              <w:ind w:left="0"/>
              <w:jc w:val="both"/>
              <w:rPr>
                <w:rFonts w:ascii="Arial" w:eastAsia="Calibri" w:hAnsi="Arial" w:cs="Arial"/>
                <w:sz w:val="16"/>
                <w:szCs w:val="16"/>
                <w:lang w:eastAsia="en-US"/>
              </w:rPr>
            </w:pPr>
            <w:r w:rsidRPr="00FD4912">
              <w:rPr>
                <w:rFonts w:ascii="Arial" w:eastAsia="Calibri" w:hAnsi="Arial" w:cs="Arial"/>
                <w:sz w:val="16"/>
                <w:szCs w:val="16"/>
                <w:lang w:eastAsia="en-US"/>
              </w:rPr>
              <w:t>Ртуть</w:t>
            </w:r>
          </w:p>
        </w:tc>
      </w:tr>
      <w:tr w:rsidR="00A450C1" w:rsidRPr="00FD4912" w:rsidTr="00A450C1">
        <w:tc>
          <w:tcPr>
            <w:tcW w:w="959" w:type="dxa"/>
            <w:shd w:val="clear" w:color="auto" w:fill="auto"/>
            <w:tcMar>
              <w:left w:w="6" w:type="dxa"/>
              <w:right w:w="6" w:type="dxa"/>
            </w:tcMar>
          </w:tcPr>
          <w:p w:rsidR="00A450C1" w:rsidRPr="00FD4912" w:rsidRDefault="00A450C1" w:rsidP="00BE3655">
            <w:pPr>
              <w:widowControl w:val="0"/>
              <w:ind w:left="0"/>
              <w:jc w:val="both"/>
              <w:rPr>
                <w:rFonts w:ascii="Arial" w:eastAsia="Calibri" w:hAnsi="Arial" w:cs="Arial"/>
                <w:sz w:val="16"/>
                <w:szCs w:val="16"/>
                <w:lang w:eastAsia="en-US"/>
              </w:rPr>
            </w:pPr>
            <w:r w:rsidRPr="00FD4912">
              <w:rPr>
                <w:rFonts w:ascii="Arial" w:eastAsia="Calibri" w:hAnsi="Arial" w:cs="Arial"/>
                <w:sz w:val="16"/>
                <w:szCs w:val="16"/>
                <w:lang w:eastAsia="en-US"/>
              </w:rPr>
              <w:t>Проба №1</w:t>
            </w:r>
          </w:p>
        </w:tc>
        <w:tc>
          <w:tcPr>
            <w:tcW w:w="110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7,7</w:t>
            </w:r>
          </w:p>
        </w:tc>
        <w:tc>
          <w:tcPr>
            <w:tcW w:w="118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10,2</w:t>
            </w:r>
          </w:p>
        </w:tc>
        <w:tc>
          <w:tcPr>
            <w:tcW w:w="111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1,8</w:t>
            </w:r>
          </w:p>
        </w:tc>
        <w:tc>
          <w:tcPr>
            <w:tcW w:w="988"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35,2</w:t>
            </w:r>
          </w:p>
        </w:tc>
        <w:tc>
          <w:tcPr>
            <w:tcW w:w="992"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68,2</w:t>
            </w:r>
          </w:p>
        </w:tc>
        <w:tc>
          <w:tcPr>
            <w:tcW w:w="90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88,1</w:t>
            </w:r>
          </w:p>
        </w:tc>
        <w:tc>
          <w:tcPr>
            <w:tcW w:w="96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&lt;0,005</w:t>
            </w:r>
          </w:p>
        </w:tc>
        <w:tc>
          <w:tcPr>
            <w:tcW w:w="103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5,2</w:t>
            </w:r>
          </w:p>
        </w:tc>
        <w:tc>
          <w:tcPr>
            <w:tcW w:w="61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&lt;0.2</w:t>
            </w:r>
          </w:p>
        </w:tc>
      </w:tr>
      <w:tr w:rsidR="00A450C1" w:rsidRPr="00FD4912" w:rsidTr="00A450C1">
        <w:tc>
          <w:tcPr>
            <w:tcW w:w="959" w:type="dxa"/>
            <w:shd w:val="clear" w:color="auto" w:fill="auto"/>
            <w:tcMar>
              <w:left w:w="6" w:type="dxa"/>
              <w:right w:w="6" w:type="dxa"/>
            </w:tcMar>
          </w:tcPr>
          <w:p w:rsidR="00A450C1" w:rsidRPr="00FD4912" w:rsidRDefault="00A450C1" w:rsidP="00BE3655">
            <w:pPr>
              <w:widowControl w:val="0"/>
              <w:ind w:left="0"/>
              <w:jc w:val="both"/>
              <w:rPr>
                <w:rFonts w:ascii="Arial" w:eastAsia="Calibri" w:hAnsi="Arial" w:cs="Arial"/>
                <w:sz w:val="16"/>
                <w:szCs w:val="16"/>
                <w:lang w:eastAsia="en-US"/>
              </w:rPr>
            </w:pPr>
            <w:r w:rsidRPr="00FD4912">
              <w:rPr>
                <w:rFonts w:ascii="Arial" w:eastAsia="Calibri" w:hAnsi="Arial" w:cs="Arial"/>
                <w:sz w:val="16"/>
                <w:szCs w:val="16"/>
                <w:lang w:eastAsia="en-US"/>
              </w:rPr>
              <w:t>Проба №2</w:t>
            </w:r>
          </w:p>
        </w:tc>
        <w:tc>
          <w:tcPr>
            <w:tcW w:w="110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7,45</w:t>
            </w:r>
          </w:p>
        </w:tc>
        <w:tc>
          <w:tcPr>
            <w:tcW w:w="118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10,03</w:t>
            </w:r>
          </w:p>
        </w:tc>
        <w:tc>
          <w:tcPr>
            <w:tcW w:w="111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1,82</w:t>
            </w:r>
          </w:p>
        </w:tc>
        <w:tc>
          <w:tcPr>
            <w:tcW w:w="988"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35,9</w:t>
            </w:r>
          </w:p>
        </w:tc>
        <w:tc>
          <w:tcPr>
            <w:tcW w:w="992"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73,0</w:t>
            </w:r>
          </w:p>
        </w:tc>
        <w:tc>
          <w:tcPr>
            <w:tcW w:w="90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89,1</w:t>
            </w:r>
          </w:p>
        </w:tc>
        <w:tc>
          <w:tcPr>
            <w:tcW w:w="96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&lt;0,005</w:t>
            </w:r>
          </w:p>
        </w:tc>
        <w:tc>
          <w:tcPr>
            <w:tcW w:w="103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4,9</w:t>
            </w:r>
          </w:p>
        </w:tc>
        <w:tc>
          <w:tcPr>
            <w:tcW w:w="61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&lt;0.2</w:t>
            </w:r>
          </w:p>
        </w:tc>
      </w:tr>
      <w:tr w:rsidR="00A450C1" w:rsidRPr="00FD4912" w:rsidTr="00A450C1">
        <w:tc>
          <w:tcPr>
            <w:tcW w:w="959" w:type="dxa"/>
            <w:shd w:val="clear" w:color="auto" w:fill="auto"/>
            <w:tcMar>
              <w:left w:w="6" w:type="dxa"/>
              <w:right w:w="6" w:type="dxa"/>
            </w:tcMar>
          </w:tcPr>
          <w:p w:rsidR="00A450C1" w:rsidRPr="00FD4912" w:rsidRDefault="00A450C1" w:rsidP="00BE3655">
            <w:pPr>
              <w:widowControl w:val="0"/>
              <w:ind w:left="0"/>
              <w:jc w:val="both"/>
              <w:rPr>
                <w:rFonts w:ascii="Arial" w:eastAsia="Calibri" w:hAnsi="Arial" w:cs="Arial"/>
                <w:sz w:val="16"/>
                <w:szCs w:val="16"/>
                <w:lang w:eastAsia="en-US"/>
              </w:rPr>
            </w:pPr>
            <w:r w:rsidRPr="00FD4912">
              <w:rPr>
                <w:rFonts w:ascii="Arial" w:eastAsia="Calibri" w:hAnsi="Arial" w:cs="Arial"/>
                <w:sz w:val="16"/>
                <w:szCs w:val="16"/>
                <w:lang w:eastAsia="en-US"/>
              </w:rPr>
              <w:t>Проба №3</w:t>
            </w:r>
          </w:p>
        </w:tc>
        <w:tc>
          <w:tcPr>
            <w:tcW w:w="110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7,5</w:t>
            </w:r>
          </w:p>
        </w:tc>
        <w:tc>
          <w:tcPr>
            <w:tcW w:w="118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10,13</w:t>
            </w:r>
          </w:p>
        </w:tc>
        <w:tc>
          <w:tcPr>
            <w:tcW w:w="111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1,8</w:t>
            </w:r>
          </w:p>
        </w:tc>
        <w:tc>
          <w:tcPr>
            <w:tcW w:w="988"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35,0</w:t>
            </w:r>
          </w:p>
        </w:tc>
        <w:tc>
          <w:tcPr>
            <w:tcW w:w="992"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72,0</w:t>
            </w:r>
          </w:p>
        </w:tc>
        <w:tc>
          <w:tcPr>
            <w:tcW w:w="90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88,1</w:t>
            </w:r>
          </w:p>
        </w:tc>
        <w:tc>
          <w:tcPr>
            <w:tcW w:w="96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&lt;0,005</w:t>
            </w:r>
          </w:p>
        </w:tc>
        <w:tc>
          <w:tcPr>
            <w:tcW w:w="103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4,4</w:t>
            </w:r>
          </w:p>
        </w:tc>
        <w:tc>
          <w:tcPr>
            <w:tcW w:w="61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&lt;0.2</w:t>
            </w:r>
          </w:p>
        </w:tc>
      </w:tr>
      <w:tr w:rsidR="00A450C1" w:rsidRPr="00FD4912" w:rsidTr="00A450C1">
        <w:tc>
          <w:tcPr>
            <w:tcW w:w="959" w:type="dxa"/>
            <w:shd w:val="clear" w:color="auto" w:fill="auto"/>
            <w:tcMar>
              <w:left w:w="6" w:type="dxa"/>
              <w:right w:w="6" w:type="dxa"/>
            </w:tcMar>
          </w:tcPr>
          <w:p w:rsidR="00A450C1" w:rsidRPr="00FD4912" w:rsidRDefault="00A450C1" w:rsidP="00BE3655">
            <w:pPr>
              <w:widowControl w:val="0"/>
              <w:ind w:left="0"/>
              <w:jc w:val="both"/>
              <w:rPr>
                <w:rFonts w:ascii="Arial" w:eastAsia="Calibri" w:hAnsi="Arial" w:cs="Arial"/>
                <w:sz w:val="16"/>
                <w:szCs w:val="16"/>
                <w:lang w:eastAsia="en-US"/>
              </w:rPr>
            </w:pPr>
            <w:r w:rsidRPr="00FD4912">
              <w:rPr>
                <w:rFonts w:ascii="Arial" w:eastAsia="Calibri" w:hAnsi="Arial" w:cs="Arial"/>
                <w:sz w:val="16"/>
                <w:szCs w:val="16"/>
                <w:lang w:eastAsia="en-US"/>
              </w:rPr>
              <w:t>Проба №4</w:t>
            </w:r>
          </w:p>
        </w:tc>
        <w:tc>
          <w:tcPr>
            <w:tcW w:w="110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7,6</w:t>
            </w:r>
          </w:p>
        </w:tc>
        <w:tc>
          <w:tcPr>
            <w:tcW w:w="118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10,2</w:t>
            </w:r>
          </w:p>
        </w:tc>
        <w:tc>
          <w:tcPr>
            <w:tcW w:w="111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1,85</w:t>
            </w:r>
          </w:p>
        </w:tc>
        <w:tc>
          <w:tcPr>
            <w:tcW w:w="988"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35,0</w:t>
            </w:r>
          </w:p>
        </w:tc>
        <w:tc>
          <w:tcPr>
            <w:tcW w:w="992"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72,0</w:t>
            </w:r>
          </w:p>
        </w:tc>
        <w:tc>
          <w:tcPr>
            <w:tcW w:w="90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88,1</w:t>
            </w:r>
          </w:p>
        </w:tc>
        <w:tc>
          <w:tcPr>
            <w:tcW w:w="96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&lt;0,005</w:t>
            </w:r>
          </w:p>
        </w:tc>
        <w:tc>
          <w:tcPr>
            <w:tcW w:w="103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5,0</w:t>
            </w:r>
          </w:p>
        </w:tc>
        <w:tc>
          <w:tcPr>
            <w:tcW w:w="61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&lt;0.2</w:t>
            </w:r>
          </w:p>
        </w:tc>
      </w:tr>
      <w:tr w:rsidR="00A450C1" w:rsidRPr="00FD4912" w:rsidTr="00A450C1">
        <w:tc>
          <w:tcPr>
            <w:tcW w:w="959" w:type="dxa"/>
            <w:shd w:val="clear" w:color="auto" w:fill="auto"/>
            <w:tcMar>
              <w:left w:w="6" w:type="dxa"/>
              <w:right w:w="6" w:type="dxa"/>
            </w:tcMar>
          </w:tcPr>
          <w:p w:rsidR="00A450C1" w:rsidRPr="00FD4912" w:rsidRDefault="00A450C1" w:rsidP="00BE3655">
            <w:pPr>
              <w:widowControl w:val="0"/>
              <w:ind w:left="0"/>
              <w:jc w:val="both"/>
              <w:rPr>
                <w:rFonts w:ascii="Arial" w:eastAsia="Calibri" w:hAnsi="Arial" w:cs="Arial"/>
                <w:sz w:val="16"/>
                <w:szCs w:val="16"/>
                <w:lang w:eastAsia="en-US"/>
              </w:rPr>
            </w:pPr>
            <w:r w:rsidRPr="00FD4912">
              <w:rPr>
                <w:rFonts w:ascii="Arial" w:eastAsia="Calibri" w:hAnsi="Arial" w:cs="Arial"/>
                <w:sz w:val="16"/>
                <w:szCs w:val="16"/>
                <w:lang w:eastAsia="en-US"/>
              </w:rPr>
              <w:t>Проба №5</w:t>
            </w:r>
          </w:p>
        </w:tc>
        <w:tc>
          <w:tcPr>
            <w:tcW w:w="110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7,52</w:t>
            </w:r>
          </w:p>
        </w:tc>
        <w:tc>
          <w:tcPr>
            <w:tcW w:w="118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10,12</w:t>
            </w:r>
          </w:p>
        </w:tc>
        <w:tc>
          <w:tcPr>
            <w:tcW w:w="111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1,83</w:t>
            </w:r>
          </w:p>
        </w:tc>
        <w:tc>
          <w:tcPr>
            <w:tcW w:w="988"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35,2</w:t>
            </w:r>
          </w:p>
        </w:tc>
        <w:tc>
          <w:tcPr>
            <w:tcW w:w="992"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70,0</w:t>
            </w:r>
          </w:p>
        </w:tc>
        <w:tc>
          <w:tcPr>
            <w:tcW w:w="90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87,8</w:t>
            </w:r>
          </w:p>
        </w:tc>
        <w:tc>
          <w:tcPr>
            <w:tcW w:w="96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&lt;0,005</w:t>
            </w:r>
          </w:p>
        </w:tc>
        <w:tc>
          <w:tcPr>
            <w:tcW w:w="103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3,7</w:t>
            </w:r>
          </w:p>
        </w:tc>
        <w:tc>
          <w:tcPr>
            <w:tcW w:w="61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&lt;0.2</w:t>
            </w:r>
          </w:p>
        </w:tc>
      </w:tr>
      <w:tr w:rsidR="00A450C1" w:rsidRPr="00FD4912" w:rsidTr="00A450C1">
        <w:tc>
          <w:tcPr>
            <w:tcW w:w="959" w:type="dxa"/>
            <w:shd w:val="clear" w:color="auto" w:fill="auto"/>
            <w:tcMar>
              <w:left w:w="6" w:type="dxa"/>
              <w:right w:w="6" w:type="dxa"/>
            </w:tcMar>
          </w:tcPr>
          <w:p w:rsidR="00A450C1" w:rsidRPr="00FD4912" w:rsidRDefault="00A450C1" w:rsidP="00BE3655">
            <w:pPr>
              <w:widowControl w:val="0"/>
              <w:ind w:left="0"/>
              <w:jc w:val="both"/>
              <w:rPr>
                <w:rFonts w:ascii="Arial" w:eastAsia="Calibri" w:hAnsi="Arial" w:cs="Arial"/>
                <w:sz w:val="16"/>
                <w:szCs w:val="16"/>
                <w:lang w:eastAsia="en-US"/>
              </w:rPr>
            </w:pPr>
            <w:r w:rsidRPr="00FD4912">
              <w:rPr>
                <w:rFonts w:ascii="Arial" w:eastAsia="Calibri" w:hAnsi="Arial" w:cs="Arial"/>
                <w:sz w:val="16"/>
                <w:szCs w:val="16"/>
                <w:lang w:eastAsia="en-US"/>
              </w:rPr>
              <w:t>Проба №6</w:t>
            </w:r>
          </w:p>
        </w:tc>
        <w:tc>
          <w:tcPr>
            <w:tcW w:w="110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7,6</w:t>
            </w:r>
          </w:p>
        </w:tc>
        <w:tc>
          <w:tcPr>
            <w:tcW w:w="118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11,67</w:t>
            </w:r>
          </w:p>
        </w:tc>
        <w:tc>
          <w:tcPr>
            <w:tcW w:w="111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1,9</w:t>
            </w:r>
          </w:p>
        </w:tc>
        <w:tc>
          <w:tcPr>
            <w:tcW w:w="988"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35,0</w:t>
            </w:r>
          </w:p>
        </w:tc>
        <w:tc>
          <w:tcPr>
            <w:tcW w:w="992"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74,0</w:t>
            </w:r>
          </w:p>
        </w:tc>
        <w:tc>
          <w:tcPr>
            <w:tcW w:w="90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87,6</w:t>
            </w:r>
          </w:p>
        </w:tc>
        <w:tc>
          <w:tcPr>
            <w:tcW w:w="96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&lt;0,005</w:t>
            </w:r>
          </w:p>
        </w:tc>
        <w:tc>
          <w:tcPr>
            <w:tcW w:w="103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6,1</w:t>
            </w:r>
          </w:p>
        </w:tc>
        <w:tc>
          <w:tcPr>
            <w:tcW w:w="61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&lt;0.2</w:t>
            </w:r>
          </w:p>
        </w:tc>
      </w:tr>
      <w:tr w:rsidR="00A450C1" w:rsidRPr="00FD4912" w:rsidTr="00A450C1">
        <w:tc>
          <w:tcPr>
            <w:tcW w:w="959" w:type="dxa"/>
            <w:shd w:val="clear" w:color="auto" w:fill="auto"/>
            <w:tcMar>
              <w:left w:w="6" w:type="dxa"/>
              <w:right w:w="6" w:type="dxa"/>
            </w:tcMar>
          </w:tcPr>
          <w:p w:rsidR="00A450C1" w:rsidRPr="00FD4912" w:rsidRDefault="00A450C1" w:rsidP="00BE3655">
            <w:pPr>
              <w:widowControl w:val="0"/>
              <w:ind w:left="0"/>
              <w:jc w:val="both"/>
              <w:rPr>
                <w:rFonts w:ascii="Arial" w:eastAsia="Calibri" w:hAnsi="Arial" w:cs="Arial"/>
                <w:sz w:val="16"/>
                <w:szCs w:val="16"/>
                <w:lang w:eastAsia="en-US"/>
              </w:rPr>
            </w:pPr>
            <w:r w:rsidRPr="00FD4912">
              <w:rPr>
                <w:rFonts w:ascii="Arial" w:eastAsia="Calibri" w:hAnsi="Arial" w:cs="Arial"/>
                <w:sz w:val="16"/>
                <w:szCs w:val="16"/>
                <w:lang w:eastAsia="en-US"/>
              </w:rPr>
              <w:t>Проба №7</w:t>
            </w:r>
          </w:p>
        </w:tc>
        <w:tc>
          <w:tcPr>
            <w:tcW w:w="110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7,8</w:t>
            </w:r>
          </w:p>
        </w:tc>
        <w:tc>
          <w:tcPr>
            <w:tcW w:w="118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10,9</w:t>
            </w:r>
          </w:p>
        </w:tc>
        <w:tc>
          <w:tcPr>
            <w:tcW w:w="111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1,88</w:t>
            </w:r>
          </w:p>
        </w:tc>
        <w:tc>
          <w:tcPr>
            <w:tcW w:w="988"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35,4</w:t>
            </w:r>
          </w:p>
        </w:tc>
        <w:tc>
          <w:tcPr>
            <w:tcW w:w="992"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76,0</w:t>
            </w:r>
          </w:p>
        </w:tc>
        <w:tc>
          <w:tcPr>
            <w:tcW w:w="90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85,2</w:t>
            </w:r>
          </w:p>
        </w:tc>
        <w:tc>
          <w:tcPr>
            <w:tcW w:w="96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&lt;0,005</w:t>
            </w:r>
          </w:p>
        </w:tc>
        <w:tc>
          <w:tcPr>
            <w:tcW w:w="103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5,8</w:t>
            </w:r>
          </w:p>
        </w:tc>
        <w:tc>
          <w:tcPr>
            <w:tcW w:w="61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&lt;0.2</w:t>
            </w:r>
          </w:p>
        </w:tc>
      </w:tr>
      <w:tr w:rsidR="00A450C1" w:rsidRPr="00FD4912" w:rsidTr="00A450C1">
        <w:tc>
          <w:tcPr>
            <w:tcW w:w="959" w:type="dxa"/>
            <w:shd w:val="clear" w:color="auto" w:fill="auto"/>
            <w:tcMar>
              <w:left w:w="6" w:type="dxa"/>
              <w:right w:w="6" w:type="dxa"/>
            </w:tcMar>
          </w:tcPr>
          <w:p w:rsidR="00A450C1" w:rsidRPr="00FD4912" w:rsidRDefault="00A450C1" w:rsidP="00BE3655">
            <w:pPr>
              <w:widowControl w:val="0"/>
              <w:ind w:left="0"/>
              <w:jc w:val="both"/>
              <w:rPr>
                <w:rFonts w:ascii="Arial" w:eastAsia="Calibri" w:hAnsi="Arial" w:cs="Arial"/>
                <w:sz w:val="16"/>
                <w:szCs w:val="16"/>
                <w:lang w:eastAsia="en-US"/>
              </w:rPr>
            </w:pPr>
            <w:r w:rsidRPr="00FD4912">
              <w:rPr>
                <w:rFonts w:ascii="Arial" w:eastAsia="Calibri" w:hAnsi="Arial" w:cs="Arial"/>
                <w:sz w:val="16"/>
                <w:szCs w:val="16"/>
                <w:lang w:eastAsia="en-US"/>
              </w:rPr>
              <w:t>Проба №8</w:t>
            </w:r>
          </w:p>
        </w:tc>
        <w:tc>
          <w:tcPr>
            <w:tcW w:w="110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7,8</w:t>
            </w:r>
          </w:p>
        </w:tc>
        <w:tc>
          <w:tcPr>
            <w:tcW w:w="118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12,48</w:t>
            </w:r>
          </w:p>
        </w:tc>
        <w:tc>
          <w:tcPr>
            <w:tcW w:w="111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b/>
                <w:sz w:val="16"/>
                <w:szCs w:val="16"/>
                <w:lang w:eastAsia="en-US"/>
              </w:rPr>
            </w:pPr>
            <w:r w:rsidRPr="00FD4912">
              <w:rPr>
                <w:rFonts w:ascii="Arial" w:eastAsia="Calibri" w:hAnsi="Arial" w:cs="Arial"/>
                <w:b/>
                <w:sz w:val="16"/>
                <w:szCs w:val="16"/>
                <w:lang w:eastAsia="en-US"/>
              </w:rPr>
              <w:t>2,1</w:t>
            </w:r>
          </w:p>
        </w:tc>
        <w:tc>
          <w:tcPr>
            <w:tcW w:w="988"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39,5</w:t>
            </w:r>
          </w:p>
        </w:tc>
        <w:tc>
          <w:tcPr>
            <w:tcW w:w="992"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78,0</w:t>
            </w:r>
          </w:p>
        </w:tc>
        <w:tc>
          <w:tcPr>
            <w:tcW w:w="90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82,0</w:t>
            </w:r>
          </w:p>
        </w:tc>
        <w:tc>
          <w:tcPr>
            <w:tcW w:w="96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&lt;0,005</w:t>
            </w:r>
          </w:p>
        </w:tc>
        <w:tc>
          <w:tcPr>
            <w:tcW w:w="103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5,2</w:t>
            </w:r>
          </w:p>
        </w:tc>
        <w:tc>
          <w:tcPr>
            <w:tcW w:w="61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&lt;0.2</w:t>
            </w:r>
          </w:p>
        </w:tc>
      </w:tr>
      <w:tr w:rsidR="00A450C1" w:rsidRPr="00FD4912" w:rsidTr="00A450C1">
        <w:tc>
          <w:tcPr>
            <w:tcW w:w="959" w:type="dxa"/>
            <w:shd w:val="clear" w:color="auto" w:fill="auto"/>
            <w:tcMar>
              <w:left w:w="6" w:type="dxa"/>
              <w:right w:w="6" w:type="dxa"/>
            </w:tcMar>
          </w:tcPr>
          <w:p w:rsidR="00A450C1" w:rsidRPr="00FD4912" w:rsidRDefault="00A450C1" w:rsidP="00BE3655">
            <w:pPr>
              <w:widowControl w:val="0"/>
              <w:ind w:left="0"/>
              <w:jc w:val="both"/>
              <w:rPr>
                <w:rFonts w:ascii="Arial" w:eastAsia="Calibri" w:hAnsi="Arial" w:cs="Arial"/>
                <w:sz w:val="16"/>
                <w:szCs w:val="16"/>
                <w:lang w:eastAsia="en-US"/>
              </w:rPr>
            </w:pPr>
            <w:r w:rsidRPr="00FD4912">
              <w:rPr>
                <w:rFonts w:ascii="Arial" w:eastAsia="Calibri" w:hAnsi="Arial" w:cs="Arial"/>
                <w:sz w:val="16"/>
                <w:szCs w:val="16"/>
                <w:lang w:eastAsia="en-US"/>
              </w:rPr>
              <w:t>Проба №9</w:t>
            </w:r>
          </w:p>
        </w:tc>
        <w:tc>
          <w:tcPr>
            <w:tcW w:w="110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7,95</w:t>
            </w:r>
          </w:p>
        </w:tc>
        <w:tc>
          <w:tcPr>
            <w:tcW w:w="118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11,9</w:t>
            </w:r>
          </w:p>
        </w:tc>
        <w:tc>
          <w:tcPr>
            <w:tcW w:w="111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1,86</w:t>
            </w:r>
          </w:p>
        </w:tc>
        <w:tc>
          <w:tcPr>
            <w:tcW w:w="988"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35,4</w:t>
            </w:r>
          </w:p>
        </w:tc>
        <w:tc>
          <w:tcPr>
            <w:tcW w:w="992"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77,1</w:t>
            </w:r>
          </w:p>
        </w:tc>
        <w:tc>
          <w:tcPr>
            <w:tcW w:w="90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85,6</w:t>
            </w:r>
          </w:p>
        </w:tc>
        <w:tc>
          <w:tcPr>
            <w:tcW w:w="96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&lt;0,005</w:t>
            </w:r>
          </w:p>
        </w:tc>
        <w:tc>
          <w:tcPr>
            <w:tcW w:w="103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4,5</w:t>
            </w:r>
          </w:p>
        </w:tc>
        <w:tc>
          <w:tcPr>
            <w:tcW w:w="61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&lt;0.2</w:t>
            </w:r>
          </w:p>
        </w:tc>
      </w:tr>
      <w:tr w:rsidR="00A450C1" w:rsidRPr="00FD4912" w:rsidTr="00A450C1">
        <w:tc>
          <w:tcPr>
            <w:tcW w:w="959" w:type="dxa"/>
            <w:shd w:val="clear" w:color="auto" w:fill="auto"/>
            <w:tcMar>
              <w:left w:w="6" w:type="dxa"/>
              <w:right w:w="6" w:type="dxa"/>
            </w:tcMar>
          </w:tcPr>
          <w:p w:rsidR="00A450C1" w:rsidRPr="00FD4912" w:rsidRDefault="00A450C1" w:rsidP="00BE3655">
            <w:pPr>
              <w:widowControl w:val="0"/>
              <w:ind w:left="0"/>
              <w:jc w:val="both"/>
              <w:rPr>
                <w:rFonts w:ascii="Arial" w:eastAsia="Calibri" w:hAnsi="Arial" w:cs="Arial"/>
                <w:sz w:val="16"/>
                <w:szCs w:val="16"/>
                <w:lang w:eastAsia="en-US"/>
              </w:rPr>
            </w:pPr>
            <w:r w:rsidRPr="00FD4912">
              <w:rPr>
                <w:rFonts w:ascii="Arial" w:eastAsia="Calibri" w:hAnsi="Arial" w:cs="Arial"/>
                <w:sz w:val="16"/>
                <w:szCs w:val="16"/>
                <w:lang w:eastAsia="en-US"/>
              </w:rPr>
              <w:t>Проба №10</w:t>
            </w:r>
          </w:p>
        </w:tc>
        <w:tc>
          <w:tcPr>
            <w:tcW w:w="110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7,81</w:t>
            </w:r>
          </w:p>
        </w:tc>
        <w:tc>
          <w:tcPr>
            <w:tcW w:w="118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10,15</w:t>
            </w:r>
          </w:p>
        </w:tc>
        <w:tc>
          <w:tcPr>
            <w:tcW w:w="111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1,94</w:t>
            </w:r>
          </w:p>
        </w:tc>
        <w:tc>
          <w:tcPr>
            <w:tcW w:w="988"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36,5</w:t>
            </w:r>
          </w:p>
        </w:tc>
        <w:tc>
          <w:tcPr>
            <w:tcW w:w="992"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76,5</w:t>
            </w:r>
          </w:p>
        </w:tc>
        <w:tc>
          <w:tcPr>
            <w:tcW w:w="90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83,0</w:t>
            </w:r>
          </w:p>
        </w:tc>
        <w:tc>
          <w:tcPr>
            <w:tcW w:w="96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&lt;0,005</w:t>
            </w:r>
          </w:p>
        </w:tc>
        <w:tc>
          <w:tcPr>
            <w:tcW w:w="103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4,8</w:t>
            </w:r>
          </w:p>
        </w:tc>
        <w:tc>
          <w:tcPr>
            <w:tcW w:w="61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&lt;0.2</w:t>
            </w:r>
          </w:p>
        </w:tc>
      </w:tr>
      <w:tr w:rsidR="00A450C1" w:rsidRPr="00FD4912" w:rsidTr="00A450C1">
        <w:tc>
          <w:tcPr>
            <w:tcW w:w="959" w:type="dxa"/>
            <w:shd w:val="clear" w:color="auto" w:fill="auto"/>
            <w:tcMar>
              <w:left w:w="6" w:type="dxa"/>
              <w:right w:w="6" w:type="dxa"/>
            </w:tcMar>
          </w:tcPr>
          <w:p w:rsidR="00A450C1" w:rsidRPr="00FD4912" w:rsidRDefault="00A450C1" w:rsidP="00BE3655">
            <w:pPr>
              <w:widowControl w:val="0"/>
              <w:ind w:left="0"/>
              <w:jc w:val="both"/>
              <w:rPr>
                <w:rFonts w:ascii="Arial" w:eastAsia="Calibri" w:hAnsi="Arial" w:cs="Arial"/>
                <w:sz w:val="16"/>
                <w:szCs w:val="16"/>
                <w:lang w:eastAsia="en-US"/>
              </w:rPr>
            </w:pPr>
            <w:r w:rsidRPr="00FD4912">
              <w:rPr>
                <w:rFonts w:ascii="Arial" w:eastAsia="Calibri" w:hAnsi="Arial" w:cs="Arial"/>
                <w:sz w:val="16"/>
                <w:szCs w:val="16"/>
                <w:lang w:eastAsia="en-US"/>
              </w:rPr>
              <w:t>Проба №11</w:t>
            </w:r>
          </w:p>
        </w:tc>
        <w:tc>
          <w:tcPr>
            <w:tcW w:w="110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7,86</w:t>
            </w:r>
          </w:p>
        </w:tc>
        <w:tc>
          <w:tcPr>
            <w:tcW w:w="118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9,98</w:t>
            </w:r>
          </w:p>
        </w:tc>
        <w:tc>
          <w:tcPr>
            <w:tcW w:w="111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1,72</w:t>
            </w:r>
          </w:p>
        </w:tc>
        <w:tc>
          <w:tcPr>
            <w:tcW w:w="988"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35,1</w:t>
            </w:r>
          </w:p>
        </w:tc>
        <w:tc>
          <w:tcPr>
            <w:tcW w:w="992"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77,2</w:t>
            </w:r>
          </w:p>
        </w:tc>
        <w:tc>
          <w:tcPr>
            <w:tcW w:w="90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82,0</w:t>
            </w:r>
          </w:p>
        </w:tc>
        <w:tc>
          <w:tcPr>
            <w:tcW w:w="96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&lt;0,005</w:t>
            </w:r>
          </w:p>
        </w:tc>
        <w:tc>
          <w:tcPr>
            <w:tcW w:w="103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4,6</w:t>
            </w:r>
          </w:p>
        </w:tc>
        <w:tc>
          <w:tcPr>
            <w:tcW w:w="61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&lt;0.2</w:t>
            </w:r>
          </w:p>
        </w:tc>
      </w:tr>
      <w:tr w:rsidR="00A450C1" w:rsidRPr="00FD4912" w:rsidTr="00A450C1">
        <w:tc>
          <w:tcPr>
            <w:tcW w:w="959" w:type="dxa"/>
            <w:shd w:val="clear" w:color="auto" w:fill="auto"/>
            <w:tcMar>
              <w:left w:w="6" w:type="dxa"/>
              <w:right w:w="6" w:type="dxa"/>
            </w:tcMar>
          </w:tcPr>
          <w:p w:rsidR="00A450C1" w:rsidRPr="00FD4912" w:rsidRDefault="00A450C1" w:rsidP="00BE3655">
            <w:pPr>
              <w:widowControl w:val="0"/>
              <w:ind w:left="0"/>
              <w:jc w:val="both"/>
              <w:rPr>
                <w:rFonts w:ascii="Arial" w:eastAsia="Calibri" w:hAnsi="Arial" w:cs="Arial"/>
                <w:sz w:val="16"/>
                <w:szCs w:val="16"/>
                <w:lang w:eastAsia="en-US"/>
              </w:rPr>
            </w:pPr>
            <w:r w:rsidRPr="00FD4912">
              <w:rPr>
                <w:rFonts w:ascii="Arial" w:eastAsia="Calibri" w:hAnsi="Arial" w:cs="Arial"/>
                <w:sz w:val="16"/>
                <w:szCs w:val="16"/>
                <w:lang w:eastAsia="en-US"/>
              </w:rPr>
              <w:t>Проба №12</w:t>
            </w:r>
          </w:p>
        </w:tc>
        <w:tc>
          <w:tcPr>
            <w:tcW w:w="110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7,86</w:t>
            </w:r>
          </w:p>
        </w:tc>
        <w:tc>
          <w:tcPr>
            <w:tcW w:w="118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10,02</w:t>
            </w:r>
          </w:p>
        </w:tc>
        <w:tc>
          <w:tcPr>
            <w:tcW w:w="111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1,86</w:t>
            </w:r>
          </w:p>
        </w:tc>
        <w:tc>
          <w:tcPr>
            <w:tcW w:w="988"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37,0</w:t>
            </w:r>
          </w:p>
        </w:tc>
        <w:tc>
          <w:tcPr>
            <w:tcW w:w="992"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75,1</w:t>
            </w:r>
          </w:p>
        </w:tc>
        <w:tc>
          <w:tcPr>
            <w:tcW w:w="90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81,0</w:t>
            </w:r>
          </w:p>
        </w:tc>
        <w:tc>
          <w:tcPr>
            <w:tcW w:w="96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&lt;0,005</w:t>
            </w:r>
          </w:p>
        </w:tc>
        <w:tc>
          <w:tcPr>
            <w:tcW w:w="103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5,1</w:t>
            </w:r>
          </w:p>
        </w:tc>
        <w:tc>
          <w:tcPr>
            <w:tcW w:w="61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&lt;0.2</w:t>
            </w:r>
          </w:p>
        </w:tc>
      </w:tr>
      <w:tr w:rsidR="00A450C1" w:rsidRPr="00FD4912" w:rsidTr="00A450C1">
        <w:tc>
          <w:tcPr>
            <w:tcW w:w="959" w:type="dxa"/>
            <w:shd w:val="clear" w:color="auto" w:fill="auto"/>
            <w:tcMar>
              <w:left w:w="6" w:type="dxa"/>
              <w:right w:w="6" w:type="dxa"/>
            </w:tcMar>
          </w:tcPr>
          <w:p w:rsidR="00A450C1" w:rsidRPr="00FD4912" w:rsidRDefault="00A450C1" w:rsidP="00BE3655">
            <w:pPr>
              <w:widowControl w:val="0"/>
              <w:ind w:left="0"/>
              <w:jc w:val="both"/>
              <w:rPr>
                <w:rFonts w:ascii="Arial" w:eastAsia="Calibri" w:hAnsi="Arial" w:cs="Arial"/>
                <w:sz w:val="16"/>
                <w:szCs w:val="16"/>
                <w:lang w:eastAsia="en-US"/>
              </w:rPr>
            </w:pPr>
            <w:r w:rsidRPr="00FD4912">
              <w:rPr>
                <w:rFonts w:ascii="Arial" w:eastAsia="Calibri" w:hAnsi="Arial" w:cs="Arial"/>
                <w:sz w:val="16"/>
                <w:szCs w:val="16"/>
                <w:lang w:eastAsia="en-US"/>
              </w:rPr>
              <w:t>Проба №13</w:t>
            </w:r>
          </w:p>
        </w:tc>
        <w:tc>
          <w:tcPr>
            <w:tcW w:w="110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7,8</w:t>
            </w:r>
          </w:p>
        </w:tc>
        <w:tc>
          <w:tcPr>
            <w:tcW w:w="118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10,3</w:t>
            </w:r>
          </w:p>
        </w:tc>
        <w:tc>
          <w:tcPr>
            <w:tcW w:w="111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1,9</w:t>
            </w:r>
          </w:p>
        </w:tc>
        <w:tc>
          <w:tcPr>
            <w:tcW w:w="988"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35,8</w:t>
            </w:r>
          </w:p>
        </w:tc>
        <w:tc>
          <w:tcPr>
            <w:tcW w:w="992"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74,2</w:t>
            </w:r>
          </w:p>
        </w:tc>
        <w:tc>
          <w:tcPr>
            <w:tcW w:w="90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83,3</w:t>
            </w:r>
          </w:p>
        </w:tc>
        <w:tc>
          <w:tcPr>
            <w:tcW w:w="96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&lt;0,005</w:t>
            </w:r>
          </w:p>
        </w:tc>
        <w:tc>
          <w:tcPr>
            <w:tcW w:w="103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3,5</w:t>
            </w:r>
          </w:p>
        </w:tc>
        <w:tc>
          <w:tcPr>
            <w:tcW w:w="61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&lt;0.2</w:t>
            </w:r>
          </w:p>
        </w:tc>
      </w:tr>
      <w:tr w:rsidR="00A450C1" w:rsidRPr="00FD4912" w:rsidTr="00A450C1">
        <w:tc>
          <w:tcPr>
            <w:tcW w:w="959" w:type="dxa"/>
            <w:shd w:val="clear" w:color="auto" w:fill="auto"/>
            <w:tcMar>
              <w:left w:w="6" w:type="dxa"/>
              <w:right w:w="6" w:type="dxa"/>
            </w:tcMar>
          </w:tcPr>
          <w:p w:rsidR="00A450C1" w:rsidRPr="00FD4912" w:rsidRDefault="00A450C1" w:rsidP="00BE3655">
            <w:pPr>
              <w:widowControl w:val="0"/>
              <w:ind w:left="0"/>
              <w:jc w:val="both"/>
              <w:rPr>
                <w:rFonts w:ascii="Arial" w:eastAsia="Calibri" w:hAnsi="Arial" w:cs="Arial"/>
                <w:sz w:val="16"/>
                <w:szCs w:val="16"/>
                <w:lang w:eastAsia="en-US"/>
              </w:rPr>
            </w:pPr>
            <w:r w:rsidRPr="00FD4912">
              <w:rPr>
                <w:rFonts w:ascii="Arial" w:eastAsia="Calibri" w:hAnsi="Arial" w:cs="Arial"/>
                <w:sz w:val="16"/>
                <w:szCs w:val="16"/>
                <w:lang w:eastAsia="en-US"/>
              </w:rPr>
              <w:t>Проба №14</w:t>
            </w:r>
          </w:p>
        </w:tc>
        <w:tc>
          <w:tcPr>
            <w:tcW w:w="110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7,58</w:t>
            </w:r>
          </w:p>
        </w:tc>
        <w:tc>
          <w:tcPr>
            <w:tcW w:w="118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9,53</w:t>
            </w:r>
          </w:p>
        </w:tc>
        <w:tc>
          <w:tcPr>
            <w:tcW w:w="111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1,64</w:t>
            </w:r>
          </w:p>
        </w:tc>
        <w:tc>
          <w:tcPr>
            <w:tcW w:w="988"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34,0</w:t>
            </w:r>
          </w:p>
        </w:tc>
        <w:tc>
          <w:tcPr>
            <w:tcW w:w="992"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73,4</w:t>
            </w:r>
          </w:p>
        </w:tc>
        <w:tc>
          <w:tcPr>
            <w:tcW w:w="90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86,2</w:t>
            </w:r>
          </w:p>
        </w:tc>
        <w:tc>
          <w:tcPr>
            <w:tcW w:w="96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&lt;0,005</w:t>
            </w:r>
          </w:p>
        </w:tc>
        <w:tc>
          <w:tcPr>
            <w:tcW w:w="103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6,2</w:t>
            </w:r>
          </w:p>
        </w:tc>
        <w:tc>
          <w:tcPr>
            <w:tcW w:w="61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&lt;0.2</w:t>
            </w:r>
          </w:p>
        </w:tc>
      </w:tr>
      <w:tr w:rsidR="00A450C1" w:rsidRPr="00FD4912" w:rsidTr="00A450C1">
        <w:tc>
          <w:tcPr>
            <w:tcW w:w="959" w:type="dxa"/>
            <w:shd w:val="clear" w:color="auto" w:fill="auto"/>
            <w:tcMar>
              <w:left w:w="6" w:type="dxa"/>
              <w:right w:w="6" w:type="dxa"/>
            </w:tcMar>
          </w:tcPr>
          <w:p w:rsidR="00A450C1" w:rsidRPr="00FD4912" w:rsidRDefault="00A450C1" w:rsidP="00BE3655">
            <w:pPr>
              <w:widowControl w:val="0"/>
              <w:ind w:left="0"/>
              <w:jc w:val="both"/>
              <w:rPr>
                <w:rFonts w:ascii="Arial" w:eastAsia="Calibri" w:hAnsi="Arial" w:cs="Arial"/>
                <w:sz w:val="16"/>
                <w:szCs w:val="16"/>
                <w:lang w:eastAsia="en-US"/>
              </w:rPr>
            </w:pPr>
            <w:r w:rsidRPr="00FD4912">
              <w:rPr>
                <w:rFonts w:ascii="Arial" w:eastAsia="Calibri" w:hAnsi="Arial" w:cs="Arial"/>
                <w:sz w:val="16"/>
                <w:szCs w:val="16"/>
                <w:lang w:eastAsia="en-US"/>
              </w:rPr>
              <w:t>Проба №15</w:t>
            </w:r>
          </w:p>
        </w:tc>
        <w:tc>
          <w:tcPr>
            <w:tcW w:w="110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7,62</w:t>
            </w:r>
          </w:p>
        </w:tc>
        <w:tc>
          <w:tcPr>
            <w:tcW w:w="118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9,98</w:t>
            </w:r>
          </w:p>
        </w:tc>
        <w:tc>
          <w:tcPr>
            <w:tcW w:w="111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1,88</w:t>
            </w:r>
          </w:p>
        </w:tc>
        <w:tc>
          <w:tcPr>
            <w:tcW w:w="988"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33,5</w:t>
            </w:r>
          </w:p>
        </w:tc>
        <w:tc>
          <w:tcPr>
            <w:tcW w:w="992"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75,6</w:t>
            </w:r>
          </w:p>
        </w:tc>
        <w:tc>
          <w:tcPr>
            <w:tcW w:w="90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88,0</w:t>
            </w:r>
          </w:p>
        </w:tc>
        <w:tc>
          <w:tcPr>
            <w:tcW w:w="96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&lt;0,005</w:t>
            </w:r>
          </w:p>
        </w:tc>
        <w:tc>
          <w:tcPr>
            <w:tcW w:w="103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6,0</w:t>
            </w:r>
          </w:p>
        </w:tc>
        <w:tc>
          <w:tcPr>
            <w:tcW w:w="61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&lt;0.2</w:t>
            </w:r>
          </w:p>
        </w:tc>
      </w:tr>
      <w:tr w:rsidR="00A450C1" w:rsidRPr="00FD4912" w:rsidTr="00A450C1">
        <w:tc>
          <w:tcPr>
            <w:tcW w:w="959" w:type="dxa"/>
            <w:shd w:val="clear" w:color="auto" w:fill="auto"/>
            <w:tcMar>
              <w:left w:w="6" w:type="dxa"/>
              <w:right w:w="6" w:type="dxa"/>
            </w:tcMar>
          </w:tcPr>
          <w:p w:rsidR="00A450C1" w:rsidRPr="00FD4912" w:rsidRDefault="00A450C1" w:rsidP="00BE3655">
            <w:pPr>
              <w:widowControl w:val="0"/>
              <w:ind w:left="0"/>
              <w:jc w:val="both"/>
              <w:rPr>
                <w:rFonts w:ascii="Arial" w:eastAsia="Calibri" w:hAnsi="Arial" w:cs="Arial"/>
                <w:sz w:val="16"/>
                <w:szCs w:val="16"/>
                <w:lang w:eastAsia="en-US"/>
              </w:rPr>
            </w:pPr>
            <w:r w:rsidRPr="00FD4912">
              <w:rPr>
                <w:rFonts w:ascii="Arial" w:eastAsia="Calibri" w:hAnsi="Arial" w:cs="Arial"/>
                <w:sz w:val="16"/>
                <w:szCs w:val="16"/>
                <w:lang w:eastAsia="en-US"/>
              </w:rPr>
              <w:t>Проба №16</w:t>
            </w:r>
          </w:p>
        </w:tc>
        <w:tc>
          <w:tcPr>
            <w:tcW w:w="110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7,7</w:t>
            </w:r>
          </w:p>
        </w:tc>
        <w:tc>
          <w:tcPr>
            <w:tcW w:w="118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10,4</w:t>
            </w:r>
          </w:p>
        </w:tc>
        <w:tc>
          <w:tcPr>
            <w:tcW w:w="111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1,86</w:t>
            </w:r>
          </w:p>
        </w:tc>
        <w:tc>
          <w:tcPr>
            <w:tcW w:w="988"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35,1</w:t>
            </w:r>
          </w:p>
        </w:tc>
        <w:tc>
          <w:tcPr>
            <w:tcW w:w="992"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74,0</w:t>
            </w:r>
          </w:p>
        </w:tc>
        <w:tc>
          <w:tcPr>
            <w:tcW w:w="90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88,2</w:t>
            </w:r>
          </w:p>
        </w:tc>
        <w:tc>
          <w:tcPr>
            <w:tcW w:w="96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&lt;0,005</w:t>
            </w:r>
          </w:p>
        </w:tc>
        <w:tc>
          <w:tcPr>
            <w:tcW w:w="103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6,0</w:t>
            </w:r>
          </w:p>
        </w:tc>
        <w:tc>
          <w:tcPr>
            <w:tcW w:w="61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&lt;0.2</w:t>
            </w:r>
          </w:p>
        </w:tc>
      </w:tr>
      <w:tr w:rsidR="00A450C1" w:rsidRPr="00FD4912" w:rsidTr="00A450C1">
        <w:tc>
          <w:tcPr>
            <w:tcW w:w="959" w:type="dxa"/>
            <w:shd w:val="clear" w:color="auto" w:fill="auto"/>
            <w:tcMar>
              <w:left w:w="6" w:type="dxa"/>
              <w:right w:w="6" w:type="dxa"/>
            </w:tcMar>
          </w:tcPr>
          <w:p w:rsidR="00A450C1" w:rsidRPr="00FD4912" w:rsidRDefault="00A450C1" w:rsidP="00BE3655">
            <w:pPr>
              <w:widowControl w:val="0"/>
              <w:ind w:left="0"/>
              <w:jc w:val="both"/>
              <w:rPr>
                <w:rFonts w:ascii="Arial" w:eastAsia="Calibri" w:hAnsi="Arial" w:cs="Arial"/>
                <w:sz w:val="16"/>
                <w:szCs w:val="16"/>
                <w:lang w:eastAsia="en-US"/>
              </w:rPr>
            </w:pPr>
            <w:r w:rsidRPr="00FD4912">
              <w:rPr>
                <w:rFonts w:ascii="Arial" w:eastAsia="Calibri" w:hAnsi="Arial" w:cs="Arial"/>
                <w:sz w:val="16"/>
                <w:szCs w:val="16"/>
                <w:lang w:eastAsia="en-US"/>
              </w:rPr>
              <w:t>Проба №17</w:t>
            </w:r>
          </w:p>
        </w:tc>
        <w:tc>
          <w:tcPr>
            <w:tcW w:w="110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7,84</w:t>
            </w:r>
          </w:p>
        </w:tc>
        <w:tc>
          <w:tcPr>
            <w:tcW w:w="118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10,2</w:t>
            </w:r>
          </w:p>
        </w:tc>
        <w:tc>
          <w:tcPr>
            <w:tcW w:w="111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1,9</w:t>
            </w:r>
          </w:p>
        </w:tc>
        <w:tc>
          <w:tcPr>
            <w:tcW w:w="988"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37,3</w:t>
            </w:r>
          </w:p>
        </w:tc>
        <w:tc>
          <w:tcPr>
            <w:tcW w:w="992"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75,2</w:t>
            </w:r>
          </w:p>
        </w:tc>
        <w:tc>
          <w:tcPr>
            <w:tcW w:w="90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86,8</w:t>
            </w:r>
          </w:p>
        </w:tc>
        <w:tc>
          <w:tcPr>
            <w:tcW w:w="96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&lt;0,005</w:t>
            </w:r>
          </w:p>
        </w:tc>
        <w:tc>
          <w:tcPr>
            <w:tcW w:w="103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5,6</w:t>
            </w:r>
          </w:p>
        </w:tc>
        <w:tc>
          <w:tcPr>
            <w:tcW w:w="61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&lt;0.2</w:t>
            </w:r>
          </w:p>
        </w:tc>
      </w:tr>
      <w:tr w:rsidR="00A450C1" w:rsidRPr="00FD4912" w:rsidTr="00A450C1">
        <w:tc>
          <w:tcPr>
            <w:tcW w:w="959" w:type="dxa"/>
            <w:shd w:val="clear" w:color="auto" w:fill="auto"/>
            <w:tcMar>
              <w:left w:w="6" w:type="dxa"/>
              <w:right w:w="6" w:type="dxa"/>
            </w:tcMar>
          </w:tcPr>
          <w:p w:rsidR="00A450C1" w:rsidRPr="00FD4912" w:rsidRDefault="00A450C1" w:rsidP="00BE3655">
            <w:pPr>
              <w:widowControl w:val="0"/>
              <w:ind w:left="0"/>
              <w:jc w:val="both"/>
              <w:rPr>
                <w:rFonts w:ascii="Arial" w:eastAsia="Calibri" w:hAnsi="Arial" w:cs="Arial"/>
                <w:sz w:val="16"/>
                <w:szCs w:val="16"/>
                <w:lang w:eastAsia="en-US"/>
              </w:rPr>
            </w:pPr>
            <w:r w:rsidRPr="00FD4912">
              <w:rPr>
                <w:rFonts w:ascii="Arial" w:eastAsia="Calibri" w:hAnsi="Arial" w:cs="Arial"/>
                <w:sz w:val="16"/>
                <w:szCs w:val="16"/>
                <w:lang w:eastAsia="en-US"/>
              </w:rPr>
              <w:lastRenderedPageBreak/>
              <w:t>Проба №18</w:t>
            </w:r>
          </w:p>
        </w:tc>
        <w:tc>
          <w:tcPr>
            <w:tcW w:w="110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7,86</w:t>
            </w:r>
          </w:p>
        </w:tc>
        <w:tc>
          <w:tcPr>
            <w:tcW w:w="118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10,3</w:t>
            </w:r>
          </w:p>
        </w:tc>
        <w:tc>
          <w:tcPr>
            <w:tcW w:w="111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1,84</w:t>
            </w:r>
          </w:p>
        </w:tc>
        <w:tc>
          <w:tcPr>
            <w:tcW w:w="988"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39,0</w:t>
            </w:r>
          </w:p>
        </w:tc>
        <w:tc>
          <w:tcPr>
            <w:tcW w:w="992"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77,2</w:t>
            </w:r>
          </w:p>
        </w:tc>
        <w:tc>
          <w:tcPr>
            <w:tcW w:w="90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90,2</w:t>
            </w:r>
          </w:p>
        </w:tc>
        <w:tc>
          <w:tcPr>
            <w:tcW w:w="96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&lt;0,005</w:t>
            </w:r>
          </w:p>
        </w:tc>
        <w:tc>
          <w:tcPr>
            <w:tcW w:w="103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5,9</w:t>
            </w:r>
          </w:p>
        </w:tc>
        <w:tc>
          <w:tcPr>
            <w:tcW w:w="61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&lt;0.2</w:t>
            </w:r>
          </w:p>
        </w:tc>
      </w:tr>
      <w:tr w:rsidR="00A450C1" w:rsidRPr="00FD4912" w:rsidTr="00A450C1">
        <w:tc>
          <w:tcPr>
            <w:tcW w:w="959" w:type="dxa"/>
            <w:shd w:val="clear" w:color="auto" w:fill="auto"/>
            <w:tcMar>
              <w:left w:w="6" w:type="dxa"/>
              <w:right w:w="6" w:type="dxa"/>
            </w:tcMar>
          </w:tcPr>
          <w:p w:rsidR="00A450C1" w:rsidRPr="00FD4912" w:rsidRDefault="00A450C1" w:rsidP="00BE3655">
            <w:pPr>
              <w:widowControl w:val="0"/>
              <w:ind w:left="0"/>
              <w:jc w:val="both"/>
              <w:rPr>
                <w:rFonts w:ascii="Arial" w:eastAsia="Calibri" w:hAnsi="Arial" w:cs="Arial"/>
                <w:sz w:val="16"/>
                <w:szCs w:val="16"/>
                <w:lang w:eastAsia="en-US"/>
              </w:rPr>
            </w:pPr>
            <w:r w:rsidRPr="00FD4912">
              <w:rPr>
                <w:rFonts w:ascii="Arial" w:eastAsia="Calibri" w:hAnsi="Arial" w:cs="Arial"/>
                <w:sz w:val="16"/>
                <w:szCs w:val="16"/>
                <w:lang w:eastAsia="en-US"/>
              </w:rPr>
              <w:t>Проба №19</w:t>
            </w:r>
          </w:p>
        </w:tc>
        <w:tc>
          <w:tcPr>
            <w:tcW w:w="110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7,88</w:t>
            </w:r>
          </w:p>
        </w:tc>
        <w:tc>
          <w:tcPr>
            <w:tcW w:w="118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10,1</w:t>
            </w:r>
          </w:p>
        </w:tc>
        <w:tc>
          <w:tcPr>
            <w:tcW w:w="111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1,82</w:t>
            </w:r>
          </w:p>
        </w:tc>
        <w:tc>
          <w:tcPr>
            <w:tcW w:w="988"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38,0</w:t>
            </w:r>
          </w:p>
        </w:tc>
        <w:tc>
          <w:tcPr>
            <w:tcW w:w="992"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75,4</w:t>
            </w:r>
          </w:p>
        </w:tc>
        <w:tc>
          <w:tcPr>
            <w:tcW w:w="90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88,1</w:t>
            </w:r>
          </w:p>
        </w:tc>
        <w:tc>
          <w:tcPr>
            <w:tcW w:w="96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&lt;0,005</w:t>
            </w:r>
          </w:p>
        </w:tc>
        <w:tc>
          <w:tcPr>
            <w:tcW w:w="103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6,2</w:t>
            </w:r>
          </w:p>
        </w:tc>
        <w:tc>
          <w:tcPr>
            <w:tcW w:w="61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&lt;0.2</w:t>
            </w:r>
          </w:p>
        </w:tc>
      </w:tr>
      <w:tr w:rsidR="00A450C1" w:rsidRPr="00FD4912" w:rsidTr="00A450C1">
        <w:tc>
          <w:tcPr>
            <w:tcW w:w="959" w:type="dxa"/>
            <w:shd w:val="clear" w:color="auto" w:fill="auto"/>
            <w:tcMar>
              <w:left w:w="6" w:type="dxa"/>
              <w:right w:w="6" w:type="dxa"/>
            </w:tcMar>
          </w:tcPr>
          <w:p w:rsidR="00A450C1" w:rsidRPr="00FD4912" w:rsidRDefault="00A450C1" w:rsidP="00BE3655">
            <w:pPr>
              <w:widowControl w:val="0"/>
              <w:ind w:left="0"/>
              <w:jc w:val="both"/>
              <w:rPr>
                <w:rFonts w:ascii="Arial" w:eastAsia="Calibri" w:hAnsi="Arial" w:cs="Arial"/>
                <w:sz w:val="16"/>
                <w:szCs w:val="16"/>
                <w:lang w:eastAsia="en-US"/>
              </w:rPr>
            </w:pPr>
            <w:r w:rsidRPr="00FD4912">
              <w:rPr>
                <w:rFonts w:ascii="Arial" w:eastAsia="Calibri" w:hAnsi="Arial" w:cs="Arial"/>
                <w:sz w:val="16"/>
                <w:szCs w:val="16"/>
                <w:lang w:eastAsia="en-US"/>
              </w:rPr>
              <w:t>Проба №20</w:t>
            </w:r>
          </w:p>
        </w:tc>
        <w:tc>
          <w:tcPr>
            <w:tcW w:w="110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7,9</w:t>
            </w:r>
          </w:p>
        </w:tc>
        <w:tc>
          <w:tcPr>
            <w:tcW w:w="118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10,7</w:t>
            </w:r>
          </w:p>
        </w:tc>
        <w:tc>
          <w:tcPr>
            <w:tcW w:w="111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1,88</w:t>
            </w:r>
          </w:p>
        </w:tc>
        <w:tc>
          <w:tcPr>
            <w:tcW w:w="988"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37,1</w:t>
            </w:r>
          </w:p>
        </w:tc>
        <w:tc>
          <w:tcPr>
            <w:tcW w:w="992"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74,0</w:t>
            </w:r>
          </w:p>
        </w:tc>
        <w:tc>
          <w:tcPr>
            <w:tcW w:w="90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86,2</w:t>
            </w:r>
          </w:p>
        </w:tc>
        <w:tc>
          <w:tcPr>
            <w:tcW w:w="96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&lt;0,005</w:t>
            </w:r>
          </w:p>
        </w:tc>
        <w:tc>
          <w:tcPr>
            <w:tcW w:w="103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6,1</w:t>
            </w:r>
          </w:p>
        </w:tc>
        <w:tc>
          <w:tcPr>
            <w:tcW w:w="61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&lt;0.2</w:t>
            </w:r>
          </w:p>
        </w:tc>
      </w:tr>
      <w:tr w:rsidR="00A450C1" w:rsidRPr="00FD4912" w:rsidTr="00A450C1">
        <w:tc>
          <w:tcPr>
            <w:tcW w:w="959" w:type="dxa"/>
            <w:shd w:val="clear" w:color="auto" w:fill="auto"/>
            <w:tcMar>
              <w:left w:w="6" w:type="dxa"/>
              <w:right w:w="6" w:type="dxa"/>
            </w:tcMar>
          </w:tcPr>
          <w:p w:rsidR="00A450C1" w:rsidRPr="00FD4912" w:rsidRDefault="00A450C1" w:rsidP="00BE3655">
            <w:pPr>
              <w:widowControl w:val="0"/>
              <w:ind w:left="0"/>
              <w:jc w:val="both"/>
              <w:rPr>
                <w:rFonts w:ascii="Arial" w:eastAsia="Calibri" w:hAnsi="Arial" w:cs="Arial"/>
                <w:sz w:val="16"/>
                <w:szCs w:val="16"/>
                <w:lang w:eastAsia="en-US"/>
              </w:rPr>
            </w:pPr>
            <w:r w:rsidRPr="00FD4912">
              <w:rPr>
                <w:rFonts w:ascii="Arial" w:eastAsia="Calibri" w:hAnsi="Arial" w:cs="Arial"/>
                <w:sz w:val="16"/>
                <w:szCs w:val="16"/>
                <w:lang w:eastAsia="en-US"/>
              </w:rPr>
              <w:t>Проба №21</w:t>
            </w:r>
          </w:p>
        </w:tc>
        <w:tc>
          <w:tcPr>
            <w:tcW w:w="110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7,7</w:t>
            </w:r>
          </w:p>
        </w:tc>
        <w:tc>
          <w:tcPr>
            <w:tcW w:w="118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9,8</w:t>
            </w:r>
          </w:p>
        </w:tc>
        <w:tc>
          <w:tcPr>
            <w:tcW w:w="111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1,8</w:t>
            </w:r>
          </w:p>
        </w:tc>
        <w:tc>
          <w:tcPr>
            <w:tcW w:w="988"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34,4</w:t>
            </w:r>
          </w:p>
        </w:tc>
        <w:tc>
          <w:tcPr>
            <w:tcW w:w="992"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72,0</w:t>
            </w:r>
          </w:p>
        </w:tc>
        <w:tc>
          <w:tcPr>
            <w:tcW w:w="90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83,2</w:t>
            </w:r>
          </w:p>
        </w:tc>
        <w:tc>
          <w:tcPr>
            <w:tcW w:w="96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&lt;0,005</w:t>
            </w:r>
          </w:p>
        </w:tc>
        <w:tc>
          <w:tcPr>
            <w:tcW w:w="103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5,3</w:t>
            </w:r>
          </w:p>
        </w:tc>
        <w:tc>
          <w:tcPr>
            <w:tcW w:w="61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&lt;0.2</w:t>
            </w:r>
          </w:p>
        </w:tc>
      </w:tr>
      <w:tr w:rsidR="00A450C1" w:rsidRPr="00FD4912" w:rsidTr="00A450C1">
        <w:tc>
          <w:tcPr>
            <w:tcW w:w="959" w:type="dxa"/>
            <w:shd w:val="clear" w:color="auto" w:fill="auto"/>
            <w:tcMar>
              <w:left w:w="6" w:type="dxa"/>
              <w:right w:w="6" w:type="dxa"/>
            </w:tcMar>
          </w:tcPr>
          <w:p w:rsidR="00A450C1" w:rsidRPr="00FD4912" w:rsidRDefault="00A450C1" w:rsidP="00BE3655">
            <w:pPr>
              <w:widowControl w:val="0"/>
              <w:ind w:left="0"/>
              <w:jc w:val="both"/>
              <w:rPr>
                <w:rFonts w:ascii="Arial" w:eastAsia="Calibri" w:hAnsi="Arial" w:cs="Arial"/>
                <w:sz w:val="16"/>
                <w:szCs w:val="16"/>
                <w:lang w:eastAsia="en-US"/>
              </w:rPr>
            </w:pPr>
            <w:r w:rsidRPr="00FD4912">
              <w:rPr>
                <w:rFonts w:ascii="Arial" w:eastAsia="Calibri" w:hAnsi="Arial" w:cs="Arial"/>
                <w:sz w:val="16"/>
                <w:szCs w:val="16"/>
                <w:lang w:eastAsia="en-US"/>
              </w:rPr>
              <w:t>Проба №22</w:t>
            </w:r>
          </w:p>
        </w:tc>
        <w:tc>
          <w:tcPr>
            <w:tcW w:w="110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7,9</w:t>
            </w:r>
          </w:p>
        </w:tc>
        <w:tc>
          <w:tcPr>
            <w:tcW w:w="118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10,82</w:t>
            </w:r>
          </w:p>
        </w:tc>
        <w:tc>
          <w:tcPr>
            <w:tcW w:w="111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1,68</w:t>
            </w:r>
          </w:p>
        </w:tc>
        <w:tc>
          <w:tcPr>
            <w:tcW w:w="988"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37,1</w:t>
            </w:r>
          </w:p>
        </w:tc>
        <w:tc>
          <w:tcPr>
            <w:tcW w:w="992"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73,0</w:t>
            </w:r>
          </w:p>
        </w:tc>
        <w:tc>
          <w:tcPr>
            <w:tcW w:w="90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87,4</w:t>
            </w:r>
          </w:p>
        </w:tc>
        <w:tc>
          <w:tcPr>
            <w:tcW w:w="96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&lt;0,005</w:t>
            </w:r>
          </w:p>
        </w:tc>
        <w:tc>
          <w:tcPr>
            <w:tcW w:w="103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5,9</w:t>
            </w:r>
          </w:p>
        </w:tc>
        <w:tc>
          <w:tcPr>
            <w:tcW w:w="61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&lt;0.2</w:t>
            </w:r>
          </w:p>
        </w:tc>
      </w:tr>
      <w:tr w:rsidR="00A450C1" w:rsidRPr="00FD4912" w:rsidTr="00A450C1">
        <w:tc>
          <w:tcPr>
            <w:tcW w:w="959" w:type="dxa"/>
            <w:shd w:val="clear" w:color="auto" w:fill="auto"/>
            <w:tcMar>
              <w:left w:w="6" w:type="dxa"/>
              <w:right w:w="6" w:type="dxa"/>
            </w:tcMar>
          </w:tcPr>
          <w:p w:rsidR="00A450C1" w:rsidRPr="00FD4912" w:rsidRDefault="00A450C1" w:rsidP="00BE3655">
            <w:pPr>
              <w:widowControl w:val="0"/>
              <w:ind w:left="0"/>
              <w:jc w:val="both"/>
              <w:rPr>
                <w:rFonts w:ascii="Arial" w:eastAsia="Calibri" w:hAnsi="Arial" w:cs="Arial"/>
                <w:sz w:val="16"/>
                <w:szCs w:val="16"/>
                <w:lang w:eastAsia="en-US"/>
              </w:rPr>
            </w:pPr>
            <w:r w:rsidRPr="00FD4912">
              <w:rPr>
                <w:rFonts w:ascii="Arial" w:eastAsia="Calibri" w:hAnsi="Arial" w:cs="Arial"/>
                <w:sz w:val="16"/>
                <w:szCs w:val="16"/>
                <w:lang w:eastAsia="en-US"/>
              </w:rPr>
              <w:t>Проба №23</w:t>
            </w:r>
          </w:p>
        </w:tc>
        <w:tc>
          <w:tcPr>
            <w:tcW w:w="110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7,9</w:t>
            </w:r>
          </w:p>
        </w:tc>
        <w:tc>
          <w:tcPr>
            <w:tcW w:w="118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10,4</w:t>
            </w:r>
          </w:p>
        </w:tc>
        <w:tc>
          <w:tcPr>
            <w:tcW w:w="111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1,95</w:t>
            </w:r>
          </w:p>
        </w:tc>
        <w:tc>
          <w:tcPr>
            <w:tcW w:w="988"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36,8</w:t>
            </w:r>
          </w:p>
        </w:tc>
        <w:tc>
          <w:tcPr>
            <w:tcW w:w="992"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73,3</w:t>
            </w:r>
          </w:p>
        </w:tc>
        <w:tc>
          <w:tcPr>
            <w:tcW w:w="90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89,5</w:t>
            </w:r>
          </w:p>
        </w:tc>
        <w:tc>
          <w:tcPr>
            <w:tcW w:w="96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&lt;0,005</w:t>
            </w:r>
          </w:p>
        </w:tc>
        <w:tc>
          <w:tcPr>
            <w:tcW w:w="103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5,6</w:t>
            </w:r>
          </w:p>
        </w:tc>
        <w:tc>
          <w:tcPr>
            <w:tcW w:w="61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&lt;0.2</w:t>
            </w:r>
          </w:p>
        </w:tc>
      </w:tr>
      <w:tr w:rsidR="00A450C1" w:rsidRPr="00FD4912" w:rsidTr="00A450C1">
        <w:tc>
          <w:tcPr>
            <w:tcW w:w="959" w:type="dxa"/>
            <w:shd w:val="clear" w:color="auto" w:fill="auto"/>
            <w:tcMar>
              <w:left w:w="6" w:type="dxa"/>
              <w:right w:w="6" w:type="dxa"/>
            </w:tcMar>
          </w:tcPr>
          <w:p w:rsidR="00A450C1" w:rsidRPr="00FD4912" w:rsidRDefault="00A450C1" w:rsidP="00BE3655">
            <w:pPr>
              <w:widowControl w:val="0"/>
              <w:ind w:left="0"/>
              <w:jc w:val="both"/>
              <w:rPr>
                <w:rFonts w:ascii="Arial" w:eastAsia="Calibri" w:hAnsi="Arial" w:cs="Arial"/>
                <w:sz w:val="16"/>
                <w:szCs w:val="16"/>
                <w:lang w:eastAsia="en-US"/>
              </w:rPr>
            </w:pPr>
            <w:r w:rsidRPr="00FD4912">
              <w:rPr>
                <w:rFonts w:ascii="Arial" w:eastAsia="Calibri" w:hAnsi="Arial" w:cs="Arial"/>
                <w:sz w:val="16"/>
                <w:szCs w:val="16"/>
                <w:lang w:eastAsia="en-US"/>
              </w:rPr>
              <w:t>Проба №24</w:t>
            </w:r>
          </w:p>
        </w:tc>
        <w:tc>
          <w:tcPr>
            <w:tcW w:w="110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7,96</w:t>
            </w:r>
          </w:p>
        </w:tc>
        <w:tc>
          <w:tcPr>
            <w:tcW w:w="118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10,55</w:t>
            </w:r>
          </w:p>
        </w:tc>
        <w:tc>
          <w:tcPr>
            <w:tcW w:w="111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1,94</w:t>
            </w:r>
          </w:p>
        </w:tc>
        <w:tc>
          <w:tcPr>
            <w:tcW w:w="988"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37,1</w:t>
            </w:r>
          </w:p>
        </w:tc>
        <w:tc>
          <w:tcPr>
            <w:tcW w:w="992"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76,9</w:t>
            </w:r>
          </w:p>
        </w:tc>
        <w:tc>
          <w:tcPr>
            <w:tcW w:w="90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86,8</w:t>
            </w:r>
          </w:p>
        </w:tc>
        <w:tc>
          <w:tcPr>
            <w:tcW w:w="96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&lt;0,005</w:t>
            </w:r>
          </w:p>
        </w:tc>
        <w:tc>
          <w:tcPr>
            <w:tcW w:w="103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3,5</w:t>
            </w:r>
          </w:p>
        </w:tc>
        <w:tc>
          <w:tcPr>
            <w:tcW w:w="61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&lt;0.2</w:t>
            </w:r>
          </w:p>
        </w:tc>
      </w:tr>
      <w:tr w:rsidR="00A450C1" w:rsidRPr="00FD4912" w:rsidTr="00A450C1">
        <w:tc>
          <w:tcPr>
            <w:tcW w:w="959" w:type="dxa"/>
            <w:shd w:val="clear" w:color="auto" w:fill="auto"/>
            <w:tcMar>
              <w:left w:w="6" w:type="dxa"/>
              <w:right w:w="6" w:type="dxa"/>
            </w:tcMar>
          </w:tcPr>
          <w:p w:rsidR="00A450C1" w:rsidRPr="00FD4912" w:rsidRDefault="00A450C1" w:rsidP="00BE3655">
            <w:pPr>
              <w:widowControl w:val="0"/>
              <w:ind w:left="0"/>
              <w:jc w:val="both"/>
              <w:rPr>
                <w:rFonts w:ascii="Arial" w:eastAsia="Calibri" w:hAnsi="Arial" w:cs="Arial"/>
                <w:sz w:val="16"/>
                <w:szCs w:val="16"/>
                <w:lang w:eastAsia="en-US"/>
              </w:rPr>
            </w:pPr>
            <w:r w:rsidRPr="00FD4912">
              <w:rPr>
                <w:rFonts w:ascii="Arial" w:eastAsia="Calibri" w:hAnsi="Arial" w:cs="Arial"/>
                <w:sz w:val="16"/>
                <w:szCs w:val="16"/>
                <w:lang w:eastAsia="en-US"/>
              </w:rPr>
              <w:t>Проба №25</w:t>
            </w:r>
          </w:p>
        </w:tc>
        <w:tc>
          <w:tcPr>
            <w:tcW w:w="110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7,5</w:t>
            </w:r>
          </w:p>
        </w:tc>
        <w:tc>
          <w:tcPr>
            <w:tcW w:w="118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10,45</w:t>
            </w:r>
          </w:p>
        </w:tc>
        <w:tc>
          <w:tcPr>
            <w:tcW w:w="111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1,85</w:t>
            </w:r>
          </w:p>
        </w:tc>
        <w:tc>
          <w:tcPr>
            <w:tcW w:w="988"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38,1</w:t>
            </w:r>
          </w:p>
        </w:tc>
        <w:tc>
          <w:tcPr>
            <w:tcW w:w="992"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77,2</w:t>
            </w:r>
          </w:p>
        </w:tc>
        <w:tc>
          <w:tcPr>
            <w:tcW w:w="90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88,2</w:t>
            </w:r>
          </w:p>
        </w:tc>
        <w:tc>
          <w:tcPr>
            <w:tcW w:w="96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&lt;0,005</w:t>
            </w:r>
          </w:p>
        </w:tc>
        <w:tc>
          <w:tcPr>
            <w:tcW w:w="103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3,2</w:t>
            </w:r>
          </w:p>
        </w:tc>
        <w:tc>
          <w:tcPr>
            <w:tcW w:w="61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&lt;0.2</w:t>
            </w:r>
          </w:p>
        </w:tc>
      </w:tr>
      <w:tr w:rsidR="00A450C1" w:rsidRPr="00FD4912" w:rsidTr="00A450C1">
        <w:tc>
          <w:tcPr>
            <w:tcW w:w="959" w:type="dxa"/>
            <w:shd w:val="clear" w:color="auto" w:fill="auto"/>
            <w:tcMar>
              <w:left w:w="6" w:type="dxa"/>
              <w:right w:w="6" w:type="dxa"/>
            </w:tcMar>
          </w:tcPr>
          <w:p w:rsidR="00A450C1" w:rsidRPr="00FD4912" w:rsidRDefault="00A450C1" w:rsidP="00BE3655">
            <w:pPr>
              <w:widowControl w:val="0"/>
              <w:ind w:left="0"/>
              <w:jc w:val="both"/>
              <w:rPr>
                <w:rFonts w:ascii="Arial" w:eastAsia="Calibri" w:hAnsi="Arial" w:cs="Arial"/>
                <w:sz w:val="16"/>
                <w:szCs w:val="16"/>
                <w:lang w:eastAsia="en-US"/>
              </w:rPr>
            </w:pPr>
            <w:r w:rsidRPr="00FD4912">
              <w:rPr>
                <w:rFonts w:ascii="Arial" w:eastAsia="Calibri" w:hAnsi="Arial" w:cs="Arial"/>
                <w:sz w:val="16"/>
                <w:szCs w:val="16"/>
                <w:lang w:eastAsia="en-US"/>
              </w:rPr>
              <w:t>Проба №26</w:t>
            </w:r>
          </w:p>
        </w:tc>
        <w:tc>
          <w:tcPr>
            <w:tcW w:w="110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7,4</w:t>
            </w:r>
          </w:p>
        </w:tc>
        <w:tc>
          <w:tcPr>
            <w:tcW w:w="118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10,15</w:t>
            </w:r>
          </w:p>
        </w:tc>
        <w:tc>
          <w:tcPr>
            <w:tcW w:w="111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1,88</w:t>
            </w:r>
          </w:p>
        </w:tc>
        <w:tc>
          <w:tcPr>
            <w:tcW w:w="988"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36,5</w:t>
            </w:r>
          </w:p>
        </w:tc>
        <w:tc>
          <w:tcPr>
            <w:tcW w:w="992"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78,2</w:t>
            </w:r>
          </w:p>
        </w:tc>
        <w:tc>
          <w:tcPr>
            <w:tcW w:w="90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87,5</w:t>
            </w:r>
          </w:p>
        </w:tc>
        <w:tc>
          <w:tcPr>
            <w:tcW w:w="96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&lt;0,005</w:t>
            </w:r>
          </w:p>
        </w:tc>
        <w:tc>
          <w:tcPr>
            <w:tcW w:w="103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5,1</w:t>
            </w:r>
          </w:p>
        </w:tc>
        <w:tc>
          <w:tcPr>
            <w:tcW w:w="61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&lt;0.2</w:t>
            </w:r>
          </w:p>
        </w:tc>
      </w:tr>
      <w:tr w:rsidR="00A450C1" w:rsidRPr="00FD4912" w:rsidTr="00A450C1">
        <w:tc>
          <w:tcPr>
            <w:tcW w:w="959" w:type="dxa"/>
            <w:shd w:val="clear" w:color="auto" w:fill="auto"/>
            <w:tcMar>
              <w:left w:w="6" w:type="dxa"/>
              <w:right w:w="6" w:type="dxa"/>
            </w:tcMar>
          </w:tcPr>
          <w:p w:rsidR="00A450C1" w:rsidRPr="00FD4912" w:rsidRDefault="00A450C1" w:rsidP="00BE3655">
            <w:pPr>
              <w:widowControl w:val="0"/>
              <w:ind w:left="0"/>
              <w:jc w:val="both"/>
              <w:rPr>
                <w:rFonts w:ascii="Arial" w:eastAsia="Calibri" w:hAnsi="Arial" w:cs="Arial"/>
                <w:sz w:val="16"/>
                <w:szCs w:val="16"/>
                <w:lang w:eastAsia="en-US"/>
              </w:rPr>
            </w:pPr>
            <w:r w:rsidRPr="00FD4912">
              <w:rPr>
                <w:rFonts w:ascii="Arial" w:eastAsia="Calibri" w:hAnsi="Arial" w:cs="Arial"/>
                <w:sz w:val="16"/>
                <w:szCs w:val="16"/>
                <w:lang w:eastAsia="en-US"/>
              </w:rPr>
              <w:t>Проба №27</w:t>
            </w:r>
          </w:p>
        </w:tc>
        <w:tc>
          <w:tcPr>
            <w:tcW w:w="110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7,9</w:t>
            </w:r>
          </w:p>
        </w:tc>
        <w:tc>
          <w:tcPr>
            <w:tcW w:w="118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10,55</w:t>
            </w:r>
          </w:p>
        </w:tc>
        <w:tc>
          <w:tcPr>
            <w:tcW w:w="111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1,78</w:t>
            </w:r>
          </w:p>
        </w:tc>
        <w:tc>
          <w:tcPr>
            <w:tcW w:w="988"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37,2</w:t>
            </w:r>
          </w:p>
        </w:tc>
        <w:tc>
          <w:tcPr>
            <w:tcW w:w="992"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79,1</w:t>
            </w:r>
          </w:p>
        </w:tc>
        <w:tc>
          <w:tcPr>
            <w:tcW w:w="90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89,2</w:t>
            </w:r>
          </w:p>
        </w:tc>
        <w:tc>
          <w:tcPr>
            <w:tcW w:w="96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&lt;0,005</w:t>
            </w:r>
          </w:p>
        </w:tc>
        <w:tc>
          <w:tcPr>
            <w:tcW w:w="103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4,9</w:t>
            </w:r>
          </w:p>
        </w:tc>
        <w:tc>
          <w:tcPr>
            <w:tcW w:w="61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&lt;0.2</w:t>
            </w:r>
          </w:p>
        </w:tc>
      </w:tr>
      <w:tr w:rsidR="00A450C1" w:rsidRPr="00FD4912" w:rsidTr="00A450C1">
        <w:tc>
          <w:tcPr>
            <w:tcW w:w="959" w:type="dxa"/>
            <w:shd w:val="clear" w:color="auto" w:fill="auto"/>
            <w:tcMar>
              <w:left w:w="6" w:type="dxa"/>
              <w:right w:w="6" w:type="dxa"/>
            </w:tcMar>
          </w:tcPr>
          <w:p w:rsidR="00A450C1" w:rsidRPr="00FD4912" w:rsidRDefault="00A450C1" w:rsidP="00BE3655">
            <w:pPr>
              <w:widowControl w:val="0"/>
              <w:ind w:left="0"/>
              <w:jc w:val="both"/>
              <w:rPr>
                <w:rFonts w:ascii="Arial" w:eastAsia="Calibri" w:hAnsi="Arial" w:cs="Arial"/>
                <w:sz w:val="16"/>
                <w:szCs w:val="16"/>
                <w:lang w:eastAsia="en-US"/>
              </w:rPr>
            </w:pPr>
            <w:r w:rsidRPr="00FD4912">
              <w:rPr>
                <w:rFonts w:ascii="Arial" w:eastAsia="Calibri" w:hAnsi="Arial" w:cs="Arial"/>
                <w:sz w:val="16"/>
                <w:szCs w:val="16"/>
                <w:lang w:eastAsia="en-US"/>
              </w:rPr>
              <w:t>Проба №28</w:t>
            </w:r>
          </w:p>
        </w:tc>
        <w:tc>
          <w:tcPr>
            <w:tcW w:w="110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7,62</w:t>
            </w:r>
          </w:p>
        </w:tc>
        <w:tc>
          <w:tcPr>
            <w:tcW w:w="118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10,78</w:t>
            </w:r>
          </w:p>
        </w:tc>
        <w:tc>
          <w:tcPr>
            <w:tcW w:w="111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1,8</w:t>
            </w:r>
          </w:p>
        </w:tc>
        <w:tc>
          <w:tcPr>
            <w:tcW w:w="988"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39,3</w:t>
            </w:r>
          </w:p>
        </w:tc>
        <w:tc>
          <w:tcPr>
            <w:tcW w:w="992"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b/>
                <w:sz w:val="16"/>
                <w:szCs w:val="16"/>
                <w:lang w:eastAsia="en-US"/>
              </w:rPr>
            </w:pPr>
            <w:r w:rsidRPr="00FD4912">
              <w:rPr>
                <w:rFonts w:ascii="Arial" w:eastAsia="Calibri" w:hAnsi="Arial" w:cs="Arial"/>
                <w:b/>
                <w:sz w:val="16"/>
                <w:szCs w:val="16"/>
                <w:lang w:eastAsia="en-US"/>
              </w:rPr>
              <w:t>80,2</w:t>
            </w:r>
          </w:p>
        </w:tc>
        <w:tc>
          <w:tcPr>
            <w:tcW w:w="90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86,5</w:t>
            </w:r>
          </w:p>
        </w:tc>
        <w:tc>
          <w:tcPr>
            <w:tcW w:w="96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&lt;0,005</w:t>
            </w:r>
          </w:p>
        </w:tc>
        <w:tc>
          <w:tcPr>
            <w:tcW w:w="103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4,1</w:t>
            </w:r>
          </w:p>
        </w:tc>
        <w:tc>
          <w:tcPr>
            <w:tcW w:w="61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&lt;0.2</w:t>
            </w:r>
          </w:p>
        </w:tc>
      </w:tr>
      <w:tr w:rsidR="00A450C1" w:rsidRPr="00FD4912" w:rsidTr="00A450C1">
        <w:tc>
          <w:tcPr>
            <w:tcW w:w="959" w:type="dxa"/>
            <w:shd w:val="clear" w:color="auto" w:fill="auto"/>
            <w:tcMar>
              <w:left w:w="6" w:type="dxa"/>
              <w:right w:w="6" w:type="dxa"/>
            </w:tcMar>
          </w:tcPr>
          <w:p w:rsidR="00A450C1" w:rsidRPr="00FD4912" w:rsidRDefault="00A450C1" w:rsidP="00BE3655">
            <w:pPr>
              <w:widowControl w:val="0"/>
              <w:ind w:left="0"/>
              <w:jc w:val="both"/>
              <w:rPr>
                <w:rFonts w:ascii="Arial" w:eastAsia="Calibri" w:hAnsi="Arial" w:cs="Arial"/>
                <w:sz w:val="16"/>
                <w:szCs w:val="16"/>
                <w:lang w:eastAsia="en-US"/>
              </w:rPr>
            </w:pPr>
            <w:r w:rsidRPr="00FD4912">
              <w:rPr>
                <w:rFonts w:ascii="Arial" w:eastAsia="Calibri" w:hAnsi="Arial" w:cs="Arial"/>
                <w:sz w:val="16"/>
                <w:szCs w:val="16"/>
                <w:lang w:eastAsia="en-US"/>
              </w:rPr>
              <w:t>Проба №29</w:t>
            </w:r>
          </w:p>
        </w:tc>
        <w:tc>
          <w:tcPr>
            <w:tcW w:w="110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7,92</w:t>
            </w:r>
          </w:p>
        </w:tc>
        <w:tc>
          <w:tcPr>
            <w:tcW w:w="118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10,5</w:t>
            </w:r>
          </w:p>
        </w:tc>
        <w:tc>
          <w:tcPr>
            <w:tcW w:w="111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1,65</w:t>
            </w:r>
          </w:p>
        </w:tc>
        <w:tc>
          <w:tcPr>
            <w:tcW w:w="988"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38,5</w:t>
            </w:r>
          </w:p>
        </w:tc>
        <w:tc>
          <w:tcPr>
            <w:tcW w:w="992"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76,8</w:t>
            </w:r>
          </w:p>
        </w:tc>
        <w:tc>
          <w:tcPr>
            <w:tcW w:w="90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82,1</w:t>
            </w:r>
          </w:p>
        </w:tc>
        <w:tc>
          <w:tcPr>
            <w:tcW w:w="96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&lt;0,005</w:t>
            </w:r>
          </w:p>
        </w:tc>
        <w:tc>
          <w:tcPr>
            <w:tcW w:w="103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4,5</w:t>
            </w:r>
          </w:p>
        </w:tc>
        <w:tc>
          <w:tcPr>
            <w:tcW w:w="61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&lt;0.2</w:t>
            </w:r>
          </w:p>
        </w:tc>
      </w:tr>
      <w:tr w:rsidR="00A450C1" w:rsidRPr="00FD4912" w:rsidTr="00A450C1">
        <w:tc>
          <w:tcPr>
            <w:tcW w:w="959" w:type="dxa"/>
            <w:shd w:val="clear" w:color="auto" w:fill="auto"/>
            <w:tcMar>
              <w:left w:w="6" w:type="dxa"/>
              <w:right w:w="6" w:type="dxa"/>
            </w:tcMar>
          </w:tcPr>
          <w:p w:rsidR="00A450C1" w:rsidRPr="00FD4912" w:rsidRDefault="00A450C1" w:rsidP="00BE3655">
            <w:pPr>
              <w:widowControl w:val="0"/>
              <w:ind w:left="0"/>
              <w:jc w:val="both"/>
              <w:rPr>
                <w:rFonts w:ascii="Arial" w:eastAsia="Calibri" w:hAnsi="Arial" w:cs="Arial"/>
                <w:sz w:val="16"/>
                <w:szCs w:val="16"/>
                <w:lang w:eastAsia="en-US"/>
              </w:rPr>
            </w:pPr>
            <w:r w:rsidRPr="00FD4912">
              <w:rPr>
                <w:rFonts w:ascii="Arial" w:eastAsia="Calibri" w:hAnsi="Arial" w:cs="Arial"/>
                <w:sz w:val="16"/>
                <w:szCs w:val="16"/>
                <w:lang w:eastAsia="en-US"/>
              </w:rPr>
              <w:t>Проба №30</w:t>
            </w:r>
          </w:p>
        </w:tc>
        <w:tc>
          <w:tcPr>
            <w:tcW w:w="110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7,1</w:t>
            </w:r>
          </w:p>
        </w:tc>
        <w:tc>
          <w:tcPr>
            <w:tcW w:w="118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45,3</w:t>
            </w:r>
          </w:p>
        </w:tc>
        <w:tc>
          <w:tcPr>
            <w:tcW w:w="111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0,3</w:t>
            </w:r>
          </w:p>
        </w:tc>
        <w:tc>
          <w:tcPr>
            <w:tcW w:w="988"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36,8</w:t>
            </w:r>
          </w:p>
        </w:tc>
        <w:tc>
          <w:tcPr>
            <w:tcW w:w="992"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b/>
                <w:sz w:val="16"/>
                <w:szCs w:val="16"/>
                <w:lang w:eastAsia="en-US"/>
              </w:rPr>
            </w:pPr>
            <w:r w:rsidRPr="00FD4912">
              <w:rPr>
                <w:rFonts w:ascii="Arial" w:eastAsia="Calibri" w:hAnsi="Arial" w:cs="Arial"/>
                <w:b/>
                <w:sz w:val="16"/>
                <w:szCs w:val="16"/>
                <w:lang w:eastAsia="en-US"/>
              </w:rPr>
              <w:t>90,5</w:t>
            </w:r>
          </w:p>
        </w:tc>
        <w:tc>
          <w:tcPr>
            <w:tcW w:w="90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85,3</w:t>
            </w:r>
          </w:p>
        </w:tc>
        <w:tc>
          <w:tcPr>
            <w:tcW w:w="96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&lt;0,005</w:t>
            </w:r>
          </w:p>
        </w:tc>
        <w:tc>
          <w:tcPr>
            <w:tcW w:w="103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3,8</w:t>
            </w:r>
          </w:p>
        </w:tc>
        <w:tc>
          <w:tcPr>
            <w:tcW w:w="61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&lt;0.2</w:t>
            </w:r>
          </w:p>
        </w:tc>
      </w:tr>
      <w:tr w:rsidR="00A450C1" w:rsidRPr="00FD4912" w:rsidTr="00A450C1">
        <w:tc>
          <w:tcPr>
            <w:tcW w:w="959" w:type="dxa"/>
            <w:shd w:val="clear" w:color="auto" w:fill="auto"/>
            <w:tcMar>
              <w:left w:w="6" w:type="dxa"/>
              <w:right w:w="6" w:type="dxa"/>
            </w:tcMar>
          </w:tcPr>
          <w:p w:rsidR="00A450C1" w:rsidRPr="00FD4912" w:rsidRDefault="00A450C1" w:rsidP="00BE3655">
            <w:pPr>
              <w:widowControl w:val="0"/>
              <w:ind w:left="0"/>
              <w:jc w:val="both"/>
              <w:rPr>
                <w:rFonts w:ascii="Arial" w:eastAsia="Calibri" w:hAnsi="Arial" w:cs="Arial"/>
                <w:sz w:val="16"/>
                <w:szCs w:val="16"/>
                <w:lang w:eastAsia="en-US"/>
              </w:rPr>
            </w:pPr>
            <w:r w:rsidRPr="00FD4912">
              <w:rPr>
                <w:rFonts w:ascii="Arial" w:eastAsia="Calibri" w:hAnsi="Arial" w:cs="Arial"/>
                <w:sz w:val="16"/>
                <w:szCs w:val="16"/>
                <w:lang w:eastAsia="en-US"/>
              </w:rPr>
              <w:t>Проба №31</w:t>
            </w:r>
          </w:p>
        </w:tc>
        <w:tc>
          <w:tcPr>
            <w:tcW w:w="110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7,2</w:t>
            </w:r>
          </w:p>
        </w:tc>
        <w:tc>
          <w:tcPr>
            <w:tcW w:w="118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60,25</w:t>
            </w:r>
          </w:p>
        </w:tc>
        <w:tc>
          <w:tcPr>
            <w:tcW w:w="111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0,8</w:t>
            </w:r>
          </w:p>
        </w:tc>
        <w:tc>
          <w:tcPr>
            <w:tcW w:w="988"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40,1</w:t>
            </w:r>
          </w:p>
        </w:tc>
        <w:tc>
          <w:tcPr>
            <w:tcW w:w="992"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b/>
                <w:sz w:val="16"/>
                <w:szCs w:val="16"/>
                <w:lang w:eastAsia="en-US"/>
              </w:rPr>
            </w:pPr>
            <w:r w:rsidRPr="00FD4912">
              <w:rPr>
                <w:rFonts w:ascii="Arial" w:eastAsia="Calibri" w:hAnsi="Arial" w:cs="Arial"/>
                <w:b/>
                <w:sz w:val="16"/>
                <w:szCs w:val="16"/>
                <w:lang w:eastAsia="en-US"/>
              </w:rPr>
              <w:t>91,5</w:t>
            </w:r>
          </w:p>
        </w:tc>
        <w:tc>
          <w:tcPr>
            <w:tcW w:w="90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82,1</w:t>
            </w:r>
          </w:p>
        </w:tc>
        <w:tc>
          <w:tcPr>
            <w:tcW w:w="96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&lt;0,005</w:t>
            </w:r>
          </w:p>
        </w:tc>
        <w:tc>
          <w:tcPr>
            <w:tcW w:w="103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3,2</w:t>
            </w:r>
          </w:p>
        </w:tc>
        <w:tc>
          <w:tcPr>
            <w:tcW w:w="61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&lt;0.2</w:t>
            </w:r>
          </w:p>
        </w:tc>
      </w:tr>
      <w:tr w:rsidR="00A450C1" w:rsidRPr="00FD4912" w:rsidTr="00A450C1">
        <w:tc>
          <w:tcPr>
            <w:tcW w:w="959" w:type="dxa"/>
            <w:shd w:val="clear" w:color="auto" w:fill="auto"/>
            <w:tcMar>
              <w:left w:w="6" w:type="dxa"/>
              <w:right w:w="6" w:type="dxa"/>
            </w:tcMar>
          </w:tcPr>
          <w:p w:rsidR="00A450C1" w:rsidRPr="00FD4912" w:rsidRDefault="00A450C1" w:rsidP="00BE3655">
            <w:pPr>
              <w:widowControl w:val="0"/>
              <w:ind w:left="0"/>
              <w:jc w:val="both"/>
              <w:rPr>
                <w:rFonts w:ascii="Arial" w:eastAsia="Calibri" w:hAnsi="Arial" w:cs="Arial"/>
                <w:sz w:val="16"/>
                <w:szCs w:val="16"/>
                <w:lang w:eastAsia="en-US"/>
              </w:rPr>
            </w:pPr>
            <w:r w:rsidRPr="00FD4912">
              <w:rPr>
                <w:rFonts w:ascii="Arial" w:eastAsia="Calibri" w:hAnsi="Arial" w:cs="Arial"/>
                <w:sz w:val="16"/>
                <w:szCs w:val="16"/>
                <w:lang w:eastAsia="en-US"/>
              </w:rPr>
              <w:t>Проба №32</w:t>
            </w:r>
          </w:p>
        </w:tc>
        <w:tc>
          <w:tcPr>
            <w:tcW w:w="110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7,9</w:t>
            </w:r>
          </w:p>
        </w:tc>
        <w:tc>
          <w:tcPr>
            <w:tcW w:w="118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52,2</w:t>
            </w:r>
          </w:p>
        </w:tc>
        <w:tc>
          <w:tcPr>
            <w:tcW w:w="111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b/>
                <w:sz w:val="16"/>
                <w:szCs w:val="16"/>
                <w:lang w:eastAsia="en-US"/>
              </w:rPr>
            </w:pPr>
            <w:r w:rsidRPr="00FD4912">
              <w:rPr>
                <w:rFonts w:ascii="Arial" w:eastAsia="Calibri" w:hAnsi="Arial" w:cs="Arial"/>
                <w:b/>
                <w:sz w:val="16"/>
                <w:szCs w:val="16"/>
                <w:lang w:eastAsia="en-US"/>
              </w:rPr>
              <w:t>2,1</w:t>
            </w:r>
          </w:p>
        </w:tc>
        <w:tc>
          <w:tcPr>
            <w:tcW w:w="988"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35,5</w:t>
            </w:r>
          </w:p>
        </w:tc>
        <w:tc>
          <w:tcPr>
            <w:tcW w:w="992"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b/>
                <w:sz w:val="16"/>
                <w:szCs w:val="16"/>
                <w:lang w:eastAsia="en-US"/>
              </w:rPr>
            </w:pPr>
            <w:r w:rsidRPr="00FD4912">
              <w:rPr>
                <w:rFonts w:ascii="Arial" w:eastAsia="Calibri" w:hAnsi="Arial" w:cs="Arial"/>
                <w:b/>
                <w:sz w:val="16"/>
                <w:szCs w:val="16"/>
                <w:lang w:eastAsia="en-US"/>
              </w:rPr>
              <w:t>89,8</w:t>
            </w:r>
          </w:p>
        </w:tc>
        <w:tc>
          <w:tcPr>
            <w:tcW w:w="90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80,0</w:t>
            </w:r>
          </w:p>
        </w:tc>
        <w:tc>
          <w:tcPr>
            <w:tcW w:w="96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&lt;0,005</w:t>
            </w:r>
          </w:p>
        </w:tc>
        <w:tc>
          <w:tcPr>
            <w:tcW w:w="103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2,9</w:t>
            </w:r>
          </w:p>
        </w:tc>
        <w:tc>
          <w:tcPr>
            <w:tcW w:w="61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&lt;0.2</w:t>
            </w:r>
          </w:p>
        </w:tc>
      </w:tr>
      <w:tr w:rsidR="00A450C1" w:rsidRPr="00FD4912" w:rsidTr="00A450C1">
        <w:tc>
          <w:tcPr>
            <w:tcW w:w="959" w:type="dxa"/>
            <w:shd w:val="clear" w:color="auto" w:fill="auto"/>
            <w:tcMar>
              <w:left w:w="6" w:type="dxa"/>
              <w:right w:w="6" w:type="dxa"/>
            </w:tcMar>
          </w:tcPr>
          <w:p w:rsidR="00A450C1" w:rsidRPr="00FD4912" w:rsidRDefault="00A450C1" w:rsidP="00BE3655">
            <w:pPr>
              <w:widowControl w:val="0"/>
              <w:ind w:left="0"/>
              <w:jc w:val="both"/>
              <w:rPr>
                <w:rFonts w:ascii="Arial" w:eastAsia="Calibri" w:hAnsi="Arial" w:cs="Arial"/>
                <w:sz w:val="16"/>
                <w:szCs w:val="16"/>
                <w:lang w:eastAsia="en-US"/>
              </w:rPr>
            </w:pPr>
            <w:r w:rsidRPr="00FD4912">
              <w:rPr>
                <w:rFonts w:ascii="Arial" w:eastAsia="Calibri" w:hAnsi="Arial" w:cs="Arial"/>
                <w:sz w:val="16"/>
                <w:szCs w:val="16"/>
                <w:lang w:eastAsia="en-US"/>
              </w:rPr>
              <w:t>Проба №33</w:t>
            </w:r>
          </w:p>
        </w:tc>
        <w:tc>
          <w:tcPr>
            <w:tcW w:w="110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7,55</w:t>
            </w:r>
          </w:p>
        </w:tc>
        <w:tc>
          <w:tcPr>
            <w:tcW w:w="118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10,15</w:t>
            </w:r>
          </w:p>
        </w:tc>
        <w:tc>
          <w:tcPr>
            <w:tcW w:w="111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1,8</w:t>
            </w:r>
          </w:p>
        </w:tc>
        <w:tc>
          <w:tcPr>
            <w:tcW w:w="988"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37,6</w:t>
            </w:r>
          </w:p>
        </w:tc>
        <w:tc>
          <w:tcPr>
            <w:tcW w:w="992"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76,5</w:t>
            </w:r>
          </w:p>
        </w:tc>
        <w:tc>
          <w:tcPr>
            <w:tcW w:w="90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83,5</w:t>
            </w:r>
          </w:p>
        </w:tc>
        <w:tc>
          <w:tcPr>
            <w:tcW w:w="96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&lt;0,005</w:t>
            </w:r>
          </w:p>
        </w:tc>
        <w:tc>
          <w:tcPr>
            <w:tcW w:w="103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3,9</w:t>
            </w:r>
          </w:p>
        </w:tc>
        <w:tc>
          <w:tcPr>
            <w:tcW w:w="61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&lt;0.2</w:t>
            </w:r>
          </w:p>
        </w:tc>
      </w:tr>
      <w:tr w:rsidR="00A450C1" w:rsidRPr="00FD4912" w:rsidTr="00A450C1">
        <w:tc>
          <w:tcPr>
            <w:tcW w:w="959" w:type="dxa"/>
            <w:shd w:val="clear" w:color="auto" w:fill="auto"/>
            <w:tcMar>
              <w:left w:w="6" w:type="dxa"/>
              <w:right w:w="6" w:type="dxa"/>
            </w:tcMar>
          </w:tcPr>
          <w:p w:rsidR="00A450C1" w:rsidRPr="00FD4912" w:rsidRDefault="00A450C1" w:rsidP="00BE3655">
            <w:pPr>
              <w:widowControl w:val="0"/>
              <w:ind w:left="0"/>
              <w:jc w:val="both"/>
              <w:rPr>
                <w:rFonts w:ascii="Arial" w:eastAsia="Calibri" w:hAnsi="Arial" w:cs="Arial"/>
                <w:sz w:val="16"/>
                <w:szCs w:val="16"/>
                <w:lang w:eastAsia="en-US"/>
              </w:rPr>
            </w:pPr>
            <w:r w:rsidRPr="00FD4912">
              <w:rPr>
                <w:rFonts w:ascii="Arial" w:eastAsia="Calibri" w:hAnsi="Arial" w:cs="Arial"/>
                <w:sz w:val="16"/>
                <w:szCs w:val="16"/>
                <w:lang w:eastAsia="en-US"/>
              </w:rPr>
              <w:t>Проба №34</w:t>
            </w:r>
          </w:p>
        </w:tc>
        <w:tc>
          <w:tcPr>
            <w:tcW w:w="110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7,4</w:t>
            </w:r>
          </w:p>
        </w:tc>
        <w:tc>
          <w:tcPr>
            <w:tcW w:w="118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48,05</w:t>
            </w:r>
          </w:p>
        </w:tc>
        <w:tc>
          <w:tcPr>
            <w:tcW w:w="111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0,32</w:t>
            </w:r>
          </w:p>
        </w:tc>
        <w:tc>
          <w:tcPr>
            <w:tcW w:w="988"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38,0</w:t>
            </w:r>
          </w:p>
        </w:tc>
        <w:tc>
          <w:tcPr>
            <w:tcW w:w="992"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b/>
                <w:sz w:val="16"/>
                <w:szCs w:val="16"/>
                <w:lang w:eastAsia="en-US"/>
              </w:rPr>
            </w:pPr>
            <w:r w:rsidRPr="00FD4912">
              <w:rPr>
                <w:rFonts w:ascii="Arial" w:eastAsia="Calibri" w:hAnsi="Arial" w:cs="Arial"/>
                <w:b/>
                <w:sz w:val="16"/>
                <w:szCs w:val="16"/>
                <w:lang w:eastAsia="en-US"/>
              </w:rPr>
              <w:t>95,2</w:t>
            </w:r>
          </w:p>
        </w:tc>
        <w:tc>
          <w:tcPr>
            <w:tcW w:w="90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84,2</w:t>
            </w:r>
          </w:p>
        </w:tc>
        <w:tc>
          <w:tcPr>
            <w:tcW w:w="96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&lt;0,005</w:t>
            </w:r>
          </w:p>
        </w:tc>
        <w:tc>
          <w:tcPr>
            <w:tcW w:w="103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1,9</w:t>
            </w:r>
          </w:p>
        </w:tc>
        <w:tc>
          <w:tcPr>
            <w:tcW w:w="61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&lt;0.2</w:t>
            </w:r>
          </w:p>
        </w:tc>
      </w:tr>
      <w:tr w:rsidR="00A450C1" w:rsidRPr="00FD4912" w:rsidTr="00A450C1">
        <w:tc>
          <w:tcPr>
            <w:tcW w:w="959" w:type="dxa"/>
            <w:shd w:val="clear" w:color="auto" w:fill="auto"/>
            <w:tcMar>
              <w:left w:w="6" w:type="dxa"/>
              <w:right w:w="6" w:type="dxa"/>
            </w:tcMar>
          </w:tcPr>
          <w:p w:rsidR="00A450C1" w:rsidRPr="00FD4912" w:rsidRDefault="00A450C1" w:rsidP="00BE3655">
            <w:pPr>
              <w:widowControl w:val="0"/>
              <w:ind w:left="0"/>
              <w:jc w:val="both"/>
              <w:rPr>
                <w:rFonts w:ascii="Arial" w:eastAsia="Calibri" w:hAnsi="Arial" w:cs="Arial"/>
                <w:sz w:val="16"/>
                <w:szCs w:val="16"/>
                <w:lang w:eastAsia="en-US"/>
              </w:rPr>
            </w:pPr>
            <w:r w:rsidRPr="00FD4912">
              <w:rPr>
                <w:rFonts w:ascii="Arial" w:eastAsia="Calibri" w:hAnsi="Arial" w:cs="Arial"/>
                <w:sz w:val="16"/>
                <w:szCs w:val="16"/>
                <w:lang w:eastAsia="en-US"/>
              </w:rPr>
              <w:t>Проба №35</w:t>
            </w:r>
          </w:p>
        </w:tc>
        <w:tc>
          <w:tcPr>
            <w:tcW w:w="110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7,2</w:t>
            </w:r>
          </w:p>
        </w:tc>
        <w:tc>
          <w:tcPr>
            <w:tcW w:w="118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64,55</w:t>
            </w:r>
          </w:p>
        </w:tc>
        <w:tc>
          <w:tcPr>
            <w:tcW w:w="111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0,78</w:t>
            </w:r>
          </w:p>
        </w:tc>
        <w:tc>
          <w:tcPr>
            <w:tcW w:w="988"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39,2</w:t>
            </w:r>
          </w:p>
        </w:tc>
        <w:tc>
          <w:tcPr>
            <w:tcW w:w="992"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b/>
                <w:sz w:val="16"/>
                <w:szCs w:val="16"/>
                <w:lang w:eastAsia="en-US"/>
              </w:rPr>
            </w:pPr>
            <w:r w:rsidRPr="00FD4912">
              <w:rPr>
                <w:rFonts w:ascii="Arial" w:eastAsia="Calibri" w:hAnsi="Arial" w:cs="Arial"/>
                <w:b/>
                <w:sz w:val="16"/>
                <w:szCs w:val="16"/>
                <w:lang w:eastAsia="en-US"/>
              </w:rPr>
              <w:t>95,8</w:t>
            </w:r>
          </w:p>
        </w:tc>
        <w:tc>
          <w:tcPr>
            <w:tcW w:w="90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85,2</w:t>
            </w:r>
          </w:p>
        </w:tc>
        <w:tc>
          <w:tcPr>
            <w:tcW w:w="96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&lt;0,005</w:t>
            </w:r>
          </w:p>
        </w:tc>
        <w:tc>
          <w:tcPr>
            <w:tcW w:w="103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1,7</w:t>
            </w:r>
          </w:p>
        </w:tc>
        <w:tc>
          <w:tcPr>
            <w:tcW w:w="61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&lt;0.2</w:t>
            </w:r>
          </w:p>
        </w:tc>
      </w:tr>
      <w:tr w:rsidR="00A450C1" w:rsidRPr="00FD4912" w:rsidTr="00A450C1">
        <w:tc>
          <w:tcPr>
            <w:tcW w:w="959" w:type="dxa"/>
            <w:shd w:val="clear" w:color="auto" w:fill="auto"/>
            <w:tcMar>
              <w:left w:w="6" w:type="dxa"/>
              <w:right w:w="6" w:type="dxa"/>
            </w:tcMar>
          </w:tcPr>
          <w:p w:rsidR="00A450C1" w:rsidRPr="00FD4912" w:rsidRDefault="00A450C1" w:rsidP="00BE3655">
            <w:pPr>
              <w:widowControl w:val="0"/>
              <w:ind w:left="0"/>
              <w:jc w:val="both"/>
              <w:rPr>
                <w:rFonts w:ascii="Arial" w:eastAsia="Calibri" w:hAnsi="Arial" w:cs="Arial"/>
                <w:sz w:val="16"/>
                <w:szCs w:val="16"/>
                <w:lang w:eastAsia="en-US"/>
              </w:rPr>
            </w:pPr>
            <w:r w:rsidRPr="00FD4912">
              <w:rPr>
                <w:rFonts w:ascii="Arial" w:eastAsia="Calibri" w:hAnsi="Arial" w:cs="Arial"/>
                <w:sz w:val="16"/>
                <w:szCs w:val="16"/>
                <w:lang w:eastAsia="en-US"/>
              </w:rPr>
              <w:t>Проба №36</w:t>
            </w:r>
          </w:p>
        </w:tc>
        <w:tc>
          <w:tcPr>
            <w:tcW w:w="110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7,42</w:t>
            </w:r>
          </w:p>
        </w:tc>
        <w:tc>
          <w:tcPr>
            <w:tcW w:w="118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45,6</w:t>
            </w:r>
          </w:p>
        </w:tc>
        <w:tc>
          <w:tcPr>
            <w:tcW w:w="111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b/>
                <w:sz w:val="16"/>
                <w:szCs w:val="16"/>
                <w:lang w:eastAsia="en-US"/>
              </w:rPr>
            </w:pPr>
            <w:r w:rsidRPr="00FD4912">
              <w:rPr>
                <w:rFonts w:ascii="Arial" w:eastAsia="Calibri" w:hAnsi="Arial" w:cs="Arial"/>
                <w:b/>
                <w:sz w:val="16"/>
                <w:szCs w:val="16"/>
                <w:lang w:eastAsia="en-US"/>
              </w:rPr>
              <w:t>2,18</w:t>
            </w:r>
          </w:p>
        </w:tc>
        <w:tc>
          <w:tcPr>
            <w:tcW w:w="988"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32,6</w:t>
            </w:r>
          </w:p>
        </w:tc>
        <w:tc>
          <w:tcPr>
            <w:tcW w:w="992"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b/>
                <w:sz w:val="16"/>
                <w:szCs w:val="16"/>
                <w:lang w:eastAsia="en-US"/>
              </w:rPr>
            </w:pPr>
            <w:r w:rsidRPr="00FD4912">
              <w:rPr>
                <w:rFonts w:ascii="Arial" w:eastAsia="Calibri" w:hAnsi="Arial" w:cs="Arial"/>
                <w:b/>
                <w:sz w:val="16"/>
                <w:szCs w:val="16"/>
                <w:lang w:eastAsia="en-US"/>
              </w:rPr>
              <w:t>92,2</w:t>
            </w:r>
          </w:p>
        </w:tc>
        <w:tc>
          <w:tcPr>
            <w:tcW w:w="90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82,1</w:t>
            </w:r>
          </w:p>
        </w:tc>
        <w:tc>
          <w:tcPr>
            <w:tcW w:w="96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&lt;0,005</w:t>
            </w:r>
          </w:p>
        </w:tc>
        <w:tc>
          <w:tcPr>
            <w:tcW w:w="103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1,6</w:t>
            </w:r>
          </w:p>
        </w:tc>
        <w:tc>
          <w:tcPr>
            <w:tcW w:w="61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&lt;0.2</w:t>
            </w:r>
          </w:p>
        </w:tc>
      </w:tr>
      <w:tr w:rsidR="00A450C1" w:rsidRPr="00FD4912" w:rsidTr="00A450C1">
        <w:tc>
          <w:tcPr>
            <w:tcW w:w="959" w:type="dxa"/>
            <w:shd w:val="clear" w:color="auto" w:fill="auto"/>
            <w:tcMar>
              <w:left w:w="6" w:type="dxa"/>
              <w:right w:w="6" w:type="dxa"/>
            </w:tcMar>
          </w:tcPr>
          <w:p w:rsidR="00A450C1" w:rsidRPr="00FD4912" w:rsidRDefault="00A450C1" w:rsidP="00BE3655">
            <w:pPr>
              <w:widowControl w:val="0"/>
              <w:ind w:left="0"/>
              <w:jc w:val="both"/>
              <w:rPr>
                <w:rFonts w:ascii="Arial" w:eastAsia="Calibri" w:hAnsi="Arial" w:cs="Arial"/>
                <w:sz w:val="16"/>
                <w:szCs w:val="16"/>
                <w:lang w:eastAsia="en-US"/>
              </w:rPr>
            </w:pPr>
            <w:r w:rsidRPr="00FD4912">
              <w:rPr>
                <w:rFonts w:ascii="Arial" w:eastAsia="Calibri" w:hAnsi="Arial" w:cs="Arial"/>
                <w:sz w:val="16"/>
                <w:szCs w:val="16"/>
                <w:lang w:eastAsia="en-US"/>
              </w:rPr>
              <w:t>Проба №37</w:t>
            </w:r>
          </w:p>
        </w:tc>
        <w:tc>
          <w:tcPr>
            <w:tcW w:w="110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7,3</w:t>
            </w:r>
          </w:p>
        </w:tc>
        <w:tc>
          <w:tcPr>
            <w:tcW w:w="118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10,45</w:t>
            </w:r>
          </w:p>
        </w:tc>
        <w:tc>
          <w:tcPr>
            <w:tcW w:w="111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1,86</w:t>
            </w:r>
          </w:p>
        </w:tc>
        <w:tc>
          <w:tcPr>
            <w:tcW w:w="988"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34,45</w:t>
            </w:r>
          </w:p>
        </w:tc>
        <w:tc>
          <w:tcPr>
            <w:tcW w:w="992"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73,7</w:t>
            </w:r>
          </w:p>
        </w:tc>
        <w:tc>
          <w:tcPr>
            <w:tcW w:w="90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97,5</w:t>
            </w:r>
          </w:p>
        </w:tc>
        <w:tc>
          <w:tcPr>
            <w:tcW w:w="96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&lt;0,005</w:t>
            </w:r>
          </w:p>
        </w:tc>
        <w:tc>
          <w:tcPr>
            <w:tcW w:w="103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2,9</w:t>
            </w:r>
          </w:p>
        </w:tc>
        <w:tc>
          <w:tcPr>
            <w:tcW w:w="61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&lt;0.2</w:t>
            </w:r>
          </w:p>
        </w:tc>
      </w:tr>
      <w:tr w:rsidR="00A450C1" w:rsidRPr="00FD4912" w:rsidTr="00A450C1">
        <w:tc>
          <w:tcPr>
            <w:tcW w:w="959" w:type="dxa"/>
            <w:shd w:val="clear" w:color="auto" w:fill="auto"/>
            <w:tcMar>
              <w:left w:w="6" w:type="dxa"/>
              <w:right w:w="6" w:type="dxa"/>
            </w:tcMar>
          </w:tcPr>
          <w:p w:rsidR="00A450C1" w:rsidRPr="00FD4912" w:rsidRDefault="00A450C1" w:rsidP="00BE3655">
            <w:pPr>
              <w:widowControl w:val="0"/>
              <w:ind w:left="0"/>
              <w:jc w:val="both"/>
              <w:rPr>
                <w:rFonts w:ascii="Arial" w:eastAsia="Calibri" w:hAnsi="Arial" w:cs="Arial"/>
                <w:sz w:val="16"/>
                <w:szCs w:val="16"/>
                <w:lang w:eastAsia="en-US"/>
              </w:rPr>
            </w:pPr>
            <w:r w:rsidRPr="00FD4912">
              <w:rPr>
                <w:rFonts w:ascii="Arial" w:eastAsia="Calibri" w:hAnsi="Arial" w:cs="Arial"/>
                <w:sz w:val="16"/>
                <w:szCs w:val="16"/>
                <w:lang w:eastAsia="en-US"/>
              </w:rPr>
              <w:t>Проба №38</w:t>
            </w:r>
          </w:p>
        </w:tc>
        <w:tc>
          <w:tcPr>
            <w:tcW w:w="110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7,3</w:t>
            </w:r>
          </w:p>
        </w:tc>
        <w:tc>
          <w:tcPr>
            <w:tcW w:w="118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45,5</w:t>
            </w:r>
          </w:p>
        </w:tc>
        <w:tc>
          <w:tcPr>
            <w:tcW w:w="111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0,33</w:t>
            </w:r>
          </w:p>
        </w:tc>
        <w:tc>
          <w:tcPr>
            <w:tcW w:w="988"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36,2</w:t>
            </w:r>
          </w:p>
        </w:tc>
        <w:tc>
          <w:tcPr>
            <w:tcW w:w="992"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b/>
                <w:sz w:val="16"/>
                <w:szCs w:val="16"/>
                <w:lang w:eastAsia="en-US"/>
              </w:rPr>
            </w:pPr>
            <w:r w:rsidRPr="00FD4912">
              <w:rPr>
                <w:rFonts w:ascii="Arial" w:eastAsia="Calibri" w:hAnsi="Arial" w:cs="Arial"/>
                <w:b/>
                <w:sz w:val="16"/>
                <w:szCs w:val="16"/>
                <w:lang w:eastAsia="en-US"/>
              </w:rPr>
              <w:t>95,3</w:t>
            </w:r>
          </w:p>
        </w:tc>
        <w:tc>
          <w:tcPr>
            <w:tcW w:w="90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85,2</w:t>
            </w:r>
          </w:p>
        </w:tc>
        <w:tc>
          <w:tcPr>
            <w:tcW w:w="96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&lt;0,005</w:t>
            </w:r>
          </w:p>
        </w:tc>
        <w:tc>
          <w:tcPr>
            <w:tcW w:w="103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2,0</w:t>
            </w:r>
          </w:p>
        </w:tc>
        <w:tc>
          <w:tcPr>
            <w:tcW w:w="61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&lt;0.2</w:t>
            </w:r>
          </w:p>
        </w:tc>
      </w:tr>
      <w:tr w:rsidR="00A450C1" w:rsidRPr="00FD4912" w:rsidTr="00A450C1">
        <w:tc>
          <w:tcPr>
            <w:tcW w:w="959" w:type="dxa"/>
            <w:shd w:val="clear" w:color="auto" w:fill="auto"/>
            <w:tcMar>
              <w:left w:w="6" w:type="dxa"/>
              <w:right w:w="6" w:type="dxa"/>
            </w:tcMar>
          </w:tcPr>
          <w:p w:rsidR="00A450C1" w:rsidRPr="00FD4912" w:rsidRDefault="00A450C1" w:rsidP="00BE3655">
            <w:pPr>
              <w:widowControl w:val="0"/>
              <w:ind w:left="0"/>
              <w:jc w:val="both"/>
              <w:rPr>
                <w:rFonts w:ascii="Arial" w:eastAsia="Calibri" w:hAnsi="Arial" w:cs="Arial"/>
                <w:sz w:val="16"/>
                <w:szCs w:val="16"/>
                <w:lang w:eastAsia="en-US"/>
              </w:rPr>
            </w:pPr>
            <w:r w:rsidRPr="00FD4912">
              <w:rPr>
                <w:rFonts w:ascii="Arial" w:eastAsia="Calibri" w:hAnsi="Arial" w:cs="Arial"/>
                <w:sz w:val="16"/>
                <w:szCs w:val="16"/>
                <w:lang w:eastAsia="en-US"/>
              </w:rPr>
              <w:t>Проба №39</w:t>
            </w:r>
          </w:p>
        </w:tc>
        <w:tc>
          <w:tcPr>
            <w:tcW w:w="110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7,35</w:t>
            </w:r>
          </w:p>
        </w:tc>
        <w:tc>
          <w:tcPr>
            <w:tcW w:w="118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65,4</w:t>
            </w:r>
          </w:p>
        </w:tc>
        <w:tc>
          <w:tcPr>
            <w:tcW w:w="111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0,85</w:t>
            </w:r>
          </w:p>
        </w:tc>
        <w:tc>
          <w:tcPr>
            <w:tcW w:w="988"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40,1</w:t>
            </w:r>
          </w:p>
        </w:tc>
        <w:tc>
          <w:tcPr>
            <w:tcW w:w="992"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b/>
                <w:sz w:val="16"/>
                <w:szCs w:val="16"/>
                <w:lang w:eastAsia="en-US"/>
              </w:rPr>
            </w:pPr>
            <w:r w:rsidRPr="00FD4912">
              <w:rPr>
                <w:rFonts w:ascii="Arial" w:eastAsia="Calibri" w:hAnsi="Arial" w:cs="Arial"/>
                <w:b/>
                <w:sz w:val="16"/>
                <w:szCs w:val="16"/>
                <w:lang w:eastAsia="en-US"/>
              </w:rPr>
              <w:t>96,7</w:t>
            </w:r>
          </w:p>
        </w:tc>
        <w:tc>
          <w:tcPr>
            <w:tcW w:w="90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85,3</w:t>
            </w:r>
          </w:p>
        </w:tc>
        <w:tc>
          <w:tcPr>
            <w:tcW w:w="96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&lt;0,005</w:t>
            </w:r>
          </w:p>
        </w:tc>
        <w:tc>
          <w:tcPr>
            <w:tcW w:w="103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1,6</w:t>
            </w:r>
          </w:p>
        </w:tc>
        <w:tc>
          <w:tcPr>
            <w:tcW w:w="61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&lt;0.2</w:t>
            </w:r>
          </w:p>
        </w:tc>
      </w:tr>
      <w:tr w:rsidR="00A450C1" w:rsidRPr="00FD4912" w:rsidTr="00A450C1">
        <w:tc>
          <w:tcPr>
            <w:tcW w:w="959" w:type="dxa"/>
            <w:shd w:val="clear" w:color="auto" w:fill="auto"/>
            <w:tcMar>
              <w:left w:w="6" w:type="dxa"/>
              <w:right w:w="6" w:type="dxa"/>
            </w:tcMar>
          </w:tcPr>
          <w:p w:rsidR="00A450C1" w:rsidRPr="00FD4912" w:rsidRDefault="00A450C1" w:rsidP="00BE3655">
            <w:pPr>
              <w:widowControl w:val="0"/>
              <w:ind w:left="0"/>
              <w:jc w:val="both"/>
              <w:rPr>
                <w:rFonts w:ascii="Arial" w:eastAsia="Calibri" w:hAnsi="Arial" w:cs="Arial"/>
                <w:sz w:val="16"/>
                <w:szCs w:val="16"/>
                <w:lang w:eastAsia="en-US"/>
              </w:rPr>
            </w:pPr>
            <w:r w:rsidRPr="00FD4912">
              <w:rPr>
                <w:rFonts w:ascii="Arial" w:eastAsia="Calibri" w:hAnsi="Arial" w:cs="Arial"/>
                <w:sz w:val="16"/>
                <w:szCs w:val="16"/>
                <w:lang w:eastAsia="en-US"/>
              </w:rPr>
              <w:t>Проба №40</w:t>
            </w:r>
          </w:p>
        </w:tc>
        <w:tc>
          <w:tcPr>
            <w:tcW w:w="110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7,5</w:t>
            </w:r>
          </w:p>
        </w:tc>
        <w:tc>
          <w:tcPr>
            <w:tcW w:w="118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45,6</w:t>
            </w:r>
          </w:p>
        </w:tc>
        <w:tc>
          <w:tcPr>
            <w:tcW w:w="111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b/>
                <w:sz w:val="16"/>
                <w:szCs w:val="16"/>
                <w:lang w:eastAsia="en-US"/>
              </w:rPr>
            </w:pPr>
            <w:r w:rsidRPr="00FD4912">
              <w:rPr>
                <w:rFonts w:ascii="Arial" w:eastAsia="Calibri" w:hAnsi="Arial" w:cs="Arial"/>
                <w:b/>
                <w:sz w:val="16"/>
                <w:szCs w:val="16"/>
                <w:lang w:eastAsia="en-US"/>
              </w:rPr>
              <w:t>2,12</w:t>
            </w:r>
          </w:p>
        </w:tc>
        <w:tc>
          <w:tcPr>
            <w:tcW w:w="988"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35,4</w:t>
            </w:r>
          </w:p>
        </w:tc>
        <w:tc>
          <w:tcPr>
            <w:tcW w:w="992"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b/>
                <w:sz w:val="16"/>
                <w:szCs w:val="16"/>
                <w:lang w:eastAsia="en-US"/>
              </w:rPr>
            </w:pPr>
            <w:r w:rsidRPr="00FD4912">
              <w:rPr>
                <w:rFonts w:ascii="Arial" w:eastAsia="Calibri" w:hAnsi="Arial" w:cs="Arial"/>
                <w:b/>
                <w:sz w:val="16"/>
                <w:szCs w:val="16"/>
                <w:lang w:eastAsia="en-US"/>
              </w:rPr>
              <w:t>94,3</w:t>
            </w:r>
          </w:p>
        </w:tc>
        <w:tc>
          <w:tcPr>
            <w:tcW w:w="90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80,2</w:t>
            </w:r>
          </w:p>
        </w:tc>
        <w:tc>
          <w:tcPr>
            <w:tcW w:w="96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&lt;0,005</w:t>
            </w:r>
          </w:p>
        </w:tc>
        <w:tc>
          <w:tcPr>
            <w:tcW w:w="103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1,3</w:t>
            </w:r>
          </w:p>
        </w:tc>
        <w:tc>
          <w:tcPr>
            <w:tcW w:w="61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&lt;0.2</w:t>
            </w:r>
          </w:p>
        </w:tc>
      </w:tr>
      <w:tr w:rsidR="00A450C1" w:rsidRPr="00FD4912" w:rsidTr="00A450C1">
        <w:tc>
          <w:tcPr>
            <w:tcW w:w="959" w:type="dxa"/>
            <w:shd w:val="clear" w:color="auto" w:fill="auto"/>
            <w:tcMar>
              <w:left w:w="6" w:type="dxa"/>
              <w:right w:w="6" w:type="dxa"/>
            </w:tcMar>
          </w:tcPr>
          <w:p w:rsidR="00A450C1" w:rsidRPr="00FD4912" w:rsidRDefault="00A450C1" w:rsidP="00BE3655">
            <w:pPr>
              <w:widowControl w:val="0"/>
              <w:ind w:left="0"/>
              <w:jc w:val="both"/>
              <w:rPr>
                <w:rFonts w:ascii="Arial" w:eastAsia="Calibri" w:hAnsi="Arial" w:cs="Arial"/>
                <w:sz w:val="16"/>
                <w:szCs w:val="16"/>
                <w:lang w:eastAsia="en-US"/>
              </w:rPr>
            </w:pPr>
            <w:r w:rsidRPr="00FD4912">
              <w:rPr>
                <w:rFonts w:ascii="Arial" w:eastAsia="Calibri" w:hAnsi="Arial" w:cs="Arial"/>
                <w:sz w:val="16"/>
                <w:szCs w:val="16"/>
                <w:lang w:eastAsia="en-US"/>
              </w:rPr>
              <w:t>Проба №41</w:t>
            </w:r>
          </w:p>
        </w:tc>
        <w:tc>
          <w:tcPr>
            <w:tcW w:w="110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7,2</w:t>
            </w:r>
          </w:p>
        </w:tc>
        <w:tc>
          <w:tcPr>
            <w:tcW w:w="118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10,13</w:t>
            </w:r>
          </w:p>
        </w:tc>
        <w:tc>
          <w:tcPr>
            <w:tcW w:w="111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1,85</w:t>
            </w:r>
          </w:p>
        </w:tc>
        <w:tc>
          <w:tcPr>
            <w:tcW w:w="988"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35,7</w:t>
            </w:r>
          </w:p>
        </w:tc>
        <w:tc>
          <w:tcPr>
            <w:tcW w:w="992"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73,5</w:t>
            </w:r>
          </w:p>
        </w:tc>
        <w:tc>
          <w:tcPr>
            <w:tcW w:w="90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95,6</w:t>
            </w:r>
          </w:p>
        </w:tc>
        <w:tc>
          <w:tcPr>
            <w:tcW w:w="96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&lt;0,005</w:t>
            </w:r>
          </w:p>
        </w:tc>
        <w:tc>
          <w:tcPr>
            <w:tcW w:w="103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3,2</w:t>
            </w:r>
          </w:p>
        </w:tc>
        <w:tc>
          <w:tcPr>
            <w:tcW w:w="61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&lt;0.2</w:t>
            </w:r>
          </w:p>
        </w:tc>
      </w:tr>
      <w:tr w:rsidR="00A450C1" w:rsidRPr="00FD4912" w:rsidTr="00A450C1">
        <w:tc>
          <w:tcPr>
            <w:tcW w:w="959" w:type="dxa"/>
            <w:shd w:val="clear" w:color="auto" w:fill="auto"/>
            <w:tcMar>
              <w:left w:w="6" w:type="dxa"/>
              <w:right w:w="6" w:type="dxa"/>
            </w:tcMar>
          </w:tcPr>
          <w:p w:rsidR="00A450C1" w:rsidRPr="00FD4912" w:rsidRDefault="00A450C1" w:rsidP="00BE3655">
            <w:pPr>
              <w:widowControl w:val="0"/>
              <w:ind w:left="0"/>
              <w:jc w:val="both"/>
              <w:rPr>
                <w:rFonts w:ascii="Arial" w:eastAsia="Calibri" w:hAnsi="Arial" w:cs="Arial"/>
                <w:sz w:val="16"/>
                <w:szCs w:val="16"/>
                <w:lang w:eastAsia="en-US"/>
              </w:rPr>
            </w:pPr>
            <w:r w:rsidRPr="00FD4912">
              <w:rPr>
                <w:rFonts w:ascii="Arial" w:eastAsia="Calibri" w:hAnsi="Arial" w:cs="Arial"/>
                <w:sz w:val="16"/>
                <w:szCs w:val="16"/>
                <w:lang w:eastAsia="en-US"/>
              </w:rPr>
              <w:t>Проба №42</w:t>
            </w:r>
          </w:p>
        </w:tc>
        <w:tc>
          <w:tcPr>
            <w:tcW w:w="110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7,12</w:t>
            </w:r>
          </w:p>
        </w:tc>
        <w:tc>
          <w:tcPr>
            <w:tcW w:w="118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46,3</w:t>
            </w:r>
          </w:p>
        </w:tc>
        <w:tc>
          <w:tcPr>
            <w:tcW w:w="111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0,3</w:t>
            </w:r>
          </w:p>
        </w:tc>
        <w:tc>
          <w:tcPr>
            <w:tcW w:w="988"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37,2</w:t>
            </w:r>
          </w:p>
        </w:tc>
        <w:tc>
          <w:tcPr>
            <w:tcW w:w="992"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b/>
                <w:sz w:val="16"/>
                <w:szCs w:val="16"/>
                <w:lang w:eastAsia="en-US"/>
              </w:rPr>
            </w:pPr>
            <w:r w:rsidRPr="00FD4912">
              <w:rPr>
                <w:rFonts w:ascii="Arial" w:eastAsia="Calibri" w:hAnsi="Arial" w:cs="Arial"/>
                <w:b/>
                <w:sz w:val="16"/>
                <w:szCs w:val="16"/>
                <w:lang w:eastAsia="en-US"/>
              </w:rPr>
              <w:t>95,4</w:t>
            </w:r>
          </w:p>
        </w:tc>
        <w:tc>
          <w:tcPr>
            <w:tcW w:w="90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83,6</w:t>
            </w:r>
          </w:p>
        </w:tc>
        <w:tc>
          <w:tcPr>
            <w:tcW w:w="96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&lt;0,005</w:t>
            </w:r>
          </w:p>
        </w:tc>
        <w:tc>
          <w:tcPr>
            <w:tcW w:w="103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1,9</w:t>
            </w:r>
          </w:p>
        </w:tc>
        <w:tc>
          <w:tcPr>
            <w:tcW w:w="61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&lt;0.2</w:t>
            </w:r>
          </w:p>
        </w:tc>
      </w:tr>
      <w:tr w:rsidR="00A450C1" w:rsidRPr="00FD4912" w:rsidTr="00A450C1">
        <w:tc>
          <w:tcPr>
            <w:tcW w:w="959" w:type="dxa"/>
            <w:shd w:val="clear" w:color="auto" w:fill="auto"/>
            <w:tcMar>
              <w:left w:w="6" w:type="dxa"/>
              <w:right w:w="6" w:type="dxa"/>
            </w:tcMar>
          </w:tcPr>
          <w:p w:rsidR="00A450C1" w:rsidRPr="00FD4912" w:rsidRDefault="00A450C1" w:rsidP="00BE3655">
            <w:pPr>
              <w:widowControl w:val="0"/>
              <w:ind w:left="0"/>
              <w:jc w:val="both"/>
              <w:rPr>
                <w:rFonts w:ascii="Arial" w:eastAsia="Calibri" w:hAnsi="Arial" w:cs="Arial"/>
                <w:sz w:val="16"/>
                <w:szCs w:val="16"/>
                <w:lang w:eastAsia="en-US"/>
              </w:rPr>
            </w:pPr>
            <w:r w:rsidRPr="00FD4912">
              <w:rPr>
                <w:rFonts w:ascii="Arial" w:eastAsia="Calibri" w:hAnsi="Arial" w:cs="Arial"/>
                <w:sz w:val="16"/>
                <w:szCs w:val="16"/>
                <w:lang w:eastAsia="en-US"/>
              </w:rPr>
              <w:t>Проба №43</w:t>
            </w:r>
          </w:p>
        </w:tc>
        <w:tc>
          <w:tcPr>
            <w:tcW w:w="110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7,2</w:t>
            </w:r>
          </w:p>
        </w:tc>
        <w:tc>
          <w:tcPr>
            <w:tcW w:w="118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64,2</w:t>
            </w:r>
          </w:p>
        </w:tc>
        <w:tc>
          <w:tcPr>
            <w:tcW w:w="111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0,83</w:t>
            </w:r>
          </w:p>
        </w:tc>
        <w:tc>
          <w:tcPr>
            <w:tcW w:w="988"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39,8</w:t>
            </w:r>
          </w:p>
        </w:tc>
        <w:tc>
          <w:tcPr>
            <w:tcW w:w="992"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b/>
                <w:sz w:val="16"/>
                <w:szCs w:val="16"/>
                <w:lang w:eastAsia="en-US"/>
              </w:rPr>
            </w:pPr>
            <w:r w:rsidRPr="00FD4912">
              <w:rPr>
                <w:rFonts w:ascii="Arial" w:eastAsia="Calibri" w:hAnsi="Arial" w:cs="Arial"/>
                <w:b/>
                <w:sz w:val="16"/>
                <w:szCs w:val="16"/>
                <w:lang w:eastAsia="en-US"/>
              </w:rPr>
              <w:t>96,0</w:t>
            </w:r>
          </w:p>
        </w:tc>
        <w:tc>
          <w:tcPr>
            <w:tcW w:w="90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83,8</w:t>
            </w:r>
          </w:p>
        </w:tc>
        <w:tc>
          <w:tcPr>
            <w:tcW w:w="96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&lt;0,005</w:t>
            </w:r>
          </w:p>
        </w:tc>
        <w:tc>
          <w:tcPr>
            <w:tcW w:w="103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1,8</w:t>
            </w:r>
          </w:p>
        </w:tc>
        <w:tc>
          <w:tcPr>
            <w:tcW w:w="61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&lt;0.2</w:t>
            </w:r>
          </w:p>
        </w:tc>
      </w:tr>
      <w:tr w:rsidR="00A450C1" w:rsidRPr="00FD4912" w:rsidTr="00A450C1">
        <w:tc>
          <w:tcPr>
            <w:tcW w:w="959" w:type="dxa"/>
            <w:shd w:val="clear" w:color="auto" w:fill="auto"/>
            <w:tcMar>
              <w:left w:w="6" w:type="dxa"/>
              <w:right w:w="6" w:type="dxa"/>
            </w:tcMar>
          </w:tcPr>
          <w:p w:rsidR="00A450C1" w:rsidRPr="00FD4912" w:rsidRDefault="00A450C1" w:rsidP="00BE3655">
            <w:pPr>
              <w:widowControl w:val="0"/>
              <w:ind w:left="0"/>
              <w:jc w:val="both"/>
              <w:rPr>
                <w:rFonts w:ascii="Arial" w:eastAsia="Calibri" w:hAnsi="Arial" w:cs="Arial"/>
                <w:sz w:val="16"/>
                <w:szCs w:val="16"/>
                <w:lang w:eastAsia="en-US"/>
              </w:rPr>
            </w:pPr>
            <w:r w:rsidRPr="00FD4912">
              <w:rPr>
                <w:rFonts w:ascii="Arial" w:eastAsia="Calibri" w:hAnsi="Arial" w:cs="Arial"/>
                <w:sz w:val="16"/>
                <w:szCs w:val="16"/>
                <w:lang w:eastAsia="en-US"/>
              </w:rPr>
              <w:t>Проба №44</w:t>
            </w:r>
          </w:p>
        </w:tc>
        <w:tc>
          <w:tcPr>
            <w:tcW w:w="110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7,4</w:t>
            </w:r>
          </w:p>
        </w:tc>
        <w:tc>
          <w:tcPr>
            <w:tcW w:w="118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46,2</w:t>
            </w:r>
          </w:p>
        </w:tc>
        <w:tc>
          <w:tcPr>
            <w:tcW w:w="111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b/>
                <w:sz w:val="16"/>
                <w:szCs w:val="16"/>
                <w:lang w:eastAsia="en-US"/>
              </w:rPr>
            </w:pPr>
            <w:r w:rsidRPr="00FD4912">
              <w:rPr>
                <w:rFonts w:ascii="Arial" w:eastAsia="Calibri" w:hAnsi="Arial" w:cs="Arial"/>
                <w:b/>
                <w:sz w:val="16"/>
                <w:szCs w:val="16"/>
                <w:lang w:eastAsia="en-US"/>
              </w:rPr>
              <w:t>2,45</w:t>
            </w:r>
          </w:p>
        </w:tc>
        <w:tc>
          <w:tcPr>
            <w:tcW w:w="988"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34,8</w:t>
            </w:r>
          </w:p>
        </w:tc>
        <w:tc>
          <w:tcPr>
            <w:tcW w:w="992"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b/>
                <w:sz w:val="16"/>
                <w:szCs w:val="16"/>
                <w:lang w:eastAsia="en-US"/>
              </w:rPr>
            </w:pPr>
            <w:r w:rsidRPr="00FD4912">
              <w:rPr>
                <w:rFonts w:ascii="Arial" w:eastAsia="Calibri" w:hAnsi="Arial" w:cs="Arial"/>
                <w:b/>
                <w:sz w:val="16"/>
                <w:szCs w:val="16"/>
                <w:lang w:eastAsia="en-US"/>
              </w:rPr>
              <w:t>92,5</w:t>
            </w:r>
          </w:p>
        </w:tc>
        <w:tc>
          <w:tcPr>
            <w:tcW w:w="90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80,4</w:t>
            </w:r>
          </w:p>
        </w:tc>
        <w:tc>
          <w:tcPr>
            <w:tcW w:w="96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&lt;0,005</w:t>
            </w:r>
          </w:p>
        </w:tc>
        <w:tc>
          <w:tcPr>
            <w:tcW w:w="103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1,8</w:t>
            </w:r>
          </w:p>
        </w:tc>
        <w:tc>
          <w:tcPr>
            <w:tcW w:w="61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&lt;0.2</w:t>
            </w:r>
          </w:p>
        </w:tc>
      </w:tr>
      <w:tr w:rsidR="00A450C1" w:rsidRPr="00FD4912" w:rsidTr="00A450C1">
        <w:tc>
          <w:tcPr>
            <w:tcW w:w="959" w:type="dxa"/>
            <w:shd w:val="clear" w:color="auto" w:fill="auto"/>
            <w:tcMar>
              <w:left w:w="6" w:type="dxa"/>
              <w:right w:w="6" w:type="dxa"/>
            </w:tcMar>
          </w:tcPr>
          <w:p w:rsidR="00A450C1" w:rsidRPr="00FD4912" w:rsidRDefault="00A450C1" w:rsidP="00BE3655">
            <w:pPr>
              <w:widowControl w:val="0"/>
              <w:ind w:left="0"/>
              <w:jc w:val="both"/>
              <w:rPr>
                <w:rFonts w:ascii="Arial" w:eastAsia="Calibri" w:hAnsi="Arial" w:cs="Arial"/>
                <w:sz w:val="16"/>
                <w:szCs w:val="16"/>
                <w:lang w:eastAsia="en-US"/>
              </w:rPr>
            </w:pPr>
            <w:r w:rsidRPr="00FD4912">
              <w:rPr>
                <w:rFonts w:ascii="Arial" w:eastAsia="Calibri" w:hAnsi="Arial" w:cs="Arial"/>
                <w:sz w:val="16"/>
                <w:szCs w:val="16"/>
                <w:lang w:eastAsia="en-US"/>
              </w:rPr>
              <w:t>ПДК</w:t>
            </w:r>
          </w:p>
        </w:tc>
        <w:tc>
          <w:tcPr>
            <w:tcW w:w="110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p>
        </w:tc>
        <w:tc>
          <w:tcPr>
            <w:tcW w:w="118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1550**</w:t>
            </w:r>
          </w:p>
        </w:tc>
        <w:tc>
          <w:tcPr>
            <w:tcW w:w="111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2.0</w:t>
            </w:r>
          </w:p>
        </w:tc>
        <w:tc>
          <w:tcPr>
            <w:tcW w:w="988"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132</w:t>
            </w:r>
          </w:p>
        </w:tc>
        <w:tc>
          <w:tcPr>
            <w:tcW w:w="992"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80</w:t>
            </w:r>
          </w:p>
        </w:tc>
        <w:tc>
          <w:tcPr>
            <w:tcW w:w="907"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220</w:t>
            </w:r>
          </w:p>
        </w:tc>
        <w:tc>
          <w:tcPr>
            <w:tcW w:w="969"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&lt;0,02</w:t>
            </w:r>
          </w:p>
        </w:tc>
        <w:tc>
          <w:tcPr>
            <w:tcW w:w="103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10</w:t>
            </w:r>
          </w:p>
        </w:tc>
        <w:tc>
          <w:tcPr>
            <w:tcW w:w="610" w:type="dxa"/>
            <w:shd w:val="clear" w:color="auto" w:fill="auto"/>
            <w:tcMar>
              <w:left w:w="6" w:type="dxa"/>
              <w:right w:w="6" w:type="dxa"/>
            </w:tcMar>
          </w:tcPr>
          <w:p w:rsidR="00A450C1" w:rsidRPr="00FD4912" w:rsidRDefault="00A450C1" w:rsidP="00BE3655">
            <w:pPr>
              <w:widowControl w:val="0"/>
              <w:ind w:left="0"/>
              <w:jc w:val="center"/>
              <w:rPr>
                <w:rFonts w:ascii="Arial" w:eastAsia="Calibri" w:hAnsi="Arial" w:cs="Arial"/>
                <w:sz w:val="16"/>
                <w:szCs w:val="16"/>
                <w:lang w:eastAsia="en-US"/>
              </w:rPr>
            </w:pPr>
            <w:r w:rsidRPr="00FD4912">
              <w:rPr>
                <w:rFonts w:ascii="Arial" w:eastAsia="Calibri" w:hAnsi="Arial" w:cs="Arial"/>
                <w:sz w:val="16"/>
                <w:szCs w:val="16"/>
                <w:lang w:eastAsia="en-US"/>
              </w:rPr>
              <w:t>2.1</w:t>
            </w:r>
          </w:p>
        </w:tc>
      </w:tr>
    </w:tbl>
    <w:p w:rsidR="00A450C1" w:rsidRPr="00FD4912" w:rsidRDefault="00A450C1" w:rsidP="00BE3655">
      <w:pPr>
        <w:spacing w:before="120"/>
        <w:ind w:right="255"/>
        <w:jc w:val="both"/>
        <w:rPr>
          <w:rFonts w:ascii="Arial" w:hAnsi="Arial" w:cs="Arial"/>
          <w:bCs/>
          <w:i/>
          <w:color w:val="000000"/>
          <w:sz w:val="16"/>
          <w:szCs w:val="16"/>
        </w:rPr>
      </w:pPr>
      <w:r w:rsidRPr="00FD4912">
        <w:rPr>
          <w:rFonts w:ascii="Arial" w:hAnsi="Arial" w:cs="Arial"/>
          <w:bCs/>
          <w:i/>
          <w:sz w:val="16"/>
          <w:szCs w:val="16"/>
        </w:rPr>
        <w:t xml:space="preserve">- ГН </w:t>
      </w:r>
      <w:r w:rsidRPr="00FD4912">
        <w:rPr>
          <w:rFonts w:ascii="Arial" w:hAnsi="Arial" w:cs="Arial"/>
          <w:bCs/>
          <w:i/>
          <w:iCs/>
          <w:color w:val="000000"/>
          <w:sz w:val="16"/>
          <w:szCs w:val="16"/>
        </w:rPr>
        <w:t xml:space="preserve">2.1.7.2041-06 </w:t>
      </w:r>
      <w:r w:rsidRPr="00FD4912">
        <w:rPr>
          <w:rFonts w:ascii="Arial" w:hAnsi="Arial" w:cs="Arial"/>
          <w:bCs/>
          <w:i/>
          <w:color w:val="000000"/>
          <w:sz w:val="16"/>
          <w:szCs w:val="16"/>
        </w:rPr>
        <w:t>Предельно допустимые концентрации (ПДК) химических веществ в почве [19], ГН 2.1.7.2042-06 Ориент</w:t>
      </w:r>
      <w:r w:rsidRPr="00FD4912">
        <w:rPr>
          <w:rFonts w:ascii="Arial" w:hAnsi="Arial" w:cs="Arial"/>
          <w:bCs/>
          <w:i/>
          <w:color w:val="000000"/>
          <w:sz w:val="16"/>
          <w:szCs w:val="16"/>
        </w:rPr>
        <w:t>и</w:t>
      </w:r>
      <w:r w:rsidRPr="00FD4912">
        <w:rPr>
          <w:rFonts w:ascii="Arial" w:hAnsi="Arial" w:cs="Arial"/>
          <w:bCs/>
          <w:i/>
          <w:color w:val="000000"/>
          <w:sz w:val="16"/>
          <w:szCs w:val="16"/>
        </w:rPr>
        <w:t>ровочно-допустимые концентрации (ОДК) химических веществ в почве [20]</w:t>
      </w:r>
    </w:p>
    <w:p w:rsidR="00A450C1" w:rsidRPr="00FD4912" w:rsidRDefault="00A450C1" w:rsidP="00A450C1">
      <w:pPr>
        <w:ind w:left="0" w:right="255" w:firstLine="851"/>
        <w:jc w:val="both"/>
        <w:rPr>
          <w:rFonts w:ascii="Arial" w:hAnsi="Arial" w:cs="Arial"/>
          <w:bCs/>
          <w:i/>
          <w:sz w:val="16"/>
          <w:szCs w:val="16"/>
        </w:rPr>
      </w:pPr>
      <w:r w:rsidRPr="00FD4912">
        <w:rPr>
          <w:rFonts w:ascii="Arial" w:hAnsi="Arial" w:cs="Arial"/>
          <w:bCs/>
          <w:i/>
          <w:sz w:val="16"/>
          <w:szCs w:val="16"/>
        </w:rPr>
        <w:t>**- Постановление главного государственного санитарного врача РТ от 14.07.2008 г. №14</w:t>
      </w:r>
    </w:p>
    <w:p w:rsidR="00BE3655" w:rsidRPr="00FD4912" w:rsidRDefault="00BE3655" w:rsidP="00A450C1">
      <w:pPr>
        <w:ind w:left="0" w:right="255" w:firstLine="851"/>
        <w:jc w:val="both"/>
        <w:rPr>
          <w:rFonts w:ascii="Arial" w:hAnsi="Arial" w:cs="Arial"/>
          <w:bCs/>
          <w:i/>
          <w:sz w:val="22"/>
          <w:szCs w:val="22"/>
        </w:rPr>
      </w:pPr>
    </w:p>
    <w:p w:rsidR="00A450C1" w:rsidRPr="00FD4912" w:rsidRDefault="00A450C1" w:rsidP="00BE3655">
      <w:pPr>
        <w:tabs>
          <w:tab w:val="left" w:pos="284"/>
        </w:tabs>
        <w:ind w:left="0" w:firstLine="709"/>
        <w:rPr>
          <w:rFonts w:ascii="Arial" w:hAnsi="Arial" w:cs="Arial"/>
          <w:sz w:val="22"/>
          <w:szCs w:val="22"/>
        </w:rPr>
      </w:pPr>
      <w:r w:rsidRPr="00FD4912">
        <w:rPr>
          <w:rFonts w:ascii="Arial" w:hAnsi="Arial" w:cs="Arial"/>
          <w:sz w:val="22"/>
          <w:szCs w:val="22"/>
        </w:rPr>
        <w:t xml:space="preserve">Таблица </w:t>
      </w:r>
      <w:r w:rsidR="00BE3655" w:rsidRPr="00FD4912">
        <w:rPr>
          <w:rFonts w:ascii="Arial" w:hAnsi="Arial" w:cs="Arial"/>
          <w:sz w:val="22"/>
          <w:szCs w:val="22"/>
        </w:rPr>
        <w:t>2.</w:t>
      </w:r>
      <w:r w:rsidR="00685FB2" w:rsidRPr="00FD4912">
        <w:rPr>
          <w:rFonts w:ascii="Arial" w:hAnsi="Arial" w:cs="Arial"/>
          <w:sz w:val="22"/>
          <w:szCs w:val="22"/>
        </w:rPr>
        <w:t>31</w:t>
      </w:r>
      <w:r w:rsidR="00BE3655" w:rsidRPr="00FD4912">
        <w:rPr>
          <w:rFonts w:ascii="Arial" w:hAnsi="Arial" w:cs="Arial"/>
          <w:sz w:val="22"/>
          <w:szCs w:val="22"/>
        </w:rPr>
        <w:t xml:space="preserve"> </w:t>
      </w:r>
      <w:r w:rsidRPr="00FD4912">
        <w:rPr>
          <w:rFonts w:ascii="Arial" w:hAnsi="Arial" w:cs="Arial"/>
          <w:sz w:val="22"/>
          <w:szCs w:val="22"/>
        </w:rPr>
        <w:t>Суммарный показатель загрязнения проб почвогрунтов</w:t>
      </w:r>
    </w:p>
    <w:tbl>
      <w:tblPr>
        <w:tblW w:w="7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2162"/>
        <w:gridCol w:w="2826"/>
      </w:tblGrid>
      <w:tr w:rsidR="00CA6D9B" w:rsidRPr="00B12C30" w:rsidTr="00B12C30">
        <w:trPr>
          <w:trHeight w:val="20"/>
          <w:tblHeader/>
          <w:jc w:val="center"/>
        </w:trPr>
        <w:tc>
          <w:tcPr>
            <w:tcW w:w="2178" w:type="dxa"/>
            <w:shd w:val="pct15" w:color="auto" w:fill="auto"/>
          </w:tcPr>
          <w:p w:rsidR="00CA6D9B" w:rsidRPr="00B12C30" w:rsidRDefault="00CA6D9B" w:rsidP="00B12C30">
            <w:pPr>
              <w:autoSpaceDE w:val="0"/>
              <w:autoSpaceDN w:val="0"/>
              <w:adjustRightInd w:val="0"/>
              <w:ind w:left="0" w:right="-63"/>
              <w:contextualSpacing/>
              <w:jc w:val="center"/>
              <w:rPr>
                <w:rFonts w:ascii="Arial" w:hAnsi="Arial" w:cs="Arial"/>
                <w:sz w:val="20"/>
                <w:highlight w:val="lightGray"/>
              </w:rPr>
            </w:pPr>
            <w:r w:rsidRPr="00B12C30">
              <w:rPr>
                <w:rFonts w:ascii="Arial" w:hAnsi="Arial" w:cs="Arial"/>
                <w:sz w:val="20"/>
                <w:highlight w:val="lightGray"/>
              </w:rPr>
              <w:t>№ пробы</w:t>
            </w:r>
          </w:p>
        </w:tc>
        <w:tc>
          <w:tcPr>
            <w:tcW w:w="2162" w:type="dxa"/>
            <w:shd w:val="pct15" w:color="auto" w:fill="auto"/>
          </w:tcPr>
          <w:p w:rsidR="00CA6D9B" w:rsidRPr="00B12C30" w:rsidRDefault="00CA6D9B" w:rsidP="00B12C30">
            <w:pPr>
              <w:autoSpaceDE w:val="0"/>
              <w:autoSpaceDN w:val="0"/>
              <w:adjustRightInd w:val="0"/>
              <w:ind w:left="0"/>
              <w:contextualSpacing/>
              <w:jc w:val="center"/>
              <w:rPr>
                <w:rFonts w:ascii="Arial" w:hAnsi="Arial" w:cs="Arial"/>
                <w:sz w:val="20"/>
                <w:highlight w:val="lightGray"/>
                <w:vertAlign w:val="subscript"/>
              </w:rPr>
            </w:pPr>
            <w:r w:rsidRPr="00B12C30">
              <w:rPr>
                <w:rFonts w:ascii="Arial" w:hAnsi="Arial" w:cs="Arial"/>
                <w:sz w:val="20"/>
                <w:highlight w:val="lightGray"/>
                <w:lang w:val="en-US"/>
              </w:rPr>
              <w:t>Z</w:t>
            </w:r>
            <w:r w:rsidRPr="00B12C30">
              <w:rPr>
                <w:rFonts w:ascii="Arial" w:hAnsi="Arial" w:cs="Arial"/>
                <w:sz w:val="20"/>
                <w:highlight w:val="lightGray"/>
                <w:vertAlign w:val="subscript"/>
              </w:rPr>
              <w:t>фон</w:t>
            </w:r>
          </w:p>
        </w:tc>
        <w:tc>
          <w:tcPr>
            <w:tcW w:w="2826" w:type="dxa"/>
            <w:shd w:val="pct15" w:color="auto" w:fill="auto"/>
          </w:tcPr>
          <w:p w:rsidR="00CA6D9B" w:rsidRPr="00B12C30" w:rsidRDefault="00CA6D9B" w:rsidP="00B12C30">
            <w:pPr>
              <w:autoSpaceDE w:val="0"/>
              <w:autoSpaceDN w:val="0"/>
              <w:adjustRightInd w:val="0"/>
              <w:ind w:left="0"/>
              <w:contextualSpacing/>
              <w:jc w:val="center"/>
              <w:rPr>
                <w:rFonts w:ascii="Arial" w:hAnsi="Arial" w:cs="Arial"/>
                <w:sz w:val="20"/>
                <w:highlight w:val="lightGray"/>
              </w:rPr>
            </w:pPr>
            <w:r w:rsidRPr="00B12C30">
              <w:rPr>
                <w:rFonts w:ascii="Arial" w:hAnsi="Arial" w:cs="Arial"/>
                <w:sz w:val="20"/>
                <w:highlight w:val="lightGray"/>
              </w:rPr>
              <w:t>Категория</w:t>
            </w:r>
          </w:p>
        </w:tc>
      </w:tr>
      <w:tr w:rsidR="00CA6D9B" w:rsidRPr="00B12C30" w:rsidTr="00B12C30">
        <w:trPr>
          <w:trHeight w:val="20"/>
          <w:jc w:val="center"/>
        </w:trPr>
        <w:tc>
          <w:tcPr>
            <w:tcW w:w="2178" w:type="dxa"/>
          </w:tcPr>
          <w:p w:rsidR="00CA6D9B" w:rsidRPr="00B12C30" w:rsidRDefault="00CA6D9B" w:rsidP="00B12C30">
            <w:pPr>
              <w:widowControl w:val="0"/>
              <w:ind w:left="0"/>
              <w:contextualSpacing/>
              <w:jc w:val="both"/>
              <w:rPr>
                <w:rFonts w:ascii="Arial" w:eastAsia="Calibri" w:hAnsi="Arial" w:cs="Arial"/>
                <w:sz w:val="20"/>
                <w:highlight w:val="lightGray"/>
                <w:lang w:eastAsia="en-US"/>
              </w:rPr>
            </w:pPr>
            <w:r w:rsidRPr="00B12C30">
              <w:rPr>
                <w:rFonts w:ascii="Arial" w:eastAsia="Calibri" w:hAnsi="Arial" w:cs="Arial"/>
                <w:sz w:val="20"/>
                <w:highlight w:val="lightGray"/>
                <w:lang w:eastAsia="en-US"/>
              </w:rPr>
              <w:t>Проба №1</w:t>
            </w:r>
          </w:p>
        </w:tc>
        <w:tc>
          <w:tcPr>
            <w:tcW w:w="2162" w:type="dxa"/>
          </w:tcPr>
          <w:p w:rsidR="00CA6D9B" w:rsidRPr="00B12C30" w:rsidRDefault="00CA6D9B" w:rsidP="00B12C30">
            <w:pPr>
              <w:pStyle w:val="Style2"/>
              <w:widowControl/>
              <w:spacing w:line="240" w:lineRule="auto"/>
              <w:contextualSpacing/>
              <w:jc w:val="right"/>
              <w:rPr>
                <w:rFonts w:ascii="Arial" w:eastAsia="Calibri" w:hAnsi="Arial" w:cs="Arial"/>
                <w:sz w:val="20"/>
                <w:szCs w:val="20"/>
                <w:highlight w:val="lightGray"/>
                <w:lang w:eastAsia="en-US"/>
              </w:rPr>
            </w:pPr>
            <w:r w:rsidRPr="00B12C30">
              <w:rPr>
                <w:rFonts w:ascii="Arial" w:eastAsia="Calibri" w:hAnsi="Arial" w:cs="Arial"/>
                <w:sz w:val="20"/>
                <w:szCs w:val="20"/>
                <w:highlight w:val="lightGray"/>
                <w:lang w:eastAsia="en-US"/>
              </w:rPr>
              <w:t>10,89043</w:t>
            </w:r>
          </w:p>
        </w:tc>
        <w:tc>
          <w:tcPr>
            <w:tcW w:w="2826" w:type="dxa"/>
          </w:tcPr>
          <w:p w:rsidR="00CA6D9B" w:rsidRPr="00B12C30" w:rsidRDefault="00CA6D9B" w:rsidP="00B12C30">
            <w:pPr>
              <w:ind w:left="0"/>
              <w:contextualSpacing/>
              <w:jc w:val="center"/>
              <w:rPr>
                <w:rFonts w:ascii="Arial" w:eastAsia="Calibri" w:hAnsi="Arial" w:cs="Arial"/>
                <w:sz w:val="20"/>
                <w:highlight w:val="lightGray"/>
                <w:lang w:eastAsia="en-US"/>
              </w:rPr>
            </w:pPr>
            <w:r w:rsidRPr="00B12C30">
              <w:rPr>
                <w:rFonts w:ascii="Arial" w:eastAsia="Calibri" w:hAnsi="Arial" w:cs="Arial"/>
                <w:sz w:val="20"/>
                <w:highlight w:val="lightGray"/>
                <w:lang w:eastAsia="en-US"/>
              </w:rPr>
              <w:t>«допустимая»</w:t>
            </w:r>
          </w:p>
        </w:tc>
      </w:tr>
      <w:tr w:rsidR="00CA6D9B" w:rsidRPr="00B12C30" w:rsidTr="00B12C30">
        <w:trPr>
          <w:trHeight w:val="20"/>
          <w:jc w:val="center"/>
        </w:trPr>
        <w:tc>
          <w:tcPr>
            <w:tcW w:w="2178" w:type="dxa"/>
          </w:tcPr>
          <w:p w:rsidR="00CA6D9B" w:rsidRPr="00B12C30" w:rsidRDefault="00CA6D9B" w:rsidP="00B12C30">
            <w:pPr>
              <w:widowControl w:val="0"/>
              <w:ind w:left="0"/>
              <w:contextualSpacing/>
              <w:jc w:val="both"/>
              <w:rPr>
                <w:rFonts w:ascii="Arial" w:eastAsia="Calibri" w:hAnsi="Arial" w:cs="Arial"/>
                <w:sz w:val="20"/>
                <w:highlight w:val="lightGray"/>
                <w:lang w:eastAsia="en-US"/>
              </w:rPr>
            </w:pPr>
            <w:r w:rsidRPr="00B12C30">
              <w:rPr>
                <w:rFonts w:ascii="Arial" w:eastAsia="Calibri" w:hAnsi="Arial" w:cs="Arial"/>
                <w:sz w:val="20"/>
                <w:highlight w:val="lightGray"/>
                <w:lang w:eastAsia="en-US"/>
              </w:rPr>
              <w:t>Проба №2</w:t>
            </w:r>
          </w:p>
        </w:tc>
        <w:tc>
          <w:tcPr>
            <w:tcW w:w="2162" w:type="dxa"/>
          </w:tcPr>
          <w:p w:rsidR="00CA6D9B" w:rsidRPr="00B12C30" w:rsidRDefault="00CA6D9B" w:rsidP="00B12C30">
            <w:pPr>
              <w:pStyle w:val="Style2"/>
              <w:widowControl/>
              <w:spacing w:line="240" w:lineRule="auto"/>
              <w:contextualSpacing/>
              <w:jc w:val="right"/>
              <w:rPr>
                <w:rFonts w:ascii="Arial" w:eastAsia="Calibri" w:hAnsi="Arial" w:cs="Arial"/>
                <w:sz w:val="20"/>
                <w:szCs w:val="20"/>
                <w:highlight w:val="lightGray"/>
                <w:lang w:eastAsia="en-US"/>
              </w:rPr>
            </w:pPr>
            <w:r w:rsidRPr="00B12C30">
              <w:rPr>
                <w:rFonts w:ascii="Arial" w:eastAsia="Calibri" w:hAnsi="Arial" w:cs="Arial"/>
                <w:sz w:val="20"/>
                <w:szCs w:val="20"/>
                <w:highlight w:val="lightGray"/>
                <w:lang w:eastAsia="en-US"/>
              </w:rPr>
              <w:t>11,28641</w:t>
            </w:r>
          </w:p>
        </w:tc>
        <w:tc>
          <w:tcPr>
            <w:tcW w:w="2826" w:type="dxa"/>
          </w:tcPr>
          <w:p w:rsidR="00CA6D9B" w:rsidRPr="00B12C30" w:rsidRDefault="00CA6D9B" w:rsidP="00B12C30">
            <w:pPr>
              <w:ind w:left="0"/>
              <w:contextualSpacing/>
              <w:jc w:val="center"/>
              <w:rPr>
                <w:rFonts w:ascii="Arial" w:eastAsia="Calibri" w:hAnsi="Arial" w:cs="Arial"/>
                <w:sz w:val="20"/>
                <w:highlight w:val="lightGray"/>
                <w:lang w:eastAsia="en-US"/>
              </w:rPr>
            </w:pPr>
            <w:r w:rsidRPr="00B12C30">
              <w:rPr>
                <w:rFonts w:ascii="Arial" w:eastAsia="Calibri" w:hAnsi="Arial" w:cs="Arial"/>
                <w:sz w:val="20"/>
                <w:highlight w:val="lightGray"/>
                <w:lang w:eastAsia="en-US"/>
              </w:rPr>
              <w:t>«допустимая»</w:t>
            </w:r>
          </w:p>
        </w:tc>
      </w:tr>
      <w:tr w:rsidR="00CA6D9B" w:rsidRPr="00B12C30" w:rsidTr="00B12C30">
        <w:trPr>
          <w:trHeight w:val="20"/>
          <w:jc w:val="center"/>
        </w:trPr>
        <w:tc>
          <w:tcPr>
            <w:tcW w:w="2178" w:type="dxa"/>
          </w:tcPr>
          <w:p w:rsidR="00CA6D9B" w:rsidRPr="00B12C30" w:rsidRDefault="00CA6D9B" w:rsidP="00B12C30">
            <w:pPr>
              <w:widowControl w:val="0"/>
              <w:ind w:left="0"/>
              <w:contextualSpacing/>
              <w:jc w:val="both"/>
              <w:rPr>
                <w:rFonts w:ascii="Arial" w:eastAsia="Calibri" w:hAnsi="Arial" w:cs="Arial"/>
                <w:sz w:val="20"/>
                <w:highlight w:val="lightGray"/>
                <w:lang w:eastAsia="en-US"/>
              </w:rPr>
            </w:pPr>
            <w:r w:rsidRPr="00B12C30">
              <w:rPr>
                <w:rFonts w:ascii="Arial" w:eastAsia="Calibri" w:hAnsi="Arial" w:cs="Arial"/>
                <w:sz w:val="20"/>
                <w:highlight w:val="lightGray"/>
                <w:lang w:eastAsia="en-US"/>
              </w:rPr>
              <w:t>Проба №3</w:t>
            </w:r>
          </w:p>
        </w:tc>
        <w:tc>
          <w:tcPr>
            <w:tcW w:w="2162" w:type="dxa"/>
          </w:tcPr>
          <w:p w:rsidR="00CA6D9B" w:rsidRPr="00B12C30" w:rsidRDefault="00CA6D9B" w:rsidP="00B12C30">
            <w:pPr>
              <w:pStyle w:val="Style2"/>
              <w:widowControl/>
              <w:spacing w:line="240" w:lineRule="auto"/>
              <w:contextualSpacing/>
              <w:jc w:val="right"/>
              <w:rPr>
                <w:rFonts w:ascii="Arial" w:eastAsia="Calibri" w:hAnsi="Arial" w:cs="Arial"/>
                <w:sz w:val="20"/>
                <w:szCs w:val="20"/>
                <w:highlight w:val="lightGray"/>
                <w:lang w:eastAsia="en-US"/>
              </w:rPr>
            </w:pPr>
            <w:r w:rsidRPr="00B12C30">
              <w:rPr>
                <w:rFonts w:ascii="Arial" w:eastAsia="Calibri" w:hAnsi="Arial" w:cs="Arial"/>
                <w:sz w:val="20"/>
                <w:szCs w:val="20"/>
                <w:highlight w:val="lightGray"/>
                <w:lang w:eastAsia="en-US"/>
              </w:rPr>
              <w:t>11,05543</w:t>
            </w:r>
          </w:p>
        </w:tc>
        <w:tc>
          <w:tcPr>
            <w:tcW w:w="2826" w:type="dxa"/>
          </w:tcPr>
          <w:p w:rsidR="00CA6D9B" w:rsidRPr="00B12C30" w:rsidRDefault="00CA6D9B" w:rsidP="00B12C30">
            <w:pPr>
              <w:ind w:left="0"/>
              <w:contextualSpacing/>
              <w:jc w:val="center"/>
              <w:rPr>
                <w:rFonts w:ascii="Arial" w:eastAsia="Calibri" w:hAnsi="Arial" w:cs="Arial"/>
                <w:sz w:val="20"/>
                <w:highlight w:val="lightGray"/>
                <w:lang w:eastAsia="en-US"/>
              </w:rPr>
            </w:pPr>
            <w:r w:rsidRPr="00B12C30">
              <w:rPr>
                <w:rFonts w:ascii="Arial" w:eastAsia="Calibri" w:hAnsi="Arial" w:cs="Arial"/>
                <w:sz w:val="20"/>
                <w:highlight w:val="lightGray"/>
                <w:lang w:eastAsia="en-US"/>
              </w:rPr>
              <w:t>«допустимая»</w:t>
            </w:r>
          </w:p>
        </w:tc>
      </w:tr>
      <w:tr w:rsidR="00CA6D9B" w:rsidRPr="00B12C30" w:rsidTr="00B12C30">
        <w:trPr>
          <w:trHeight w:val="20"/>
          <w:jc w:val="center"/>
        </w:trPr>
        <w:tc>
          <w:tcPr>
            <w:tcW w:w="2178" w:type="dxa"/>
          </w:tcPr>
          <w:p w:rsidR="00CA6D9B" w:rsidRPr="00B12C30" w:rsidRDefault="00CA6D9B" w:rsidP="00B12C30">
            <w:pPr>
              <w:widowControl w:val="0"/>
              <w:ind w:left="0"/>
              <w:contextualSpacing/>
              <w:jc w:val="both"/>
              <w:rPr>
                <w:rFonts w:ascii="Arial" w:eastAsia="Calibri" w:hAnsi="Arial" w:cs="Arial"/>
                <w:sz w:val="20"/>
                <w:highlight w:val="lightGray"/>
                <w:lang w:eastAsia="en-US"/>
              </w:rPr>
            </w:pPr>
            <w:r w:rsidRPr="00B12C30">
              <w:rPr>
                <w:rFonts w:ascii="Arial" w:eastAsia="Calibri" w:hAnsi="Arial" w:cs="Arial"/>
                <w:sz w:val="20"/>
                <w:highlight w:val="lightGray"/>
                <w:lang w:eastAsia="en-US"/>
              </w:rPr>
              <w:t>Проба №4</w:t>
            </w:r>
          </w:p>
        </w:tc>
        <w:tc>
          <w:tcPr>
            <w:tcW w:w="2162" w:type="dxa"/>
          </w:tcPr>
          <w:p w:rsidR="00CA6D9B" w:rsidRPr="00B12C30" w:rsidRDefault="00CA6D9B" w:rsidP="00B12C30">
            <w:pPr>
              <w:pStyle w:val="Style2"/>
              <w:widowControl/>
              <w:spacing w:line="240" w:lineRule="auto"/>
              <w:contextualSpacing/>
              <w:jc w:val="right"/>
              <w:rPr>
                <w:rFonts w:ascii="Arial" w:eastAsia="Calibri" w:hAnsi="Arial" w:cs="Arial"/>
                <w:sz w:val="20"/>
                <w:szCs w:val="20"/>
                <w:highlight w:val="lightGray"/>
                <w:lang w:eastAsia="en-US"/>
              </w:rPr>
            </w:pPr>
            <w:r w:rsidRPr="00B12C30">
              <w:rPr>
                <w:rFonts w:ascii="Arial" w:eastAsia="Calibri" w:hAnsi="Arial" w:cs="Arial"/>
                <w:sz w:val="20"/>
                <w:szCs w:val="20"/>
                <w:highlight w:val="lightGray"/>
                <w:lang w:eastAsia="en-US"/>
              </w:rPr>
              <w:t>11,11793</w:t>
            </w:r>
          </w:p>
        </w:tc>
        <w:tc>
          <w:tcPr>
            <w:tcW w:w="2826" w:type="dxa"/>
          </w:tcPr>
          <w:p w:rsidR="00CA6D9B" w:rsidRPr="00B12C30" w:rsidRDefault="00CA6D9B" w:rsidP="00B12C30">
            <w:pPr>
              <w:ind w:left="0"/>
              <w:contextualSpacing/>
              <w:jc w:val="center"/>
              <w:rPr>
                <w:rFonts w:ascii="Arial" w:eastAsia="Calibri" w:hAnsi="Arial" w:cs="Arial"/>
                <w:sz w:val="20"/>
                <w:highlight w:val="lightGray"/>
                <w:lang w:eastAsia="en-US"/>
              </w:rPr>
            </w:pPr>
            <w:r w:rsidRPr="00B12C30">
              <w:rPr>
                <w:rFonts w:ascii="Arial" w:eastAsia="Calibri" w:hAnsi="Arial" w:cs="Arial"/>
                <w:sz w:val="20"/>
                <w:highlight w:val="lightGray"/>
                <w:lang w:eastAsia="en-US"/>
              </w:rPr>
              <w:t>«допустимая»</w:t>
            </w:r>
          </w:p>
        </w:tc>
      </w:tr>
      <w:tr w:rsidR="00CA6D9B" w:rsidRPr="00B12C30" w:rsidTr="00B12C30">
        <w:trPr>
          <w:trHeight w:val="20"/>
          <w:jc w:val="center"/>
        </w:trPr>
        <w:tc>
          <w:tcPr>
            <w:tcW w:w="2178" w:type="dxa"/>
          </w:tcPr>
          <w:p w:rsidR="00CA6D9B" w:rsidRPr="00B12C30" w:rsidRDefault="00CA6D9B" w:rsidP="00B12C30">
            <w:pPr>
              <w:widowControl w:val="0"/>
              <w:ind w:left="0"/>
              <w:contextualSpacing/>
              <w:jc w:val="both"/>
              <w:rPr>
                <w:rFonts w:ascii="Arial" w:eastAsia="Calibri" w:hAnsi="Arial" w:cs="Arial"/>
                <w:sz w:val="20"/>
                <w:highlight w:val="lightGray"/>
                <w:lang w:eastAsia="en-US"/>
              </w:rPr>
            </w:pPr>
            <w:r w:rsidRPr="00B12C30">
              <w:rPr>
                <w:rFonts w:ascii="Arial" w:eastAsia="Calibri" w:hAnsi="Arial" w:cs="Arial"/>
                <w:sz w:val="20"/>
                <w:highlight w:val="lightGray"/>
                <w:lang w:eastAsia="en-US"/>
              </w:rPr>
              <w:t>Проба №5</w:t>
            </w:r>
          </w:p>
        </w:tc>
        <w:tc>
          <w:tcPr>
            <w:tcW w:w="2162" w:type="dxa"/>
          </w:tcPr>
          <w:p w:rsidR="00CA6D9B" w:rsidRPr="00B12C30" w:rsidRDefault="00CA6D9B" w:rsidP="00B12C30">
            <w:pPr>
              <w:pStyle w:val="Style2"/>
              <w:widowControl/>
              <w:spacing w:line="240" w:lineRule="auto"/>
              <w:contextualSpacing/>
              <w:jc w:val="right"/>
              <w:rPr>
                <w:rFonts w:ascii="Arial" w:eastAsia="Calibri" w:hAnsi="Arial" w:cs="Arial"/>
                <w:sz w:val="20"/>
                <w:szCs w:val="20"/>
                <w:highlight w:val="lightGray"/>
                <w:lang w:eastAsia="en-US"/>
              </w:rPr>
            </w:pPr>
            <w:r w:rsidRPr="00B12C30">
              <w:rPr>
                <w:rFonts w:ascii="Arial" w:eastAsia="Calibri" w:hAnsi="Arial" w:cs="Arial"/>
                <w:sz w:val="20"/>
                <w:szCs w:val="20"/>
                <w:highlight w:val="lightGray"/>
                <w:lang w:eastAsia="en-US"/>
              </w:rPr>
              <w:t>11,00489</w:t>
            </w:r>
          </w:p>
        </w:tc>
        <w:tc>
          <w:tcPr>
            <w:tcW w:w="2826" w:type="dxa"/>
          </w:tcPr>
          <w:p w:rsidR="00CA6D9B" w:rsidRPr="00B12C30" w:rsidRDefault="00CA6D9B" w:rsidP="00B12C30">
            <w:pPr>
              <w:ind w:left="0"/>
              <w:contextualSpacing/>
              <w:jc w:val="center"/>
              <w:rPr>
                <w:rFonts w:ascii="Arial" w:eastAsia="Calibri" w:hAnsi="Arial" w:cs="Arial"/>
                <w:sz w:val="20"/>
                <w:highlight w:val="lightGray"/>
                <w:lang w:eastAsia="en-US"/>
              </w:rPr>
            </w:pPr>
            <w:r w:rsidRPr="00B12C30">
              <w:rPr>
                <w:rFonts w:ascii="Arial" w:eastAsia="Calibri" w:hAnsi="Arial" w:cs="Arial"/>
                <w:sz w:val="20"/>
                <w:highlight w:val="lightGray"/>
                <w:lang w:eastAsia="en-US"/>
              </w:rPr>
              <w:t>«допустимая»</w:t>
            </w:r>
          </w:p>
        </w:tc>
      </w:tr>
      <w:tr w:rsidR="00CA6D9B" w:rsidRPr="00B12C30" w:rsidTr="00B12C30">
        <w:trPr>
          <w:trHeight w:val="20"/>
          <w:jc w:val="center"/>
        </w:trPr>
        <w:tc>
          <w:tcPr>
            <w:tcW w:w="2178" w:type="dxa"/>
          </w:tcPr>
          <w:p w:rsidR="00CA6D9B" w:rsidRPr="00B12C30" w:rsidRDefault="00CA6D9B" w:rsidP="00B12C30">
            <w:pPr>
              <w:widowControl w:val="0"/>
              <w:ind w:left="0"/>
              <w:contextualSpacing/>
              <w:jc w:val="both"/>
              <w:rPr>
                <w:rFonts w:ascii="Arial" w:eastAsia="Calibri" w:hAnsi="Arial" w:cs="Arial"/>
                <w:sz w:val="20"/>
                <w:highlight w:val="lightGray"/>
                <w:lang w:eastAsia="en-US"/>
              </w:rPr>
            </w:pPr>
            <w:r w:rsidRPr="00B12C30">
              <w:rPr>
                <w:rFonts w:ascii="Arial" w:eastAsia="Calibri" w:hAnsi="Arial" w:cs="Arial"/>
                <w:sz w:val="20"/>
                <w:highlight w:val="lightGray"/>
                <w:lang w:eastAsia="en-US"/>
              </w:rPr>
              <w:t>Проба №6</w:t>
            </w:r>
          </w:p>
        </w:tc>
        <w:tc>
          <w:tcPr>
            <w:tcW w:w="2162" w:type="dxa"/>
          </w:tcPr>
          <w:p w:rsidR="00CA6D9B" w:rsidRPr="00B12C30" w:rsidRDefault="00CA6D9B" w:rsidP="00B12C30">
            <w:pPr>
              <w:pStyle w:val="Style2"/>
              <w:widowControl/>
              <w:spacing w:line="240" w:lineRule="auto"/>
              <w:contextualSpacing/>
              <w:jc w:val="right"/>
              <w:rPr>
                <w:rFonts w:ascii="Arial" w:eastAsia="Calibri" w:hAnsi="Arial" w:cs="Arial"/>
                <w:sz w:val="20"/>
                <w:szCs w:val="20"/>
                <w:highlight w:val="lightGray"/>
                <w:lang w:eastAsia="en-US"/>
              </w:rPr>
            </w:pPr>
            <w:r w:rsidRPr="00B12C30">
              <w:rPr>
                <w:rFonts w:ascii="Arial" w:eastAsia="Calibri" w:hAnsi="Arial" w:cs="Arial"/>
                <w:sz w:val="20"/>
                <w:szCs w:val="20"/>
                <w:highlight w:val="lightGray"/>
                <w:lang w:eastAsia="en-US"/>
              </w:rPr>
              <w:t>11,2587</w:t>
            </w:r>
          </w:p>
        </w:tc>
        <w:tc>
          <w:tcPr>
            <w:tcW w:w="2826" w:type="dxa"/>
          </w:tcPr>
          <w:p w:rsidR="00CA6D9B" w:rsidRPr="00B12C30" w:rsidRDefault="00CA6D9B" w:rsidP="00B12C30">
            <w:pPr>
              <w:ind w:left="0"/>
              <w:contextualSpacing/>
              <w:jc w:val="center"/>
              <w:rPr>
                <w:rFonts w:ascii="Arial" w:eastAsia="Calibri" w:hAnsi="Arial" w:cs="Arial"/>
                <w:sz w:val="20"/>
                <w:highlight w:val="lightGray"/>
                <w:lang w:eastAsia="en-US"/>
              </w:rPr>
            </w:pPr>
            <w:r w:rsidRPr="00B12C30">
              <w:rPr>
                <w:rFonts w:ascii="Arial" w:eastAsia="Calibri" w:hAnsi="Arial" w:cs="Arial"/>
                <w:sz w:val="20"/>
                <w:highlight w:val="lightGray"/>
                <w:lang w:eastAsia="en-US"/>
              </w:rPr>
              <w:t>«допустимая»</w:t>
            </w:r>
          </w:p>
        </w:tc>
      </w:tr>
      <w:tr w:rsidR="00CA6D9B" w:rsidRPr="00B12C30" w:rsidTr="00B12C30">
        <w:trPr>
          <w:trHeight w:val="20"/>
          <w:jc w:val="center"/>
        </w:trPr>
        <w:tc>
          <w:tcPr>
            <w:tcW w:w="2178" w:type="dxa"/>
          </w:tcPr>
          <w:p w:rsidR="00CA6D9B" w:rsidRPr="00B12C30" w:rsidRDefault="00CA6D9B" w:rsidP="00B12C30">
            <w:pPr>
              <w:widowControl w:val="0"/>
              <w:ind w:left="0"/>
              <w:contextualSpacing/>
              <w:jc w:val="both"/>
              <w:rPr>
                <w:rFonts w:ascii="Arial" w:eastAsia="Calibri" w:hAnsi="Arial" w:cs="Arial"/>
                <w:sz w:val="20"/>
                <w:highlight w:val="lightGray"/>
                <w:lang w:eastAsia="en-US"/>
              </w:rPr>
            </w:pPr>
            <w:r w:rsidRPr="00B12C30">
              <w:rPr>
                <w:rFonts w:ascii="Arial" w:eastAsia="Calibri" w:hAnsi="Arial" w:cs="Arial"/>
                <w:sz w:val="20"/>
                <w:highlight w:val="lightGray"/>
                <w:lang w:eastAsia="en-US"/>
              </w:rPr>
              <w:t>Проба №7</w:t>
            </w:r>
          </w:p>
        </w:tc>
        <w:tc>
          <w:tcPr>
            <w:tcW w:w="2162" w:type="dxa"/>
          </w:tcPr>
          <w:p w:rsidR="00CA6D9B" w:rsidRPr="00B12C30" w:rsidRDefault="00CA6D9B" w:rsidP="00B12C30">
            <w:pPr>
              <w:pStyle w:val="Style2"/>
              <w:widowControl/>
              <w:spacing w:line="240" w:lineRule="auto"/>
              <w:contextualSpacing/>
              <w:jc w:val="right"/>
              <w:rPr>
                <w:rFonts w:ascii="Arial" w:eastAsia="Calibri" w:hAnsi="Arial" w:cs="Arial"/>
                <w:sz w:val="20"/>
                <w:szCs w:val="20"/>
                <w:highlight w:val="lightGray"/>
                <w:lang w:eastAsia="en-US"/>
              </w:rPr>
            </w:pPr>
            <w:r w:rsidRPr="00B12C30">
              <w:rPr>
                <w:rFonts w:ascii="Arial" w:eastAsia="Calibri" w:hAnsi="Arial" w:cs="Arial"/>
                <w:sz w:val="20"/>
                <w:szCs w:val="20"/>
                <w:highlight w:val="lightGray"/>
                <w:lang w:eastAsia="en-US"/>
              </w:rPr>
              <w:t>11,27935</w:t>
            </w:r>
          </w:p>
        </w:tc>
        <w:tc>
          <w:tcPr>
            <w:tcW w:w="2826" w:type="dxa"/>
          </w:tcPr>
          <w:p w:rsidR="00CA6D9B" w:rsidRPr="00B12C30" w:rsidRDefault="00CA6D9B" w:rsidP="00B12C30">
            <w:pPr>
              <w:ind w:left="0"/>
              <w:contextualSpacing/>
              <w:jc w:val="center"/>
              <w:rPr>
                <w:rFonts w:ascii="Arial" w:eastAsia="Calibri" w:hAnsi="Arial" w:cs="Arial"/>
                <w:sz w:val="20"/>
                <w:highlight w:val="lightGray"/>
                <w:lang w:eastAsia="en-US"/>
              </w:rPr>
            </w:pPr>
            <w:r w:rsidRPr="00B12C30">
              <w:rPr>
                <w:rFonts w:ascii="Arial" w:eastAsia="Calibri" w:hAnsi="Arial" w:cs="Arial"/>
                <w:sz w:val="20"/>
                <w:highlight w:val="lightGray"/>
                <w:lang w:eastAsia="en-US"/>
              </w:rPr>
              <w:t>«допустимая»</w:t>
            </w:r>
          </w:p>
        </w:tc>
      </w:tr>
      <w:tr w:rsidR="00CA6D9B" w:rsidRPr="00B12C30" w:rsidTr="00B12C30">
        <w:trPr>
          <w:trHeight w:val="20"/>
          <w:jc w:val="center"/>
        </w:trPr>
        <w:tc>
          <w:tcPr>
            <w:tcW w:w="2178" w:type="dxa"/>
          </w:tcPr>
          <w:p w:rsidR="00CA6D9B" w:rsidRPr="00B12C30" w:rsidRDefault="00CA6D9B" w:rsidP="00B12C30">
            <w:pPr>
              <w:widowControl w:val="0"/>
              <w:ind w:left="0"/>
              <w:contextualSpacing/>
              <w:jc w:val="both"/>
              <w:rPr>
                <w:rFonts w:ascii="Arial" w:eastAsia="Calibri" w:hAnsi="Arial" w:cs="Arial"/>
                <w:sz w:val="20"/>
                <w:highlight w:val="lightGray"/>
                <w:lang w:eastAsia="en-US"/>
              </w:rPr>
            </w:pPr>
            <w:r w:rsidRPr="00B12C30">
              <w:rPr>
                <w:rFonts w:ascii="Arial" w:eastAsia="Calibri" w:hAnsi="Arial" w:cs="Arial"/>
                <w:sz w:val="20"/>
                <w:highlight w:val="lightGray"/>
                <w:lang w:eastAsia="en-US"/>
              </w:rPr>
              <w:t>Проба №8</w:t>
            </w:r>
          </w:p>
        </w:tc>
        <w:tc>
          <w:tcPr>
            <w:tcW w:w="2162" w:type="dxa"/>
          </w:tcPr>
          <w:p w:rsidR="00CA6D9B" w:rsidRPr="00B12C30" w:rsidRDefault="00CA6D9B" w:rsidP="00B12C30">
            <w:pPr>
              <w:pStyle w:val="Style2"/>
              <w:widowControl/>
              <w:spacing w:line="240" w:lineRule="auto"/>
              <w:contextualSpacing/>
              <w:jc w:val="right"/>
              <w:rPr>
                <w:rFonts w:ascii="Arial" w:eastAsia="Calibri" w:hAnsi="Arial" w:cs="Arial"/>
                <w:sz w:val="20"/>
                <w:szCs w:val="20"/>
                <w:highlight w:val="lightGray"/>
                <w:lang w:eastAsia="en-US"/>
              </w:rPr>
            </w:pPr>
            <w:r w:rsidRPr="00B12C30">
              <w:rPr>
                <w:rFonts w:ascii="Arial" w:eastAsia="Calibri" w:hAnsi="Arial" w:cs="Arial"/>
                <w:sz w:val="20"/>
                <w:szCs w:val="20"/>
                <w:highlight w:val="lightGray"/>
                <w:lang w:eastAsia="en-US"/>
              </w:rPr>
              <w:t>12,02772</w:t>
            </w:r>
          </w:p>
        </w:tc>
        <w:tc>
          <w:tcPr>
            <w:tcW w:w="2826" w:type="dxa"/>
          </w:tcPr>
          <w:p w:rsidR="00CA6D9B" w:rsidRPr="00B12C30" w:rsidRDefault="00CA6D9B" w:rsidP="00B12C30">
            <w:pPr>
              <w:ind w:left="0"/>
              <w:contextualSpacing/>
              <w:jc w:val="center"/>
              <w:rPr>
                <w:rFonts w:ascii="Arial" w:eastAsia="Calibri" w:hAnsi="Arial" w:cs="Arial"/>
                <w:sz w:val="20"/>
                <w:highlight w:val="lightGray"/>
                <w:lang w:eastAsia="en-US"/>
              </w:rPr>
            </w:pPr>
            <w:r w:rsidRPr="00B12C30">
              <w:rPr>
                <w:rFonts w:ascii="Arial" w:eastAsia="Calibri" w:hAnsi="Arial" w:cs="Arial"/>
                <w:sz w:val="20"/>
                <w:highlight w:val="lightGray"/>
                <w:lang w:eastAsia="en-US"/>
              </w:rPr>
              <w:t>«допустимая»</w:t>
            </w:r>
          </w:p>
        </w:tc>
      </w:tr>
      <w:tr w:rsidR="00CA6D9B" w:rsidRPr="00B12C30" w:rsidTr="00B12C30">
        <w:trPr>
          <w:trHeight w:val="20"/>
          <w:jc w:val="center"/>
        </w:trPr>
        <w:tc>
          <w:tcPr>
            <w:tcW w:w="2178" w:type="dxa"/>
          </w:tcPr>
          <w:p w:rsidR="00CA6D9B" w:rsidRPr="00B12C30" w:rsidRDefault="00CA6D9B" w:rsidP="00B12C30">
            <w:pPr>
              <w:widowControl w:val="0"/>
              <w:ind w:left="0"/>
              <w:contextualSpacing/>
              <w:jc w:val="both"/>
              <w:rPr>
                <w:rFonts w:ascii="Arial" w:eastAsia="Calibri" w:hAnsi="Arial" w:cs="Arial"/>
                <w:sz w:val="20"/>
                <w:highlight w:val="lightGray"/>
                <w:lang w:eastAsia="en-US"/>
              </w:rPr>
            </w:pPr>
            <w:r w:rsidRPr="00B12C30">
              <w:rPr>
                <w:rFonts w:ascii="Arial" w:eastAsia="Calibri" w:hAnsi="Arial" w:cs="Arial"/>
                <w:sz w:val="20"/>
                <w:highlight w:val="lightGray"/>
                <w:lang w:eastAsia="en-US"/>
              </w:rPr>
              <w:t>Проба №9</w:t>
            </w:r>
          </w:p>
        </w:tc>
        <w:tc>
          <w:tcPr>
            <w:tcW w:w="2162" w:type="dxa"/>
          </w:tcPr>
          <w:p w:rsidR="00CA6D9B" w:rsidRPr="00B12C30" w:rsidRDefault="00CA6D9B" w:rsidP="00B12C30">
            <w:pPr>
              <w:pStyle w:val="Style2"/>
              <w:widowControl/>
              <w:spacing w:line="240" w:lineRule="auto"/>
              <w:contextualSpacing/>
              <w:jc w:val="right"/>
              <w:rPr>
                <w:rFonts w:ascii="Arial" w:eastAsia="Calibri" w:hAnsi="Arial" w:cs="Arial"/>
                <w:sz w:val="20"/>
                <w:szCs w:val="20"/>
                <w:highlight w:val="lightGray"/>
                <w:lang w:eastAsia="en-US"/>
              </w:rPr>
            </w:pPr>
            <w:r w:rsidRPr="00B12C30">
              <w:rPr>
                <w:rFonts w:ascii="Arial" w:eastAsia="Calibri" w:hAnsi="Arial" w:cs="Arial"/>
                <w:sz w:val="20"/>
                <w:szCs w:val="20"/>
                <w:highlight w:val="lightGray"/>
                <w:lang w:eastAsia="en-US"/>
              </w:rPr>
              <w:t>11,32674</w:t>
            </w:r>
          </w:p>
        </w:tc>
        <w:tc>
          <w:tcPr>
            <w:tcW w:w="2826" w:type="dxa"/>
          </w:tcPr>
          <w:p w:rsidR="00CA6D9B" w:rsidRPr="00B12C30" w:rsidRDefault="00CA6D9B" w:rsidP="00B12C30">
            <w:pPr>
              <w:ind w:left="0"/>
              <w:contextualSpacing/>
              <w:jc w:val="center"/>
              <w:rPr>
                <w:rFonts w:ascii="Arial" w:eastAsia="Calibri" w:hAnsi="Arial" w:cs="Arial"/>
                <w:sz w:val="20"/>
                <w:highlight w:val="lightGray"/>
                <w:lang w:eastAsia="en-US"/>
              </w:rPr>
            </w:pPr>
            <w:r w:rsidRPr="00B12C30">
              <w:rPr>
                <w:rFonts w:ascii="Arial" w:eastAsia="Calibri" w:hAnsi="Arial" w:cs="Arial"/>
                <w:sz w:val="20"/>
                <w:highlight w:val="lightGray"/>
                <w:lang w:eastAsia="en-US"/>
              </w:rPr>
              <w:t>«допустимая»</w:t>
            </w:r>
          </w:p>
        </w:tc>
      </w:tr>
      <w:tr w:rsidR="00CA6D9B" w:rsidRPr="00B12C30" w:rsidTr="00B12C30">
        <w:trPr>
          <w:trHeight w:val="20"/>
          <w:jc w:val="center"/>
        </w:trPr>
        <w:tc>
          <w:tcPr>
            <w:tcW w:w="2178" w:type="dxa"/>
          </w:tcPr>
          <w:p w:rsidR="00CA6D9B" w:rsidRPr="00B12C30" w:rsidRDefault="00CA6D9B" w:rsidP="00B12C30">
            <w:pPr>
              <w:widowControl w:val="0"/>
              <w:ind w:left="0"/>
              <w:contextualSpacing/>
              <w:jc w:val="both"/>
              <w:rPr>
                <w:rFonts w:ascii="Arial" w:eastAsia="Calibri" w:hAnsi="Arial" w:cs="Arial"/>
                <w:sz w:val="20"/>
                <w:highlight w:val="lightGray"/>
                <w:lang w:eastAsia="en-US"/>
              </w:rPr>
            </w:pPr>
            <w:r w:rsidRPr="00B12C30">
              <w:rPr>
                <w:rFonts w:ascii="Arial" w:eastAsia="Calibri" w:hAnsi="Arial" w:cs="Arial"/>
                <w:sz w:val="20"/>
                <w:highlight w:val="lightGray"/>
                <w:lang w:eastAsia="en-US"/>
              </w:rPr>
              <w:t>Проба №10</w:t>
            </w:r>
          </w:p>
        </w:tc>
        <w:tc>
          <w:tcPr>
            <w:tcW w:w="2162" w:type="dxa"/>
          </w:tcPr>
          <w:p w:rsidR="00CA6D9B" w:rsidRPr="00B12C30" w:rsidRDefault="00CA6D9B" w:rsidP="00B12C30">
            <w:pPr>
              <w:pStyle w:val="Style2"/>
              <w:widowControl/>
              <w:spacing w:line="240" w:lineRule="auto"/>
              <w:contextualSpacing/>
              <w:jc w:val="right"/>
              <w:rPr>
                <w:rFonts w:ascii="Arial" w:eastAsia="Calibri" w:hAnsi="Arial" w:cs="Arial"/>
                <w:sz w:val="20"/>
                <w:szCs w:val="20"/>
                <w:highlight w:val="lightGray"/>
                <w:lang w:eastAsia="en-US"/>
              </w:rPr>
            </w:pPr>
            <w:r w:rsidRPr="00B12C30">
              <w:rPr>
                <w:rFonts w:ascii="Arial" w:eastAsia="Calibri" w:hAnsi="Arial" w:cs="Arial"/>
                <w:sz w:val="20"/>
                <w:szCs w:val="20"/>
                <w:highlight w:val="lightGray"/>
                <w:lang w:eastAsia="en-US"/>
              </w:rPr>
              <w:t>11,4212</w:t>
            </w:r>
          </w:p>
        </w:tc>
        <w:tc>
          <w:tcPr>
            <w:tcW w:w="2826" w:type="dxa"/>
          </w:tcPr>
          <w:p w:rsidR="00CA6D9B" w:rsidRPr="00B12C30" w:rsidRDefault="00CA6D9B" w:rsidP="00B12C30">
            <w:pPr>
              <w:ind w:left="0"/>
              <w:contextualSpacing/>
              <w:jc w:val="center"/>
              <w:rPr>
                <w:rFonts w:ascii="Arial" w:eastAsia="Calibri" w:hAnsi="Arial" w:cs="Arial"/>
                <w:sz w:val="20"/>
                <w:highlight w:val="lightGray"/>
                <w:lang w:eastAsia="en-US"/>
              </w:rPr>
            </w:pPr>
            <w:r w:rsidRPr="00B12C30">
              <w:rPr>
                <w:rFonts w:ascii="Arial" w:eastAsia="Calibri" w:hAnsi="Arial" w:cs="Arial"/>
                <w:sz w:val="20"/>
                <w:highlight w:val="lightGray"/>
                <w:lang w:eastAsia="en-US"/>
              </w:rPr>
              <w:t>«допустимая»</w:t>
            </w:r>
          </w:p>
        </w:tc>
      </w:tr>
      <w:tr w:rsidR="00CA6D9B" w:rsidRPr="00B12C30" w:rsidTr="00B12C30">
        <w:trPr>
          <w:trHeight w:val="20"/>
          <w:jc w:val="center"/>
        </w:trPr>
        <w:tc>
          <w:tcPr>
            <w:tcW w:w="2178" w:type="dxa"/>
          </w:tcPr>
          <w:p w:rsidR="00CA6D9B" w:rsidRPr="00B12C30" w:rsidRDefault="00CA6D9B" w:rsidP="00B12C30">
            <w:pPr>
              <w:widowControl w:val="0"/>
              <w:ind w:left="0"/>
              <w:contextualSpacing/>
              <w:jc w:val="both"/>
              <w:rPr>
                <w:rFonts w:ascii="Arial" w:eastAsia="Calibri" w:hAnsi="Arial" w:cs="Arial"/>
                <w:sz w:val="20"/>
                <w:highlight w:val="lightGray"/>
                <w:lang w:eastAsia="en-US"/>
              </w:rPr>
            </w:pPr>
            <w:r w:rsidRPr="00B12C30">
              <w:rPr>
                <w:rFonts w:ascii="Arial" w:eastAsia="Calibri" w:hAnsi="Arial" w:cs="Arial"/>
                <w:sz w:val="20"/>
                <w:highlight w:val="lightGray"/>
                <w:lang w:eastAsia="en-US"/>
              </w:rPr>
              <w:t>Проба №11</w:t>
            </w:r>
          </w:p>
        </w:tc>
        <w:tc>
          <w:tcPr>
            <w:tcW w:w="2162" w:type="dxa"/>
          </w:tcPr>
          <w:p w:rsidR="00CA6D9B" w:rsidRPr="00B12C30" w:rsidRDefault="00CA6D9B" w:rsidP="00B12C30">
            <w:pPr>
              <w:pStyle w:val="Style2"/>
              <w:widowControl/>
              <w:spacing w:line="240" w:lineRule="auto"/>
              <w:contextualSpacing/>
              <w:jc w:val="right"/>
              <w:rPr>
                <w:rFonts w:ascii="Arial" w:eastAsia="Calibri" w:hAnsi="Arial" w:cs="Arial"/>
                <w:sz w:val="20"/>
                <w:szCs w:val="20"/>
                <w:highlight w:val="lightGray"/>
                <w:lang w:eastAsia="en-US"/>
              </w:rPr>
            </w:pPr>
            <w:r w:rsidRPr="00B12C30">
              <w:rPr>
                <w:rFonts w:ascii="Arial" w:eastAsia="Calibri" w:hAnsi="Arial" w:cs="Arial"/>
                <w:sz w:val="20"/>
                <w:szCs w:val="20"/>
                <w:highlight w:val="lightGray"/>
                <w:lang w:eastAsia="en-US"/>
              </w:rPr>
              <w:t>10,96272</w:t>
            </w:r>
          </w:p>
        </w:tc>
        <w:tc>
          <w:tcPr>
            <w:tcW w:w="2826" w:type="dxa"/>
          </w:tcPr>
          <w:p w:rsidR="00CA6D9B" w:rsidRPr="00B12C30" w:rsidRDefault="00CA6D9B" w:rsidP="00B12C30">
            <w:pPr>
              <w:ind w:left="0"/>
              <w:contextualSpacing/>
              <w:jc w:val="center"/>
              <w:rPr>
                <w:rFonts w:ascii="Arial" w:eastAsia="Calibri" w:hAnsi="Arial" w:cs="Arial"/>
                <w:sz w:val="20"/>
                <w:highlight w:val="lightGray"/>
                <w:lang w:eastAsia="en-US"/>
              </w:rPr>
            </w:pPr>
            <w:r w:rsidRPr="00B12C30">
              <w:rPr>
                <w:rFonts w:ascii="Arial" w:eastAsia="Calibri" w:hAnsi="Arial" w:cs="Arial"/>
                <w:sz w:val="20"/>
                <w:highlight w:val="lightGray"/>
                <w:lang w:eastAsia="en-US"/>
              </w:rPr>
              <w:t>«допустимая»</w:t>
            </w:r>
          </w:p>
        </w:tc>
      </w:tr>
      <w:tr w:rsidR="00CA6D9B" w:rsidRPr="00B12C30" w:rsidTr="00B12C30">
        <w:trPr>
          <w:trHeight w:val="20"/>
          <w:jc w:val="center"/>
        </w:trPr>
        <w:tc>
          <w:tcPr>
            <w:tcW w:w="2178" w:type="dxa"/>
          </w:tcPr>
          <w:p w:rsidR="00CA6D9B" w:rsidRPr="00B12C30" w:rsidRDefault="00CA6D9B" w:rsidP="00B12C30">
            <w:pPr>
              <w:widowControl w:val="0"/>
              <w:ind w:left="0"/>
              <w:contextualSpacing/>
              <w:jc w:val="both"/>
              <w:rPr>
                <w:rFonts w:ascii="Arial" w:eastAsia="Calibri" w:hAnsi="Arial" w:cs="Arial"/>
                <w:sz w:val="20"/>
                <w:highlight w:val="lightGray"/>
                <w:lang w:eastAsia="en-US"/>
              </w:rPr>
            </w:pPr>
            <w:r w:rsidRPr="00B12C30">
              <w:rPr>
                <w:rFonts w:ascii="Arial" w:eastAsia="Calibri" w:hAnsi="Arial" w:cs="Arial"/>
                <w:sz w:val="20"/>
                <w:highlight w:val="lightGray"/>
                <w:lang w:eastAsia="en-US"/>
              </w:rPr>
              <w:t>Проба №12</w:t>
            </w:r>
          </w:p>
        </w:tc>
        <w:tc>
          <w:tcPr>
            <w:tcW w:w="2162" w:type="dxa"/>
          </w:tcPr>
          <w:p w:rsidR="00CA6D9B" w:rsidRPr="00B12C30" w:rsidRDefault="00CA6D9B" w:rsidP="00B12C30">
            <w:pPr>
              <w:pStyle w:val="Style2"/>
              <w:widowControl/>
              <w:spacing w:line="240" w:lineRule="auto"/>
              <w:contextualSpacing/>
              <w:jc w:val="right"/>
              <w:rPr>
                <w:rFonts w:ascii="Arial" w:eastAsia="Calibri" w:hAnsi="Arial" w:cs="Arial"/>
                <w:sz w:val="20"/>
                <w:szCs w:val="20"/>
                <w:highlight w:val="lightGray"/>
                <w:lang w:eastAsia="en-US"/>
              </w:rPr>
            </w:pPr>
            <w:r w:rsidRPr="00B12C30">
              <w:rPr>
                <w:rFonts w:ascii="Arial" w:eastAsia="Calibri" w:hAnsi="Arial" w:cs="Arial"/>
                <w:sz w:val="20"/>
                <w:szCs w:val="20"/>
                <w:highlight w:val="lightGray"/>
                <w:lang w:eastAsia="en-US"/>
              </w:rPr>
              <w:t>11,22674</w:t>
            </w:r>
          </w:p>
        </w:tc>
        <w:tc>
          <w:tcPr>
            <w:tcW w:w="2826" w:type="dxa"/>
          </w:tcPr>
          <w:p w:rsidR="00CA6D9B" w:rsidRPr="00B12C30" w:rsidRDefault="00CA6D9B" w:rsidP="00B12C30">
            <w:pPr>
              <w:ind w:left="0"/>
              <w:contextualSpacing/>
              <w:jc w:val="center"/>
              <w:rPr>
                <w:rFonts w:ascii="Arial" w:eastAsia="Calibri" w:hAnsi="Arial" w:cs="Arial"/>
                <w:sz w:val="20"/>
                <w:highlight w:val="lightGray"/>
                <w:lang w:eastAsia="en-US"/>
              </w:rPr>
            </w:pPr>
            <w:r w:rsidRPr="00B12C30">
              <w:rPr>
                <w:rFonts w:ascii="Arial" w:eastAsia="Calibri" w:hAnsi="Arial" w:cs="Arial"/>
                <w:sz w:val="20"/>
                <w:highlight w:val="lightGray"/>
                <w:lang w:eastAsia="en-US"/>
              </w:rPr>
              <w:t>«допустимая»</w:t>
            </w:r>
          </w:p>
        </w:tc>
      </w:tr>
      <w:tr w:rsidR="00CA6D9B" w:rsidRPr="00B12C30" w:rsidTr="00B12C30">
        <w:trPr>
          <w:trHeight w:val="20"/>
          <w:jc w:val="center"/>
        </w:trPr>
        <w:tc>
          <w:tcPr>
            <w:tcW w:w="2178" w:type="dxa"/>
          </w:tcPr>
          <w:p w:rsidR="00CA6D9B" w:rsidRPr="00B12C30" w:rsidRDefault="00CA6D9B" w:rsidP="00B12C30">
            <w:pPr>
              <w:widowControl w:val="0"/>
              <w:ind w:left="0"/>
              <w:contextualSpacing/>
              <w:jc w:val="both"/>
              <w:rPr>
                <w:rFonts w:ascii="Arial" w:eastAsia="Calibri" w:hAnsi="Arial" w:cs="Arial"/>
                <w:sz w:val="20"/>
                <w:highlight w:val="lightGray"/>
                <w:lang w:eastAsia="en-US"/>
              </w:rPr>
            </w:pPr>
            <w:r w:rsidRPr="00B12C30">
              <w:rPr>
                <w:rFonts w:ascii="Arial" w:eastAsia="Calibri" w:hAnsi="Arial" w:cs="Arial"/>
                <w:sz w:val="20"/>
                <w:highlight w:val="lightGray"/>
                <w:lang w:eastAsia="en-US"/>
              </w:rPr>
              <w:t>Проба №13</w:t>
            </w:r>
          </w:p>
        </w:tc>
        <w:tc>
          <w:tcPr>
            <w:tcW w:w="2162" w:type="dxa"/>
          </w:tcPr>
          <w:p w:rsidR="00CA6D9B" w:rsidRPr="00B12C30" w:rsidRDefault="00CA6D9B" w:rsidP="00B12C30">
            <w:pPr>
              <w:pStyle w:val="Style2"/>
              <w:widowControl/>
              <w:spacing w:line="240" w:lineRule="auto"/>
              <w:contextualSpacing/>
              <w:jc w:val="right"/>
              <w:rPr>
                <w:rFonts w:ascii="Arial" w:eastAsia="Calibri" w:hAnsi="Arial" w:cs="Arial"/>
                <w:sz w:val="20"/>
                <w:szCs w:val="20"/>
                <w:highlight w:val="lightGray"/>
                <w:lang w:eastAsia="en-US"/>
              </w:rPr>
            </w:pPr>
            <w:r w:rsidRPr="00B12C30">
              <w:rPr>
                <w:rFonts w:ascii="Arial" w:eastAsia="Calibri" w:hAnsi="Arial" w:cs="Arial"/>
                <w:sz w:val="20"/>
                <w:szCs w:val="20"/>
                <w:highlight w:val="lightGray"/>
                <w:lang w:eastAsia="en-US"/>
              </w:rPr>
              <w:t>11,18174</w:t>
            </w:r>
          </w:p>
        </w:tc>
        <w:tc>
          <w:tcPr>
            <w:tcW w:w="2826" w:type="dxa"/>
          </w:tcPr>
          <w:p w:rsidR="00CA6D9B" w:rsidRPr="00B12C30" w:rsidRDefault="00CA6D9B" w:rsidP="00B12C30">
            <w:pPr>
              <w:ind w:left="0"/>
              <w:contextualSpacing/>
              <w:jc w:val="center"/>
              <w:rPr>
                <w:rFonts w:ascii="Arial" w:eastAsia="Calibri" w:hAnsi="Arial" w:cs="Arial"/>
                <w:sz w:val="20"/>
                <w:highlight w:val="lightGray"/>
                <w:lang w:eastAsia="en-US"/>
              </w:rPr>
            </w:pPr>
            <w:r w:rsidRPr="00B12C30">
              <w:rPr>
                <w:rFonts w:ascii="Arial" w:eastAsia="Calibri" w:hAnsi="Arial" w:cs="Arial"/>
                <w:sz w:val="20"/>
                <w:highlight w:val="lightGray"/>
                <w:lang w:eastAsia="en-US"/>
              </w:rPr>
              <w:t>«допустимая»</w:t>
            </w:r>
          </w:p>
        </w:tc>
      </w:tr>
      <w:tr w:rsidR="00CA6D9B" w:rsidRPr="00B12C30" w:rsidTr="00B12C30">
        <w:trPr>
          <w:trHeight w:val="20"/>
          <w:jc w:val="center"/>
        </w:trPr>
        <w:tc>
          <w:tcPr>
            <w:tcW w:w="2178" w:type="dxa"/>
          </w:tcPr>
          <w:p w:rsidR="00CA6D9B" w:rsidRPr="00B12C30" w:rsidRDefault="00CA6D9B" w:rsidP="00B12C30">
            <w:pPr>
              <w:widowControl w:val="0"/>
              <w:ind w:left="0"/>
              <w:contextualSpacing/>
              <w:jc w:val="both"/>
              <w:rPr>
                <w:rFonts w:ascii="Arial" w:eastAsia="Calibri" w:hAnsi="Arial" w:cs="Arial"/>
                <w:sz w:val="20"/>
                <w:highlight w:val="lightGray"/>
                <w:lang w:eastAsia="en-US"/>
              </w:rPr>
            </w:pPr>
            <w:r w:rsidRPr="00B12C30">
              <w:rPr>
                <w:rFonts w:ascii="Arial" w:eastAsia="Calibri" w:hAnsi="Arial" w:cs="Arial"/>
                <w:sz w:val="20"/>
                <w:highlight w:val="lightGray"/>
                <w:lang w:eastAsia="en-US"/>
              </w:rPr>
              <w:t>Проба №14</w:t>
            </w:r>
          </w:p>
        </w:tc>
        <w:tc>
          <w:tcPr>
            <w:tcW w:w="2162" w:type="dxa"/>
          </w:tcPr>
          <w:p w:rsidR="00CA6D9B" w:rsidRPr="00B12C30" w:rsidRDefault="00CA6D9B" w:rsidP="00B12C30">
            <w:pPr>
              <w:pStyle w:val="Style2"/>
              <w:widowControl/>
              <w:spacing w:line="240" w:lineRule="auto"/>
              <w:contextualSpacing/>
              <w:jc w:val="right"/>
              <w:rPr>
                <w:rFonts w:ascii="Arial" w:eastAsia="Calibri" w:hAnsi="Arial" w:cs="Arial"/>
                <w:sz w:val="20"/>
                <w:szCs w:val="20"/>
                <w:highlight w:val="lightGray"/>
                <w:lang w:eastAsia="en-US"/>
              </w:rPr>
            </w:pPr>
            <w:r w:rsidRPr="00B12C30">
              <w:rPr>
                <w:rFonts w:ascii="Arial" w:eastAsia="Calibri" w:hAnsi="Arial" w:cs="Arial"/>
                <w:sz w:val="20"/>
                <w:szCs w:val="20"/>
                <w:highlight w:val="lightGray"/>
                <w:lang w:eastAsia="en-US"/>
              </w:rPr>
              <w:t>10,71783</w:t>
            </w:r>
          </w:p>
        </w:tc>
        <w:tc>
          <w:tcPr>
            <w:tcW w:w="2826" w:type="dxa"/>
          </w:tcPr>
          <w:p w:rsidR="00CA6D9B" w:rsidRPr="00B12C30" w:rsidRDefault="00CA6D9B" w:rsidP="00B12C30">
            <w:pPr>
              <w:ind w:left="0"/>
              <w:contextualSpacing/>
              <w:jc w:val="center"/>
              <w:rPr>
                <w:rFonts w:ascii="Arial" w:eastAsia="Calibri" w:hAnsi="Arial" w:cs="Arial"/>
                <w:sz w:val="20"/>
                <w:highlight w:val="lightGray"/>
                <w:lang w:eastAsia="en-US"/>
              </w:rPr>
            </w:pPr>
            <w:r w:rsidRPr="00B12C30">
              <w:rPr>
                <w:rFonts w:ascii="Arial" w:eastAsia="Calibri" w:hAnsi="Arial" w:cs="Arial"/>
                <w:sz w:val="20"/>
                <w:highlight w:val="lightGray"/>
                <w:lang w:eastAsia="en-US"/>
              </w:rPr>
              <w:t>«допустимая»</w:t>
            </w:r>
          </w:p>
        </w:tc>
      </w:tr>
      <w:tr w:rsidR="00CA6D9B" w:rsidRPr="00B12C30" w:rsidTr="00B12C30">
        <w:trPr>
          <w:trHeight w:val="20"/>
          <w:jc w:val="center"/>
        </w:trPr>
        <w:tc>
          <w:tcPr>
            <w:tcW w:w="2178" w:type="dxa"/>
          </w:tcPr>
          <w:p w:rsidR="00CA6D9B" w:rsidRPr="00B12C30" w:rsidRDefault="00CA6D9B" w:rsidP="00B12C30">
            <w:pPr>
              <w:widowControl w:val="0"/>
              <w:ind w:left="0"/>
              <w:contextualSpacing/>
              <w:jc w:val="both"/>
              <w:rPr>
                <w:rFonts w:ascii="Arial" w:eastAsia="Calibri" w:hAnsi="Arial" w:cs="Arial"/>
                <w:sz w:val="20"/>
                <w:highlight w:val="lightGray"/>
                <w:lang w:eastAsia="en-US"/>
              </w:rPr>
            </w:pPr>
            <w:r w:rsidRPr="00B12C30">
              <w:rPr>
                <w:rFonts w:ascii="Arial" w:eastAsia="Calibri" w:hAnsi="Arial" w:cs="Arial"/>
                <w:sz w:val="20"/>
                <w:highlight w:val="lightGray"/>
                <w:lang w:eastAsia="en-US"/>
              </w:rPr>
              <w:t>Проба №15</w:t>
            </w:r>
          </w:p>
        </w:tc>
        <w:tc>
          <w:tcPr>
            <w:tcW w:w="2162" w:type="dxa"/>
          </w:tcPr>
          <w:p w:rsidR="00CA6D9B" w:rsidRPr="00B12C30" w:rsidRDefault="00CA6D9B" w:rsidP="00B12C30">
            <w:pPr>
              <w:pStyle w:val="Style2"/>
              <w:widowControl/>
              <w:spacing w:line="240" w:lineRule="auto"/>
              <w:contextualSpacing/>
              <w:jc w:val="right"/>
              <w:rPr>
                <w:rFonts w:ascii="Arial" w:eastAsia="Calibri" w:hAnsi="Arial" w:cs="Arial"/>
                <w:sz w:val="20"/>
                <w:szCs w:val="20"/>
                <w:highlight w:val="lightGray"/>
                <w:lang w:eastAsia="en-US"/>
              </w:rPr>
            </w:pPr>
            <w:r w:rsidRPr="00B12C30">
              <w:rPr>
                <w:rFonts w:ascii="Arial" w:eastAsia="Calibri" w:hAnsi="Arial" w:cs="Arial"/>
                <w:sz w:val="20"/>
                <w:szCs w:val="20"/>
                <w:highlight w:val="lightGray"/>
                <w:lang w:eastAsia="en-US"/>
              </w:rPr>
              <w:t>11,14359</w:t>
            </w:r>
          </w:p>
        </w:tc>
        <w:tc>
          <w:tcPr>
            <w:tcW w:w="2826" w:type="dxa"/>
          </w:tcPr>
          <w:p w:rsidR="00CA6D9B" w:rsidRPr="00B12C30" w:rsidRDefault="00CA6D9B" w:rsidP="00B12C30">
            <w:pPr>
              <w:ind w:left="0"/>
              <w:contextualSpacing/>
              <w:jc w:val="center"/>
              <w:rPr>
                <w:rFonts w:ascii="Arial" w:eastAsia="Calibri" w:hAnsi="Arial" w:cs="Arial"/>
                <w:sz w:val="20"/>
                <w:highlight w:val="lightGray"/>
                <w:lang w:eastAsia="en-US"/>
              </w:rPr>
            </w:pPr>
            <w:r w:rsidRPr="00B12C30">
              <w:rPr>
                <w:rFonts w:ascii="Arial" w:eastAsia="Calibri" w:hAnsi="Arial" w:cs="Arial"/>
                <w:sz w:val="20"/>
                <w:highlight w:val="lightGray"/>
                <w:lang w:eastAsia="en-US"/>
              </w:rPr>
              <w:t>«допустимая»</w:t>
            </w:r>
          </w:p>
        </w:tc>
      </w:tr>
      <w:tr w:rsidR="00CA6D9B" w:rsidRPr="00B12C30" w:rsidTr="00B12C30">
        <w:trPr>
          <w:trHeight w:val="20"/>
          <w:jc w:val="center"/>
        </w:trPr>
        <w:tc>
          <w:tcPr>
            <w:tcW w:w="2178" w:type="dxa"/>
          </w:tcPr>
          <w:p w:rsidR="00CA6D9B" w:rsidRPr="00B12C30" w:rsidRDefault="00CA6D9B" w:rsidP="00B12C30">
            <w:pPr>
              <w:widowControl w:val="0"/>
              <w:ind w:left="0"/>
              <w:contextualSpacing/>
              <w:jc w:val="both"/>
              <w:rPr>
                <w:rFonts w:ascii="Arial" w:eastAsia="Calibri" w:hAnsi="Arial" w:cs="Arial"/>
                <w:sz w:val="20"/>
                <w:highlight w:val="lightGray"/>
                <w:lang w:eastAsia="en-US"/>
              </w:rPr>
            </w:pPr>
            <w:r w:rsidRPr="00B12C30">
              <w:rPr>
                <w:rFonts w:ascii="Arial" w:eastAsia="Calibri" w:hAnsi="Arial" w:cs="Arial"/>
                <w:sz w:val="20"/>
                <w:highlight w:val="lightGray"/>
                <w:lang w:eastAsia="en-US"/>
              </w:rPr>
              <w:t>Проба №16</w:t>
            </w:r>
          </w:p>
        </w:tc>
        <w:tc>
          <w:tcPr>
            <w:tcW w:w="2162" w:type="dxa"/>
          </w:tcPr>
          <w:p w:rsidR="00CA6D9B" w:rsidRPr="00B12C30" w:rsidRDefault="00CA6D9B" w:rsidP="00B12C30">
            <w:pPr>
              <w:pStyle w:val="Style2"/>
              <w:widowControl/>
              <w:spacing w:line="240" w:lineRule="auto"/>
              <w:contextualSpacing/>
              <w:jc w:val="right"/>
              <w:rPr>
                <w:rFonts w:ascii="Arial" w:eastAsia="Calibri" w:hAnsi="Arial" w:cs="Arial"/>
                <w:sz w:val="20"/>
                <w:szCs w:val="20"/>
                <w:highlight w:val="lightGray"/>
                <w:lang w:eastAsia="en-US"/>
              </w:rPr>
            </w:pPr>
            <w:r w:rsidRPr="00B12C30">
              <w:rPr>
                <w:rFonts w:ascii="Arial" w:eastAsia="Calibri" w:hAnsi="Arial" w:cs="Arial"/>
                <w:sz w:val="20"/>
                <w:szCs w:val="20"/>
                <w:highlight w:val="lightGray"/>
                <w:lang w:eastAsia="en-US"/>
              </w:rPr>
              <w:t>11,24728</w:t>
            </w:r>
          </w:p>
        </w:tc>
        <w:tc>
          <w:tcPr>
            <w:tcW w:w="2826" w:type="dxa"/>
          </w:tcPr>
          <w:p w:rsidR="00CA6D9B" w:rsidRPr="00B12C30" w:rsidRDefault="00CA6D9B" w:rsidP="00B12C30">
            <w:pPr>
              <w:ind w:left="0"/>
              <w:contextualSpacing/>
              <w:jc w:val="center"/>
              <w:rPr>
                <w:rFonts w:ascii="Arial" w:eastAsia="Calibri" w:hAnsi="Arial" w:cs="Arial"/>
                <w:sz w:val="20"/>
                <w:highlight w:val="lightGray"/>
                <w:lang w:eastAsia="en-US"/>
              </w:rPr>
            </w:pPr>
            <w:r w:rsidRPr="00B12C30">
              <w:rPr>
                <w:rFonts w:ascii="Arial" w:eastAsia="Calibri" w:hAnsi="Arial" w:cs="Arial"/>
                <w:sz w:val="20"/>
                <w:highlight w:val="lightGray"/>
                <w:lang w:eastAsia="en-US"/>
              </w:rPr>
              <w:t>«допустимая»</w:t>
            </w:r>
          </w:p>
        </w:tc>
      </w:tr>
      <w:tr w:rsidR="00CA6D9B" w:rsidRPr="00B12C30" w:rsidTr="00B12C30">
        <w:trPr>
          <w:trHeight w:val="20"/>
          <w:jc w:val="center"/>
        </w:trPr>
        <w:tc>
          <w:tcPr>
            <w:tcW w:w="2178" w:type="dxa"/>
          </w:tcPr>
          <w:p w:rsidR="00CA6D9B" w:rsidRPr="00B12C30" w:rsidRDefault="00CA6D9B" w:rsidP="00B12C30">
            <w:pPr>
              <w:widowControl w:val="0"/>
              <w:ind w:left="0"/>
              <w:contextualSpacing/>
              <w:jc w:val="both"/>
              <w:rPr>
                <w:rFonts w:ascii="Arial" w:eastAsia="Calibri" w:hAnsi="Arial" w:cs="Arial"/>
                <w:sz w:val="20"/>
                <w:highlight w:val="lightGray"/>
                <w:lang w:eastAsia="en-US"/>
              </w:rPr>
            </w:pPr>
            <w:r w:rsidRPr="00B12C30">
              <w:rPr>
                <w:rFonts w:ascii="Arial" w:eastAsia="Calibri" w:hAnsi="Arial" w:cs="Arial"/>
                <w:sz w:val="20"/>
                <w:highlight w:val="lightGray"/>
                <w:lang w:eastAsia="en-US"/>
              </w:rPr>
              <w:t>Проба №17</w:t>
            </w:r>
          </w:p>
        </w:tc>
        <w:tc>
          <w:tcPr>
            <w:tcW w:w="2162" w:type="dxa"/>
          </w:tcPr>
          <w:p w:rsidR="00CA6D9B" w:rsidRPr="00B12C30" w:rsidRDefault="00CA6D9B" w:rsidP="00B12C30">
            <w:pPr>
              <w:pStyle w:val="Style2"/>
              <w:widowControl/>
              <w:spacing w:line="240" w:lineRule="auto"/>
              <w:contextualSpacing/>
              <w:jc w:val="right"/>
              <w:rPr>
                <w:rFonts w:ascii="Arial" w:eastAsia="Calibri" w:hAnsi="Arial" w:cs="Arial"/>
                <w:sz w:val="20"/>
                <w:szCs w:val="20"/>
                <w:highlight w:val="lightGray"/>
                <w:lang w:eastAsia="en-US"/>
              </w:rPr>
            </w:pPr>
            <w:r w:rsidRPr="00B12C30">
              <w:rPr>
                <w:rFonts w:ascii="Arial" w:eastAsia="Calibri" w:hAnsi="Arial" w:cs="Arial"/>
                <w:sz w:val="20"/>
                <w:szCs w:val="20"/>
                <w:highlight w:val="lightGray"/>
                <w:lang w:eastAsia="en-US"/>
              </w:rPr>
              <w:t>11,57141</w:t>
            </w:r>
          </w:p>
        </w:tc>
        <w:tc>
          <w:tcPr>
            <w:tcW w:w="2826" w:type="dxa"/>
          </w:tcPr>
          <w:p w:rsidR="00CA6D9B" w:rsidRPr="00B12C30" w:rsidRDefault="00CA6D9B" w:rsidP="00B12C30">
            <w:pPr>
              <w:ind w:left="0"/>
              <w:contextualSpacing/>
              <w:jc w:val="center"/>
              <w:rPr>
                <w:rFonts w:ascii="Arial" w:eastAsia="Calibri" w:hAnsi="Arial" w:cs="Arial"/>
                <w:sz w:val="20"/>
                <w:highlight w:val="lightGray"/>
                <w:lang w:eastAsia="en-US"/>
              </w:rPr>
            </w:pPr>
            <w:r w:rsidRPr="00B12C30">
              <w:rPr>
                <w:rFonts w:ascii="Arial" w:eastAsia="Calibri" w:hAnsi="Arial" w:cs="Arial"/>
                <w:sz w:val="20"/>
                <w:highlight w:val="lightGray"/>
                <w:lang w:eastAsia="en-US"/>
              </w:rPr>
              <w:t>«допустимая»</w:t>
            </w:r>
          </w:p>
        </w:tc>
      </w:tr>
      <w:tr w:rsidR="00CA6D9B" w:rsidRPr="00B12C30" w:rsidTr="00B12C30">
        <w:trPr>
          <w:trHeight w:val="20"/>
          <w:jc w:val="center"/>
        </w:trPr>
        <w:tc>
          <w:tcPr>
            <w:tcW w:w="2178" w:type="dxa"/>
          </w:tcPr>
          <w:p w:rsidR="00CA6D9B" w:rsidRPr="00B12C30" w:rsidRDefault="00CA6D9B" w:rsidP="00B12C30">
            <w:pPr>
              <w:widowControl w:val="0"/>
              <w:ind w:left="0"/>
              <w:contextualSpacing/>
              <w:jc w:val="both"/>
              <w:rPr>
                <w:rFonts w:ascii="Arial" w:eastAsia="Calibri" w:hAnsi="Arial" w:cs="Arial"/>
                <w:sz w:val="20"/>
                <w:highlight w:val="lightGray"/>
                <w:lang w:eastAsia="en-US"/>
              </w:rPr>
            </w:pPr>
            <w:r w:rsidRPr="00B12C30">
              <w:rPr>
                <w:rFonts w:ascii="Arial" w:eastAsia="Calibri" w:hAnsi="Arial" w:cs="Arial"/>
                <w:sz w:val="20"/>
                <w:highlight w:val="lightGray"/>
                <w:lang w:eastAsia="en-US"/>
              </w:rPr>
              <w:t>Проба №18</w:t>
            </w:r>
          </w:p>
        </w:tc>
        <w:tc>
          <w:tcPr>
            <w:tcW w:w="2162" w:type="dxa"/>
          </w:tcPr>
          <w:p w:rsidR="00CA6D9B" w:rsidRPr="00B12C30" w:rsidRDefault="00CA6D9B" w:rsidP="00B12C30">
            <w:pPr>
              <w:pStyle w:val="Style2"/>
              <w:widowControl/>
              <w:spacing w:line="240" w:lineRule="auto"/>
              <w:contextualSpacing/>
              <w:jc w:val="right"/>
              <w:rPr>
                <w:rFonts w:ascii="Arial" w:eastAsia="Calibri" w:hAnsi="Arial" w:cs="Arial"/>
                <w:sz w:val="20"/>
                <w:szCs w:val="20"/>
                <w:highlight w:val="lightGray"/>
                <w:lang w:eastAsia="en-US"/>
              </w:rPr>
            </w:pPr>
            <w:r w:rsidRPr="00B12C30">
              <w:rPr>
                <w:rFonts w:ascii="Arial" w:eastAsia="Calibri" w:hAnsi="Arial" w:cs="Arial"/>
                <w:sz w:val="20"/>
                <w:szCs w:val="20"/>
                <w:highlight w:val="lightGray"/>
                <w:lang w:eastAsia="en-US"/>
              </w:rPr>
              <w:t>11,95674</w:t>
            </w:r>
          </w:p>
        </w:tc>
        <w:tc>
          <w:tcPr>
            <w:tcW w:w="2826" w:type="dxa"/>
          </w:tcPr>
          <w:p w:rsidR="00CA6D9B" w:rsidRPr="00B12C30" w:rsidRDefault="00CA6D9B" w:rsidP="00B12C30">
            <w:pPr>
              <w:ind w:left="0"/>
              <w:contextualSpacing/>
              <w:jc w:val="center"/>
              <w:rPr>
                <w:rFonts w:ascii="Arial" w:eastAsia="Calibri" w:hAnsi="Arial" w:cs="Arial"/>
                <w:sz w:val="20"/>
                <w:highlight w:val="lightGray"/>
                <w:lang w:eastAsia="en-US"/>
              </w:rPr>
            </w:pPr>
            <w:r w:rsidRPr="00B12C30">
              <w:rPr>
                <w:rFonts w:ascii="Arial" w:eastAsia="Calibri" w:hAnsi="Arial" w:cs="Arial"/>
                <w:sz w:val="20"/>
                <w:highlight w:val="lightGray"/>
                <w:lang w:eastAsia="en-US"/>
              </w:rPr>
              <w:t>«допустимая»</w:t>
            </w:r>
          </w:p>
        </w:tc>
      </w:tr>
      <w:tr w:rsidR="00CA6D9B" w:rsidRPr="00B12C30" w:rsidTr="00B12C30">
        <w:trPr>
          <w:trHeight w:val="20"/>
          <w:jc w:val="center"/>
        </w:trPr>
        <w:tc>
          <w:tcPr>
            <w:tcW w:w="2178" w:type="dxa"/>
          </w:tcPr>
          <w:p w:rsidR="00CA6D9B" w:rsidRPr="00B12C30" w:rsidRDefault="00CA6D9B" w:rsidP="00B12C30">
            <w:pPr>
              <w:widowControl w:val="0"/>
              <w:ind w:left="0"/>
              <w:contextualSpacing/>
              <w:jc w:val="both"/>
              <w:rPr>
                <w:rFonts w:ascii="Arial" w:eastAsia="Calibri" w:hAnsi="Arial" w:cs="Arial"/>
                <w:sz w:val="20"/>
                <w:highlight w:val="lightGray"/>
                <w:lang w:eastAsia="en-US"/>
              </w:rPr>
            </w:pPr>
            <w:r w:rsidRPr="00B12C30">
              <w:rPr>
                <w:rFonts w:ascii="Arial" w:eastAsia="Calibri" w:hAnsi="Arial" w:cs="Arial"/>
                <w:sz w:val="20"/>
                <w:highlight w:val="lightGray"/>
                <w:lang w:eastAsia="en-US"/>
              </w:rPr>
              <w:t>Проба №19</w:t>
            </w:r>
          </w:p>
        </w:tc>
        <w:tc>
          <w:tcPr>
            <w:tcW w:w="2162" w:type="dxa"/>
          </w:tcPr>
          <w:p w:rsidR="00CA6D9B" w:rsidRPr="00B12C30" w:rsidRDefault="00CA6D9B" w:rsidP="00B12C30">
            <w:pPr>
              <w:pStyle w:val="Style2"/>
              <w:widowControl/>
              <w:spacing w:line="240" w:lineRule="auto"/>
              <w:contextualSpacing/>
              <w:jc w:val="right"/>
              <w:rPr>
                <w:rFonts w:ascii="Arial" w:eastAsia="Calibri" w:hAnsi="Arial" w:cs="Arial"/>
                <w:sz w:val="20"/>
                <w:szCs w:val="20"/>
                <w:highlight w:val="lightGray"/>
                <w:lang w:eastAsia="en-US"/>
              </w:rPr>
            </w:pPr>
            <w:r w:rsidRPr="00B12C30">
              <w:rPr>
                <w:rFonts w:ascii="Arial" w:eastAsia="Calibri" w:hAnsi="Arial" w:cs="Arial"/>
                <w:sz w:val="20"/>
                <w:szCs w:val="20"/>
                <w:highlight w:val="lightGray"/>
                <w:lang w:eastAsia="en-US"/>
              </w:rPr>
              <w:t>11,62543</w:t>
            </w:r>
          </w:p>
        </w:tc>
        <w:tc>
          <w:tcPr>
            <w:tcW w:w="2826" w:type="dxa"/>
          </w:tcPr>
          <w:p w:rsidR="00CA6D9B" w:rsidRPr="00B12C30" w:rsidRDefault="00CA6D9B" w:rsidP="00B12C30">
            <w:pPr>
              <w:ind w:left="0"/>
              <w:contextualSpacing/>
              <w:jc w:val="center"/>
              <w:rPr>
                <w:rFonts w:ascii="Arial" w:eastAsia="Calibri" w:hAnsi="Arial" w:cs="Arial"/>
                <w:sz w:val="20"/>
                <w:highlight w:val="lightGray"/>
                <w:lang w:eastAsia="en-US"/>
              </w:rPr>
            </w:pPr>
            <w:r w:rsidRPr="00B12C30">
              <w:rPr>
                <w:rFonts w:ascii="Arial" w:eastAsia="Calibri" w:hAnsi="Arial" w:cs="Arial"/>
                <w:sz w:val="20"/>
                <w:highlight w:val="lightGray"/>
                <w:lang w:eastAsia="en-US"/>
              </w:rPr>
              <w:t>«допустимая»</w:t>
            </w:r>
          </w:p>
        </w:tc>
      </w:tr>
      <w:tr w:rsidR="00CA6D9B" w:rsidRPr="00B12C30" w:rsidTr="00B12C30">
        <w:trPr>
          <w:trHeight w:val="20"/>
          <w:jc w:val="center"/>
        </w:trPr>
        <w:tc>
          <w:tcPr>
            <w:tcW w:w="2178" w:type="dxa"/>
          </w:tcPr>
          <w:p w:rsidR="00CA6D9B" w:rsidRPr="00B12C30" w:rsidRDefault="00CA6D9B" w:rsidP="00B12C30">
            <w:pPr>
              <w:widowControl w:val="0"/>
              <w:ind w:left="0"/>
              <w:contextualSpacing/>
              <w:jc w:val="both"/>
              <w:rPr>
                <w:rFonts w:ascii="Arial" w:eastAsia="Calibri" w:hAnsi="Arial" w:cs="Arial"/>
                <w:sz w:val="20"/>
                <w:highlight w:val="lightGray"/>
                <w:lang w:eastAsia="en-US"/>
              </w:rPr>
            </w:pPr>
            <w:r w:rsidRPr="00B12C30">
              <w:rPr>
                <w:rFonts w:ascii="Arial" w:eastAsia="Calibri" w:hAnsi="Arial" w:cs="Arial"/>
                <w:sz w:val="20"/>
                <w:highlight w:val="lightGray"/>
                <w:lang w:eastAsia="en-US"/>
              </w:rPr>
              <w:t>Проба №20</w:t>
            </w:r>
          </w:p>
        </w:tc>
        <w:tc>
          <w:tcPr>
            <w:tcW w:w="2162" w:type="dxa"/>
          </w:tcPr>
          <w:p w:rsidR="00CA6D9B" w:rsidRPr="00B12C30" w:rsidRDefault="00CA6D9B" w:rsidP="00B12C30">
            <w:pPr>
              <w:pStyle w:val="Style2"/>
              <w:widowControl/>
              <w:spacing w:line="240" w:lineRule="auto"/>
              <w:contextualSpacing/>
              <w:jc w:val="right"/>
              <w:rPr>
                <w:rFonts w:ascii="Arial" w:eastAsia="Calibri" w:hAnsi="Arial" w:cs="Arial"/>
                <w:sz w:val="20"/>
                <w:szCs w:val="20"/>
                <w:highlight w:val="lightGray"/>
                <w:lang w:eastAsia="en-US"/>
              </w:rPr>
            </w:pPr>
            <w:r w:rsidRPr="00B12C30">
              <w:rPr>
                <w:rFonts w:ascii="Arial" w:eastAsia="Calibri" w:hAnsi="Arial" w:cs="Arial"/>
                <w:sz w:val="20"/>
                <w:szCs w:val="20"/>
                <w:highlight w:val="lightGray"/>
                <w:lang w:eastAsia="en-US"/>
              </w:rPr>
              <w:t>11,43533</w:t>
            </w:r>
          </w:p>
        </w:tc>
        <w:tc>
          <w:tcPr>
            <w:tcW w:w="2826" w:type="dxa"/>
          </w:tcPr>
          <w:p w:rsidR="00CA6D9B" w:rsidRPr="00B12C30" w:rsidRDefault="00CA6D9B" w:rsidP="00B12C30">
            <w:pPr>
              <w:ind w:left="0"/>
              <w:contextualSpacing/>
              <w:jc w:val="center"/>
              <w:rPr>
                <w:rFonts w:ascii="Arial" w:eastAsia="Calibri" w:hAnsi="Arial" w:cs="Arial"/>
                <w:sz w:val="20"/>
                <w:highlight w:val="lightGray"/>
                <w:lang w:eastAsia="en-US"/>
              </w:rPr>
            </w:pPr>
            <w:r w:rsidRPr="00B12C30">
              <w:rPr>
                <w:rFonts w:ascii="Arial" w:eastAsia="Calibri" w:hAnsi="Arial" w:cs="Arial"/>
                <w:sz w:val="20"/>
                <w:highlight w:val="lightGray"/>
                <w:lang w:eastAsia="en-US"/>
              </w:rPr>
              <w:t>«допустимая»</w:t>
            </w:r>
          </w:p>
        </w:tc>
      </w:tr>
      <w:tr w:rsidR="00CA6D9B" w:rsidRPr="00B12C30" w:rsidTr="00B12C30">
        <w:trPr>
          <w:trHeight w:val="20"/>
          <w:jc w:val="center"/>
        </w:trPr>
        <w:tc>
          <w:tcPr>
            <w:tcW w:w="2178" w:type="dxa"/>
          </w:tcPr>
          <w:p w:rsidR="00CA6D9B" w:rsidRPr="00B12C30" w:rsidRDefault="00CA6D9B" w:rsidP="00B12C30">
            <w:pPr>
              <w:widowControl w:val="0"/>
              <w:ind w:left="0"/>
              <w:contextualSpacing/>
              <w:jc w:val="both"/>
              <w:rPr>
                <w:rFonts w:ascii="Arial" w:eastAsia="Calibri" w:hAnsi="Arial" w:cs="Arial"/>
                <w:sz w:val="20"/>
                <w:highlight w:val="lightGray"/>
                <w:lang w:eastAsia="en-US"/>
              </w:rPr>
            </w:pPr>
            <w:r w:rsidRPr="00B12C30">
              <w:rPr>
                <w:rFonts w:ascii="Arial" w:eastAsia="Calibri" w:hAnsi="Arial" w:cs="Arial"/>
                <w:sz w:val="20"/>
                <w:highlight w:val="lightGray"/>
                <w:lang w:eastAsia="en-US"/>
              </w:rPr>
              <w:t>Проба №21</w:t>
            </w:r>
          </w:p>
        </w:tc>
        <w:tc>
          <w:tcPr>
            <w:tcW w:w="2162" w:type="dxa"/>
          </w:tcPr>
          <w:p w:rsidR="00CA6D9B" w:rsidRPr="00B12C30" w:rsidRDefault="00CA6D9B" w:rsidP="00B12C30">
            <w:pPr>
              <w:pStyle w:val="Style2"/>
              <w:widowControl/>
              <w:spacing w:line="240" w:lineRule="auto"/>
              <w:contextualSpacing/>
              <w:jc w:val="right"/>
              <w:rPr>
                <w:rFonts w:ascii="Arial" w:eastAsia="Calibri" w:hAnsi="Arial" w:cs="Arial"/>
                <w:sz w:val="20"/>
                <w:szCs w:val="20"/>
                <w:highlight w:val="lightGray"/>
                <w:lang w:eastAsia="en-US"/>
              </w:rPr>
            </w:pPr>
            <w:r w:rsidRPr="00B12C30">
              <w:rPr>
                <w:rFonts w:ascii="Arial" w:eastAsia="Calibri" w:hAnsi="Arial" w:cs="Arial"/>
                <w:sz w:val="20"/>
                <w:szCs w:val="20"/>
                <w:highlight w:val="lightGray"/>
                <w:lang w:eastAsia="en-US"/>
              </w:rPr>
              <w:t>10,76739</w:t>
            </w:r>
          </w:p>
        </w:tc>
        <w:tc>
          <w:tcPr>
            <w:tcW w:w="2826" w:type="dxa"/>
          </w:tcPr>
          <w:p w:rsidR="00CA6D9B" w:rsidRPr="00B12C30" w:rsidRDefault="00CA6D9B" w:rsidP="00B12C30">
            <w:pPr>
              <w:ind w:left="0"/>
              <w:contextualSpacing/>
              <w:jc w:val="center"/>
              <w:rPr>
                <w:rFonts w:ascii="Arial" w:eastAsia="Calibri" w:hAnsi="Arial" w:cs="Arial"/>
                <w:sz w:val="20"/>
                <w:highlight w:val="lightGray"/>
                <w:lang w:eastAsia="en-US"/>
              </w:rPr>
            </w:pPr>
            <w:r w:rsidRPr="00B12C30">
              <w:rPr>
                <w:rFonts w:ascii="Arial" w:eastAsia="Calibri" w:hAnsi="Arial" w:cs="Arial"/>
                <w:sz w:val="20"/>
                <w:highlight w:val="lightGray"/>
                <w:lang w:eastAsia="en-US"/>
              </w:rPr>
              <w:t>«допустимая»</w:t>
            </w:r>
          </w:p>
        </w:tc>
      </w:tr>
      <w:tr w:rsidR="00CA6D9B" w:rsidRPr="00B12C30" w:rsidTr="00B12C30">
        <w:trPr>
          <w:trHeight w:val="20"/>
          <w:jc w:val="center"/>
        </w:trPr>
        <w:tc>
          <w:tcPr>
            <w:tcW w:w="2178" w:type="dxa"/>
          </w:tcPr>
          <w:p w:rsidR="00CA6D9B" w:rsidRPr="00B12C30" w:rsidRDefault="00CA6D9B" w:rsidP="00B12C30">
            <w:pPr>
              <w:widowControl w:val="0"/>
              <w:ind w:left="0"/>
              <w:contextualSpacing/>
              <w:jc w:val="both"/>
              <w:rPr>
                <w:rFonts w:ascii="Arial" w:eastAsia="Calibri" w:hAnsi="Arial" w:cs="Arial"/>
                <w:sz w:val="20"/>
                <w:highlight w:val="lightGray"/>
                <w:lang w:eastAsia="en-US"/>
              </w:rPr>
            </w:pPr>
            <w:r w:rsidRPr="00B12C30">
              <w:rPr>
                <w:rFonts w:ascii="Arial" w:eastAsia="Calibri" w:hAnsi="Arial" w:cs="Arial"/>
                <w:sz w:val="20"/>
                <w:highlight w:val="lightGray"/>
                <w:lang w:eastAsia="en-US"/>
              </w:rPr>
              <w:t>Проба №22</w:t>
            </w:r>
          </w:p>
        </w:tc>
        <w:tc>
          <w:tcPr>
            <w:tcW w:w="2162" w:type="dxa"/>
          </w:tcPr>
          <w:p w:rsidR="00CA6D9B" w:rsidRPr="00B12C30" w:rsidRDefault="00CA6D9B" w:rsidP="00B12C30">
            <w:pPr>
              <w:pStyle w:val="Style2"/>
              <w:widowControl/>
              <w:spacing w:line="240" w:lineRule="auto"/>
              <w:contextualSpacing/>
              <w:jc w:val="right"/>
              <w:rPr>
                <w:rFonts w:ascii="Arial" w:eastAsia="Calibri" w:hAnsi="Arial" w:cs="Arial"/>
                <w:sz w:val="20"/>
                <w:szCs w:val="20"/>
                <w:highlight w:val="lightGray"/>
                <w:lang w:eastAsia="en-US"/>
              </w:rPr>
            </w:pPr>
            <w:r w:rsidRPr="00B12C30">
              <w:rPr>
                <w:rFonts w:ascii="Arial" w:eastAsia="Calibri" w:hAnsi="Arial" w:cs="Arial"/>
                <w:sz w:val="20"/>
                <w:szCs w:val="20"/>
                <w:highlight w:val="lightGray"/>
                <w:lang w:eastAsia="en-US"/>
              </w:rPr>
              <w:t>11,1875</w:t>
            </w:r>
          </w:p>
        </w:tc>
        <w:tc>
          <w:tcPr>
            <w:tcW w:w="2826" w:type="dxa"/>
          </w:tcPr>
          <w:p w:rsidR="00CA6D9B" w:rsidRPr="00B12C30" w:rsidRDefault="00CA6D9B" w:rsidP="00B12C30">
            <w:pPr>
              <w:ind w:left="0"/>
              <w:contextualSpacing/>
              <w:jc w:val="center"/>
              <w:rPr>
                <w:rFonts w:ascii="Arial" w:eastAsia="Calibri" w:hAnsi="Arial" w:cs="Arial"/>
                <w:sz w:val="20"/>
                <w:highlight w:val="lightGray"/>
                <w:lang w:eastAsia="en-US"/>
              </w:rPr>
            </w:pPr>
            <w:r w:rsidRPr="00B12C30">
              <w:rPr>
                <w:rFonts w:ascii="Arial" w:eastAsia="Calibri" w:hAnsi="Arial" w:cs="Arial"/>
                <w:sz w:val="20"/>
                <w:highlight w:val="lightGray"/>
                <w:lang w:eastAsia="en-US"/>
              </w:rPr>
              <w:t>«допустимая»</w:t>
            </w:r>
          </w:p>
        </w:tc>
      </w:tr>
      <w:tr w:rsidR="00CA6D9B" w:rsidRPr="00B12C30" w:rsidTr="00B12C30">
        <w:trPr>
          <w:trHeight w:val="20"/>
          <w:jc w:val="center"/>
        </w:trPr>
        <w:tc>
          <w:tcPr>
            <w:tcW w:w="2178" w:type="dxa"/>
          </w:tcPr>
          <w:p w:rsidR="00CA6D9B" w:rsidRPr="00B12C30" w:rsidRDefault="00CA6D9B" w:rsidP="00B12C30">
            <w:pPr>
              <w:widowControl w:val="0"/>
              <w:ind w:left="0"/>
              <w:contextualSpacing/>
              <w:jc w:val="both"/>
              <w:rPr>
                <w:rFonts w:ascii="Arial" w:eastAsia="Calibri" w:hAnsi="Arial" w:cs="Arial"/>
                <w:sz w:val="20"/>
                <w:highlight w:val="lightGray"/>
                <w:lang w:eastAsia="en-US"/>
              </w:rPr>
            </w:pPr>
            <w:r w:rsidRPr="00B12C30">
              <w:rPr>
                <w:rFonts w:ascii="Arial" w:eastAsia="Calibri" w:hAnsi="Arial" w:cs="Arial"/>
                <w:sz w:val="20"/>
                <w:highlight w:val="lightGray"/>
                <w:lang w:eastAsia="en-US"/>
              </w:rPr>
              <w:t>Проба №23</w:t>
            </w:r>
          </w:p>
        </w:tc>
        <w:tc>
          <w:tcPr>
            <w:tcW w:w="2162" w:type="dxa"/>
          </w:tcPr>
          <w:p w:rsidR="00CA6D9B" w:rsidRPr="00B12C30" w:rsidRDefault="00CA6D9B" w:rsidP="00B12C30">
            <w:pPr>
              <w:pStyle w:val="Style2"/>
              <w:widowControl/>
              <w:spacing w:line="240" w:lineRule="auto"/>
              <w:contextualSpacing/>
              <w:jc w:val="right"/>
              <w:rPr>
                <w:rFonts w:ascii="Arial" w:eastAsia="Calibri" w:hAnsi="Arial" w:cs="Arial"/>
                <w:sz w:val="20"/>
                <w:szCs w:val="20"/>
                <w:highlight w:val="lightGray"/>
                <w:lang w:eastAsia="en-US"/>
              </w:rPr>
            </w:pPr>
            <w:r w:rsidRPr="00B12C30">
              <w:rPr>
                <w:rFonts w:ascii="Arial" w:eastAsia="Calibri" w:hAnsi="Arial" w:cs="Arial"/>
                <w:sz w:val="20"/>
                <w:szCs w:val="20"/>
                <w:highlight w:val="lightGray"/>
                <w:lang w:eastAsia="en-US"/>
              </w:rPr>
              <w:t>11,5938</w:t>
            </w:r>
          </w:p>
        </w:tc>
        <w:tc>
          <w:tcPr>
            <w:tcW w:w="2826" w:type="dxa"/>
          </w:tcPr>
          <w:p w:rsidR="00CA6D9B" w:rsidRPr="00B12C30" w:rsidRDefault="00CA6D9B" w:rsidP="00B12C30">
            <w:pPr>
              <w:ind w:left="0"/>
              <w:contextualSpacing/>
              <w:jc w:val="center"/>
              <w:rPr>
                <w:rFonts w:ascii="Arial" w:eastAsia="Calibri" w:hAnsi="Arial" w:cs="Arial"/>
                <w:sz w:val="20"/>
                <w:highlight w:val="lightGray"/>
                <w:lang w:eastAsia="en-US"/>
              </w:rPr>
            </w:pPr>
            <w:r w:rsidRPr="00B12C30">
              <w:rPr>
                <w:rFonts w:ascii="Arial" w:eastAsia="Calibri" w:hAnsi="Arial" w:cs="Arial"/>
                <w:sz w:val="20"/>
                <w:highlight w:val="lightGray"/>
                <w:lang w:eastAsia="en-US"/>
              </w:rPr>
              <w:t>«допустимая»</w:t>
            </w:r>
          </w:p>
        </w:tc>
      </w:tr>
      <w:tr w:rsidR="00CA6D9B" w:rsidRPr="00B12C30" w:rsidTr="00B12C30">
        <w:trPr>
          <w:trHeight w:val="20"/>
          <w:jc w:val="center"/>
        </w:trPr>
        <w:tc>
          <w:tcPr>
            <w:tcW w:w="2178" w:type="dxa"/>
          </w:tcPr>
          <w:p w:rsidR="00CA6D9B" w:rsidRPr="00B12C30" w:rsidRDefault="00CA6D9B" w:rsidP="00B12C30">
            <w:pPr>
              <w:widowControl w:val="0"/>
              <w:ind w:left="0"/>
              <w:contextualSpacing/>
              <w:jc w:val="both"/>
              <w:rPr>
                <w:rFonts w:ascii="Arial" w:eastAsia="Calibri" w:hAnsi="Arial" w:cs="Arial"/>
                <w:sz w:val="20"/>
                <w:highlight w:val="lightGray"/>
                <w:lang w:eastAsia="en-US"/>
              </w:rPr>
            </w:pPr>
            <w:r w:rsidRPr="00B12C30">
              <w:rPr>
                <w:rFonts w:ascii="Arial" w:eastAsia="Calibri" w:hAnsi="Arial" w:cs="Arial"/>
                <w:sz w:val="20"/>
                <w:highlight w:val="lightGray"/>
                <w:lang w:eastAsia="en-US"/>
              </w:rPr>
              <w:t>Проба №24</w:t>
            </w:r>
          </w:p>
        </w:tc>
        <w:tc>
          <w:tcPr>
            <w:tcW w:w="2162" w:type="dxa"/>
          </w:tcPr>
          <w:p w:rsidR="00CA6D9B" w:rsidRPr="00B12C30" w:rsidRDefault="00CA6D9B" w:rsidP="00B12C30">
            <w:pPr>
              <w:pStyle w:val="Style2"/>
              <w:widowControl/>
              <w:spacing w:line="240" w:lineRule="auto"/>
              <w:contextualSpacing/>
              <w:jc w:val="right"/>
              <w:rPr>
                <w:rFonts w:ascii="Arial" w:eastAsia="Calibri" w:hAnsi="Arial" w:cs="Arial"/>
                <w:sz w:val="20"/>
                <w:szCs w:val="20"/>
                <w:highlight w:val="lightGray"/>
                <w:lang w:eastAsia="en-US"/>
              </w:rPr>
            </w:pPr>
            <w:r w:rsidRPr="00B12C30">
              <w:rPr>
                <w:rFonts w:ascii="Arial" w:eastAsia="Calibri" w:hAnsi="Arial" w:cs="Arial"/>
                <w:sz w:val="20"/>
                <w:szCs w:val="20"/>
                <w:highlight w:val="lightGray"/>
                <w:lang w:eastAsia="en-US"/>
              </w:rPr>
              <w:t>11,68141</w:t>
            </w:r>
          </w:p>
        </w:tc>
        <w:tc>
          <w:tcPr>
            <w:tcW w:w="2826" w:type="dxa"/>
          </w:tcPr>
          <w:p w:rsidR="00CA6D9B" w:rsidRPr="00B12C30" w:rsidRDefault="00CA6D9B" w:rsidP="00B12C30">
            <w:pPr>
              <w:ind w:left="0"/>
              <w:contextualSpacing/>
              <w:jc w:val="center"/>
              <w:rPr>
                <w:rFonts w:ascii="Arial" w:eastAsia="Calibri" w:hAnsi="Arial" w:cs="Arial"/>
                <w:sz w:val="20"/>
                <w:highlight w:val="lightGray"/>
                <w:lang w:eastAsia="en-US"/>
              </w:rPr>
            </w:pPr>
            <w:r w:rsidRPr="00B12C30">
              <w:rPr>
                <w:rFonts w:ascii="Arial" w:eastAsia="Calibri" w:hAnsi="Arial" w:cs="Arial"/>
                <w:sz w:val="20"/>
                <w:highlight w:val="lightGray"/>
                <w:lang w:eastAsia="en-US"/>
              </w:rPr>
              <w:t>«допустимая»</w:t>
            </w:r>
          </w:p>
        </w:tc>
      </w:tr>
      <w:tr w:rsidR="00CA6D9B" w:rsidRPr="00B12C30" w:rsidTr="00B12C30">
        <w:trPr>
          <w:trHeight w:val="20"/>
          <w:jc w:val="center"/>
        </w:trPr>
        <w:tc>
          <w:tcPr>
            <w:tcW w:w="2178" w:type="dxa"/>
          </w:tcPr>
          <w:p w:rsidR="00CA6D9B" w:rsidRPr="00B12C30" w:rsidRDefault="00CA6D9B" w:rsidP="00B12C30">
            <w:pPr>
              <w:widowControl w:val="0"/>
              <w:ind w:left="0"/>
              <w:contextualSpacing/>
              <w:jc w:val="both"/>
              <w:rPr>
                <w:rFonts w:ascii="Arial" w:eastAsia="Calibri" w:hAnsi="Arial" w:cs="Arial"/>
                <w:sz w:val="20"/>
                <w:highlight w:val="lightGray"/>
                <w:lang w:eastAsia="en-US"/>
              </w:rPr>
            </w:pPr>
            <w:r w:rsidRPr="00B12C30">
              <w:rPr>
                <w:rFonts w:ascii="Arial" w:eastAsia="Calibri" w:hAnsi="Arial" w:cs="Arial"/>
                <w:sz w:val="20"/>
                <w:highlight w:val="lightGray"/>
                <w:lang w:eastAsia="en-US"/>
              </w:rPr>
              <w:t>Проба №25</w:t>
            </w:r>
          </w:p>
        </w:tc>
        <w:tc>
          <w:tcPr>
            <w:tcW w:w="2162" w:type="dxa"/>
          </w:tcPr>
          <w:p w:rsidR="00CA6D9B" w:rsidRPr="00B12C30" w:rsidRDefault="00CA6D9B" w:rsidP="00B12C30">
            <w:pPr>
              <w:pStyle w:val="Style2"/>
              <w:widowControl/>
              <w:spacing w:line="240" w:lineRule="auto"/>
              <w:contextualSpacing/>
              <w:jc w:val="right"/>
              <w:rPr>
                <w:rFonts w:ascii="Arial" w:eastAsia="Calibri" w:hAnsi="Arial" w:cs="Arial"/>
                <w:sz w:val="20"/>
                <w:szCs w:val="20"/>
                <w:highlight w:val="lightGray"/>
                <w:lang w:eastAsia="en-US"/>
              </w:rPr>
            </w:pPr>
            <w:r w:rsidRPr="00B12C30">
              <w:rPr>
                <w:rFonts w:ascii="Arial" w:eastAsia="Calibri" w:hAnsi="Arial" w:cs="Arial"/>
                <w:sz w:val="20"/>
                <w:szCs w:val="20"/>
                <w:highlight w:val="lightGray"/>
                <w:lang w:eastAsia="en-US"/>
              </w:rPr>
              <w:t>11,76978</w:t>
            </w:r>
          </w:p>
        </w:tc>
        <w:tc>
          <w:tcPr>
            <w:tcW w:w="2826" w:type="dxa"/>
          </w:tcPr>
          <w:p w:rsidR="00CA6D9B" w:rsidRPr="00B12C30" w:rsidRDefault="00CA6D9B" w:rsidP="00B12C30">
            <w:pPr>
              <w:ind w:left="0"/>
              <w:contextualSpacing/>
              <w:jc w:val="center"/>
              <w:rPr>
                <w:rFonts w:ascii="Arial" w:eastAsia="Calibri" w:hAnsi="Arial" w:cs="Arial"/>
                <w:sz w:val="20"/>
                <w:highlight w:val="lightGray"/>
                <w:lang w:eastAsia="en-US"/>
              </w:rPr>
            </w:pPr>
            <w:r w:rsidRPr="00B12C30">
              <w:rPr>
                <w:rFonts w:ascii="Arial" w:eastAsia="Calibri" w:hAnsi="Arial" w:cs="Arial"/>
                <w:sz w:val="20"/>
                <w:highlight w:val="lightGray"/>
                <w:lang w:eastAsia="en-US"/>
              </w:rPr>
              <w:t>«допустимая»</w:t>
            </w:r>
          </w:p>
        </w:tc>
      </w:tr>
      <w:tr w:rsidR="00CA6D9B" w:rsidRPr="00B12C30" w:rsidTr="00B12C30">
        <w:trPr>
          <w:trHeight w:val="20"/>
          <w:jc w:val="center"/>
        </w:trPr>
        <w:tc>
          <w:tcPr>
            <w:tcW w:w="2178" w:type="dxa"/>
          </w:tcPr>
          <w:p w:rsidR="00CA6D9B" w:rsidRPr="00B12C30" w:rsidRDefault="00CA6D9B" w:rsidP="00B12C30">
            <w:pPr>
              <w:widowControl w:val="0"/>
              <w:ind w:left="0"/>
              <w:contextualSpacing/>
              <w:jc w:val="both"/>
              <w:rPr>
                <w:rFonts w:ascii="Arial" w:eastAsia="Calibri" w:hAnsi="Arial" w:cs="Arial"/>
                <w:sz w:val="20"/>
                <w:highlight w:val="lightGray"/>
                <w:lang w:eastAsia="en-US"/>
              </w:rPr>
            </w:pPr>
            <w:r w:rsidRPr="00B12C30">
              <w:rPr>
                <w:rFonts w:ascii="Arial" w:eastAsia="Calibri" w:hAnsi="Arial" w:cs="Arial"/>
                <w:sz w:val="20"/>
                <w:highlight w:val="lightGray"/>
                <w:lang w:eastAsia="en-US"/>
              </w:rPr>
              <w:t>Проба №26</w:t>
            </w:r>
          </w:p>
        </w:tc>
        <w:tc>
          <w:tcPr>
            <w:tcW w:w="2162" w:type="dxa"/>
          </w:tcPr>
          <w:p w:rsidR="00CA6D9B" w:rsidRPr="00B12C30" w:rsidRDefault="00CA6D9B" w:rsidP="00B12C30">
            <w:pPr>
              <w:pStyle w:val="Style2"/>
              <w:widowControl/>
              <w:spacing w:line="240" w:lineRule="auto"/>
              <w:contextualSpacing/>
              <w:jc w:val="right"/>
              <w:rPr>
                <w:rFonts w:ascii="Arial" w:eastAsia="Calibri" w:hAnsi="Arial" w:cs="Arial"/>
                <w:sz w:val="20"/>
                <w:szCs w:val="20"/>
                <w:highlight w:val="lightGray"/>
                <w:lang w:eastAsia="en-US"/>
              </w:rPr>
            </w:pPr>
            <w:r w:rsidRPr="00B12C30">
              <w:rPr>
                <w:rFonts w:ascii="Arial" w:eastAsia="Calibri" w:hAnsi="Arial" w:cs="Arial"/>
                <w:sz w:val="20"/>
                <w:szCs w:val="20"/>
                <w:highlight w:val="lightGray"/>
                <w:lang w:eastAsia="en-US"/>
              </w:rPr>
              <w:t>11,62685</w:t>
            </w:r>
          </w:p>
        </w:tc>
        <w:tc>
          <w:tcPr>
            <w:tcW w:w="2826" w:type="dxa"/>
          </w:tcPr>
          <w:p w:rsidR="00CA6D9B" w:rsidRPr="00B12C30" w:rsidRDefault="00CA6D9B" w:rsidP="00B12C30">
            <w:pPr>
              <w:ind w:left="0"/>
              <w:contextualSpacing/>
              <w:jc w:val="center"/>
              <w:rPr>
                <w:rFonts w:ascii="Arial" w:eastAsia="Calibri" w:hAnsi="Arial" w:cs="Arial"/>
                <w:sz w:val="20"/>
                <w:highlight w:val="lightGray"/>
                <w:lang w:eastAsia="en-US"/>
              </w:rPr>
            </w:pPr>
            <w:r w:rsidRPr="00B12C30">
              <w:rPr>
                <w:rFonts w:ascii="Arial" w:eastAsia="Calibri" w:hAnsi="Arial" w:cs="Arial"/>
                <w:sz w:val="20"/>
                <w:highlight w:val="lightGray"/>
                <w:lang w:eastAsia="en-US"/>
              </w:rPr>
              <w:t>«допустимая»</w:t>
            </w:r>
          </w:p>
        </w:tc>
      </w:tr>
      <w:tr w:rsidR="00CA6D9B" w:rsidRPr="00B12C30" w:rsidTr="00B12C30">
        <w:trPr>
          <w:trHeight w:val="20"/>
          <w:jc w:val="center"/>
        </w:trPr>
        <w:tc>
          <w:tcPr>
            <w:tcW w:w="2178" w:type="dxa"/>
          </w:tcPr>
          <w:p w:rsidR="00CA6D9B" w:rsidRPr="00B12C30" w:rsidRDefault="00CA6D9B" w:rsidP="00B12C30">
            <w:pPr>
              <w:widowControl w:val="0"/>
              <w:ind w:left="0"/>
              <w:contextualSpacing/>
              <w:jc w:val="both"/>
              <w:rPr>
                <w:rFonts w:ascii="Arial" w:eastAsia="Calibri" w:hAnsi="Arial" w:cs="Arial"/>
                <w:sz w:val="20"/>
                <w:highlight w:val="lightGray"/>
                <w:lang w:eastAsia="en-US"/>
              </w:rPr>
            </w:pPr>
            <w:r w:rsidRPr="00B12C30">
              <w:rPr>
                <w:rFonts w:ascii="Arial" w:eastAsia="Calibri" w:hAnsi="Arial" w:cs="Arial"/>
                <w:sz w:val="20"/>
                <w:highlight w:val="lightGray"/>
                <w:lang w:eastAsia="en-US"/>
              </w:rPr>
              <w:t>Проба №27</w:t>
            </w:r>
          </w:p>
        </w:tc>
        <w:tc>
          <w:tcPr>
            <w:tcW w:w="2162" w:type="dxa"/>
          </w:tcPr>
          <w:p w:rsidR="00CA6D9B" w:rsidRPr="00B12C30" w:rsidRDefault="00CA6D9B" w:rsidP="00B12C30">
            <w:pPr>
              <w:pStyle w:val="Style2"/>
              <w:widowControl/>
              <w:spacing w:line="240" w:lineRule="auto"/>
              <w:contextualSpacing/>
              <w:jc w:val="right"/>
              <w:rPr>
                <w:rFonts w:ascii="Arial" w:eastAsia="Calibri" w:hAnsi="Arial" w:cs="Arial"/>
                <w:sz w:val="20"/>
                <w:szCs w:val="20"/>
                <w:highlight w:val="lightGray"/>
                <w:lang w:eastAsia="en-US"/>
              </w:rPr>
            </w:pPr>
            <w:r w:rsidRPr="00B12C30">
              <w:rPr>
                <w:rFonts w:ascii="Arial" w:eastAsia="Calibri" w:hAnsi="Arial" w:cs="Arial"/>
                <w:sz w:val="20"/>
                <w:szCs w:val="20"/>
                <w:highlight w:val="lightGray"/>
                <w:lang w:eastAsia="en-US"/>
              </w:rPr>
              <w:t>11,70826</w:t>
            </w:r>
          </w:p>
        </w:tc>
        <w:tc>
          <w:tcPr>
            <w:tcW w:w="2826" w:type="dxa"/>
          </w:tcPr>
          <w:p w:rsidR="00CA6D9B" w:rsidRPr="00B12C30" w:rsidRDefault="00CA6D9B" w:rsidP="00B12C30">
            <w:pPr>
              <w:ind w:left="0"/>
              <w:contextualSpacing/>
              <w:jc w:val="center"/>
              <w:rPr>
                <w:rFonts w:ascii="Arial" w:eastAsia="Calibri" w:hAnsi="Arial" w:cs="Arial"/>
                <w:sz w:val="20"/>
                <w:highlight w:val="lightGray"/>
                <w:lang w:eastAsia="en-US"/>
              </w:rPr>
            </w:pPr>
            <w:r w:rsidRPr="00B12C30">
              <w:rPr>
                <w:rFonts w:ascii="Arial" w:eastAsia="Calibri" w:hAnsi="Arial" w:cs="Arial"/>
                <w:sz w:val="20"/>
                <w:highlight w:val="lightGray"/>
                <w:lang w:eastAsia="en-US"/>
              </w:rPr>
              <w:t>«допустимая»</w:t>
            </w:r>
          </w:p>
        </w:tc>
      </w:tr>
      <w:tr w:rsidR="00455DC5" w:rsidRPr="00B12C30" w:rsidTr="00B12C30">
        <w:trPr>
          <w:trHeight w:val="20"/>
          <w:jc w:val="center"/>
        </w:trPr>
        <w:tc>
          <w:tcPr>
            <w:tcW w:w="2178" w:type="dxa"/>
          </w:tcPr>
          <w:p w:rsidR="00455DC5" w:rsidRPr="00B12C30" w:rsidRDefault="00455DC5" w:rsidP="00B12C30">
            <w:pPr>
              <w:widowControl w:val="0"/>
              <w:ind w:left="0"/>
              <w:contextualSpacing/>
              <w:jc w:val="both"/>
              <w:rPr>
                <w:rFonts w:ascii="Arial" w:eastAsia="Calibri" w:hAnsi="Arial" w:cs="Arial"/>
                <w:sz w:val="20"/>
                <w:highlight w:val="lightGray"/>
                <w:lang w:eastAsia="en-US"/>
              </w:rPr>
            </w:pPr>
            <w:r w:rsidRPr="00B12C30">
              <w:rPr>
                <w:rFonts w:ascii="Arial" w:eastAsia="Calibri" w:hAnsi="Arial" w:cs="Arial"/>
                <w:sz w:val="20"/>
                <w:highlight w:val="lightGray"/>
                <w:lang w:eastAsia="en-US"/>
              </w:rPr>
              <w:t>Проба №28</w:t>
            </w:r>
          </w:p>
        </w:tc>
        <w:tc>
          <w:tcPr>
            <w:tcW w:w="2162" w:type="dxa"/>
          </w:tcPr>
          <w:p w:rsidR="00455DC5" w:rsidRPr="00B12C30" w:rsidRDefault="00455DC5" w:rsidP="00B12C30">
            <w:pPr>
              <w:pStyle w:val="Style3"/>
              <w:widowControl/>
              <w:contextualSpacing/>
              <w:jc w:val="right"/>
              <w:rPr>
                <w:rFonts w:ascii="Arial" w:eastAsia="Calibri" w:hAnsi="Arial" w:cs="Arial"/>
                <w:sz w:val="20"/>
                <w:szCs w:val="20"/>
                <w:highlight w:val="lightGray"/>
                <w:lang w:eastAsia="en-US"/>
              </w:rPr>
            </w:pPr>
            <w:r w:rsidRPr="00B12C30">
              <w:rPr>
                <w:rFonts w:ascii="Arial" w:eastAsia="Calibri" w:hAnsi="Arial" w:cs="Arial"/>
                <w:sz w:val="20"/>
                <w:szCs w:val="20"/>
                <w:highlight w:val="lightGray"/>
                <w:lang w:eastAsia="en-US"/>
              </w:rPr>
              <w:t>11,93337</w:t>
            </w:r>
          </w:p>
        </w:tc>
        <w:tc>
          <w:tcPr>
            <w:tcW w:w="2826" w:type="dxa"/>
          </w:tcPr>
          <w:p w:rsidR="00455DC5" w:rsidRPr="00B12C30" w:rsidRDefault="00455DC5" w:rsidP="00B12C30">
            <w:pPr>
              <w:ind w:left="0"/>
              <w:contextualSpacing/>
              <w:jc w:val="center"/>
              <w:rPr>
                <w:rFonts w:ascii="Arial" w:eastAsia="Calibri" w:hAnsi="Arial" w:cs="Arial"/>
                <w:sz w:val="20"/>
                <w:highlight w:val="lightGray"/>
                <w:lang w:eastAsia="en-US"/>
              </w:rPr>
            </w:pPr>
            <w:r w:rsidRPr="00B12C30">
              <w:rPr>
                <w:rFonts w:ascii="Arial" w:eastAsia="Calibri" w:hAnsi="Arial" w:cs="Arial"/>
                <w:sz w:val="20"/>
                <w:highlight w:val="lightGray"/>
                <w:lang w:eastAsia="en-US"/>
              </w:rPr>
              <w:t>«допустимая»</w:t>
            </w:r>
          </w:p>
        </w:tc>
      </w:tr>
      <w:tr w:rsidR="00455DC5" w:rsidRPr="00B12C30" w:rsidTr="00B12C30">
        <w:trPr>
          <w:trHeight w:val="20"/>
          <w:jc w:val="center"/>
        </w:trPr>
        <w:tc>
          <w:tcPr>
            <w:tcW w:w="2178" w:type="dxa"/>
          </w:tcPr>
          <w:p w:rsidR="00455DC5" w:rsidRPr="00B12C30" w:rsidRDefault="00455DC5" w:rsidP="00B12C30">
            <w:pPr>
              <w:widowControl w:val="0"/>
              <w:ind w:left="0"/>
              <w:contextualSpacing/>
              <w:jc w:val="both"/>
              <w:rPr>
                <w:rFonts w:ascii="Arial" w:eastAsia="Calibri" w:hAnsi="Arial" w:cs="Arial"/>
                <w:sz w:val="20"/>
                <w:highlight w:val="lightGray"/>
                <w:lang w:eastAsia="en-US"/>
              </w:rPr>
            </w:pPr>
            <w:r w:rsidRPr="00B12C30">
              <w:rPr>
                <w:rFonts w:ascii="Arial" w:eastAsia="Calibri" w:hAnsi="Arial" w:cs="Arial"/>
                <w:sz w:val="20"/>
                <w:highlight w:val="lightGray"/>
                <w:lang w:eastAsia="en-US"/>
              </w:rPr>
              <w:t>Проба №29</w:t>
            </w:r>
          </w:p>
        </w:tc>
        <w:tc>
          <w:tcPr>
            <w:tcW w:w="2162" w:type="dxa"/>
          </w:tcPr>
          <w:p w:rsidR="00455DC5" w:rsidRPr="00B12C30" w:rsidRDefault="00455DC5" w:rsidP="00B12C30">
            <w:pPr>
              <w:pStyle w:val="Style3"/>
              <w:widowControl/>
              <w:contextualSpacing/>
              <w:jc w:val="right"/>
              <w:rPr>
                <w:rFonts w:ascii="Arial" w:eastAsia="Calibri" w:hAnsi="Arial" w:cs="Arial"/>
                <w:sz w:val="20"/>
                <w:szCs w:val="20"/>
                <w:highlight w:val="lightGray"/>
                <w:lang w:eastAsia="en-US"/>
              </w:rPr>
            </w:pPr>
            <w:r w:rsidRPr="00B12C30">
              <w:rPr>
                <w:rFonts w:ascii="Arial" w:eastAsia="Calibri" w:hAnsi="Arial" w:cs="Arial"/>
                <w:sz w:val="20"/>
                <w:szCs w:val="20"/>
                <w:highlight w:val="lightGray"/>
                <w:lang w:eastAsia="en-US"/>
              </w:rPr>
              <w:t>11,28457</w:t>
            </w:r>
          </w:p>
        </w:tc>
        <w:tc>
          <w:tcPr>
            <w:tcW w:w="2826" w:type="dxa"/>
          </w:tcPr>
          <w:p w:rsidR="00455DC5" w:rsidRPr="00B12C30" w:rsidRDefault="00455DC5" w:rsidP="00B12C30">
            <w:pPr>
              <w:ind w:left="0"/>
              <w:contextualSpacing/>
              <w:jc w:val="center"/>
              <w:rPr>
                <w:rFonts w:ascii="Arial" w:eastAsia="Calibri" w:hAnsi="Arial" w:cs="Arial"/>
                <w:sz w:val="20"/>
                <w:highlight w:val="lightGray"/>
                <w:lang w:eastAsia="en-US"/>
              </w:rPr>
            </w:pPr>
            <w:r w:rsidRPr="00B12C30">
              <w:rPr>
                <w:rFonts w:ascii="Arial" w:eastAsia="Calibri" w:hAnsi="Arial" w:cs="Arial"/>
                <w:sz w:val="20"/>
                <w:highlight w:val="lightGray"/>
                <w:lang w:eastAsia="en-US"/>
              </w:rPr>
              <w:t>«допустимая»</w:t>
            </w:r>
          </w:p>
        </w:tc>
      </w:tr>
      <w:tr w:rsidR="00455DC5" w:rsidRPr="00B12C30" w:rsidTr="00B12C30">
        <w:trPr>
          <w:trHeight w:val="20"/>
          <w:jc w:val="center"/>
        </w:trPr>
        <w:tc>
          <w:tcPr>
            <w:tcW w:w="2178" w:type="dxa"/>
          </w:tcPr>
          <w:p w:rsidR="00455DC5" w:rsidRPr="00B12C30" w:rsidRDefault="00455DC5" w:rsidP="00B12C30">
            <w:pPr>
              <w:widowControl w:val="0"/>
              <w:ind w:left="0"/>
              <w:contextualSpacing/>
              <w:jc w:val="both"/>
              <w:rPr>
                <w:rFonts w:ascii="Arial" w:eastAsia="Calibri" w:hAnsi="Arial" w:cs="Arial"/>
                <w:sz w:val="20"/>
                <w:highlight w:val="lightGray"/>
                <w:lang w:eastAsia="en-US"/>
              </w:rPr>
            </w:pPr>
            <w:r w:rsidRPr="00B12C30">
              <w:rPr>
                <w:rFonts w:ascii="Arial" w:eastAsia="Calibri" w:hAnsi="Arial" w:cs="Arial"/>
                <w:sz w:val="20"/>
                <w:highlight w:val="lightGray"/>
                <w:lang w:eastAsia="en-US"/>
              </w:rPr>
              <w:t>Проба №30</w:t>
            </w:r>
          </w:p>
        </w:tc>
        <w:tc>
          <w:tcPr>
            <w:tcW w:w="2162" w:type="dxa"/>
          </w:tcPr>
          <w:p w:rsidR="00455DC5" w:rsidRPr="00B12C30" w:rsidRDefault="00455DC5" w:rsidP="00B12C30">
            <w:pPr>
              <w:pStyle w:val="Style3"/>
              <w:widowControl/>
              <w:contextualSpacing/>
              <w:jc w:val="right"/>
              <w:rPr>
                <w:rFonts w:ascii="Arial" w:eastAsia="Calibri" w:hAnsi="Arial" w:cs="Arial"/>
                <w:sz w:val="20"/>
                <w:szCs w:val="20"/>
                <w:highlight w:val="lightGray"/>
                <w:lang w:eastAsia="en-US"/>
              </w:rPr>
            </w:pPr>
            <w:r w:rsidRPr="00B12C30">
              <w:rPr>
                <w:rFonts w:ascii="Arial" w:eastAsia="Calibri" w:hAnsi="Arial" w:cs="Arial"/>
                <w:sz w:val="20"/>
                <w:szCs w:val="20"/>
                <w:highlight w:val="lightGray"/>
                <w:lang w:eastAsia="en-US"/>
              </w:rPr>
              <w:t>10,2087</w:t>
            </w:r>
          </w:p>
        </w:tc>
        <w:tc>
          <w:tcPr>
            <w:tcW w:w="2826" w:type="dxa"/>
          </w:tcPr>
          <w:p w:rsidR="00455DC5" w:rsidRPr="00B12C30" w:rsidRDefault="00455DC5" w:rsidP="00B12C30">
            <w:pPr>
              <w:ind w:left="0"/>
              <w:contextualSpacing/>
              <w:jc w:val="center"/>
              <w:rPr>
                <w:rFonts w:ascii="Arial" w:eastAsia="Calibri" w:hAnsi="Arial" w:cs="Arial"/>
                <w:sz w:val="20"/>
                <w:highlight w:val="lightGray"/>
                <w:lang w:eastAsia="en-US"/>
              </w:rPr>
            </w:pPr>
            <w:r w:rsidRPr="00B12C30">
              <w:rPr>
                <w:rFonts w:ascii="Arial" w:eastAsia="Calibri" w:hAnsi="Arial" w:cs="Arial"/>
                <w:sz w:val="20"/>
                <w:highlight w:val="lightGray"/>
                <w:lang w:eastAsia="en-US"/>
              </w:rPr>
              <w:t>«допустимая»</w:t>
            </w:r>
          </w:p>
        </w:tc>
      </w:tr>
      <w:tr w:rsidR="00455DC5" w:rsidRPr="00B12C30" w:rsidTr="00B12C30">
        <w:trPr>
          <w:trHeight w:val="20"/>
          <w:jc w:val="center"/>
        </w:trPr>
        <w:tc>
          <w:tcPr>
            <w:tcW w:w="2178" w:type="dxa"/>
          </w:tcPr>
          <w:p w:rsidR="00455DC5" w:rsidRPr="00B12C30" w:rsidRDefault="00455DC5" w:rsidP="00B12C30">
            <w:pPr>
              <w:widowControl w:val="0"/>
              <w:ind w:left="0"/>
              <w:contextualSpacing/>
              <w:jc w:val="both"/>
              <w:rPr>
                <w:rFonts w:ascii="Arial" w:eastAsia="Calibri" w:hAnsi="Arial" w:cs="Arial"/>
                <w:sz w:val="20"/>
                <w:highlight w:val="lightGray"/>
                <w:lang w:eastAsia="en-US"/>
              </w:rPr>
            </w:pPr>
            <w:r w:rsidRPr="00B12C30">
              <w:rPr>
                <w:rFonts w:ascii="Arial" w:eastAsia="Calibri" w:hAnsi="Arial" w:cs="Arial"/>
                <w:sz w:val="20"/>
                <w:highlight w:val="lightGray"/>
                <w:lang w:eastAsia="en-US"/>
              </w:rPr>
              <w:t>Проба №31</w:t>
            </w:r>
          </w:p>
        </w:tc>
        <w:tc>
          <w:tcPr>
            <w:tcW w:w="2162" w:type="dxa"/>
          </w:tcPr>
          <w:p w:rsidR="00455DC5" w:rsidRPr="00B12C30" w:rsidRDefault="00455DC5" w:rsidP="00B12C30">
            <w:pPr>
              <w:pStyle w:val="Style3"/>
              <w:widowControl/>
              <w:contextualSpacing/>
              <w:jc w:val="right"/>
              <w:rPr>
                <w:rFonts w:ascii="Arial" w:eastAsia="Calibri" w:hAnsi="Arial" w:cs="Arial"/>
                <w:sz w:val="20"/>
                <w:szCs w:val="20"/>
                <w:highlight w:val="lightGray"/>
                <w:lang w:eastAsia="en-US"/>
              </w:rPr>
            </w:pPr>
            <w:r w:rsidRPr="00B12C30">
              <w:rPr>
                <w:rFonts w:ascii="Arial" w:eastAsia="Calibri" w:hAnsi="Arial" w:cs="Arial"/>
                <w:sz w:val="20"/>
                <w:szCs w:val="20"/>
                <w:highlight w:val="lightGray"/>
                <w:lang w:eastAsia="en-US"/>
              </w:rPr>
              <w:t>11,15707</w:t>
            </w:r>
          </w:p>
        </w:tc>
        <w:tc>
          <w:tcPr>
            <w:tcW w:w="2826" w:type="dxa"/>
          </w:tcPr>
          <w:p w:rsidR="00455DC5" w:rsidRPr="00B12C30" w:rsidRDefault="00455DC5" w:rsidP="00B12C30">
            <w:pPr>
              <w:ind w:left="0"/>
              <w:contextualSpacing/>
              <w:jc w:val="center"/>
              <w:rPr>
                <w:rFonts w:ascii="Arial" w:eastAsia="Calibri" w:hAnsi="Arial" w:cs="Arial"/>
                <w:sz w:val="20"/>
                <w:highlight w:val="lightGray"/>
                <w:lang w:eastAsia="en-US"/>
              </w:rPr>
            </w:pPr>
            <w:r w:rsidRPr="00B12C30">
              <w:rPr>
                <w:rFonts w:ascii="Arial" w:eastAsia="Calibri" w:hAnsi="Arial" w:cs="Arial"/>
                <w:sz w:val="20"/>
                <w:highlight w:val="lightGray"/>
                <w:lang w:eastAsia="en-US"/>
              </w:rPr>
              <w:t>«допустимая»</w:t>
            </w:r>
          </w:p>
        </w:tc>
      </w:tr>
      <w:tr w:rsidR="00455DC5" w:rsidRPr="00B12C30" w:rsidTr="00B12C30">
        <w:trPr>
          <w:trHeight w:val="20"/>
          <w:jc w:val="center"/>
        </w:trPr>
        <w:tc>
          <w:tcPr>
            <w:tcW w:w="2178" w:type="dxa"/>
          </w:tcPr>
          <w:p w:rsidR="00455DC5" w:rsidRPr="00B12C30" w:rsidRDefault="00455DC5" w:rsidP="00B12C30">
            <w:pPr>
              <w:widowControl w:val="0"/>
              <w:ind w:left="0"/>
              <w:contextualSpacing/>
              <w:jc w:val="both"/>
              <w:rPr>
                <w:rFonts w:ascii="Arial" w:eastAsia="Calibri" w:hAnsi="Arial" w:cs="Arial"/>
                <w:sz w:val="20"/>
                <w:highlight w:val="lightGray"/>
                <w:lang w:eastAsia="en-US"/>
              </w:rPr>
            </w:pPr>
            <w:r w:rsidRPr="00B12C30">
              <w:rPr>
                <w:rFonts w:ascii="Arial" w:eastAsia="Calibri" w:hAnsi="Arial" w:cs="Arial"/>
                <w:sz w:val="20"/>
                <w:highlight w:val="lightGray"/>
                <w:lang w:eastAsia="en-US"/>
              </w:rPr>
              <w:lastRenderedPageBreak/>
              <w:t>Проба №32</w:t>
            </w:r>
          </w:p>
        </w:tc>
        <w:tc>
          <w:tcPr>
            <w:tcW w:w="2162" w:type="dxa"/>
          </w:tcPr>
          <w:p w:rsidR="00455DC5" w:rsidRPr="00B12C30" w:rsidRDefault="00455DC5" w:rsidP="00B12C30">
            <w:pPr>
              <w:pStyle w:val="Style3"/>
              <w:widowControl/>
              <w:contextualSpacing/>
              <w:jc w:val="right"/>
              <w:rPr>
                <w:rFonts w:ascii="Arial" w:eastAsia="Calibri" w:hAnsi="Arial" w:cs="Arial"/>
                <w:sz w:val="20"/>
                <w:szCs w:val="20"/>
                <w:highlight w:val="lightGray"/>
                <w:lang w:eastAsia="en-US"/>
              </w:rPr>
            </w:pPr>
            <w:r w:rsidRPr="00B12C30">
              <w:rPr>
                <w:rFonts w:ascii="Arial" w:eastAsia="Calibri" w:hAnsi="Arial" w:cs="Arial"/>
                <w:sz w:val="20"/>
                <w:szCs w:val="20"/>
                <w:highlight w:val="lightGray"/>
                <w:lang w:eastAsia="en-US"/>
              </w:rPr>
              <w:t>12,03076</w:t>
            </w:r>
          </w:p>
        </w:tc>
        <w:tc>
          <w:tcPr>
            <w:tcW w:w="2826" w:type="dxa"/>
          </w:tcPr>
          <w:p w:rsidR="00455DC5" w:rsidRPr="00B12C30" w:rsidRDefault="00455DC5" w:rsidP="00B12C30">
            <w:pPr>
              <w:ind w:left="0"/>
              <w:contextualSpacing/>
              <w:jc w:val="center"/>
              <w:rPr>
                <w:rFonts w:ascii="Arial" w:eastAsia="Calibri" w:hAnsi="Arial" w:cs="Arial"/>
                <w:sz w:val="20"/>
                <w:highlight w:val="lightGray"/>
                <w:lang w:eastAsia="en-US"/>
              </w:rPr>
            </w:pPr>
            <w:r w:rsidRPr="00B12C30">
              <w:rPr>
                <w:rFonts w:ascii="Arial" w:eastAsia="Calibri" w:hAnsi="Arial" w:cs="Arial"/>
                <w:sz w:val="20"/>
                <w:highlight w:val="lightGray"/>
                <w:lang w:eastAsia="en-US"/>
              </w:rPr>
              <w:t>«допустимая»</w:t>
            </w:r>
          </w:p>
        </w:tc>
      </w:tr>
      <w:tr w:rsidR="00455DC5" w:rsidRPr="00B12C30" w:rsidTr="00B12C30">
        <w:trPr>
          <w:trHeight w:val="20"/>
          <w:jc w:val="center"/>
        </w:trPr>
        <w:tc>
          <w:tcPr>
            <w:tcW w:w="2178" w:type="dxa"/>
          </w:tcPr>
          <w:p w:rsidR="00455DC5" w:rsidRPr="00B12C30" w:rsidRDefault="00455DC5" w:rsidP="00B12C30">
            <w:pPr>
              <w:widowControl w:val="0"/>
              <w:ind w:left="0"/>
              <w:contextualSpacing/>
              <w:jc w:val="both"/>
              <w:rPr>
                <w:rFonts w:ascii="Arial" w:eastAsia="Calibri" w:hAnsi="Arial" w:cs="Arial"/>
                <w:sz w:val="20"/>
                <w:highlight w:val="lightGray"/>
                <w:lang w:eastAsia="en-US"/>
              </w:rPr>
            </w:pPr>
            <w:r w:rsidRPr="00B12C30">
              <w:rPr>
                <w:rFonts w:ascii="Arial" w:eastAsia="Calibri" w:hAnsi="Arial" w:cs="Arial"/>
                <w:sz w:val="20"/>
                <w:highlight w:val="lightGray"/>
                <w:lang w:eastAsia="en-US"/>
              </w:rPr>
              <w:t>Проба №33</w:t>
            </w:r>
          </w:p>
        </w:tc>
        <w:tc>
          <w:tcPr>
            <w:tcW w:w="2162" w:type="dxa"/>
          </w:tcPr>
          <w:p w:rsidR="00455DC5" w:rsidRPr="00B12C30" w:rsidRDefault="00455DC5" w:rsidP="00B12C30">
            <w:pPr>
              <w:pStyle w:val="Style3"/>
              <w:widowControl/>
              <w:contextualSpacing/>
              <w:jc w:val="right"/>
              <w:rPr>
                <w:rFonts w:ascii="Arial" w:eastAsia="Calibri" w:hAnsi="Arial" w:cs="Arial"/>
                <w:sz w:val="20"/>
                <w:szCs w:val="20"/>
                <w:highlight w:val="lightGray"/>
                <w:lang w:eastAsia="en-US"/>
              </w:rPr>
            </w:pPr>
            <w:r w:rsidRPr="00B12C30">
              <w:rPr>
                <w:rFonts w:ascii="Arial" w:eastAsia="Calibri" w:hAnsi="Arial" w:cs="Arial"/>
                <w:sz w:val="20"/>
                <w:szCs w:val="20"/>
                <w:highlight w:val="lightGray"/>
                <w:lang w:eastAsia="en-US"/>
              </w:rPr>
              <w:t>11,40543</w:t>
            </w:r>
          </w:p>
        </w:tc>
        <w:tc>
          <w:tcPr>
            <w:tcW w:w="2826" w:type="dxa"/>
          </w:tcPr>
          <w:p w:rsidR="00455DC5" w:rsidRPr="00B12C30" w:rsidRDefault="00455DC5" w:rsidP="00B12C30">
            <w:pPr>
              <w:ind w:left="0"/>
              <w:contextualSpacing/>
              <w:jc w:val="center"/>
              <w:rPr>
                <w:rFonts w:ascii="Arial" w:eastAsia="Calibri" w:hAnsi="Arial" w:cs="Arial"/>
                <w:sz w:val="20"/>
                <w:highlight w:val="lightGray"/>
                <w:lang w:eastAsia="en-US"/>
              </w:rPr>
            </w:pPr>
            <w:r w:rsidRPr="00B12C30">
              <w:rPr>
                <w:rFonts w:ascii="Arial" w:eastAsia="Calibri" w:hAnsi="Arial" w:cs="Arial"/>
                <w:sz w:val="20"/>
                <w:highlight w:val="lightGray"/>
                <w:lang w:eastAsia="en-US"/>
              </w:rPr>
              <w:t>«допустимая»</w:t>
            </w:r>
          </w:p>
        </w:tc>
      </w:tr>
      <w:tr w:rsidR="00455DC5" w:rsidRPr="00B12C30" w:rsidTr="00B12C30">
        <w:trPr>
          <w:trHeight w:val="20"/>
          <w:jc w:val="center"/>
        </w:trPr>
        <w:tc>
          <w:tcPr>
            <w:tcW w:w="2178" w:type="dxa"/>
          </w:tcPr>
          <w:p w:rsidR="00455DC5" w:rsidRPr="00B12C30" w:rsidRDefault="00455DC5" w:rsidP="00B12C30">
            <w:pPr>
              <w:widowControl w:val="0"/>
              <w:ind w:left="0"/>
              <w:contextualSpacing/>
              <w:jc w:val="both"/>
              <w:rPr>
                <w:rFonts w:ascii="Arial" w:eastAsia="Calibri" w:hAnsi="Arial" w:cs="Arial"/>
                <w:sz w:val="20"/>
                <w:highlight w:val="lightGray"/>
                <w:lang w:eastAsia="en-US"/>
              </w:rPr>
            </w:pPr>
            <w:r w:rsidRPr="00B12C30">
              <w:rPr>
                <w:rFonts w:ascii="Arial" w:eastAsia="Calibri" w:hAnsi="Arial" w:cs="Arial"/>
                <w:sz w:val="20"/>
                <w:highlight w:val="lightGray"/>
                <w:lang w:eastAsia="en-US"/>
              </w:rPr>
              <w:t>Проба №34</w:t>
            </w:r>
          </w:p>
        </w:tc>
        <w:tc>
          <w:tcPr>
            <w:tcW w:w="2162" w:type="dxa"/>
          </w:tcPr>
          <w:p w:rsidR="00455DC5" w:rsidRPr="00B12C30" w:rsidRDefault="00455DC5" w:rsidP="00B12C30">
            <w:pPr>
              <w:pStyle w:val="Style3"/>
              <w:widowControl/>
              <w:contextualSpacing/>
              <w:jc w:val="right"/>
              <w:rPr>
                <w:rFonts w:ascii="Arial" w:eastAsia="Calibri" w:hAnsi="Arial" w:cs="Arial"/>
                <w:sz w:val="20"/>
                <w:szCs w:val="20"/>
                <w:highlight w:val="lightGray"/>
                <w:lang w:eastAsia="en-US"/>
              </w:rPr>
            </w:pPr>
            <w:r w:rsidRPr="00B12C30">
              <w:rPr>
                <w:rFonts w:ascii="Arial" w:eastAsia="Calibri" w:hAnsi="Arial" w:cs="Arial"/>
                <w:sz w:val="20"/>
                <w:szCs w:val="20"/>
                <w:highlight w:val="lightGray"/>
                <w:lang w:eastAsia="en-US"/>
              </w:rPr>
              <w:t>10,57087</w:t>
            </w:r>
          </w:p>
        </w:tc>
        <w:tc>
          <w:tcPr>
            <w:tcW w:w="2826" w:type="dxa"/>
          </w:tcPr>
          <w:p w:rsidR="00455DC5" w:rsidRPr="00B12C30" w:rsidRDefault="00455DC5" w:rsidP="00B12C30">
            <w:pPr>
              <w:ind w:left="0"/>
              <w:contextualSpacing/>
              <w:jc w:val="center"/>
              <w:rPr>
                <w:rFonts w:ascii="Arial" w:eastAsia="Calibri" w:hAnsi="Arial" w:cs="Arial"/>
                <w:sz w:val="20"/>
                <w:highlight w:val="lightGray"/>
                <w:lang w:eastAsia="en-US"/>
              </w:rPr>
            </w:pPr>
            <w:r w:rsidRPr="00B12C30">
              <w:rPr>
                <w:rFonts w:ascii="Arial" w:eastAsia="Calibri" w:hAnsi="Arial" w:cs="Arial"/>
                <w:sz w:val="20"/>
                <w:highlight w:val="lightGray"/>
                <w:lang w:eastAsia="en-US"/>
              </w:rPr>
              <w:t>«допустимая»</w:t>
            </w:r>
          </w:p>
        </w:tc>
      </w:tr>
      <w:tr w:rsidR="00455DC5" w:rsidRPr="00B12C30" w:rsidTr="00B12C30">
        <w:trPr>
          <w:trHeight w:val="20"/>
          <w:jc w:val="center"/>
        </w:trPr>
        <w:tc>
          <w:tcPr>
            <w:tcW w:w="2178" w:type="dxa"/>
          </w:tcPr>
          <w:p w:rsidR="00455DC5" w:rsidRPr="00B12C30" w:rsidRDefault="00455DC5" w:rsidP="00B12C30">
            <w:pPr>
              <w:widowControl w:val="0"/>
              <w:ind w:left="0"/>
              <w:contextualSpacing/>
              <w:jc w:val="both"/>
              <w:rPr>
                <w:rFonts w:ascii="Arial" w:eastAsia="Calibri" w:hAnsi="Arial" w:cs="Arial"/>
                <w:sz w:val="20"/>
                <w:highlight w:val="lightGray"/>
                <w:lang w:eastAsia="en-US"/>
              </w:rPr>
            </w:pPr>
            <w:r w:rsidRPr="00B12C30">
              <w:rPr>
                <w:rFonts w:ascii="Arial" w:eastAsia="Calibri" w:hAnsi="Arial" w:cs="Arial"/>
                <w:sz w:val="20"/>
                <w:highlight w:val="lightGray"/>
                <w:lang w:eastAsia="en-US"/>
              </w:rPr>
              <w:t>Проба №35</w:t>
            </w:r>
          </w:p>
        </w:tc>
        <w:tc>
          <w:tcPr>
            <w:tcW w:w="2162" w:type="dxa"/>
          </w:tcPr>
          <w:p w:rsidR="00455DC5" w:rsidRPr="00B12C30" w:rsidRDefault="00455DC5" w:rsidP="00B12C30">
            <w:pPr>
              <w:pStyle w:val="Style3"/>
              <w:widowControl/>
              <w:contextualSpacing/>
              <w:jc w:val="right"/>
              <w:rPr>
                <w:rFonts w:ascii="Arial" w:eastAsia="Calibri" w:hAnsi="Arial" w:cs="Arial"/>
                <w:sz w:val="20"/>
                <w:szCs w:val="20"/>
                <w:highlight w:val="lightGray"/>
                <w:lang w:eastAsia="en-US"/>
              </w:rPr>
            </w:pPr>
            <w:r w:rsidRPr="00B12C30">
              <w:rPr>
                <w:rFonts w:ascii="Arial" w:eastAsia="Calibri" w:hAnsi="Arial" w:cs="Arial"/>
                <w:sz w:val="20"/>
                <w:szCs w:val="20"/>
                <w:highlight w:val="lightGray"/>
                <w:lang w:eastAsia="en-US"/>
              </w:rPr>
              <w:t>11,36935</w:t>
            </w:r>
          </w:p>
        </w:tc>
        <w:tc>
          <w:tcPr>
            <w:tcW w:w="2826" w:type="dxa"/>
          </w:tcPr>
          <w:p w:rsidR="00455DC5" w:rsidRPr="00B12C30" w:rsidRDefault="00455DC5" w:rsidP="00B12C30">
            <w:pPr>
              <w:ind w:left="0"/>
              <w:contextualSpacing/>
              <w:jc w:val="center"/>
              <w:rPr>
                <w:rFonts w:ascii="Arial" w:eastAsia="Calibri" w:hAnsi="Arial" w:cs="Arial"/>
                <w:sz w:val="20"/>
                <w:highlight w:val="lightGray"/>
                <w:lang w:eastAsia="en-US"/>
              </w:rPr>
            </w:pPr>
            <w:r w:rsidRPr="00B12C30">
              <w:rPr>
                <w:rFonts w:ascii="Arial" w:eastAsia="Calibri" w:hAnsi="Arial" w:cs="Arial"/>
                <w:sz w:val="20"/>
                <w:highlight w:val="lightGray"/>
                <w:lang w:eastAsia="en-US"/>
              </w:rPr>
              <w:t>«допустимая»</w:t>
            </w:r>
          </w:p>
        </w:tc>
      </w:tr>
      <w:tr w:rsidR="00455DC5" w:rsidRPr="00B12C30" w:rsidTr="00B12C30">
        <w:trPr>
          <w:trHeight w:val="20"/>
          <w:jc w:val="center"/>
        </w:trPr>
        <w:tc>
          <w:tcPr>
            <w:tcW w:w="2178" w:type="dxa"/>
          </w:tcPr>
          <w:p w:rsidR="00455DC5" w:rsidRPr="00B12C30" w:rsidRDefault="00455DC5" w:rsidP="00B12C30">
            <w:pPr>
              <w:widowControl w:val="0"/>
              <w:ind w:left="0"/>
              <w:contextualSpacing/>
              <w:jc w:val="both"/>
              <w:rPr>
                <w:rFonts w:ascii="Arial" w:eastAsia="Calibri" w:hAnsi="Arial" w:cs="Arial"/>
                <w:sz w:val="20"/>
                <w:highlight w:val="lightGray"/>
                <w:lang w:eastAsia="en-US"/>
              </w:rPr>
            </w:pPr>
            <w:r w:rsidRPr="00B12C30">
              <w:rPr>
                <w:rFonts w:ascii="Arial" w:eastAsia="Calibri" w:hAnsi="Arial" w:cs="Arial"/>
                <w:sz w:val="20"/>
                <w:highlight w:val="lightGray"/>
                <w:lang w:eastAsia="en-US"/>
              </w:rPr>
              <w:t>Проба №36</w:t>
            </w:r>
          </w:p>
        </w:tc>
        <w:tc>
          <w:tcPr>
            <w:tcW w:w="2162" w:type="dxa"/>
          </w:tcPr>
          <w:p w:rsidR="00455DC5" w:rsidRPr="00B12C30" w:rsidRDefault="00455DC5" w:rsidP="00B12C30">
            <w:pPr>
              <w:pStyle w:val="Style3"/>
              <w:widowControl/>
              <w:contextualSpacing/>
              <w:jc w:val="right"/>
              <w:rPr>
                <w:rFonts w:ascii="Arial" w:eastAsia="Calibri" w:hAnsi="Arial" w:cs="Arial"/>
                <w:sz w:val="20"/>
                <w:szCs w:val="20"/>
                <w:highlight w:val="lightGray"/>
                <w:lang w:eastAsia="en-US"/>
              </w:rPr>
            </w:pPr>
            <w:r w:rsidRPr="00B12C30">
              <w:rPr>
                <w:rFonts w:ascii="Arial" w:eastAsia="Calibri" w:hAnsi="Arial" w:cs="Arial"/>
                <w:sz w:val="20"/>
                <w:szCs w:val="20"/>
                <w:highlight w:val="lightGray"/>
                <w:lang w:eastAsia="en-US"/>
              </w:rPr>
              <w:t>11,97957</w:t>
            </w:r>
          </w:p>
        </w:tc>
        <w:tc>
          <w:tcPr>
            <w:tcW w:w="2826" w:type="dxa"/>
          </w:tcPr>
          <w:p w:rsidR="00455DC5" w:rsidRPr="00B12C30" w:rsidRDefault="00455DC5" w:rsidP="00B12C30">
            <w:pPr>
              <w:ind w:left="0"/>
              <w:contextualSpacing/>
              <w:jc w:val="center"/>
              <w:rPr>
                <w:rFonts w:ascii="Arial" w:eastAsia="Calibri" w:hAnsi="Arial" w:cs="Arial"/>
                <w:sz w:val="20"/>
                <w:highlight w:val="lightGray"/>
                <w:lang w:eastAsia="en-US"/>
              </w:rPr>
            </w:pPr>
            <w:r w:rsidRPr="00B12C30">
              <w:rPr>
                <w:rFonts w:ascii="Arial" w:eastAsia="Calibri" w:hAnsi="Arial" w:cs="Arial"/>
                <w:sz w:val="20"/>
                <w:highlight w:val="lightGray"/>
                <w:lang w:eastAsia="en-US"/>
              </w:rPr>
              <w:t>«допустимая»</w:t>
            </w:r>
          </w:p>
        </w:tc>
      </w:tr>
      <w:tr w:rsidR="00455DC5" w:rsidRPr="00B12C30" w:rsidTr="00B12C30">
        <w:trPr>
          <w:trHeight w:val="20"/>
          <w:jc w:val="center"/>
        </w:trPr>
        <w:tc>
          <w:tcPr>
            <w:tcW w:w="2178" w:type="dxa"/>
          </w:tcPr>
          <w:p w:rsidR="00455DC5" w:rsidRPr="00B12C30" w:rsidRDefault="00455DC5" w:rsidP="00B12C30">
            <w:pPr>
              <w:widowControl w:val="0"/>
              <w:ind w:left="0"/>
              <w:contextualSpacing/>
              <w:jc w:val="both"/>
              <w:rPr>
                <w:rFonts w:ascii="Arial" w:eastAsia="Calibri" w:hAnsi="Arial" w:cs="Arial"/>
                <w:sz w:val="20"/>
                <w:highlight w:val="lightGray"/>
                <w:lang w:eastAsia="en-US"/>
              </w:rPr>
            </w:pPr>
            <w:r w:rsidRPr="00B12C30">
              <w:rPr>
                <w:rFonts w:ascii="Arial" w:eastAsia="Calibri" w:hAnsi="Arial" w:cs="Arial"/>
                <w:sz w:val="20"/>
                <w:highlight w:val="lightGray"/>
                <w:lang w:eastAsia="en-US"/>
              </w:rPr>
              <w:t>Проба №37</w:t>
            </w:r>
          </w:p>
        </w:tc>
        <w:tc>
          <w:tcPr>
            <w:tcW w:w="2162" w:type="dxa"/>
          </w:tcPr>
          <w:p w:rsidR="00455DC5" w:rsidRPr="00B12C30" w:rsidRDefault="00455DC5" w:rsidP="00B12C30">
            <w:pPr>
              <w:pStyle w:val="Style3"/>
              <w:widowControl/>
              <w:contextualSpacing/>
              <w:jc w:val="right"/>
              <w:rPr>
                <w:rFonts w:ascii="Arial" w:eastAsia="Calibri" w:hAnsi="Arial" w:cs="Arial"/>
                <w:sz w:val="20"/>
                <w:szCs w:val="20"/>
                <w:highlight w:val="lightGray"/>
                <w:lang w:eastAsia="en-US"/>
              </w:rPr>
            </w:pPr>
            <w:r w:rsidRPr="00B12C30">
              <w:rPr>
                <w:rFonts w:ascii="Arial" w:eastAsia="Calibri" w:hAnsi="Arial" w:cs="Arial"/>
                <w:sz w:val="20"/>
                <w:szCs w:val="20"/>
                <w:highlight w:val="lightGray"/>
                <w:lang w:eastAsia="en-US"/>
              </w:rPr>
              <w:t>11,55538</w:t>
            </w:r>
          </w:p>
        </w:tc>
        <w:tc>
          <w:tcPr>
            <w:tcW w:w="2826" w:type="dxa"/>
          </w:tcPr>
          <w:p w:rsidR="00455DC5" w:rsidRPr="00B12C30" w:rsidRDefault="00455DC5" w:rsidP="00B12C30">
            <w:pPr>
              <w:ind w:left="0"/>
              <w:contextualSpacing/>
              <w:jc w:val="center"/>
              <w:rPr>
                <w:rFonts w:ascii="Arial" w:eastAsia="Calibri" w:hAnsi="Arial" w:cs="Arial"/>
                <w:sz w:val="20"/>
                <w:highlight w:val="lightGray"/>
                <w:lang w:eastAsia="en-US"/>
              </w:rPr>
            </w:pPr>
            <w:r w:rsidRPr="00B12C30">
              <w:rPr>
                <w:rFonts w:ascii="Arial" w:eastAsia="Calibri" w:hAnsi="Arial" w:cs="Arial"/>
                <w:sz w:val="20"/>
                <w:highlight w:val="lightGray"/>
                <w:lang w:eastAsia="en-US"/>
              </w:rPr>
              <w:t>«допустимая»</w:t>
            </w:r>
          </w:p>
        </w:tc>
      </w:tr>
      <w:tr w:rsidR="00455DC5" w:rsidRPr="00B12C30" w:rsidTr="00B12C30">
        <w:trPr>
          <w:trHeight w:val="20"/>
          <w:jc w:val="center"/>
        </w:trPr>
        <w:tc>
          <w:tcPr>
            <w:tcW w:w="2178" w:type="dxa"/>
          </w:tcPr>
          <w:p w:rsidR="00455DC5" w:rsidRPr="00B12C30" w:rsidRDefault="00455DC5" w:rsidP="00B12C30">
            <w:pPr>
              <w:widowControl w:val="0"/>
              <w:ind w:left="0"/>
              <w:contextualSpacing/>
              <w:jc w:val="both"/>
              <w:rPr>
                <w:rFonts w:ascii="Arial" w:eastAsia="Calibri" w:hAnsi="Arial" w:cs="Arial"/>
                <w:sz w:val="20"/>
                <w:highlight w:val="lightGray"/>
                <w:lang w:eastAsia="en-US"/>
              </w:rPr>
            </w:pPr>
            <w:r w:rsidRPr="00B12C30">
              <w:rPr>
                <w:rFonts w:ascii="Arial" w:eastAsia="Calibri" w:hAnsi="Arial" w:cs="Arial"/>
                <w:sz w:val="20"/>
                <w:highlight w:val="lightGray"/>
                <w:lang w:eastAsia="en-US"/>
              </w:rPr>
              <w:t>Проба №38</w:t>
            </w:r>
          </w:p>
        </w:tc>
        <w:tc>
          <w:tcPr>
            <w:tcW w:w="2162" w:type="dxa"/>
          </w:tcPr>
          <w:p w:rsidR="00455DC5" w:rsidRPr="00B12C30" w:rsidRDefault="00455DC5" w:rsidP="00B12C30">
            <w:pPr>
              <w:pStyle w:val="Style3"/>
              <w:widowControl/>
              <w:contextualSpacing/>
              <w:jc w:val="right"/>
              <w:rPr>
                <w:rFonts w:ascii="Arial" w:eastAsia="Calibri" w:hAnsi="Arial" w:cs="Arial"/>
                <w:sz w:val="20"/>
                <w:szCs w:val="20"/>
                <w:highlight w:val="lightGray"/>
                <w:lang w:eastAsia="en-US"/>
              </w:rPr>
            </w:pPr>
            <w:r w:rsidRPr="00B12C30">
              <w:rPr>
                <w:rFonts w:ascii="Arial" w:eastAsia="Calibri" w:hAnsi="Arial" w:cs="Arial"/>
                <w:sz w:val="20"/>
                <w:szCs w:val="20"/>
                <w:highlight w:val="lightGray"/>
                <w:lang w:eastAsia="en-US"/>
              </w:rPr>
              <w:t>10,40685</w:t>
            </w:r>
          </w:p>
        </w:tc>
        <w:tc>
          <w:tcPr>
            <w:tcW w:w="2826" w:type="dxa"/>
          </w:tcPr>
          <w:p w:rsidR="00455DC5" w:rsidRPr="00B12C30" w:rsidRDefault="00455DC5" w:rsidP="00B12C30">
            <w:pPr>
              <w:ind w:left="0"/>
              <w:contextualSpacing/>
              <w:jc w:val="center"/>
              <w:rPr>
                <w:rFonts w:ascii="Arial" w:eastAsia="Calibri" w:hAnsi="Arial" w:cs="Arial"/>
                <w:sz w:val="20"/>
                <w:highlight w:val="lightGray"/>
                <w:lang w:eastAsia="en-US"/>
              </w:rPr>
            </w:pPr>
            <w:r w:rsidRPr="00B12C30">
              <w:rPr>
                <w:rFonts w:ascii="Arial" w:eastAsia="Calibri" w:hAnsi="Arial" w:cs="Arial"/>
                <w:sz w:val="20"/>
                <w:highlight w:val="lightGray"/>
                <w:lang w:eastAsia="en-US"/>
              </w:rPr>
              <w:t>«допустимая»</w:t>
            </w:r>
          </w:p>
        </w:tc>
      </w:tr>
      <w:tr w:rsidR="00455DC5" w:rsidRPr="00B12C30" w:rsidTr="00B12C30">
        <w:trPr>
          <w:trHeight w:val="20"/>
          <w:jc w:val="center"/>
        </w:trPr>
        <w:tc>
          <w:tcPr>
            <w:tcW w:w="2178" w:type="dxa"/>
          </w:tcPr>
          <w:p w:rsidR="00455DC5" w:rsidRPr="00B12C30" w:rsidRDefault="00455DC5" w:rsidP="00B12C30">
            <w:pPr>
              <w:widowControl w:val="0"/>
              <w:ind w:left="0"/>
              <w:contextualSpacing/>
              <w:jc w:val="both"/>
              <w:rPr>
                <w:rFonts w:ascii="Arial" w:eastAsia="Calibri" w:hAnsi="Arial" w:cs="Arial"/>
                <w:sz w:val="20"/>
                <w:highlight w:val="lightGray"/>
                <w:lang w:eastAsia="en-US"/>
              </w:rPr>
            </w:pPr>
            <w:r w:rsidRPr="00B12C30">
              <w:rPr>
                <w:rFonts w:ascii="Arial" w:eastAsia="Calibri" w:hAnsi="Arial" w:cs="Arial"/>
                <w:sz w:val="20"/>
                <w:highlight w:val="lightGray"/>
                <w:lang w:eastAsia="en-US"/>
              </w:rPr>
              <w:t>Проба №39</w:t>
            </w:r>
          </w:p>
        </w:tc>
        <w:tc>
          <w:tcPr>
            <w:tcW w:w="2162" w:type="dxa"/>
          </w:tcPr>
          <w:p w:rsidR="00455DC5" w:rsidRPr="00B12C30" w:rsidRDefault="00455DC5" w:rsidP="00B12C30">
            <w:pPr>
              <w:pStyle w:val="Style3"/>
              <w:widowControl/>
              <w:contextualSpacing/>
              <w:jc w:val="right"/>
              <w:rPr>
                <w:rFonts w:ascii="Arial" w:eastAsia="Calibri" w:hAnsi="Arial" w:cs="Arial"/>
                <w:sz w:val="20"/>
                <w:szCs w:val="20"/>
                <w:highlight w:val="lightGray"/>
                <w:lang w:eastAsia="en-US"/>
              </w:rPr>
            </w:pPr>
            <w:r w:rsidRPr="00B12C30">
              <w:rPr>
                <w:rFonts w:ascii="Arial" w:eastAsia="Calibri" w:hAnsi="Arial" w:cs="Arial"/>
                <w:sz w:val="20"/>
                <w:szCs w:val="20"/>
                <w:highlight w:val="lightGray"/>
                <w:lang w:eastAsia="en-US"/>
              </w:rPr>
              <w:t>11,6187</w:t>
            </w:r>
          </w:p>
        </w:tc>
        <w:tc>
          <w:tcPr>
            <w:tcW w:w="2826" w:type="dxa"/>
          </w:tcPr>
          <w:p w:rsidR="00455DC5" w:rsidRPr="00B12C30" w:rsidRDefault="00455DC5" w:rsidP="00B12C30">
            <w:pPr>
              <w:ind w:left="0"/>
              <w:contextualSpacing/>
              <w:jc w:val="center"/>
              <w:rPr>
                <w:rFonts w:ascii="Arial" w:eastAsia="Calibri" w:hAnsi="Arial" w:cs="Arial"/>
                <w:sz w:val="20"/>
                <w:highlight w:val="lightGray"/>
                <w:lang w:eastAsia="en-US"/>
              </w:rPr>
            </w:pPr>
            <w:r w:rsidRPr="00B12C30">
              <w:rPr>
                <w:rFonts w:ascii="Arial" w:eastAsia="Calibri" w:hAnsi="Arial" w:cs="Arial"/>
                <w:sz w:val="20"/>
                <w:highlight w:val="lightGray"/>
                <w:lang w:eastAsia="en-US"/>
              </w:rPr>
              <w:t>«допустимая»</w:t>
            </w:r>
          </w:p>
        </w:tc>
      </w:tr>
      <w:tr w:rsidR="00455DC5" w:rsidRPr="00B12C30" w:rsidTr="00B12C30">
        <w:trPr>
          <w:trHeight w:val="20"/>
          <w:jc w:val="center"/>
        </w:trPr>
        <w:tc>
          <w:tcPr>
            <w:tcW w:w="2178" w:type="dxa"/>
          </w:tcPr>
          <w:p w:rsidR="00455DC5" w:rsidRPr="00B12C30" w:rsidRDefault="00455DC5" w:rsidP="00B12C30">
            <w:pPr>
              <w:widowControl w:val="0"/>
              <w:ind w:left="0"/>
              <w:contextualSpacing/>
              <w:jc w:val="both"/>
              <w:rPr>
                <w:rFonts w:ascii="Arial" w:eastAsia="Calibri" w:hAnsi="Arial" w:cs="Arial"/>
                <w:sz w:val="20"/>
                <w:highlight w:val="lightGray"/>
                <w:lang w:eastAsia="en-US"/>
              </w:rPr>
            </w:pPr>
            <w:r w:rsidRPr="00B12C30">
              <w:rPr>
                <w:rFonts w:ascii="Arial" w:eastAsia="Calibri" w:hAnsi="Arial" w:cs="Arial"/>
                <w:sz w:val="20"/>
                <w:highlight w:val="lightGray"/>
                <w:lang w:eastAsia="en-US"/>
              </w:rPr>
              <w:t>Проба №40</w:t>
            </w:r>
          </w:p>
        </w:tc>
        <w:tc>
          <w:tcPr>
            <w:tcW w:w="2162" w:type="dxa"/>
          </w:tcPr>
          <w:p w:rsidR="00455DC5" w:rsidRPr="00B12C30" w:rsidRDefault="00455DC5" w:rsidP="00B12C30">
            <w:pPr>
              <w:pStyle w:val="Style3"/>
              <w:widowControl/>
              <w:contextualSpacing/>
              <w:jc w:val="right"/>
              <w:rPr>
                <w:rFonts w:ascii="Arial" w:eastAsia="Calibri" w:hAnsi="Arial" w:cs="Arial"/>
                <w:sz w:val="20"/>
                <w:szCs w:val="20"/>
                <w:highlight w:val="lightGray"/>
                <w:lang w:eastAsia="en-US"/>
              </w:rPr>
            </w:pPr>
            <w:r w:rsidRPr="00B12C30">
              <w:rPr>
                <w:rFonts w:ascii="Arial" w:eastAsia="Calibri" w:hAnsi="Arial" w:cs="Arial"/>
                <w:sz w:val="20"/>
                <w:szCs w:val="20"/>
                <w:highlight w:val="lightGray"/>
                <w:lang w:eastAsia="en-US"/>
              </w:rPr>
              <w:t>12,27696</w:t>
            </w:r>
          </w:p>
        </w:tc>
        <w:tc>
          <w:tcPr>
            <w:tcW w:w="2826" w:type="dxa"/>
          </w:tcPr>
          <w:p w:rsidR="00455DC5" w:rsidRPr="00B12C30" w:rsidRDefault="00455DC5" w:rsidP="00B12C30">
            <w:pPr>
              <w:ind w:left="0"/>
              <w:contextualSpacing/>
              <w:jc w:val="center"/>
              <w:rPr>
                <w:rFonts w:ascii="Arial" w:eastAsia="Calibri" w:hAnsi="Arial" w:cs="Arial"/>
                <w:sz w:val="20"/>
                <w:highlight w:val="lightGray"/>
                <w:lang w:eastAsia="en-US"/>
              </w:rPr>
            </w:pPr>
            <w:r w:rsidRPr="00B12C30">
              <w:rPr>
                <w:rFonts w:ascii="Arial" w:eastAsia="Calibri" w:hAnsi="Arial" w:cs="Arial"/>
                <w:sz w:val="20"/>
                <w:highlight w:val="lightGray"/>
                <w:lang w:eastAsia="en-US"/>
              </w:rPr>
              <w:t>«допустимая»</w:t>
            </w:r>
          </w:p>
        </w:tc>
      </w:tr>
      <w:tr w:rsidR="00455DC5" w:rsidRPr="00B12C30" w:rsidTr="00B12C30">
        <w:trPr>
          <w:trHeight w:val="20"/>
          <w:jc w:val="center"/>
        </w:trPr>
        <w:tc>
          <w:tcPr>
            <w:tcW w:w="2178" w:type="dxa"/>
          </w:tcPr>
          <w:p w:rsidR="00455DC5" w:rsidRPr="00B12C30" w:rsidRDefault="00455DC5" w:rsidP="00B12C30">
            <w:pPr>
              <w:widowControl w:val="0"/>
              <w:ind w:left="0"/>
              <w:contextualSpacing/>
              <w:jc w:val="both"/>
              <w:rPr>
                <w:rFonts w:ascii="Arial" w:eastAsia="Calibri" w:hAnsi="Arial" w:cs="Arial"/>
                <w:sz w:val="20"/>
                <w:highlight w:val="lightGray"/>
                <w:lang w:eastAsia="en-US"/>
              </w:rPr>
            </w:pPr>
            <w:r w:rsidRPr="00B12C30">
              <w:rPr>
                <w:rFonts w:ascii="Arial" w:eastAsia="Calibri" w:hAnsi="Arial" w:cs="Arial"/>
                <w:sz w:val="20"/>
                <w:highlight w:val="lightGray"/>
                <w:lang w:eastAsia="en-US"/>
              </w:rPr>
              <w:t>Проба №41</w:t>
            </w:r>
          </w:p>
        </w:tc>
        <w:tc>
          <w:tcPr>
            <w:tcW w:w="2162" w:type="dxa"/>
          </w:tcPr>
          <w:p w:rsidR="00455DC5" w:rsidRPr="00B12C30" w:rsidRDefault="00455DC5" w:rsidP="00B12C30">
            <w:pPr>
              <w:pStyle w:val="Style3"/>
              <w:widowControl/>
              <w:contextualSpacing/>
              <w:jc w:val="right"/>
              <w:rPr>
                <w:rFonts w:ascii="Arial" w:eastAsia="Calibri" w:hAnsi="Arial" w:cs="Arial"/>
                <w:sz w:val="20"/>
                <w:szCs w:val="20"/>
                <w:highlight w:val="lightGray"/>
                <w:lang w:eastAsia="en-US"/>
              </w:rPr>
            </w:pPr>
            <w:r w:rsidRPr="00B12C30">
              <w:rPr>
                <w:rFonts w:ascii="Arial" w:eastAsia="Calibri" w:hAnsi="Arial" w:cs="Arial"/>
                <w:sz w:val="20"/>
                <w:szCs w:val="20"/>
                <w:highlight w:val="lightGray"/>
                <w:lang w:eastAsia="en-US"/>
              </w:rPr>
              <w:t>11,60652</w:t>
            </w:r>
          </w:p>
        </w:tc>
        <w:tc>
          <w:tcPr>
            <w:tcW w:w="2826" w:type="dxa"/>
          </w:tcPr>
          <w:p w:rsidR="00455DC5" w:rsidRPr="00B12C30" w:rsidRDefault="00455DC5" w:rsidP="00B12C30">
            <w:pPr>
              <w:ind w:left="0"/>
              <w:contextualSpacing/>
              <w:jc w:val="center"/>
              <w:rPr>
                <w:rFonts w:ascii="Arial" w:eastAsia="Calibri" w:hAnsi="Arial" w:cs="Arial"/>
                <w:sz w:val="20"/>
                <w:highlight w:val="lightGray"/>
                <w:lang w:eastAsia="en-US"/>
              </w:rPr>
            </w:pPr>
            <w:r w:rsidRPr="00B12C30">
              <w:rPr>
                <w:rFonts w:ascii="Arial" w:eastAsia="Calibri" w:hAnsi="Arial" w:cs="Arial"/>
                <w:sz w:val="20"/>
                <w:highlight w:val="lightGray"/>
                <w:lang w:eastAsia="en-US"/>
              </w:rPr>
              <w:t>«допустимая»</w:t>
            </w:r>
          </w:p>
        </w:tc>
      </w:tr>
      <w:tr w:rsidR="00455DC5" w:rsidRPr="00B12C30" w:rsidTr="00B12C30">
        <w:trPr>
          <w:trHeight w:val="20"/>
          <w:jc w:val="center"/>
        </w:trPr>
        <w:tc>
          <w:tcPr>
            <w:tcW w:w="2178" w:type="dxa"/>
          </w:tcPr>
          <w:p w:rsidR="00455DC5" w:rsidRPr="00B12C30" w:rsidRDefault="00455DC5" w:rsidP="00B12C30">
            <w:pPr>
              <w:widowControl w:val="0"/>
              <w:ind w:left="0"/>
              <w:contextualSpacing/>
              <w:jc w:val="both"/>
              <w:rPr>
                <w:rFonts w:ascii="Arial" w:eastAsia="Calibri" w:hAnsi="Arial" w:cs="Arial"/>
                <w:sz w:val="20"/>
                <w:highlight w:val="lightGray"/>
                <w:lang w:eastAsia="en-US"/>
              </w:rPr>
            </w:pPr>
            <w:r w:rsidRPr="00B12C30">
              <w:rPr>
                <w:rFonts w:ascii="Arial" w:eastAsia="Calibri" w:hAnsi="Arial" w:cs="Arial"/>
                <w:sz w:val="20"/>
                <w:highlight w:val="lightGray"/>
                <w:lang w:eastAsia="en-US"/>
              </w:rPr>
              <w:t>Проба №42</w:t>
            </w:r>
          </w:p>
        </w:tc>
        <w:tc>
          <w:tcPr>
            <w:tcW w:w="2162" w:type="dxa"/>
          </w:tcPr>
          <w:p w:rsidR="00455DC5" w:rsidRPr="00B12C30" w:rsidRDefault="00455DC5" w:rsidP="00B12C30">
            <w:pPr>
              <w:pStyle w:val="Style3"/>
              <w:widowControl/>
              <w:contextualSpacing/>
              <w:jc w:val="right"/>
              <w:rPr>
                <w:rFonts w:ascii="Arial" w:eastAsia="Calibri" w:hAnsi="Arial" w:cs="Arial"/>
                <w:sz w:val="20"/>
                <w:szCs w:val="20"/>
                <w:highlight w:val="lightGray"/>
                <w:lang w:eastAsia="en-US"/>
              </w:rPr>
            </w:pPr>
            <w:r w:rsidRPr="00B12C30">
              <w:rPr>
                <w:rFonts w:ascii="Arial" w:eastAsia="Calibri" w:hAnsi="Arial" w:cs="Arial"/>
                <w:sz w:val="20"/>
                <w:szCs w:val="20"/>
                <w:highlight w:val="lightGray"/>
                <w:lang w:eastAsia="en-US"/>
              </w:rPr>
              <w:t>10,42978</w:t>
            </w:r>
          </w:p>
        </w:tc>
        <w:tc>
          <w:tcPr>
            <w:tcW w:w="2826" w:type="dxa"/>
          </w:tcPr>
          <w:p w:rsidR="00455DC5" w:rsidRPr="00B12C30" w:rsidRDefault="00455DC5" w:rsidP="00B12C30">
            <w:pPr>
              <w:ind w:left="0"/>
              <w:contextualSpacing/>
              <w:jc w:val="center"/>
              <w:rPr>
                <w:rFonts w:ascii="Arial" w:eastAsia="Calibri" w:hAnsi="Arial" w:cs="Arial"/>
                <w:sz w:val="20"/>
                <w:highlight w:val="lightGray"/>
                <w:lang w:eastAsia="en-US"/>
              </w:rPr>
            </w:pPr>
            <w:r w:rsidRPr="00B12C30">
              <w:rPr>
                <w:rFonts w:ascii="Arial" w:eastAsia="Calibri" w:hAnsi="Arial" w:cs="Arial"/>
                <w:sz w:val="20"/>
                <w:highlight w:val="lightGray"/>
                <w:lang w:eastAsia="en-US"/>
              </w:rPr>
              <w:t>«допустимая»</w:t>
            </w:r>
          </w:p>
        </w:tc>
      </w:tr>
      <w:tr w:rsidR="00455DC5" w:rsidRPr="00B12C30" w:rsidTr="00B12C30">
        <w:trPr>
          <w:trHeight w:val="20"/>
          <w:jc w:val="center"/>
        </w:trPr>
        <w:tc>
          <w:tcPr>
            <w:tcW w:w="2178" w:type="dxa"/>
          </w:tcPr>
          <w:p w:rsidR="00455DC5" w:rsidRPr="00B12C30" w:rsidRDefault="00455DC5" w:rsidP="00B12C30">
            <w:pPr>
              <w:widowControl w:val="0"/>
              <w:ind w:left="0"/>
              <w:contextualSpacing/>
              <w:jc w:val="both"/>
              <w:rPr>
                <w:rFonts w:ascii="Arial" w:eastAsia="Calibri" w:hAnsi="Arial" w:cs="Arial"/>
                <w:sz w:val="20"/>
                <w:highlight w:val="lightGray"/>
                <w:lang w:eastAsia="en-US"/>
              </w:rPr>
            </w:pPr>
            <w:r w:rsidRPr="00B12C30">
              <w:rPr>
                <w:rFonts w:ascii="Arial" w:eastAsia="Calibri" w:hAnsi="Arial" w:cs="Arial"/>
                <w:sz w:val="20"/>
                <w:highlight w:val="lightGray"/>
                <w:lang w:eastAsia="en-US"/>
              </w:rPr>
              <w:t>Проба №43</w:t>
            </w:r>
          </w:p>
        </w:tc>
        <w:tc>
          <w:tcPr>
            <w:tcW w:w="2162" w:type="dxa"/>
          </w:tcPr>
          <w:p w:rsidR="00455DC5" w:rsidRPr="00B12C30" w:rsidRDefault="00455DC5" w:rsidP="00B12C30">
            <w:pPr>
              <w:pStyle w:val="Style3"/>
              <w:widowControl/>
              <w:contextualSpacing/>
              <w:jc w:val="right"/>
              <w:rPr>
                <w:rFonts w:ascii="Arial" w:eastAsia="Calibri" w:hAnsi="Arial" w:cs="Arial"/>
                <w:sz w:val="20"/>
                <w:szCs w:val="20"/>
                <w:highlight w:val="lightGray"/>
                <w:lang w:eastAsia="en-US"/>
              </w:rPr>
            </w:pPr>
            <w:r w:rsidRPr="00B12C30">
              <w:rPr>
                <w:rFonts w:ascii="Arial" w:eastAsia="Calibri" w:hAnsi="Arial" w:cs="Arial"/>
                <w:sz w:val="20"/>
                <w:szCs w:val="20"/>
                <w:highlight w:val="lightGray"/>
                <w:lang w:eastAsia="en-US"/>
              </w:rPr>
              <w:t>11,45598</w:t>
            </w:r>
          </w:p>
        </w:tc>
        <w:tc>
          <w:tcPr>
            <w:tcW w:w="2826" w:type="dxa"/>
          </w:tcPr>
          <w:p w:rsidR="00455DC5" w:rsidRPr="00B12C30" w:rsidRDefault="00455DC5" w:rsidP="00B12C30">
            <w:pPr>
              <w:ind w:left="0"/>
              <w:contextualSpacing/>
              <w:jc w:val="center"/>
              <w:rPr>
                <w:rFonts w:ascii="Arial" w:eastAsia="Calibri" w:hAnsi="Arial" w:cs="Arial"/>
                <w:sz w:val="20"/>
                <w:highlight w:val="lightGray"/>
                <w:lang w:eastAsia="en-US"/>
              </w:rPr>
            </w:pPr>
            <w:r w:rsidRPr="00B12C30">
              <w:rPr>
                <w:rFonts w:ascii="Arial" w:eastAsia="Calibri" w:hAnsi="Arial" w:cs="Arial"/>
                <w:sz w:val="20"/>
                <w:highlight w:val="lightGray"/>
                <w:lang w:eastAsia="en-US"/>
              </w:rPr>
              <w:t>«допустимая»</w:t>
            </w:r>
          </w:p>
        </w:tc>
      </w:tr>
      <w:tr w:rsidR="00455DC5" w:rsidRPr="00B12C30" w:rsidTr="00B12C30">
        <w:trPr>
          <w:trHeight w:val="20"/>
          <w:jc w:val="center"/>
        </w:trPr>
        <w:tc>
          <w:tcPr>
            <w:tcW w:w="2178" w:type="dxa"/>
          </w:tcPr>
          <w:p w:rsidR="00455DC5" w:rsidRPr="00B12C30" w:rsidRDefault="00455DC5" w:rsidP="00B12C30">
            <w:pPr>
              <w:widowControl w:val="0"/>
              <w:ind w:left="0"/>
              <w:contextualSpacing/>
              <w:jc w:val="both"/>
              <w:rPr>
                <w:rFonts w:ascii="Arial" w:eastAsia="Calibri" w:hAnsi="Arial" w:cs="Arial"/>
                <w:sz w:val="20"/>
                <w:highlight w:val="lightGray"/>
                <w:lang w:eastAsia="en-US"/>
              </w:rPr>
            </w:pPr>
            <w:r w:rsidRPr="00B12C30">
              <w:rPr>
                <w:rFonts w:ascii="Arial" w:eastAsia="Calibri" w:hAnsi="Arial" w:cs="Arial"/>
                <w:sz w:val="20"/>
                <w:highlight w:val="lightGray"/>
                <w:lang w:eastAsia="en-US"/>
              </w:rPr>
              <w:t>Проба №44</w:t>
            </w:r>
          </w:p>
        </w:tc>
        <w:tc>
          <w:tcPr>
            <w:tcW w:w="2162" w:type="dxa"/>
          </w:tcPr>
          <w:p w:rsidR="00455DC5" w:rsidRPr="00B12C30" w:rsidRDefault="00455DC5" w:rsidP="00B12C30">
            <w:pPr>
              <w:pStyle w:val="Style3"/>
              <w:widowControl/>
              <w:contextualSpacing/>
              <w:jc w:val="right"/>
              <w:rPr>
                <w:rFonts w:ascii="Arial" w:eastAsia="Calibri" w:hAnsi="Arial" w:cs="Arial"/>
                <w:sz w:val="20"/>
                <w:szCs w:val="20"/>
                <w:highlight w:val="lightGray"/>
                <w:lang w:eastAsia="en-US"/>
              </w:rPr>
            </w:pPr>
            <w:r w:rsidRPr="00B12C30">
              <w:rPr>
                <w:rFonts w:ascii="Arial" w:eastAsia="Calibri" w:hAnsi="Arial" w:cs="Arial"/>
                <w:sz w:val="20"/>
                <w:szCs w:val="20"/>
                <w:highlight w:val="lightGray"/>
                <w:lang w:eastAsia="en-US"/>
              </w:rPr>
              <w:t>12,53315</w:t>
            </w:r>
          </w:p>
        </w:tc>
        <w:tc>
          <w:tcPr>
            <w:tcW w:w="2826" w:type="dxa"/>
          </w:tcPr>
          <w:p w:rsidR="00455DC5" w:rsidRPr="00B12C30" w:rsidRDefault="00455DC5" w:rsidP="00B12C30">
            <w:pPr>
              <w:ind w:left="0"/>
              <w:contextualSpacing/>
              <w:jc w:val="center"/>
              <w:rPr>
                <w:rFonts w:ascii="Arial" w:eastAsia="Calibri" w:hAnsi="Arial" w:cs="Arial"/>
                <w:sz w:val="20"/>
                <w:lang w:eastAsia="en-US"/>
              </w:rPr>
            </w:pPr>
            <w:r w:rsidRPr="00B12C30">
              <w:rPr>
                <w:rFonts w:ascii="Arial" w:eastAsia="Calibri" w:hAnsi="Arial" w:cs="Arial"/>
                <w:sz w:val="20"/>
                <w:highlight w:val="lightGray"/>
                <w:lang w:eastAsia="en-US"/>
              </w:rPr>
              <w:t>«допустимая»</w:t>
            </w:r>
          </w:p>
        </w:tc>
      </w:tr>
    </w:tbl>
    <w:p w:rsidR="00A450C1" w:rsidRPr="00FD4912" w:rsidRDefault="00A450C1" w:rsidP="00BE3655">
      <w:pPr>
        <w:tabs>
          <w:tab w:val="left" w:pos="709"/>
        </w:tabs>
        <w:ind w:left="0" w:firstLine="709"/>
        <w:jc w:val="both"/>
        <w:rPr>
          <w:rFonts w:ascii="Arial" w:hAnsi="Arial" w:cs="Arial"/>
          <w:sz w:val="22"/>
          <w:szCs w:val="22"/>
        </w:rPr>
      </w:pPr>
    </w:p>
    <w:p w:rsidR="00A450C1" w:rsidRPr="00FD4912" w:rsidRDefault="00A450C1" w:rsidP="00BE3655">
      <w:pPr>
        <w:widowControl w:val="0"/>
        <w:ind w:left="0" w:right="142" w:firstLine="709"/>
        <w:jc w:val="both"/>
        <w:rPr>
          <w:rFonts w:ascii="Arial" w:hAnsi="Arial" w:cs="Arial"/>
          <w:sz w:val="22"/>
          <w:szCs w:val="22"/>
          <w:lang w:eastAsia="x-none"/>
        </w:rPr>
      </w:pPr>
      <w:r w:rsidRPr="00FD4912">
        <w:rPr>
          <w:rFonts w:ascii="Arial" w:hAnsi="Arial" w:cs="Arial"/>
          <w:sz w:val="22"/>
          <w:szCs w:val="22"/>
          <w:lang w:val="x-none" w:eastAsia="x-none"/>
        </w:rPr>
        <w:t xml:space="preserve">Согласно проведенным расчетам, суммарный показатель загрязнения по всем пробам почвогрунтов, отобранным на площадке изыскательных работ, составляет </w:t>
      </w:r>
      <w:r w:rsidRPr="00FD4912">
        <w:rPr>
          <w:rFonts w:ascii="Arial" w:hAnsi="Arial" w:cs="Arial"/>
          <w:sz w:val="22"/>
          <w:szCs w:val="22"/>
          <w:lang w:val="en-US" w:eastAsia="x-none"/>
        </w:rPr>
        <w:t>Zc</w:t>
      </w:r>
      <w:r w:rsidRPr="00FD4912">
        <w:rPr>
          <w:rFonts w:ascii="Arial" w:hAnsi="Arial" w:cs="Arial"/>
          <w:sz w:val="22"/>
          <w:szCs w:val="22"/>
          <w:lang w:val="x-none" w:eastAsia="x-none"/>
        </w:rPr>
        <w:t>&lt;16 и относится к категории загрязнения «допустимая».</w:t>
      </w:r>
    </w:p>
    <w:p w:rsidR="00A450C1" w:rsidRPr="00FD4912" w:rsidRDefault="00A450C1" w:rsidP="00BE3655">
      <w:pPr>
        <w:widowControl w:val="0"/>
        <w:ind w:left="0" w:right="142" w:firstLine="709"/>
        <w:jc w:val="both"/>
        <w:rPr>
          <w:rFonts w:ascii="Arial" w:hAnsi="Arial" w:cs="Arial"/>
          <w:sz w:val="22"/>
          <w:szCs w:val="22"/>
          <w:lang w:val="x-none" w:eastAsia="x-none"/>
        </w:rPr>
      </w:pPr>
      <w:r w:rsidRPr="00FD4912">
        <w:rPr>
          <w:rFonts w:ascii="Arial" w:hAnsi="Arial" w:cs="Arial"/>
          <w:sz w:val="22"/>
          <w:szCs w:val="22"/>
          <w:lang w:val="x-none" w:eastAsia="x-none"/>
        </w:rPr>
        <w:t xml:space="preserve">При проведении инженерно-экологических изысканий на данной территории </w:t>
      </w:r>
      <w:r w:rsidRPr="00FD4912">
        <w:rPr>
          <w:rFonts w:ascii="Arial" w:hAnsi="Arial" w:cs="Arial"/>
          <w:sz w:val="22"/>
          <w:szCs w:val="22"/>
          <w:lang w:eastAsia="x-none"/>
        </w:rPr>
        <w:t>с</w:t>
      </w:r>
      <w:r w:rsidRPr="00FD4912">
        <w:rPr>
          <w:rFonts w:ascii="Arial" w:hAnsi="Arial" w:cs="Arial"/>
          <w:sz w:val="22"/>
          <w:szCs w:val="22"/>
          <w:lang w:val="x-none" w:eastAsia="x-none"/>
        </w:rPr>
        <w:t xml:space="preserve"> целью изучения химического загрязнения почв были отобраны образцы почв:</w:t>
      </w:r>
    </w:p>
    <w:p w:rsidR="00A450C1" w:rsidRPr="00FD4912" w:rsidRDefault="00A450C1" w:rsidP="00BE3655">
      <w:pPr>
        <w:widowControl w:val="0"/>
        <w:ind w:left="0" w:right="142" w:firstLine="709"/>
        <w:jc w:val="both"/>
        <w:rPr>
          <w:rFonts w:ascii="Arial" w:hAnsi="Arial" w:cs="Arial"/>
          <w:sz w:val="22"/>
          <w:szCs w:val="22"/>
          <w:lang w:val="x-none" w:eastAsia="x-none"/>
        </w:rPr>
      </w:pPr>
      <w:r w:rsidRPr="00FD4912">
        <w:rPr>
          <w:rFonts w:ascii="Arial" w:hAnsi="Arial" w:cs="Arial"/>
          <w:sz w:val="22"/>
          <w:szCs w:val="22"/>
          <w:lang w:eastAsia="x-none"/>
        </w:rPr>
        <w:t xml:space="preserve">- </w:t>
      </w:r>
      <w:r w:rsidRPr="00FD4912">
        <w:rPr>
          <w:rFonts w:ascii="Arial" w:hAnsi="Arial" w:cs="Arial"/>
          <w:sz w:val="22"/>
          <w:szCs w:val="22"/>
          <w:lang w:val="x-none" w:eastAsia="x-none"/>
        </w:rPr>
        <w:t>31 проба с территории основной площадки строительства завода по производству этилена (ЭП-</w:t>
      </w:r>
      <w:r w:rsidR="00F81D86" w:rsidRPr="00FD4912">
        <w:rPr>
          <w:rFonts w:ascii="Arial" w:hAnsi="Arial" w:cs="Arial"/>
          <w:sz w:val="22"/>
          <w:szCs w:val="22"/>
          <w:lang w:eastAsia="x-none"/>
        </w:rPr>
        <w:t>6</w:t>
      </w:r>
      <w:r w:rsidRPr="00FD4912">
        <w:rPr>
          <w:rFonts w:ascii="Arial" w:hAnsi="Arial" w:cs="Arial"/>
          <w:sz w:val="22"/>
          <w:szCs w:val="22"/>
          <w:lang w:val="x-none" w:eastAsia="x-none"/>
        </w:rPr>
        <w:t>00) (пробы №1-31);</w:t>
      </w:r>
    </w:p>
    <w:p w:rsidR="00A450C1" w:rsidRPr="00FD4912" w:rsidRDefault="00A450C1" w:rsidP="00BE3655">
      <w:pPr>
        <w:widowControl w:val="0"/>
        <w:ind w:left="0" w:right="142" w:firstLine="709"/>
        <w:jc w:val="both"/>
        <w:rPr>
          <w:rFonts w:ascii="Arial" w:hAnsi="Arial" w:cs="Arial"/>
          <w:sz w:val="22"/>
          <w:szCs w:val="22"/>
          <w:lang w:val="x-none" w:eastAsia="x-none"/>
        </w:rPr>
      </w:pPr>
      <w:r w:rsidRPr="00FD4912">
        <w:rPr>
          <w:rFonts w:ascii="Arial" w:hAnsi="Arial" w:cs="Arial"/>
          <w:sz w:val="22"/>
          <w:szCs w:val="22"/>
          <w:lang w:eastAsia="x-none"/>
        </w:rPr>
        <w:t xml:space="preserve">- </w:t>
      </w:r>
      <w:r w:rsidRPr="00FD4912">
        <w:rPr>
          <w:rFonts w:ascii="Arial" w:hAnsi="Arial" w:cs="Arial"/>
          <w:sz w:val="22"/>
          <w:szCs w:val="22"/>
          <w:lang w:val="x-none" w:eastAsia="x-none"/>
        </w:rPr>
        <w:t>40 проб взяты из 10 скважин на глубине 0-0,2 м; 1 м; 2 м; 3 м</w:t>
      </w:r>
      <w:r w:rsidRPr="00FD4912">
        <w:rPr>
          <w:rFonts w:ascii="Arial" w:hAnsi="Arial" w:cs="Arial"/>
          <w:sz w:val="22"/>
          <w:szCs w:val="22"/>
          <w:lang w:eastAsia="x-none"/>
        </w:rPr>
        <w:t xml:space="preserve"> </w:t>
      </w:r>
      <w:r w:rsidRPr="00FD4912">
        <w:rPr>
          <w:rFonts w:ascii="Arial" w:hAnsi="Arial" w:cs="Arial"/>
          <w:sz w:val="22"/>
          <w:szCs w:val="22"/>
          <w:lang w:val="x-none" w:eastAsia="x-none"/>
        </w:rPr>
        <w:t>(пробы №32-71);</w:t>
      </w:r>
    </w:p>
    <w:p w:rsidR="00A450C1" w:rsidRPr="00FD4912" w:rsidRDefault="00A450C1" w:rsidP="00BE3655">
      <w:pPr>
        <w:widowControl w:val="0"/>
        <w:ind w:left="0" w:right="142" w:firstLine="709"/>
        <w:jc w:val="both"/>
        <w:rPr>
          <w:rFonts w:ascii="Arial" w:hAnsi="Arial" w:cs="Arial"/>
          <w:sz w:val="22"/>
          <w:szCs w:val="22"/>
          <w:lang w:val="x-none" w:eastAsia="x-none"/>
        </w:rPr>
      </w:pPr>
      <w:r w:rsidRPr="00FD4912">
        <w:rPr>
          <w:rFonts w:ascii="Arial" w:hAnsi="Arial" w:cs="Arial"/>
          <w:sz w:val="22"/>
          <w:szCs w:val="22"/>
          <w:lang w:eastAsia="x-none"/>
        </w:rPr>
        <w:t xml:space="preserve">- </w:t>
      </w:r>
      <w:r w:rsidRPr="00FD4912">
        <w:rPr>
          <w:rFonts w:ascii="Arial" w:hAnsi="Arial" w:cs="Arial"/>
          <w:sz w:val="22"/>
          <w:szCs w:val="22"/>
          <w:lang w:val="x-none" w:eastAsia="x-none"/>
        </w:rPr>
        <w:t>3 пробы отобраны в пределах единой расчетной СЗЗ Нижнекамского промузла (пробы №72-74);</w:t>
      </w:r>
    </w:p>
    <w:p w:rsidR="00A450C1" w:rsidRPr="00FD4912" w:rsidRDefault="00A450C1" w:rsidP="00BE3655">
      <w:pPr>
        <w:widowControl w:val="0"/>
        <w:ind w:left="0" w:right="142" w:firstLine="709"/>
        <w:jc w:val="both"/>
        <w:rPr>
          <w:rFonts w:ascii="Arial" w:hAnsi="Arial" w:cs="Arial"/>
          <w:sz w:val="22"/>
          <w:szCs w:val="22"/>
          <w:lang w:val="x-none" w:eastAsia="x-none"/>
        </w:rPr>
      </w:pPr>
      <w:r w:rsidRPr="00FD4912">
        <w:rPr>
          <w:rFonts w:ascii="Arial" w:hAnsi="Arial" w:cs="Arial"/>
          <w:sz w:val="22"/>
          <w:szCs w:val="22"/>
          <w:lang w:eastAsia="x-none"/>
        </w:rPr>
        <w:t xml:space="preserve">- </w:t>
      </w:r>
      <w:r w:rsidRPr="00FD4912">
        <w:rPr>
          <w:rFonts w:ascii="Arial" w:hAnsi="Arial" w:cs="Arial"/>
          <w:sz w:val="22"/>
          <w:szCs w:val="22"/>
          <w:lang w:val="x-none" w:eastAsia="x-none"/>
        </w:rPr>
        <w:t>4 пробы отобраны с территории основной площадки строительства завода (пробы №76-79) на определение содержания ЛОС, ПАУ, ПХБ;</w:t>
      </w:r>
    </w:p>
    <w:p w:rsidR="00A450C1" w:rsidRPr="00FD4912" w:rsidRDefault="00A450C1" w:rsidP="00BE3655">
      <w:pPr>
        <w:widowControl w:val="0"/>
        <w:ind w:left="0" w:right="142" w:firstLine="709"/>
        <w:jc w:val="both"/>
        <w:rPr>
          <w:rFonts w:ascii="Arial" w:hAnsi="Arial" w:cs="Arial"/>
          <w:sz w:val="22"/>
          <w:szCs w:val="22"/>
          <w:lang w:eastAsia="x-none"/>
        </w:rPr>
      </w:pPr>
      <w:r w:rsidRPr="00FD4912">
        <w:rPr>
          <w:rFonts w:ascii="Arial" w:hAnsi="Arial" w:cs="Arial"/>
          <w:sz w:val="22"/>
          <w:szCs w:val="22"/>
          <w:lang w:eastAsia="x-none"/>
        </w:rPr>
        <w:t xml:space="preserve">- </w:t>
      </w:r>
      <w:r w:rsidRPr="00FD4912">
        <w:rPr>
          <w:rFonts w:ascii="Arial" w:hAnsi="Arial" w:cs="Arial"/>
          <w:sz w:val="22"/>
          <w:szCs w:val="22"/>
          <w:lang w:val="x-none" w:eastAsia="x-none"/>
        </w:rPr>
        <w:t>1 проба фоновая (проба №80);</w:t>
      </w:r>
    </w:p>
    <w:p w:rsidR="00A450C1" w:rsidRPr="00FD4912" w:rsidRDefault="00A450C1" w:rsidP="00BE3655">
      <w:pPr>
        <w:widowControl w:val="0"/>
        <w:ind w:left="0" w:right="142" w:firstLine="709"/>
        <w:jc w:val="both"/>
        <w:rPr>
          <w:rFonts w:ascii="Arial" w:hAnsi="Arial" w:cs="Arial"/>
          <w:sz w:val="22"/>
          <w:szCs w:val="22"/>
          <w:lang w:eastAsia="x-none"/>
        </w:rPr>
      </w:pPr>
      <w:r w:rsidRPr="00FD4912">
        <w:rPr>
          <w:rFonts w:ascii="Arial" w:hAnsi="Arial" w:cs="Arial"/>
          <w:sz w:val="22"/>
          <w:szCs w:val="22"/>
          <w:lang w:eastAsia="x-none"/>
        </w:rPr>
        <w:t>- 6 проб отобраны на территории основной площадки строительства завода ЭП-</w:t>
      </w:r>
      <w:r w:rsidR="00F81D86" w:rsidRPr="00FD4912">
        <w:rPr>
          <w:rFonts w:ascii="Arial" w:hAnsi="Arial" w:cs="Arial"/>
          <w:sz w:val="22"/>
          <w:szCs w:val="22"/>
          <w:lang w:eastAsia="x-none"/>
        </w:rPr>
        <w:t>6</w:t>
      </w:r>
      <w:r w:rsidRPr="00FD4912">
        <w:rPr>
          <w:rFonts w:ascii="Arial" w:hAnsi="Arial" w:cs="Arial"/>
          <w:sz w:val="22"/>
          <w:szCs w:val="22"/>
          <w:lang w:eastAsia="x-none"/>
        </w:rPr>
        <w:t>00 из 3 скважин на глубине 0-0,2 м; 3 м (пробы №81-86) на определение содержания ЛОС, ПАУ, ПХВ;</w:t>
      </w:r>
    </w:p>
    <w:p w:rsidR="00A450C1" w:rsidRPr="00FD4912" w:rsidRDefault="00A450C1" w:rsidP="00BE3655">
      <w:pPr>
        <w:widowControl w:val="0"/>
        <w:ind w:left="0" w:right="142" w:firstLine="709"/>
        <w:jc w:val="both"/>
        <w:rPr>
          <w:rFonts w:ascii="Arial" w:hAnsi="Arial" w:cs="Arial"/>
          <w:sz w:val="22"/>
          <w:szCs w:val="22"/>
          <w:lang w:eastAsia="x-none"/>
        </w:rPr>
      </w:pPr>
      <w:r w:rsidRPr="00FD4912">
        <w:rPr>
          <w:rFonts w:ascii="Arial" w:hAnsi="Arial" w:cs="Arial"/>
          <w:sz w:val="22"/>
          <w:szCs w:val="22"/>
          <w:lang w:eastAsia="x-none"/>
        </w:rPr>
        <w:t>- 6 проб отобраны с территории предполагаемого строительства ОЗХ (пробы №87-92);</w:t>
      </w:r>
    </w:p>
    <w:p w:rsidR="00A450C1" w:rsidRPr="00FD4912" w:rsidRDefault="00A450C1" w:rsidP="00BE3655">
      <w:pPr>
        <w:widowControl w:val="0"/>
        <w:ind w:left="0" w:right="142" w:firstLine="709"/>
        <w:jc w:val="both"/>
        <w:rPr>
          <w:rFonts w:ascii="Arial" w:hAnsi="Arial" w:cs="Arial"/>
          <w:sz w:val="22"/>
          <w:szCs w:val="22"/>
          <w:lang w:eastAsia="x-none"/>
        </w:rPr>
      </w:pPr>
      <w:r w:rsidRPr="00FD4912">
        <w:rPr>
          <w:rFonts w:ascii="Arial" w:hAnsi="Arial" w:cs="Arial"/>
          <w:sz w:val="22"/>
          <w:szCs w:val="22"/>
          <w:lang w:eastAsia="x-none"/>
        </w:rPr>
        <w:t>- 2 пробы отобраны с территории предполагаемого строительства склада полипроп</w:t>
      </w:r>
      <w:r w:rsidRPr="00FD4912">
        <w:rPr>
          <w:rFonts w:ascii="Arial" w:hAnsi="Arial" w:cs="Arial"/>
          <w:sz w:val="22"/>
          <w:szCs w:val="22"/>
          <w:lang w:eastAsia="x-none"/>
        </w:rPr>
        <w:t>и</w:t>
      </w:r>
      <w:r w:rsidRPr="00FD4912">
        <w:rPr>
          <w:rFonts w:ascii="Arial" w:hAnsi="Arial" w:cs="Arial"/>
          <w:sz w:val="22"/>
          <w:szCs w:val="22"/>
          <w:lang w:eastAsia="x-none"/>
        </w:rPr>
        <w:t>лена (ПП) (пробы №93, 94);</w:t>
      </w:r>
    </w:p>
    <w:p w:rsidR="00A450C1" w:rsidRPr="00FD4912" w:rsidRDefault="00A450C1" w:rsidP="00BE3655">
      <w:pPr>
        <w:widowControl w:val="0"/>
        <w:ind w:left="0" w:right="142" w:firstLine="709"/>
        <w:jc w:val="both"/>
        <w:rPr>
          <w:rFonts w:ascii="Arial" w:hAnsi="Arial" w:cs="Arial"/>
          <w:sz w:val="22"/>
          <w:szCs w:val="22"/>
          <w:lang w:eastAsia="x-none"/>
        </w:rPr>
      </w:pPr>
      <w:r w:rsidRPr="00FD4912">
        <w:rPr>
          <w:rFonts w:ascii="Arial" w:hAnsi="Arial" w:cs="Arial"/>
          <w:sz w:val="22"/>
          <w:szCs w:val="22"/>
          <w:lang w:eastAsia="x-none"/>
        </w:rPr>
        <w:t>- 2 пробы отобраны с территории проектируемого расположения временного поселка строителей (пробы №95, 96).</w:t>
      </w:r>
    </w:p>
    <w:p w:rsidR="00A450C1" w:rsidRPr="00FD4912" w:rsidRDefault="00A450C1" w:rsidP="00BE3655">
      <w:pPr>
        <w:widowControl w:val="0"/>
        <w:ind w:left="0" w:right="142" w:firstLine="709"/>
        <w:jc w:val="both"/>
        <w:rPr>
          <w:rFonts w:ascii="Arial" w:hAnsi="Arial" w:cs="Arial"/>
          <w:sz w:val="22"/>
          <w:szCs w:val="22"/>
          <w:lang w:eastAsia="x-none"/>
        </w:rPr>
      </w:pPr>
      <w:r w:rsidRPr="00FD4912">
        <w:rPr>
          <w:rFonts w:ascii="Arial" w:hAnsi="Arial" w:cs="Arial"/>
          <w:sz w:val="22"/>
          <w:szCs w:val="22"/>
          <w:lang w:eastAsia="x-none"/>
        </w:rPr>
        <w:t xml:space="preserve">Данные </w:t>
      </w:r>
      <w:r w:rsidRPr="00FD4912">
        <w:rPr>
          <w:rFonts w:ascii="Arial" w:hAnsi="Arial" w:cs="Arial"/>
          <w:sz w:val="22"/>
          <w:szCs w:val="22"/>
          <w:lang w:val="x-none" w:eastAsia="x-none"/>
        </w:rPr>
        <w:t>химического анализа по содержанию в почве загрязняющих веществ</w:t>
      </w:r>
      <w:r w:rsidRPr="00FD4912">
        <w:rPr>
          <w:rFonts w:ascii="Arial" w:hAnsi="Arial" w:cs="Arial"/>
          <w:sz w:val="22"/>
          <w:szCs w:val="22"/>
          <w:lang w:eastAsia="x-none"/>
        </w:rPr>
        <w:t xml:space="preserve"> по изы</w:t>
      </w:r>
      <w:r w:rsidRPr="00FD4912">
        <w:rPr>
          <w:rFonts w:ascii="Arial" w:hAnsi="Arial" w:cs="Arial"/>
          <w:sz w:val="22"/>
          <w:szCs w:val="22"/>
          <w:lang w:eastAsia="x-none"/>
        </w:rPr>
        <w:t>с</w:t>
      </w:r>
      <w:r w:rsidRPr="00FD4912">
        <w:rPr>
          <w:rFonts w:ascii="Arial" w:hAnsi="Arial" w:cs="Arial"/>
          <w:sz w:val="22"/>
          <w:szCs w:val="22"/>
          <w:lang w:eastAsia="x-none"/>
        </w:rPr>
        <w:t xml:space="preserve">каниям представлены в табл. </w:t>
      </w:r>
      <w:r w:rsidR="00685FB2" w:rsidRPr="00FD4912">
        <w:rPr>
          <w:rFonts w:ascii="Arial" w:hAnsi="Arial" w:cs="Arial"/>
          <w:sz w:val="22"/>
          <w:szCs w:val="22"/>
          <w:lang w:eastAsia="x-none"/>
        </w:rPr>
        <w:t>2.31.</w:t>
      </w:r>
    </w:p>
    <w:p w:rsidR="00A450C1" w:rsidRPr="00FD4912" w:rsidRDefault="00A450C1" w:rsidP="00BE3655">
      <w:pPr>
        <w:widowControl w:val="0"/>
        <w:ind w:left="0" w:right="142" w:firstLine="709"/>
        <w:jc w:val="both"/>
        <w:rPr>
          <w:rFonts w:ascii="Arial" w:hAnsi="Arial" w:cs="Arial"/>
          <w:sz w:val="22"/>
          <w:szCs w:val="22"/>
          <w:lang w:val="x-none" w:eastAsia="x-none"/>
        </w:rPr>
      </w:pPr>
      <w:r w:rsidRPr="00FD4912">
        <w:rPr>
          <w:rFonts w:ascii="Arial" w:hAnsi="Arial" w:cs="Arial"/>
          <w:sz w:val="22"/>
          <w:szCs w:val="22"/>
          <w:lang w:val="x-none" w:eastAsia="x-none"/>
        </w:rPr>
        <w:t xml:space="preserve">Из таблицы </w:t>
      </w:r>
      <w:r w:rsidR="00685FB2" w:rsidRPr="00FD4912">
        <w:rPr>
          <w:rFonts w:ascii="Arial" w:hAnsi="Arial" w:cs="Arial"/>
          <w:sz w:val="22"/>
          <w:szCs w:val="22"/>
          <w:lang w:eastAsia="x-none"/>
        </w:rPr>
        <w:t>2.31</w:t>
      </w:r>
      <w:r w:rsidRPr="00FD4912">
        <w:rPr>
          <w:rFonts w:ascii="Arial" w:hAnsi="Arial" w:cs="Arial"/>
          <w:sz w:val="22"/>
          <w:szCs w:val="22"/>
          <w:lang w:val="x-none" w:eastAsia="x-none"/>
        </w:rPr>
        <w:t xml:space="preserve"> видно, что содержание ртути, свинца, цинка, нефтепродуктов и бенз(а)пирена в отобранных образцах не превышает установленных для них санитарных нормативов.</w:t>
      </w:r>
    </w:p>
    <w:p w:rsidR="00A450C1" w:rsidRPr="00FD4912" w:rsidRDefault="00A450C1" w:rsidP="00BE3655">
      <w:pPr>
        <w:widowControl w:val="0"/>
        <w:ind w:left="0" w:right="142" w:firstLine="709"/>
        <w:jc w:val="both"/>
        <w:rPr>
          <w:rFonts w:ascii="Arial" w:hAnsi="Arial" w:cs="Arial"/>
          <w:sz w:val="22"/>
          <w:szCs w:val="22"/>
          <w:lang w:val="x-none" w:eastAsia="x-none"/>
        </w:rPr>
      </w:pPr>
      <w:r w:rsidRPr="00FD4912">
        <w:rPr>
          <w:rFonts w:ascii="Arial" w:hAnsi="Arial" w:cs="Arial"/>
          <w:sz w:val="22"/>
          <w:szCs w:val="22"/>
          <w:lang w:val="x-none" w:eastAsia="x-none"/>
        </w:rPr>
        <w:t>По кадмию превышение санитарных нормативов отмечено в пробах 3 и 6 (основная площадка), по марганцу – в пробах 6, 8, 27, 28 (основная площадка), в пробах 35, 38, 40 (поинтегральный отбор из скважин, расположенных в лесном массиве южнее АО «ТАНЕКО»), в пробе 58 (скважина 3 на основной площадке, глубина отбора 2 м), в пробах 72, 73 (СЗЗ НПУ), в пробе 80 (фоновая) и пробе 89 (территория ОЗХ);</w:t>
      </w:r>
    </w:p>
    <w:p w:rsidR="00A450C1" w:rsidRPr="00FD4912" w:rsidRDefault="00A450C1" w:rsidP="00BE3655">
      <w:pPr>
        <w:widowControl w:val="0"/>
        <w:ind w:left="0" w:right="142" w:firstLine="709"/>
        <w:jc w:val="both"/>
        <w:rPr>
          <w:rFonts w:ascii="Arial" w:hAnsi="Arial" w:cs="Arial"/>
          <w:sz w:val="22"/>
          <w:szCs w:val="22"/>
          <w:lang w:eastAsia="x-none"/>
        </w:rPr>
      </w:pPr>
      <w:r w:rsidRPr="00FD4912">
        <w:rPr>
          <w:rFonts w:ascii="Arial" w:hAnsi="Arial" w:cs="Arial"/>
          <w:sz w:val="22"/>
          <w:szCs w:val="22"/>
          <w:lang w:eastAsia="x-none"/>
        </w:rPr>
        <w:t xml:space="preserve">- </w:t>
      </w:r>
      <w:r w:rsidRPr="00FD4912">
        <w:rPr>
          <w:rFonts w:ascii="Arial" w:hAnsi="Arial" w:cs="Arial"/>
          <w:sz w:val="22"/>
          <w:szCs w:val="22"/>
          <w:lang w:val="x-none" w:eastAsia="x-none"/>
        </w:rPr>
        <w:t>по меди – в пробах 2, 18, 22-27 (основная площадка), в пробах 49-51 (скв. №1 – основная площадка, глубина отб</w:t>
      </w:r>
      <w:r w:rsidR="00F81D86" w:rsidRPr="00FD4912">
        <w:rPr>
          <w:rFonts w:ascii="Arial" w:hAnsi="Arial" w:cs="Arial"/>
          <w:sz w:val="22"/>
          <w:szCs w:val="22"/>
          <w:lang w:val="x-none" w:eastAsia="x-none"/>
        </w:rPr>
        <w:t>ора 1, 2, 3 м), в пробе 55</w:t>
      </w:r>
      <w:r w:rsidR="00F81D86" w:rsidRPr="00FD4912">
        <w:rPr>
          <w:rFonts w:ascii="Arial" w:hAnsi="Arial" w:cs="Arial"/>
          <w:sz w:val="22"/>
          <w:szCs w:val="22"/>
          <w:lang w:eastAsia="x-none"/>
        </w:rPr>
        <w:t>;</w:t>
      </w:r>
    </w:p>
    <w:p w:rsidR="00A450C1" w:rsidRPr="00FD4912" w:rsidRDefault="00A450C1" w:rsidP="00BE3655">
      <w:pPr>
        <w:widowControl w:val="0"/>
        <w:ind w:left="0" w:right="142" w:firstLine="709"/>
        <w:jc w:val="both"/>
        <w:rPr>
          <w:rFonts w:ascii="Arial" w:hAnsi="Arial" w:cs="Arial"/>
          <w:sz w:val="22"/>
          <w:szCs w:val="22"/>
          <w:lang w:val="x-none" w:eastAsia="x-none"/>
        </w:rPr>
      </w:pPr>
      <w:r w:rsidRPr="00FD4912">
        <w:rPr>
          <w:rFonts w:ascii="Arial" w:hAnsi="Arial" w:cs="Arial"/>
          <w:sz w:val="22"/>
          <w:szCs w:val="22"/>
          <w:lang w:val="x-none" w:eastAsia="x-none"/>
        </w:rPr>
        <w:t>№2 – основная площадка, глубина отбора 1, 2, 3 м), в пробе 55 (скв. №2 –основная площадка, глубина отбора 3 м);</w:t>
      </w:r>
    </w:p>
    <w:p w:rsidR="00A450C1" w:rsidRPr="00FD4912" w:rsidRDefault="00A450C1" w:rsidP="00BE3655">
      <w:pPr>
        <w:widowControl w:val="0"/>
        <w:ind w:left="0" w:right="142" w:firstLine="709"/>
        <w:jc w:val="both"/>
        <w:rPr>
          <w:rFonts w:ascii="Arial" w:hAnsi="Arial" w:cs="Arial"/>
          <w:sz w:val="22"/>
          <w:szCs w:val="22"/>
          <w:lang w:val="x-none" w:eastAsia="x-none"/>
        </w:rPr>
      </w:pPr>
      <w:r w:rsidRPr="00FD4912">
        <w:rPr>
          <w:rFonts w:ascii="Arial" w:hAnsi="Arial" w:cs="Arial"/>
          <w:sz w:val="22"/>
          <w:szCs w:val="22"/>
          <w:lang w:eastAsia="x-none"/>
        </w:rPr>
        <w:t xml:space="preserve">- </w:t>
      </w:r>
      <w:r w:rsidRPr="00FD4912">
        <w:rPr>
          <w:rFonts w:ascii="Arial" w:hAnsi="Arial" w:cs="Arial"/>
          <w:sz w:val="22"/>
          <w:szCs w:val="22"/>
          <w:lang w:val="x-none" w:eastAsia="x-none"/>
        </w:rPr>
        <w:t>по мышьяку и никелю превышение нормативов отмечено во всех отобранных пробах.</w:t>
      </w:r>
    </w:p>
    <w:p w:rsidR="00A450C1" w:rsidRPr="00FD4912" w:rsidRDefault="00A450C1" w:rsidP="00131AFF">
      <w:pPr>
        <w:widowControl w:val="0"/>
        <w:ind w:left="0" w:right="-1" w:firstLine="851"/>
        <w:rPr>
          <w:rFonts w:ascii="Arial" w:hAnsi="Arial" w:cs="Arial"/>
          <w:sz w:val="22"/>
          <w:szCs w:val="22"/>
          <w:lang w:eastAsia="x-none"/>
        </w:rPr>
      </w:pPr>
      <w:r w:rsidRPr="00FD4912">
        <w:rPr>
          <w:rFonts w:ascii="Arial" w:hAnsi="Arial" w:cs="Arial"/>
          <w:sz w:val="22"/>
          <w:szCs w:val="22"/>
          <w:lang w:val="x-none" w:eastAsia="x-none"/>
        </w:rPr>
        <w:t xml:space="preserve">Таблица </w:t>
      </w:r>
      <w:r w:rsidR="00131AFF" w:rsidRPr="00FD4912">
        <w:rPr>
          <w:rFonts w:ascii="Arial" w:hAnsi="Arial" w:cs="Arial"/>
          <w:sz w:val="22"/>
          <w:szCs w:val="22"/>
          <w:lang w:eastAsia="x-none"/>
        </w:rPr>
        <w:t>2.3</w:t>
      </w:r>
      <w:r w:rsidR="00F81D86" w:rsidRPr="00FD4912">
        <w:rPr>
          <w:rFonts w:ascii="Arial" w:hAnsi="Arial" w:cs="Arial"/>
          <w:sz w:val="22"/>
          <w:szCs w:val="22"/>
          <w:lang w:eastAsia="x-none"/>
        </w:rPr>
        <w:t>2</w:t>
      </w:r>
      <w:r w:rsidR="00131AFF" w:rsidRPr="00FD4912">
        <w:rPr>
          <w:rFonts w:ascii="Arial" w:hAnsi="Arial" w:cs="Arial"/>
          <w:sz w:val="22"/>
          <w:szCs w:val="22"/>
          <w:lang w:eastAsia="x-none"/>
        </w:rPr>
        <w:t xml:space="preserve"> </w:t>
      </w:r>
      <w:r w:rsidRPr="00FD4912">
        <w:rPr>
          <w:rFonts w:ascii="Arial" w:hAnsi="Arial" w:cs="Arial"/>
          <w:sz w:val="22"/>
          <w:szCs w:val="22"/>
          <w:lang w:val="x-none" w:eastAsia="x-none"/>
        </w:rPr>
        <w:t>Результаты химического анализа проб почвогрунтов</w:t>
      </w:r>
      <w:r w:rsidRPr="00FD4912">
        <w:rPr>
          <w:rFonts w:ascii="Arial" w:hAnsi="Arial" w:cs="Arial"/>
          <w:sz w:val="22"/>
          <w:szCs w:val="22"/>
          <w:lang w:eastAsia="x-none"/>
        </w:rPr>
        <w:t xml:space="preserve"> при проведении изысканий </w:t>
      </w:r>
    </w:p>
    <w:tbl>
      <w:tblPr>
        <w:tblW w:w="9923" w:type="dxa"/>
        <w:jc w:val="center"/>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34"/>
        <w:gridCol w:w="756"/>
        <w:gridCol w:w="700"/>
        <w:gridCol w:w="700"/>
        <w:gridCol w:w="672"/>
        <w:gridCol w:w="704"/>
        <w:gridCol w:w="710"/>
        <w:gridCol w:w="657"/>
        <w:gridCol w:w="616"/>
        <w:gridCol w:w="616"/>
        <w:gridCol w:w="672"/>
        <w:gridCol w:w="742"/>
        <w:gridCol w:w="819"/>
        <w:gridCol w:w="425"/>
      </w:tblGrid>
      <w:tr w:rsidR="00A450C1" w:rsidRPr="00FD4912" w:rsidTr="00A450C1">
        <w:trPr>
          <w:trHeight w:val="277"/>
          <w:jc w:val="center"/>
        </w:trPr>
        <w:tc>
          <w:tcPr>
            <w:tcW w:w="1134" w:type="dxa"/>
            <w:vMerge w:val="restart"/>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rPr>
                <w:rFonts w:ascii="Arial" w:eastAsia="Calibri" w:hAnsi="Arial" w:cs="Arial"/>
                <w:b/>
                <w:i/>
                <w:sz w:val="16"/>
                <w:szCs w:val="16"/>
                <w:lang w:eastAsia="en-US"/>
              </w:rPr>
            </w:pPr>
            <w:r w:rsidRPr="00FD4912">
              <w:rPr>
                <w:rFonts w:ascii="Arial" w:eastAsia="Calibri" w:hAnsi="Arial" w:cs="Arial"/>
                <w:b/>
                <w:i/>
                <w:sz w:val="16"/>
                <w:szCs w:val="16"/>
                <w:lang w:eastAsia="en-US"/>
              </w:rPr>
              <w:t>№№ пробы</w:t>
            </w:r>
          </w:p>
        </w:tc>
        <w:tc>
          <w:tcPr>
            <w:tcW w:w="6803" w:type="dxa"/>
            <w:gridSpan w:val="10"/>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rPr>
                <w:rFonts w:ascii="Arial" w:eastAsia="Calibri" w:hAnsi="Arial" w:cs="Arial"/>
                <w:b/>
                <w:i/>
                <w:sz w:val="16"/>
                <w:szCs w:val="16"/>
                <w:lang w:eastAsia="en-US"/>
              </w:rPr>
            </w:pPr>
            <w:r w:rsidRPr="00FD4912">
              <w:rPr>
                <w:rFonts w:ascii="Arial" w:eastAsia="Calibri" w:hAnsi="Arial" w:cs="Arial"/>
                <w:b/>
                <w:i/>
                <w:sz w:val="16"/>
                <w:szCs w:val="16"/>
                <w:lang w:eastAsia="en-US"/>
              </w:rPr>
              <w:t>Содержание, мк/кг (валовое, воздушно-сухая навеска)</w:t>
            </w:r>
          </w:p>
        </w:tc>
        <w:tc>
          <w:tcPr>
            <w:tcW w:w="742" w:type="dxa"/>
            <w:vMerge w:val="restart"/>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b/>
                <w:i/>
                <w:sz w:val="16"/>
                <w:szCs w:val="16"/>
                <w:lang w:eastAsia="en-US"/>
              </w:rPr>
            </w:pPr>
            <w:r w:rsidRPr="00FD4912">
              <w:rPr>
                <w:rFonts w:ascii="Arial" w:eastAsia="Calibri" w:hAnsi="Arial" w:cs="Arial"/>
                <w:b/>
                <w:i/>
                <w:sz w:val="16"/>
                <w:szCs w:val="16"/>
                <w:lang w:eastAsia="en-US"/>
              </w:rPr>
              <w:t>Неф-ты</w:t>
            </w:r>
          </w:p>
        </w:tc>
        <w:tc>
          <w:tcPr>
            <w:tcW w:w="819" w:type="dxa"/>
            <w:vMerge w:val="restart"/>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b/>
                <w:i/>
                <w:sz w:val="16"/>
                <w:szCs w:val="16"/>
                <w:lang w:eastAsia="en-US"/>
              </w:rPr>
            </w:pPr>
            <w:r w:rsidRPr="00FD4912">
              <w:rPr>
                <w:rFonts w:ascii="Arial" w:eastAsia="Calibri" w:hAnsi="Arial" w:cs="Arial"/>
                <w:b/>
                <w:i/>
                <w:sz w:val="16"/>
                <w:szCs w:val="16"/>
                <w:lang w:eastAsia="en-US"/>
              </w:rPr>
              <w:t>Бенз(а)пирен, мкг/кг</w:t>
            </w:r>
          </w:p>
        </w:tc>
        <w:tc>
          <w:tcPr>
            <w:tcW w:w="425" w:type="dxa"/>
            <w:vMerge w:val="restart"/>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b/>
                <w:i/>
                <w:sz w:val="16"/>
                <w:szCs w:val="16"/>
                <w:lang w:eastAsia="en-US"/>
              </w:rPr>
            </w:pPr>
            <w:r w:rsidRPr="00FD4912">
              <w:rPr>
                <w:rFonts w:ascii="Arial" w:eastAsia="Calibri" w:hAnsi="Arial" w:cs="Arial"/>
                <w:b/>
                <w:i/>
                <w:sz w:val="16"/>
                <w:szCs w:val="16"/>
                <w:lang w:eastAsia="en-US"/>
              </w:rPr>
              <w:t>рН, ед. рН</w:t>
            </w:r>
          </w:p>
        </w:tc>
      </w:tr>
      <w:tr w:rsidR="00A450C1" w:rsidRPr="00FD4912" w:rsidTr="00131AFF">
        <w:trPr>
          <w:trHeight w:val="334"/>
          <w:jc w:val="center"/>
        </w:trPr>
        <w:tc>
          <w:tcPr>
            <w:tcW w:w="1134" w:type="dxa"/>
            <w:vMerge/>
            <w:tcBorders>
              <w:top w:val="nil"/>
              <w:left w:val="single" w:sz="4" w:space="0" w:color="000000"/>
              <w:bottom w:val="single" w:sz="4" w:space="0" w:color="000000"/>
              <w:right w:val="single" w:sz="4" w:space="0" w:color="000000"/>
            </w:tcBorders>
          </w:tcPr>
          <w:p w:rsidR="00A450C1" w:rsidRPr="00FD4912" w:rsidRDefault="00A450C1" w:rsidP="00A450C1">
            <w:pPr>
              <w:ind w:left="0"/>
              <w:rPr>
                <w:rFonts w:ascii="Arial" w:hAnsi="Arial" w:cs="Arial"/>
                <w:sz w:val="16"/>
                <w:szCs w:val="16"/>
              </w:rPr>
            </w:pP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b/>
                <w:i/>
                <w:sz w:val="16"/>
                <w:szCs w:val="16"/>
                <w:lang w:eastAsia="en-US"/>
              </w:rPr>
            </w:pPr>
            <w:r w:rsidRPr="00FD4912">
              <w:rPr>
                <w:rFonts w:ascii="Arial" w:eastAsia="Calibri" w:hAnsi="Arial" w:cs="Arial"/>
                <w:b/>
                <w:i/>
                <w:sz w:val="16"/>
                <w:szCs w:val="16"/>
                <w:lang w:val="en-US" w:eastAsia="en-US"/>
              </w:rPr>
              <w:t>Cd</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b/>
                <w:i/>
                <w:sz w:val="16"/>
                <w:szCs w:val="16"/>
                <w:lang w:eastAsia="en-US"/>
              </w:rPr>
            </w:pPr>
            <w:r w:rsidRPr="00FD4912">
              <w:rPr>
                <w:rFonts w:ascii="Arial" w:eastAsia="Calibri" w:hAnsi="Arial" w:cs="Arial"/>
                <w:b/>
                <w:i/>
                <w:sz w:val="16"/>
                <w:szCs w:val="16"/>
                <w:lang w:val="en-US" w:eastAsia="en-US"/>
              </w:rPr>
              <w:t>Co</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b/>
                <w:i/>
                <w:sz w:val="16"/>
                <w:szCs w:val="16"/>
                <w:lang w:eastAsia="en-US"/>
              </w:rPr>
            </w:pPr>
            <w:r w:rsidRPr="00FD4912">
              <w:rPr>
                <w:rFonts w:ascii="Arial" w:eastAsia="Calibri" w:hAnsi="Arial" w:cs="Arial"/>
                <w:b/>
                <w:i/>
                <w:sz w:val="16"/>
                <w:szCs w:val="16"/>
                <w:lang w:val="en-US" w:eastAsia="en-US"/>
              </w:rPr>
              <w:t>Mn</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b/>
                <w:i/>
                <w:sz w:val="16"/>
                <w:szCs w:val="16"/>
                <w:lang w:eastAsia="en-US"/>
              </w:rPr>
            </w:pPr>
            <w:r w:rsidRPr="00FD4912">
              <w:rPr>
                <w:rFonts w:ascii="Arial" w:eastAsia="Calibri" w:hAnsi="Arial" w:cs="Arial"/>
                <w:b/>
                <w:i/>
                <w:sz w:val="16"/>
                <w:szCs w:val="16"/>
                <w:lang w:val="en-US" w:eastAsia="en-US"/>
              </w:rPr>
              <w:t>Cu</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b/>
                <w:i/>
                <w:sz w:val="16"/>
                <w:szCs w:val="16"/>
                <w:lang w:eastAsia="en-US"/>
              </w:rPr>
            </w:pPr>
            <w:r w:rsidRPr="00FD4912">
              <w:rPr>
                <w:rFonts w:ascii="Arial" w:eastAsia="Calibri" w:hAnsi="Arial" w:cs="Arial"/>
                <w:b/>
                <w:i/>
                <w:sz w:val="16"/>
                <w:szCs w:val="16"/>
                <w:lang w:val="en-US" w:eastAsia="en-US"/>
              </w:rPr>
              <w:t>As</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b/>
                <w:i/>
                <w:sz w:val="16"/>
                <w:szCs w:val="16"/>
                <w:lang w:eastAsia="en-US"/>
              </w:rPr>
            </w:pPr>
            <w:r w:rsidRPr="00FD4912">
              <w:rPr>
                <w:rFonts w:ascii="Arial" w:eastAsia="Calibri" w:hAnsi="Arial" w:cs="Arial"/>
                <w:b/>
                <w:i/>
                <w:sz w:val="16"/>
                <w:szCs w:val="16"/>
                <w:lang w:val="en-US" w:eastAsia="en-US"/>
              </w:rPr>
              <w:t>Mo</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b/>
                <w:i/>
                <w:sz w:val="16"/>
                <w:szCs w:val="16"/>
                <w:lang w:eastAsia="en-US"/>
              </w:rPr>
            </w:pPr>
            <w:r w:rsidRPr="00FD4912">
              <w:rPr>
                <w:rFonts w:ascii="Arial" w:eastAsia="Calibri" w:hAnsi="Arial" w:cs="Arial"/>
                <w:b/>
                <w:i/>
                <w:sz w:val="16"/>
                <w:szCs w:val="16"/>
                <w:lang w:val="en-US" w:eastAsia="en-US"/>
              </w:rPr>
              <w:t>Hg</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b/>
                <w:i/>
                <w:sz w:val="16"/>
                <w:szCs w:val="16"/>
                <w:lang w:eastAsia="en-US"/>
              </w:rPr>
            </w:pPr>
            <w:r w:rsidRPr="00FD4912">
              <w:rPr>
                <w:rFonts w:ascii="Arial" w:eastAsia="Calibri" w:hAnsi="Arial" w:cs="Arial"/>
                <w:b/>
                <w:i/>
                <w:sz w:val="16"/>
                <w:szCs w:val="16"/>
                <w:lang w:val="en-US" w:eastAsia="en-US"/>
              </w:rPr>
              <w:t>Ni</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b/>
                <w:i/>
                <w:sz w:val="16"/>
                <w:szCs w:val="16"/>
                <w:lang w:val="en-US" w:eastAsia="en-US"/>
              </w:rPr>
            </w:pPr>
            <w:r w:rsidRPr="00FD4912">
              <w:rPr>
                <w:rFonts w:ascii="Arial" w:eastAsia="Calibri" w:hAnsi="Arial" w:cs="Arial"/>
                <w:b/>
                <w:i/>
                <w:sz w:val="16"/>
                <w:szCs w:val="16"/>
                <w:lang w:val="en-US" w:eastAsia="en-US"/>
              </w:rPr>
              <w:t>Pb</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b/>
                <w:i/>
                <w:sz w:val="16"/>
                <w:szCs w:val="16"/>
                <w:lang w:val="en-US" w:eastAsia="en-US"/>
              </w:rPr>
            </w:pPr>
            <w:r w:rsidRPr="00FD4912">
              <w:rPr>
                <w:rFonts w:ascii="Arial" w:eastAsia="Calibri" w:hAnsi="Arial" w:cs="Arial"/>
                <w:b/>
                <w:i/>
                <w:sz w:val="16"/>
                <w:szCs w:val="16"/>
                <w:lang w:val="en-US" w:eastAsia="en-US"/>
              </w:rPr>
              <w:t>Zn</w:t>
            </w:r>
          </w:p>
        </w:tc>
        <w:tc>
          <w:tcPr>
            <w:tcW w:w="742" w:type="dxa"/>
            <w:vMerge/>
            <w:tcBorders>
              <w:top w:val="nil"/>
              <w:left w:val="single" w:sz="4" w:space="0" w:color="000000"/>
              <w:bottom w:val="single" w:sz="4" w:space="0" w:color="000000"/>
              <w:right w:val="single" w:sz="4" w:space="0" w:color="000000"/>
            </w:tcBorders>
          </w:tcPr>
          <w:p w:rsidR="00A450C1" w:rsidRPr="00FD4912" w:rsidRDefault="00A450C1" w:rsidP="00A450C1">
            <w:pPr>
              <w:ind w:left="0"/>
              <w:jc w:val="center"/>
              <w:rPr>
                <w:rFonts w:ascii="Arial" w:hAnsi="Arial" w:cs="Arial"/>
                <w:sz w:val="16"/>
                <w:szCs w:val="16"/>
              </w:rPr>
            </w:pPr>
          </w:p>
        </w:tc>
        <w:tc>
          <w:tcPr>
            <w:tcW w:w="819" w:type="dxa"/>
            <w:vMerge/>
            <w:tcBorders>
              <w:top w:val="nil"/>
              <w:left w:val="single" w:sz="4" w:space="0" w:color="000000"/>
              <w:bottom w:val="single" w:sz="4" w:space="0" w:color="000000"/>
              <w:right w:val="single" w:sz="4" w:space="0" w:color="000000"/>
            </w:tcBorders>
          </w:tcPr>
          <w:p w:rsidR="00A450C1" w:rsidRPr="00FD4912" w:rsidRDefault="00A450C1" w:rsidP="00A450C1">
            <w:pPr>
              <w:ind w:left="0"/>
              <w:jc w:val="center"/>
              <w:rPr>
                <w:rFonts w:ascii="Arial" w:hAnsi="Arial" w:cs="Arial"/>
                <w:sz w:val="16"/>
                <w:szCs w:val="16"/>
              </w:rPr>
            </w:pPr>
          </w:p>
        </w:tc>
        <w:tc>
          <w:tcPr>
            <w:tcW w:w="425" w:type="dxa"/>
            <w:vMerge/>
            <w:tcBorders>
              <w:top w:val="nil"/>
              <w:left w:val="single" w:sz="4" w:space="0" w:color="000000"/>
              <w:bottom w:val="single" w:sz="4" w:space="0" w:color="000000"/>
              <w:right w:val="single" w:sz="4" w:space="0" w:color="000000"/>
            </w:tcBorders>
          </w:tcPr>
          <w:p w:rsidR="00A450C1" w:rsidRPr="00FD4912" w:rsidRDefault="00A450C1" w:rsidP="00A450C1">
            <w:pPr>
              <w:ind w:left="0"/>
              <w:jc w:val="center"/>
              <w:rPr>
                <w:rFonts w:ascii="Arial" w:hAnsi="Arial" w:cs="Arial"/>
                <w:sz w:val="16"/>
                <w:szCs w:val="16"/>
              </w:rPr>
            </w:pPr>
          </w:p>
        </w:tc>
      </w:tr>
      <w:tr w:rsidR="00A450C1" w:rsidRPr="00FD4912" w:rsidTr="00A450C1">
        <w:trPr>
          <w:trHeight w:val="270"/>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b/>
                <w:i/>
                <w:sz w:val="16"/>
                <w:szCs w:val="16"/>
                <w:lang w:val="en-US" w:eastAsia="en-US"/>
              </w:rPr>
            </w:pPr>
            <w:r w:rsidRPr="00FD4912">
              <w:rPr>
                <w:rFonts w:ascii="Arial" w:eastAsia="Calibri" w:hAnsi="Arial" w:cs="Arial"/>
                <w:b/>
                <w:i/>
                <w:sz w:val="16"/>
                <w:szCs w:val="16"/>
                <w:lang w:val="en-US" w:eastAsia="en-US"/>
              </w:rPr>
              <w:t>1</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b/>
                <w:i/>
                <w:sz w:val="16"/>
                <w:szCs w:val="16"/>
                <w:lang w:val="en-US" w:eastAsia="en-US"/>
              </w:rPr>
            </w:pPr>
            <w:r w:rsidRPr="00FD4912">
              <w:rPr>
                <w:rFonts w:ascii="Arial" w:eastAsia="Calibri" w:hAnsi="Arial" w:cs="Arial"/>
                <w:b/>
                <w:i/>
                <w:sz w:val="16"/>
                <w:szCs w:val="16"/>
                <w:lang w:val="en-US" w:eastAsia="en-US"/>
              </w:rPr>
              <w:t>2</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b/>
                <w:i/>
                <w:sz w:val="16"/>
                <w:szCs w:val="16"/>
                <w:lang w:val="en-US" w:eastAsia="en-US"/>
              </w:rPr>
            </w:pPr>
            <w:r w:rsidRPr="00FD4912">
              <w:rPr>
                <w:rFonts w:ascii="Arial" w:eastAsia="Calibri" w:hAnsi="Arial" w:cs="Arial"/>
                <w:b/>
                <w:i/>
                <w:sz w:val="16"/>
                <w:szCs w:val="16"/>
                <w:lang w:val="en-US" w:eastAsia="en-US"/>
              </w:rPr>
              <w:t>3</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b/>
                <w:i/>
                <w:sz w:val="16"/>
                <w:szCs w:val="16"/>
                <w:lang w:val="en-US" w:eastAsia="en-US"/>
              </w:rPr>
            </w:pPr>
            <w:r w:rsidRPr="00FD4912">
              <w:rPr>
                <w:rFonts w:ascii="Arial" w:eastAsia="Calibri" w:hAnsi="Arial" w:cs="Arial"/>
                <w:b/>
                <w:i/>
                <w:sz w:val="16"/>
                <w:szCs w:val="16"/>
                <w:lang w:val="en-US" w:eastAsia="en-US"/>
              </w:rPr>
              <w:t>4</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b/>
                <w:i/>
                <w:sz w:val="16"/>
                <w:szCs w:val="16"/>
                <w:lang w:val="en-US" w:eastAsia="en-US"/>
              </w:rPr>
            </w:pPr>
            <w:r w:rsidRPr="00FD4912">
              <w:rPr>
                <w:rFonts w:ascii="Arial" w:eastAsia="Calibri" w:hAnsi="Arial" w:cs="Arial"/>
                <w:b/>
                <w:i/>
                <w:sz w:val="16"/>
                <w:szCs w:val="16"/>
                <w:lang w:val="en-US" w:eastAsia="en-US"/>
              </w:rPr>
              <w:t>5</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b/>
                <w:i/>
                <w:sz w:val="16"/>
                <w:szCs w:val="16"/>
                <w:lang w:val="en-US" w:eastAsia="en-US"/>
              </w:rPr>
            </w:pPr>
            <w:r w:rsidRPr="00FD4912">
              <w:rPr>
                <w:rFonts w:ascii="Arial" w:eastAsia="Calibri" w:hAnsi="Arial" w:cs="Arial"/>
                <w:b/>
                <w:i/>
                <w:sz w:val="16"/>
                <w:szCs w:val="16"/>
                <w:lang w:val="en-US" w:eastAsia="en-US"/>
              </w:rPr>
              <w:t>6</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b/>
                <w:i/>
                <w:sz w:val="16"/>
                <w:szCs w:val="16"/>
                <w:lang w:val="en-US" w:eastAsia="en-US"/>
              </w:rPr>
            </w:pPr>
            <w:r w:rsidRPr="00FD4912">
              <w:rPr>
                <w:rFonts w:ascii="Arial" w:eastAsia="Calibri" w:hAnsi="Arial" w:cs="Arial"/>
                <w:b/>
                <w:i/>
                <w:sz w:val="16"/>
                <w:szCs w:val="16"/>
                <w:lang w:val="en-US" w:eastAsia="en-US"/>
              </w:rPr>
              <w:t>7</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b/>
                <w:i/>
                <w:sz w:val="16"/>
                <w:szCs w:val="16"/>
                <w:lang w:val="en-US" w:eastAsia="en-US"/>
              </w:rPr>
            </w:pPr>
            <w:r w:rsidRPr="00FD4912">
              <w:rPr>
                <w:rFonts w:ascii="Arial" w:eastAsia="Calibri" w:hAnsi="Arial" w:cs="Arial"/>
                <w:b/>
                <w:i/>
                <w:sz w:val="16"/>
                <w:szCs w:val="16"/>
                <w:lang w:val="en-US" w:eastAsia="en-US"/>
              </w:rPr>
              <w:t>8</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b/>
                <w:i/>
                <w:sz w:val="16"/>
                <w:szCs w:val="16"/>
                <w:lang w:val="en-US" w:eastAsia="en-US"/>
              </w:rPr>
            </w:pPr>
            <w:r w:rsidRPr="00FD4912">
              <w:rPr>
                <w:rFonts w:ascii="Arial" w:eastAsia="Calibri" w:hAnsi="Arial" w:cs="Arial"/>
                <w:b/>
                <w:i/>
                <w:sz w:val="16"/>
                <w:szCs w:val="16"/>
                <w:lang w:val="en-US" w:eastAsia="en-US"/>
              </w:rPr>
              <w:t>9</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b/>
                <w:i/>
                <w:sz w:val="16"/>
                <w:szCs w:val="16"/>
                <w:lang w:val="en-US" w:eastAsia="en-US"/>
              </w:rPr>
            </w:pPr>
            <w:r w:rsidRPr="00FD4912">
              <w:rPr>
                <w:rFonts w:ascii="Arial" w:eastAsia="Calibri" w:hAnsi="Arial" w:cs="Arial"/>
                <w:b/>
                <w:i/>
                <w:sz w:val="16"/>
                <w:szCs w:val="16"/>
                <w:lang w:val="en-US" w:eastAsia="en-US"/>
              </w:rPr>
              <w:t>10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b/>
                <w:i/>
                <w:sz w:val="16"/>
                <w:szCs w:val="16"/>
                <w:lang w:val="en-US" w:eastAsia="en-US"/>
              </w:rPr>
            </w:pPr>
            <w:r w:rsidRPr="00FD4912">
              <w:rPr>
                <w:rFonts w:ascii="Arial" w:eastAsia="Calibri" w:hAnsi="Arial" w:cs="Arial"/>
                <w:b/>
                <w:i/>
                <w:sz w:val="16"/>
                <w:szCs w:val="16"/>
                <w:lang w:val="en-US" w:eastAsia="en-US"/>
              </w:rPr>
              <w:t>11</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b/>
                <w:i/>
                <w:sz w:val="16"/>
                <w:szCs w:val="16"/>
                <w:lang w:val="en-US" w:eastAsia="en-US"/>
              </w:rPr>
            </w:pPr>
            <w:r w:rsidRPr="00FD4912">
              <w:rPr>
                <w:rFonts w:ascii="Arial" w:eastAsia="Calibri" w:hAnsi="Arial" w:cs="Arial"/>
                <w:b/>
                <w:i/>
                <w:sz w:val="16"/>
                <w:szCs w:val="16"/>
                <w:lang w:val="en-US" w:eastAsia="en-US"/>
              </w:rPr>
              <w:t>12</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b/>
                <w:i/>
                <w:sz w:val="16"/>
                <w:szCs w:val="16"/>
                <w:lang w:val="en-US" w:eastAsia="en-US"/>
              </w:rPr>
            </w:pPr>
            <w:r w:rsidRPr="00FD4912">
              <w:rPr>
                <w:rFonts w:ascii="Arial" w:eastAsia="Calibri" w:hAnsi="Arial" w:cs="Arial"/>
                <w:b/>
                <w:i/>
                <w:sz w:val="16"/>
                <w:szCs w:val="16"/>
                <w:lang w:val="en-US" w:eastAsia="en-US"/>
              </w:rPr>
              <w:t>13</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b/>
                <w:i/>
                <w:sz w:val="16"/>
                <w:szCs w:val="16"/>
                <w:lang w:val="en-US" w:eastAsia="en-US"/>
              </w:rPr>
            </w:pPr>
            <w:r w:rsidRPr="00FD4912">
              <w:rPr>
                <w:rFonts w:ascii="Arial" w:eastAsia="Calibri" w:hAnsi="Arial" w:cs="Arial"/>
                <w:b/>
                <w:i/>
                <w:sz w:val="16"/>
                <w:szCs w:val="16"/>
                <w:lang w:val="en-US" w:eastAsia="en-US"/>
              </w:rPr>
              <w:t>14</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rPr>
                <w:rFonts w:ascii="Arial" w:eastAsia="Calibri" w:hAnsi="Arial" w:cs="Arial"/>
                <w:sz w:val="16"/>
                <w:szCs w:val="16"/>
                <w:lang w:val="en-US" w:eastAsia="en-US"/>
              </w:rPr>
            </w:pPr>
            <w:r w:rsidRPr="00FD4912">
              <w:rPr>
                <w:rFonts w:ascii="Arial" w:eastAsia="Calibri" w:hAnsi="Arial" w:cs="Arial"/>
                <w:sz w:val="16"/>
                <w:szCs w:val="16"/>
                <w:lang w:val="en-US" w:eastAsia="en-US"/>
              </w:rPr>
              <w:lastRenderedPageBreak/>
              <w:t>Проба №1</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0,79</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19,2</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1172,0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51,4</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3,57</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0,90</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0,53</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71,7</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22,2</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89,6</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83,12</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8,12</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№2</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0,74</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21,7</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1113,0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69,0</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3,70</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0,68</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0,02</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70,7</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21,2</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84,0</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5,84</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7,41</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№3</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4,37</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17,9</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1074,0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62,5</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5,49</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0,88</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0,05</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114,0</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76,1</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69,3</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86,08</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8,20</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№4</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1,96</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22,9</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1034,0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56,4</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5,14</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2,23</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0,03</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77,2</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12,5</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75,8</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35,23</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8,33</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№5</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0,65</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17,6</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1063,0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51,5</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3,50</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2,68</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0,03</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93,8</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14,5</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70,7</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25,63</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8,27</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№6</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3,21</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22,4</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1525,0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42,4</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5,30</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2,79</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0,05</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101,0</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37,1</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102,0</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152,24</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8,02</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№7</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1,05</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19,8</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1433,3</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36,6</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5,50</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0,97</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0,05</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90,8</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23,9</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87,6</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195,74</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7,81</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№8</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0,79</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19,6</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1700,0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48,5</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3,91</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1,53</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0,05</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93,8</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21,7</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126,0</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9,73</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7,49</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№9</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0,81</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25,8</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1173,0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49,9</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3,37</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0,79</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0,03</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102,0</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21,4</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82,8</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8,51</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7,31</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№10</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0,97</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20,6</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1349,0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49,1</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3,95</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2,47</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0,04</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103,0</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19,4</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86,5</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28,35</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7,30</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№11</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0,98</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19,2</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1152,0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37,2</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3,34</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1,09</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0,04</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64,3</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20,0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80,7</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11,19</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7,71</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№12</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0,85</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20,5</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926,0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34,6</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3,38</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0,74</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0,03</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79,4</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19,4</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71,6</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11,39</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7,19</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№13</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0,95</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24,4</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1187,0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34,4</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4,03</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0,71</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0,04</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102,0</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22,0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80,2</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35,26</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7,71</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№14</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0,99</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23,6</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1182,0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46,7</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3,18</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0,93</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0,03</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89,9</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20,2</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75,3</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7,61</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7,41</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№15</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1,14</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21,2</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1231,0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39,9</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5,26</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0,95</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0,04</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94,5</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22,6</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76,2</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65,92</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7,63</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№16</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0,81</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33,3</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1389,0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69,9</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5,88</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3,98</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0,07</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222,0</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15,1</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91,8</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114,69</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8,35</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№17</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0,46</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15,0</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977,0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46,4</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6,52</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0,70</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0,04</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75,1</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12,2</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59,4</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59,30</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8,37</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№18</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0,51</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25,6</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1424,0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75,7</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3,90</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0,41</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0,04</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178,0</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13,3</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80,5</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12,86</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8,32</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№19</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0,43</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30,5</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884,0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54,8</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4,16</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0,86</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0,10</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224,0</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16,7</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97,9</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12,73</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8,21</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№20</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0,77</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16,4</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1046,0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62,5</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3,65</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0,71</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0,04</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83,1</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13,6</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59,2</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40,29</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8,44</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№21</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0,75</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15,2</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1369,0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63,6</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2,92</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0,82</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0,09</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78,0</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16,2</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61,3</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8,85</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8,25</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№22</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0,68</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25,5</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1050,0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114,0</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4,31</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0,41</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0,07</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139,0</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11,9</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67,2</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30,96</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8,52</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№23</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0,69</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25,2</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1427,0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83,8</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5,78</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0,93</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0,08</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142,0</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15,7</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79,4</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40,09</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8,43</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№24</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0,82</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18,4</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1413,0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234,0</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3,30</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0,63</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0,13</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95,7</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11,8</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65,4</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16,41</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right"/>
              <w:rPr>
                <w:rFonts w:ascii="Arial" w:eastAsia="Calibri" w:hAnsi="Arial" w:cs="Arial"/>
                <w:sz w:val="16"/>
                <w:szCs w:val="16"/>
                <w:lang w:val="en-US" w:eastAsia="en-US"/>
              </w:rPr>
            </w:pPr>
            <w:r w:rsidRPr="00FD4912">
              <w:rPr>
                <w:rFonts w:ascii="Arial" w:eastAsia="Calibri" w:hAnsi="Arial" w:cs="Arial"/>
                <w:sz w:val="16"/>
                <w:szCs w:val="16"/>
                <w:lang w:val="en-US" w:eastAsia="en-US"/>
              </w:rPr>
              <w:t>8,56</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№25</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0,74</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28,9</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1239,0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435,0</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3,54</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0,55</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0,24</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179,0</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11,5</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82,0</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15,26</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right"/>
              <w:rPr>
                <w:rFonts w:ascii="Arial" w:eastAsia="Calibri" w:hAnsi="Arial" w:cs="Arial"/>
                <w:sz w:val="16"/>
                <w:szCs w:val="16"/>
                <w:lang w:val="en-US" w:eastAsia="en-US"/>
              </w:rPr>
            </w:pPr>
            <w:r w:rsidRPr="00FD4912">
              <w:rPr>
                <w:rFonts w:ascii="Arial" w:eastAsia="Calibri" w:hAnsi="Arial" w:cs="Arial"/>
                <w:sz w:val="16"/>
                <w:szCs w:val="16"/>
                <w:lang w:val="en-US" w:eastAsia="en-US"/>
              </w:rPr>
              <w:t>8,49</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№26</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1,98</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31,2</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1435,0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86,9</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6,57</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0,18</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0,07</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170,0</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16,4</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77,7</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21,46</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right"/>
              <w:rPr>
                <w:rFonts w:ascii="Arial" w:eastAsia="Calibri" w:hAnsi="Arial" w:cs="Arial"/>
                <w:sz w:val="16"/>
                <w:szCs w:val="16"/>
                <w:lang w:val="en-US" w:eastAsia="en-US"/>
              </w:rPr>
            </w:pPr>
            <w:r w:rsidRPr="00FD4912">
              <w:rPr>
                <w:rFonts w:ascii="Arial" w:eastAsia="Calibri" w:hAnsi="Arial" w:cs="Arial"/>
                <w:sz w:val="16"/>
                <w:szCs w:val="16"/>
                <w:lang w:val="en-US" w:eastAsia="en-US"/>
              </w:rPr>
              <w:t>8,16</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№27</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0,77</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19,6</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1619,0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73,2</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3,83</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0,78</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0,09</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80,1</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21,2</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76,0</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8,76</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right"/>
              <w:rPr>
                <w:rFonts w:ascii="Arial" w:eastAsia="Calibri" w:hAnsi="Arial" w:cs="Arial"/>
                <w:sz w:val="16"/>
                <w:szCs w:val="16"/>
                <w:lang w:val="en-US" w:eastAsia="en-US"/>
              </w:rPr>
            </w:pPr>
            <w:r w:rsidRPr="00FD4912">
              <w:rPr>
                <w:rFonts w:ascii="Arial" w:eastAsia="Calibri" w:hAnsi="Arial" w:cs="Arial"/>
                <w:sz w:val="16"/>
                <w:szCs w:val="16"/>
                <w:lang w:val="en-US" w:eastAsia="en-US"/>
              </w:rPr>
              <w:t>7,63</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№28</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1,19</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20,1</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2330,0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42,9</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3,01</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6,67</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0,06</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73,3</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22,1</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84,1</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16,48</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right"/>
              <w:rPr>
                <w:rFonts w:ascii="Arial" w:eastAsia="Calibri" w:hAnsi="Arial" w:cs="Arial"/>
                <w:sz w:val="16"/>
                <w:szCs w:val="16"/>
                <w:lang w:val="en-US" w:eastAsia="en-US"/>
              </w:rPr>
            </w:pPr>
            <w:r w:rsidRPr="00FD4912">
              <w:rPr>
                <w:rFonts w:ascii="Arial" w:eastAsia="Calibri" w:hAnsi="Arial" w:cs="Arial"/>
                <w:sz w:val="16"/>
                <w:szCs w:val="16"/>
                <w:lang w:val="en-US" w:eastAsia="en-US"/>
              </w:rPr>
              <w:t>7,43</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№29</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0,56</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11,8</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1065,0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46,4</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2,82</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0,35</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0,08</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58,6</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11,5</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46,1</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8,35</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right"/>
              <w:rPr>
                <w:rFonts w:ascii="Arial" w:eastAsia="Calibri" w:hAnsi="Arial" w:cs="Arial"/>
                <w:sz w:val="16"/>
                <w:szCs w:val="16"/>
                <w:lang w:val="en-US" w:eastAsia="en-US"/>
              </w:rPr>
            </w:pPr>
            <w:r w:rsidRPr="00FD4912">
              <w:rPr>
                <w:rFonts w:ascii="Arial" w:eastAsia="Calibri" w:hAnsi="Arial" w:cs="Arial"/>
                <w:sz w:val="16"/>
                <w:szCs w:val="16"/>
                <w:lang w:val="en-US" w:eastAsia="en-US"/>
              </w:rPr>
              <w:t>8,24</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№30</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0,64</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12,5</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1148,0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64,9</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3,16</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3,91</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0,09</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62,7</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12,9</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51,3</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14,14</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right"/>
              <w:rPr>
                <w:rFonts w:ascii="Arial" w:eastAsia="Calibri" w:hAnsi="Arial" w:cs="Arial"/>
                <w:sz w:val="16"/>
                <w:szCs w:val="16"/>
                <w:lang w:val="en-US" w:eastAsia="en-US"/>
              </w:rPr>
            </w:pPr>
            <w:r w:rsidRPr="00FD4912">
              <w:rPr>
                <w:rFonts w:ascii="Arial" w:eastAsia="Calibri" w:hAnsi="Arial" w:cs="Arial"/>
                <w:sz w:val="16"/>
                <w:szCs w:val="16"/>
                <w:lang w:val="en-US" w:eastAsia="en-US"/>
              </w:rPr>
              <w:t>8,15</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№31</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2,30</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12,6</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1160,0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58,7</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3,0</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0,43</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0,08</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61,6</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14,1</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46,7</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9,76</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right"/>
              <w:rPr>
                <w:rFonts w:ascii="Arial" w:eastAsia="Calibri" w:hAnsi="Arial" w:cs="Arial"/>
                <w:sz w:val="16"/>
                <w:szCs w:val="16"/>
                <w:lang w:val="en-US" w:eastAsia="en-US"/>
              </w:rPr>
            </w:pPr>
            <w:r w:rsidRPr="00FD4912">
              <w:rPr>
                <w:rFonts w:ascii="Arial" w:eastAsia="Calibri" w:hAnsi="Arial" w:cs="Arial"/>
                <w:sz w:val="16"/>
                <w:szCs w:val="16"/>
                <w:lang w:val="en-US" w:eastAsia="en-US"/>
              </w:rPr>
              <w:t>8,13</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№32</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1,88</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17,4</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1628,0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35,9</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2,27</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1,11</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0,06</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73,9</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21,3</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98,9</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10,03</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right"/>
              <w:rPr>
                <w:rFonts w:ascii="Arial" w:eastAsia="Calibri" w:hAnsi="Arial" w:cs="Arial"/>
                <w:sz w:val="16"/>
                <w:szCs w:val="16"/>
                <w:lang w:val="en-US" w:eastAsia="en-US"/>
              </w:rPr>
            </w:pPr>
            <w:r w:rsidRPr="00FD4912">
              <w:rPr>
                <w:rFonts w:ascii="Arial" w:eastAsia="Calibri" w:hAnsi="Arial" w:cs="Arial"/>
                <w:sz w:val="16"/>
                <w:szCs w:val="16"/>
                <w:lang w:val="en-US" w:eastAsia="en-US"/>
              </w:rPr>
              <w:t>7,20</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№33</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0,35</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26,8</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1154,0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37,9</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5,10</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0,61</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0,06</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96,2</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22,1</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85,9</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47,54</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right"/>
              <w:rPr>
                <w:rFonts w:ascii="Arial" w:eastAsia="Calibri" w:hAnsi="Arial" w:cs="Arial"/>
                <w:sz w:val="16"/>
                <w:szCs w:val="16"/>
                <w:lang w:val="en-US" w:eastAsia="en-US"/>
              </w:rPr>
            </w:pPr>
            <w:r w:rsidRPr="00FD4912">
              <w:rPr>
                <w:rFonts w:ascii="Arial" w:eastAsia="Calibri" w:hAnsi="Arial" w:cs="Arial"/>
                <w:sz w:val="16"/>
                <w:szCs w:val="16"/>
                <w:lang w:val="en-US" w:eastAsia="en-US"/>
              </w:rPr>
              <w:t>7,14</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№34</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0,86</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30,1</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1344,0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40,0</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4,70</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0,53</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0,07</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96,5</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21,9</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85,8</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66,72</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right"/>
              <w:rPr>
                <w:rFonts w:ascii="Arial" w:eastAsia="Calibri" w:hAnsi="Arial" w:cs="Arial"/>
                <w:sz w:val="16"/>
                <w:szCs w:val="16"/>
                <w:lang w:val="en-US" w:eastAsia="en-US"/>
              </w:rPr>
            </w:pPr>
            <w:r w:rsidRPr="00FD4912">
              <w:rPr>
                <w:rFonts w:ascii="Arial" w:eastAsia="Calibri" w:hAnsi="Arial" w:cs="Arial"/>
                <w:sz w:val="16"/>
                <w:szCs w:val="16"/>
                <w:lang w:val="en-US" w:eastAsia="en-US"/>
              </w:rPr>
              <w:t>7,25</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№35</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2,58</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35,8</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1501,0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34,6</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5,40</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0,62</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0,06</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92,3</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29,7</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80,8</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47,07</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right"/>
              <w:rPr>
                <w:rFonts w:ascii="Arial" w:eastAsia="Calibri" w:hAnsi="Arial" w:cs="Arial"/>
                <w:sz w:val="16"/>
                <w:szCs w:val="16"/>
                <w:lang w:val="en-US" w:eastAsia="en-US"/>
              </w:rPr>
            </w:pPr>
            <w:r w:rsidRPr="00FD4912">
              <w:rPr>
                <w:rFonts w:ascii="Arial" w:eastAsia="Calibri" w:hAnsi="Arial" w:cs="Arial"/>
                <w:sz w:val="16"/>
                <w:szCs w:val="16"/>
                <w:lang w:val="en-US" w:eastAsia="en-US"/>
              </w:rPr>
              <w:t>7,45</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№36</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3,48</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19,6</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1902,0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45,8</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2,58</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0,66</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0,06</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69,7</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21,3</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106,0</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8,35</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right"/>
              <w:rPr>
                <w:rFonts w:ascii="Arial" w:eastAsia="Calibri" w:hAnsi="Arial" w:cs="Arial"/>
                <w:sz w:val="16"/>
                <w:szCs w:val="16"/>
                <w:lang w:val="en-US" w:eastAsia="en-US"/>
              </w:rPr>
            </w:pPr>
            <w:r w:rsidRPr="00FD4912">
              <w:rPr>
                <w:rFonts w:ascii="Arial" w:eastAsia="Calibri" w:hAnsi="Arial" w:cs="Arial"/>
                <w:sz w:val="16"/>
                <w:szCs w:val="16"/>
                <w:lang w:val="en-US" w:eastAsia="en-US"/>
              </w:rPr>
              <w:t>7,91</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№37</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1,25</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23,9</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1343,0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36,2</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5,16</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0,77</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0,05</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111,0</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22,1</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84,4</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71,63</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right"/>
              <w:rPr>
                <w:rFonts w:ascii="Arial" w:eastAsia="Calibri" w:hAnsi="Arial" w:cs="Arial"/>
                <w:sz w:val="16"/>
                <w:szCs w:val="16"/>
                <w:lang w:val="en-US" w:eastAsia="en-US"/>
              </w:rPr>
            </w:pPr>
            <w:r w:rsidRPr="00FD4912">
              <w:rPr>
                <w:rFonts w:ascii="Arial" w:eastAsia="Calibri" w:hAnsi="Arial" w:cs="Arial"/>
                <w:sz w:val="16"/>
                <w:szCs w:val="16"/>
                <w:lang w:val="en-US" w:eastAsia="en-US"/>
              </w:rPr>
              <w:t>9,45</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№38</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1,60</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36,5</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3768,0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32,4</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4,93</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0,92</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0,04</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93,0</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24,4</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82,0</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31,24</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right"/>
              <w:rPr>
                <w:rFonts w:ascii="Arial" w:eastAsia="Calibri" w:hAnsi="Arial" w:cs="Arial"/>
                <w:sz w:val="16"/>
                <w:szCs w:val="16"/>
                <w:lang w:val="en-US" w:eastAsia="en-US"/>
              </w:rPr>
            </w:pPr>
            <w:r w:rsidRPr="00FD4912">
              <w:rPr>
                <w:rFonts w:ascii="Arial" w:eastAsia="Calibri" w:hAnsi="Arial" w:cs="Arial"/>
                <w:sz w:val="16"/>
                <w:szCs w:val="16"/>
                <w:lang w:val="en-US" w:eastAsia="en-US"/>
              </w:rPr>
              <w:t>7,13</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№39</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1,80</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25,3</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1454,0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37,5</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6,00</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0,50</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0,04</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92,1</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22,0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97,9</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170,10</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right"/>
              <w:rPr>
                <w:rFonts w:ascii="Arial" w:eastAsia="Calibri" w:hAnsi="Arial" w:cs="Arial"/>
                <w:sz w:val="16"/>
                <w:szCs w:val="16"/>
                <w:lang w:val="en-US" w:eastAsia="en-US"/>
              </w:rPr>
            </w:pPr>
            <w:r w:rsidRPr="00FD4912">
              <w:rPr>
                <w:rFonts w:ascii="Arial" w:eastAsia="Calibri" w:hAnsi="Arial" w:cs="Arial"/>
                <w:sz w:val="16"/>
                <w:szCs w:val="16"/>
                <w:lang w:val="en-US" w:eastAsia="en-US"/>
              </w:rPr>
              <w:t>7,21</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№40</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1,35</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21,0</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1576,0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33,9</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2,79</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0,44</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0,05</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65,5</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20,7</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75,2</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8,39</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right"/>
              <w:rPr>
                <w:rFonts w:ascii="Arial" w:eastAsia="Calibri" w:hAnsi="Arial" w:cs="Arial"/>
                <w:sz w:val="16"/>
                <w:szCs w:val="16"/>
                <w:lang w:val="en-US" w:eastAsia="en-US"/>
              </w:rPr>
            </w:pPr>
            <w:r w:rsidRPr="00FD4912">
              <w:rPr>
                <w:rFonts w:ascii="Arial" w:eastAsia="Calibri" w:hAnsi="Arial" w:cs="Arial"/>
                <w:sz w:val="16"/>
                <w:szCs w:val="16"/>
                <w:lang w:val="en-US" w:eastAsia="en-US"/>
              </w:rPr>
              <w:t>7,35</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№41</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0,79</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24,5</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1057,0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59,4</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6,98</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0,76</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0,05</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129,0</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19,0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85,1</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38,94</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right"/>
              <w:rPr>
                <w:rFonts w:ascii="Arial" w:eastAsia="Calibri" w:hAnsi="Arial" w:cs="Arial"/>
                <w:sz w:val="16"/>
                <w:szCs w:val="16"/>
                <w:lang w:val="en-US" w:eastAsia="en-US"/>
              </w:rPr>
            </w:pPr>
            <w:r w:rsidRPr="00FD4912">
              <w:rPr>
                <w:rFonts w:ascii="Arial" w:eastAsia="Calibri" w:hAnsi="Arial" w:cs="Arial"/>
                <w:sz w:val="16"/>
                <w:szCs w:val="16"/>
                <w:lang w:val="en-US" w:eastAsia="en-US"/>
              </w:rPr>
              <w:t>6,87</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№42</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1,0</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28,5</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1515,0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44,5</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5,32</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0,96</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0,05</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128,0</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21,7</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88,5</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39,79</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right"/>
              <w:rPr>
                <w:rFonts w:ascii="Arial" w:eastAsia="Calibri" w:hAnsi="Arial" w:cs="Arial"/>
                <w:sz w:val="16"/>
                <w:szCs w:val="16"/>
                <w:lang w:val="en-US" w:eastAsia="en-US"/>
              </w:rPr>
            </w:pPr>
            <w:r w:rsidRPr="00FD4912">
              <w:rPr>
                <w:rFonts w:ascii="Arial" w:eastAsia="Calibri" w:hAnsi="Arial" w:cs="Arial"/>
                <w:sz w:val="16"/>
                <w:szCs w:val="16"/>
                <w:lang w:val="en-US" w:eastAsia="en-US"/>
              </w:rPr>
              <w:t>8,02</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№43</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0,82</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21,8</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1056,0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43,5</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5,46</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0,82</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0,05</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102,0</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20,3</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80,3</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39,38</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right"/>
              <w:rPr>
                <w:rFonts w:ascii="Arial" w:eastAsia="Calibri" w:hAnsi="Arial" w:cs="Arial"/>
                <w:sz w:val="16"/>
                <w:szCs w:val="16"/>
                <w:lang w:val="en-US" w:eastAsia="en-US"/>
              </w:rPr>
            </w:pPr>
            <w:r w:rsidRPr="00FD4912">
              <w:rPr>
                <w:rFonts w:ascii="Arial" w:eastAsia="Calibri" w:hAnsi="Arial" w:cs="Arial"/>
                <w:sz w:val="16"/>
                <w:szCs w:val="16"/>
                <w:lang w:val="en-US" w:eastAsia="en-US"/>
              </w:rPr>
              <w:t>8,13</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№44</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1,10</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16,0</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1060,0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34,9</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3,48</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1,63</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0,05</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67,8</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20,9</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95,4</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13,26</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right"/>
              <w:rPr>
                <w:rFonts w:ascii="Arial" w:eastAsia="Calibri" w:hAnsi="Arial" w:cs="Arial"/>
                <w:sz w:val="16"/>
                <w:szCs w:val="16"/>
                <w:lang w:val="en-US" w:eastAsia="en-US"/>
              </w:rPr>
            </w:pPr>
            <w:r w:rsidRPr="00FD4912">
              <w:rPr>
                <w:rFonts w:ascii="Arial" w:eastAsia="Calibri" w:hAnsi="Arial" w:cs="Arial"/>
                <w:sz w:val="16"/>
                <w:szCs w:val="16"/>
                <w:lang w:val="en-US" w:eastAsia="en-US"/>
              </w:rPr>
              <w:t>7,28</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№45</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0,69</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20,3</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849,0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34,3</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4,01</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0,55</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0,02</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90,5</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30,1</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49,6</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45,48</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right"/>
              <w:rPr>
                <w:rFonts w:ascii="Arial" w:eastAsia="Calibri" w:hAnsi="Arial" w:cs="Arial"/>
                <w:sz w:val="16"/>
                <w:szCs w:val="16"/>
                <w:lang w:val="en-US" w:eastAsia="en-US"/>
              </w:rPr>
            </w:pPr>
            <w:r w:rsidRPr="00FD4912">
              <w:rPr>
                <w:rFonts w:ascii="Arial" w:eastAsia="Calibri" w:hAnsi="Arial" w:cs="Arial"/>
                <w:sz w:val="16"/>
                <w:szCs w:val="16"/>
                <w:lang w:val="en-US" w:eastAsia="en-US"/>
              </w:rPr>
              <w:t>8,58</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№46</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0,73</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29,7</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1207,0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46,0</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6,32</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1,0</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0,05</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110,0</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25,0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71,8</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66,17</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right"/>
              <w:rPr>
                <w:rFonts w:ascii="Arial" w:eastAsia="Calibri" w:hAnsi="Arial" w:cs="Arial"/>
                <w:sz w:val="16"/>
                <w:szCs w:val="16"/>
                <w:lang w:val="en-US" w:eastAsia="en-US"/>
              </w:rPr>
            </w:pPr>
            <w:r w:rsidRPr="00FD4912">
              <w:rPr>
                <w:rFonts w:ascii="Arial" w:eastAsia="Calibri" w:hAnsi="Arial" w:cs="Arial"/>
                <w:sz w:val="16"/>
                <w:szCs w:val="16"/>
                <w:lang w:val="en-US" w:eastAsia="en-US"/>
              </w:rPr>
              <w:t>7,97</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№47</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0,62</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24,5</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1113,0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40,2</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6,62</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0,63</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0,04</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67,1</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30,5</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80,4</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24,05</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right"/>
              <w:rPr>
                <w:rFonts w:ascii="Arial" w:eastAsia="Calibri" w:hAnsi="Arial" w:cs="Arial"/>
                <w:sz w:val="16"/>
                <w:szCs w:val="16"/>
                <w:lang w:val="en-US" w:eastAsia="en-US"/>
              </w:rPr>
            </w:pPr>
            <w:r w:rsidRPr="00FD4912">
              <w:rPr>
                <w:rFonts w:ascii="Arial" w:eastAsia="Calibri" w:hAnsi="Arial" w:cs="Arial"/>
                <w:sz w:val="16"/>
                <w:szCs w:val="16"/>
                <w:lang w:val="en-US" w:eastAsia="en-US"/>
              </w:rPr>
              <w:t>8,23</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№48</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0,52</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14,2</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949,0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55,5</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3,52</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0,61</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0,04</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70,7</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13,4</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60,0</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31,38</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right"/>
              <w:rPr>
                <w:rFonts w:ascii="Arial" w:eastAsia="Calibri" w:hAnsi="Arial" w:cs="Arial"/>
                <w:sz w:val="16"/>
                <w:szCs w:val="16"/>
                <w:lang w:val="en-US" w:eastAsia="en-US"/>
              </w:rPr>
            </w:pPr>
            <w:r w:rsidRPr="00FD4912">
              <w:rPr>
                <w:rFonts w:ascii="Arial" w:eastAsia="Calibri" w:hAnsi="Arial" w:cs="Arial"/>
                <w:sz w:val="16"/>
                <w:szCs w:val="16"/>
                <w:lang w:val="en-US" w:eastAsia="en-US"/>
              </w:rPr>
              <w:t>8,07</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№49</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0,47</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24,3</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942,0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131,0</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2,91</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0,63</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0,05</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67,1</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18,9</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90,1</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76,86</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right"/>
              <w:rPr>
                <w:rFonts w:ascii="Arial" w:eastAsia="Calibri" w:hAnsi="Arial" w:cs="Arial"/>
                <w:sz w:val="16"/>
                <w:szCs w:val="16"/>
                <w:lang w:val="en-US" w:eastAsia="en-US"/>
              </w:rPr>
            </w:pPr>
            <w:r w:rsidRPr="00FD4912">
              <w:rPr>
                <w:rFonts w:ascii="Arial" w:eastAsia="Calibri" w:hAnsi="Arial" w:cs="Arial"/>
                <w:sz w:val="16"/>
                <w:szCs w:val="16"/>
                <w:lang w:val="en-US" w:eastAsia="en-US"/>
              </w:rPr>
              <w:t>8,93</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lastRenderedPageBreak/>
              <w:t>Проба №50</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0,50</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28,8</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1355,0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71,0</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5,69</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0,78</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0,03</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118,0</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14,2</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66,4</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97,57</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10,26</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№51</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0,49</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10,8</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1296,0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135,0</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2,79</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0,39</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0,14</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60,7</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10,9</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37,3</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56,17</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8,53</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№52</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0,68</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20,4</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949,0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38,9</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4,76</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1,18</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0,04</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91,7</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17,8</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48,8</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55,64</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8,29</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№53</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0,54</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11,7</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778,0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35,3</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7,51</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0,83</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0,01</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77,7</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14,6</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52,9</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132,94</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8,66</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№54</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0,81</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14,7</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1259,0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72,6</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5,22</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0,53</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0,09</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81,8</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20,1</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42,7</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51,33</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8,78</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№55</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0,64</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10,8</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1281,0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127,0</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4,24</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0,40</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0,18</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65,9</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19,5</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34,9</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31,78</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8,80</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№56</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0,73</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17,6</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87,3</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46,0</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6,16</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0,71</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0,06</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87,3</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18,9</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72,5</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121,84</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8,68</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№57</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0,84</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15,2</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1217,0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33,4</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5,10</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0,47</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0,04</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80,2</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14,0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42,0</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24,76</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7,93</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№58</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0,97</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63,2</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3781,0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4,32</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4,22</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0,36</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0,45</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134,0</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14,5</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41,7</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44,01</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8,81</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№59</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0,68</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22,4</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1209,0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28,0</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3,01</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0,01</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0,16</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157,0</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6,95</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72,8</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21,64</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8,15</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№60</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0,75</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18,8</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1215,0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60,5</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4,07</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3,35</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0,05</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211,0</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24,5</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104,0</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54,21</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8,14</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№61</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1,00</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14,4</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1265,0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39,4</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4,04</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3,51</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0,06</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66,2</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17,7</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68,9</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49,03</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8,11</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№62</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0,44</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27,0</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1191,0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58,0</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7,08</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7,21</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0,11</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192,0</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12,3</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77,6</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25,26</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8,68</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№63</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0,51</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22,3</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1033,0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43,7</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2,16</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0,30</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0,02</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183,0</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10,5</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65,6</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34,91</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8,68</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№64</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0,31</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6,86</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526,0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28,1</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3,21</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0,55</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0,05</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33,8</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7,13</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31,1</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33,68</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8,03</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№65</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0,66</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9,38</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1209,0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21,1</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1,19</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0,34</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0,04</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51,7</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8,65</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20,6</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43,95</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8,75</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№66</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0,53</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11,6</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1068,0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24,2</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2,44</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0,34</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0,03</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62,9</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14,0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27,8</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27,14</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8,86</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№67</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0,73</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8,69</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1468,0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18,6</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2,16</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0,33</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0,02</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49,1</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10,4</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21,9</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21,21</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8,70</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№68</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0,73</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21,0</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1035,0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48,1</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4,64</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0,96</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0,03</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81,4</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28,7</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58,8</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46,19</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8,10</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№69</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0,54</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9,70</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479,0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18,3</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2,05</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0,15</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0,03</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42,5</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8,10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23,6</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35,19</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8,71</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№70</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0,41</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12,9</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386,0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19,5</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1,95</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0,33</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0,03</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55,1</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9,13</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29,0</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34,93</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8,61</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№71</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0,99</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15,3</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574,0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19,6</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2,39</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0,28</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0,02</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55,9</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11,3</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40,3</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25,27</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8,37</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№72</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1,32</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17,1</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2190,0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22,5</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2,44</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0,70</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0,08</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59,5</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18,0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76,5</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7,32</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6,97</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№73</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1,53</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20,2</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2075,0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33,6</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2,81</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0,69</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0,06</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79,8</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19,5</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91,4</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10,47</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7,10</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№74</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0,81</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13,4</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1146,0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18,6</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3,0</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7,80</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0,06</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48,8</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18,4</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56,4</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12,03</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7,06</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№80</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0,72</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12,5</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1589,0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19,6</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2,20</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0,84</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0,07</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44,6</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14,7</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57,3</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5,74</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6,46</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№87</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0,84</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22,2</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1046,0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53,0</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6,59</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2,31</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0,07</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135,0</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22,89</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222,0</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273,17</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8,19</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№88</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0,60</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24,4</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970,0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51,5</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7,84</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3,84</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0,06</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170,0</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20,7</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163,0</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170,02</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7,95</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№89</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1,41</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157,0</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4698,0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45,3</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5,15</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34,3</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0,02</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1158,0</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7,93</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320,0</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23,79</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7,98</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№90</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0,43</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27,4</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1047,0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51,4</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6,80</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2,29</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0,16</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191,0</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18,2</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109,0</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113,76</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8,55</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№91</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0,38</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20,1</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795,0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38,1</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5,89</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1,17</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0,12</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135,0</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13,1</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83,2</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48,42</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8,21</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№92</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0,46</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27,2</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1029,0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50,8</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6,97</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1,83</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0,10</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195,0</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16,0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92,9</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30,39</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8,15</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№93</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0,58</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22,5</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1412,0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43,3</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5,29</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0,56</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0,05</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135,0</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16,9</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84,9</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12,85</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7,90</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№94</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0,65</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22,8</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1122,0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48,3</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4,51</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0,45</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0,05</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111,0</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18,0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86,8</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8,54</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7,73</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№95</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0,84</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22,3</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1291,0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39,7</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3,97</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0,79</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0,05</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90,7</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21,4</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105,0</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17,84</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7,36</w:t>
            </w:r>
          </w:p>
        </w:tc>
      </w:tr>
      <w:tr w:rsidR="00A450C1" w:rsidRPr="00FD4912" w:rsidTr="00A450C1">
        <w:trPr>
          <w:trHeight w:val="279"/>
          <w:jc w:val="center"/>
        </w:trPr>
        <w:tc>
          <w:tcPr>
            <w:tcW w:w="113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Проба №96</w:t>
            </w:r>
          </w:p>
        </w:tc>
        <w:tc>
          <w:tcPr>
            <w:tcW w:w="75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0,68</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21,2</w:t>
            </w:r>
          </w:p>
        </w:tc>
        <w:tc>
          <w:tcPr>
            <w:tcW w:w="70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1285,0</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50,3</w:t>
            </w:r>
          </w:p>
        </w:tc>
        <w:tc>
          <w:tcPr>
            <w:tcW w:w="704"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4,15</w:t>
            </w:r>
          </w:p>
        </w:tc>
        <w:tc>
          <w:tcPr>
            <w:tcW w:w="710"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0,86</w:t>
            </w:r>
          </w:p>
        </w:tc>
        <w:tc>
          <w:tcPr>
            <w:tcW w:w="657"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0,05</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132,0</w:t>
            </w:r>
          </w:p>
        </w:tc>
        <w:tc>
          <w:tcPr>
            <w:tcW w:w="616"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21,7</w:t>
            </w:r>
          </w:p>
        </w:tc>
        <w:tc>
          <w:tcPr>
            <w:tcW w:w="67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150,0</w:t>
            </w:r>
          </w:p>
        </w:tc>
        <w:tc>
          <w:tcPr>
            <w:tcW w:w="742"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63,15</w:t>
            </w:r>
          </w:p>
        </w:tc>
        <w:tc>
          <w:tcPr>
            <w:tcW w:w="819"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&lt;5</w:t>
            </w:r>
          </w:p>
        </w:tc>
        <w:tc>
          <w:tcPr>
            <w:tcW w:w="425" w:type="dxa"/>
            <w:tcBorders>
              <w:top w:val="single" w:sz="4" w:space="0" w:color="000000"/>
              <w:left w:val="single" w:sz="4" w:space="0" w:color="000000"/>
              <w:bottom w:val="single" w:sz="4" w:space="0" w:color="000000"/>
              <w:right w:val="single" w:sz="4" w:space="0" w:color="000000"/>
            </w:tcBorders>
          </w:tcPr>
          <w:p w:rsidR="00A450C1" w:rsidRPr="00FD4912" w:rsidRDefault="00A450C1" w:rsidP="00A450C1">
            <w:pPr>
              <w:widowControl w:val="0"/>
              <w:autoSpaceDE w:val="0"/>
              <w:autoSpaceDN w:val="0"/>
              <w:ind w:left="0"/>
              <w:jc w:val="center"/>
              <w:rPr>
                <w:rFonts w:ascii="Arial" w:eastAsia="Calibri" w:hAnsi="Arial" w:cs="Arial"/>
                <w:sz w:val="16"/>
                <w:szCs w:val="16"/>
                <w:lang w:val="en-US" w:eastAsia="en-US"/>
              </w:rPr>
            </w:pPr>
            <w:r w:rsidRPr="00FD4912">
              <w:rPr>
                <w:rFonts w:ascii="Arial" w:eastAsia="Calibri" w:hAnsi="Arial" w:cs="Arial"/>
                <w:sz w:val="16"/>
                <w:szCs w:val="16"/>
                <w:lang w:val="en-US" w:eastAsia="en-US"/>
              </w:rPr>
              <w:t>8,14</w:t>
            </w:r>
          </w:p>
        </w:tc>
      </w:tr>
    </w:tbl>
    <w:p w:rsidR="00A450C1" w:rsidRPr="00FD4912" w:rsidRDefault="00A450C1" w:rsidP="00A450C1">
      <w:pPr>
        <w:widowControl w:val="0"/>
        <w:ind w:left="0" w:right="142" w:firstLine="709"/>
        <w:jc w:val="both"/>
        <w:rPr>
          <w:rFonts w:ascii="Arial" w:hAnsi="Arial" w:cs="Arial"/>
          <w:sz w:val="22"/>
          <w:szCs w:val="22"/>
          <w:lang w:eastAsia="x-none"/>
        </w:rPr>
      </w:pPr>
    </w:p>
    <w:p w:rsidR="00A450C1" w:rsidRPr="00FD4912" w:rsidRDefault="00A450C1" w:rsidP="00131AFF">
      <w:pPr>
        <w:widowControl w:val="0"/>
        <w:ind w:left="0" w:right="142" w:firstLine="709"/>
        <w:jc w:val="both"/>
        <w:rPr>
          <w:rFonts w:ascii="Arial" w:hAnsi="Arial" w:cs="Arial"/>
          <w:sz w:val="22"/>
          <w:szCs w:val="22"/>
          <w:lang w:eastAsia="x-none"/>
        </w:rPr>
      </w:pPr>
      <w:r w:rsidRPr="00FD4912">
        <w:rPr>
          <w:rFonts w:ascii="Arial" w:hAnsi="Arial" w:cs="Arial"/>
          <w:sz w:val="22"/>
          <w:szCs w:val="22"/>
          <w:lang w:eastAsia="x-none"/>
        </w:rPr>
        <w:t>При проведении изысканий на территории предполагаемого ст</w:t>
      </w:r>
      <w:r w:rsidR="002D56FC" w:rsidRPr="00FD4912">
        <w:rPr>
          <w:rFonts w:ascii="Arial" w:hAnsi="Arial" w:cs="Arial"/>
          <w:sz w:val="22"/>
          <w:szCs w:val="22"/>
          <w:lang w:eastAsia="x-none"/>
        </w:rPr>
        <w:t xml:space="preserve">роительства комплекса ЭП-1000 </w:t>
      </w:r>
      <w:r w:rsidRPr="00FD4912">
        <w:rPr>
          <w:rFonts w:ascii="Arial" w:hAnsi="Arial" w:cs="Arial"/>
          <w:sz w:val="22"/>
          <w:szCs w:val="22"/>
          <w:lang w:eastAsia="x-none"/>
        </w:rPr>
        <w:t xml:space="preserve"> году была проведена оценка загрязнения почв на ЛОС, ПАУ, ПХВ. </w:t>
      </w:r>
    </w:p>
    <w:p w:rsidR="00A450C1" w:rsidRPr="00FD4912" w:rsidRDefault="00A450C1" w:rsidP="00131AFF">
      <w:pPr>
        <w:widowControl w:val="0"/>
        <w:ind w:left="0" w:right="142" w:firstLine="709"/>
        <w:jc w:val="both"/>
        <w:rPr>
          <w:rFonts w:ascii="Arial" w:hAnsi="Arial" w:cs="Arial"/>
          <w:sz w:val="22"/>
          <w:szCs w:val="22"/>
          <w:lang w:val="x-none" w:eastAsia="x-none"/>
        </w:rPr>
      </w:pPr>
      <w:r w:rsidRPr="00FD4912">
        <w:rPr>
          <w:rFonts w:ascii="Arial" w:hAnsi="Arial" w:cs="Arial"/>
          <w:sz w:val="22"/>
          <w:szCs w:val="22"/>
          <w:lang w:val="x-none" w:eastAsia="x-none"/>
        </w:rPr>
        <w:t>Из 55 ЛОС, по которым были проведены исследования, ПДК (ОДК) установлены для 6 веществ (бензола, изопропилбензола, стирола, толуола, о- ксилола и n-ксилолов). По данным веществам санитарные нормы содержания загрязняющих веществ не превышены (находятся на уровне 0,0002-0,018 ПДК). Фоновые концентрации содержания ЛОС (проба №80 – отобрана в н.п. Красный Ключ) практически не отличаются от концентраций определенных в пробах, отобранных на площадке строительства. Пробы, отобранные на глубине 3 м и в поверхностном почвенном слое, по содержанию ЛОС также находятся практически на одном уровне.</w:t>
      </w:r>
    </w:p>
    <w:p w:rsidR="00A450C1" w:rsidRPr="00FD4912" w:rsidRDefault="00A450C1" w:rsidP="00131AFF">
      <w:pPr>
        <w:widowControl w:val="0"/>
        <w:ind w:left="0" w:right="142" w:firstLine="709"/>
        <w:jc w:val="both"/>
        <w:rPr>
          <w:rFonts w:ascii="Arial" w:hAnsi="Arial" w:cs="Arial"/>
          <w:sz w:val="22"/>
          <w:szCs w:val="22"/>
          <w:lang w:val="x-none" w:eastAsia="x-none"/>
        </w:rPr>
      </w:pPr>
      <w:r w:rsidRPr="00FD4912">
        <w:rPr>
          <w:rFonts w:ascii="Arial" w:hAnsi="Arial" w:cs="Arial"/>
          <w:sz w:val="22"/>
          <w:szCs w:val="22"/>
          <w:lang w:val="x-none" w:eastAsia="x-none"/>
        </w:rPr>
        <w:t xml:space="preserve">В пробах грунта определялось 18 ПАУ, из них ПДК почвы установлена только для бенз(а)пирена. </w:t>
      </w:r>
      <w:r w:rsidRPr="00FD4912">
        <w:rPr>
          <w:rFonts w:ascii="Arial" w:hAnsi="Arial" w:cs="Arial"/>
          <w:sz w:val="22"/>
          <w:szCs w:val="22"/>
          <w:lang w:eastAsia="x-none"/>
        </w:rPr>
        <w:t>П</w:t>
      </w:r>
      <w:r w:rsidRPr="00FD4912">
        <w:rPr>
          <w:rFonts w:ascii="Arial" w:hAnsi="Arial" w:cs="Arial"/>
          <w:sz w:val="22"/>
          <w:szCs w:val="22"/>
          <w:lang w:val="x-none" w:eastAsia="x-none"/>
        </w:rPr>
        <w:t xml:space="preserve">о содержанию бенз(а)пирена в двух пробах отмечено превышение ПДК почвы соответственно в 4,7 и 2,2 раза. В остальных пробах загрязнение грунта ПАУ находится практически на одном уровне с колебаниями по отдельным показателям в ту или </w:t>
      </w:r>
      <w:r w:rsidRPr="00FD4912">
        <w:rPr>
          <w:rFonts w:ascii="Arial" w:hAnsi="Arial" w:cs="Arial"/>
          <w:sz w:val="22"/>
          <w:szCs w:val="22"/>
          <w:lang w:val="x-none" w:eastAsia="x-none"/>
        </w:rPr>
        <w:lastRenderedPageBreak/>
        <w:t>иную сторону.</w:t>
      </w:r>
    </w:p>
    <w:p w:rsidR="00A450C1" w:rsidRPr="00FD4912" w:rsidRDefault="00A450C1" w:rsidP="00131AFF">
      <w:pPr>
        <w:widowControl w:val="0"/>
        <w:ind w:left="0" w:right="142" w:firstLine="709"/>
        <w:jc w:val="both"/>
        <w:rPr>
          <w:rFonts w:ascii="Arial" w:hAnsi="Arial" w:cs="Arial"/>
          <w:sz w:val="22"/>
          <w:szCs w:val="22"/>
          <w:lang w:val="x-none" w:eastAsia="x-none"/>
        </w:rPr>
      </w:pPr>
      <w:r w:rsidRPr="00FD4912">
        <w:rPr>
          <w:rFonts w:ascii="Arial" w:hAnsi="Arial" w:cs="Arial"/>
          <w:sz w:val="22"/>
          <w:szCs w:val="22"/>
          <w:lang w:val="x-none" w:eastAsia="x-none"/>
        </w:rPr>
        <w:t>В пробах почвогрунтов определялись 59 ПХБ, по которым установлен суммарный норматив, равный 60 мкг/кг сухого веса.</w:t>
      </w:r>
      <w:r w:rsidRPr="00FD4912">
        <w:rPr>
          <w:rFonts w:ascii="Arial" w:hAnsi="Arial" w:cs="Arial"/>
          <w:sz w:val="22"/>
          <w:szCs w:val="22"/>
          <w:lang w:eastAsia="x-none"/>
        </w:rPr>
        <w:t xml:space="preserve"> С</w:t>
      </w:r>
      <w:r w:rsidRPr="00FD4912">
        <w:rPr>
          <w:rFonts w:ascii="Arial" w:hAnsi="Arial" w:cs="Arial"/>
          <w:sz w:val="22"/>
          <w:szCs w:val="22"/>
          <w:lang w:val="x-none" w:eastAsia="x-none"/>
        </w:rPr>
        <w:t>одержание полихлорированных бифенилов не превышает уставленного норматива (&lt;60 мкг/кг).</w:t>
      </w:r>
    </w:p>
    <w:p w:rsidR="008E3493" w:rsidRPr="00FD4912" w:rsidRDefault="008E3493" w:rsidP="00131AFF">
      <w:pPr>
        <w:keepNext/>
        <w:ind w:left="0" w:firstLine="709"/>
        <w:jc w:val="center"/>
        <w:outlineLvl w:val="2"/>
        <w:rPr>
          <w:rFonts w:ascii="Arial" w:hAnsi="Arial" w:cs="Arial"/>
          <w:b/>
          <w:i/>
          <w:sz w:val="22"/>
          <w:szCs w:val="22"/>
          <w:lang w:val="x-none" w:eastAsia="x-none"/>
        </w:rPr>
      </w:pPr>
      <w:r w:rsidRPr="00FD4912">
        <w:rPr>
          <w:rFonts w:ascii="Arial" w:hAnsi="Arial" w:cs="Arial"/>
          <w:b/>
          <w:i/>
          <w:sz w:val="22"/>
          <w:szCs w:val="22"/>
          <w:lang w:val="x-none" w:eastAsia="x-none"/>
        </w:rPr>
        <w:t>Оценка радиационной обстановки</w:t>
      </w:r>
    </w:p>
    <w:p w:rsidR="008E3493" w:rsidRPr="00FD4912" w:rsidRDefault="008E3493" w:rsidP="008A00BF">
      <w:pPr>
        <w:ind w:left="0" w:firstLine="709"/>
        <w:jc w:val="both"/>
        <w:rPr>
          <w:rFonts w:ascii="Arial" w:hAnsi="Arial" w:cs="Arial"/>
          <w:color w:val="000000"/>
          <w:sz w:val="22"/>
          <w:szCs w:val="22"/>
        </w:rPr>
      </w:pPr>
      <w:r w:rsidRPr="00FD4912">
        <w:rPr>
          <w:rFonts w:ascii="Arial" w:hAnsi="Arial" w:cs="Arial"/>
          <w:color w:val="000000"/>
          <w:sz w:val="22"/>
          <w:szCs w:val="22"/>
        </w:rPr>
        <w:t>Исследование и оценка радиационной обстановки выполнены на основании Федерал</w:t>
      </w:r>
      <w:r w:rsidRPr="00FD4912">
        <w:rPr>
          <w:rFonts w:ascii="Arial" w:hAnsi="Arial" w:cs="Arial"/>
          <w:color w:val="000000"/>
          <w:sz w:val="22"/>
          <w:szCs w:val="22"/>
        </w:rPr>
        <w:t>ь</w:t>
      </w:r>
      <w:r w:rsidRPr="00FD4912">
        <w:rPr>
          <w:rFonts w:ascii="Arial" w:hAnsi="Arial" w:cs="Arial"/>
          <w:color w:val="000000"/>
          <w:sz w:val="22"/>
          <w:szCs w:val="22"/>
        </w:rPr>
        <w:t>ного закона №3 от 09.01.1996 г. «О радиационно</w:t>
      </w:r>
      <w:r w:rsidR="00F81D86" w:rsidRPr="00FD4912">
        <w:rPr>
          <w:rFonts w:ascii="Arial" w:hAnsi="Arial" w:cs="Arial"/>
          <w:color w:val="000000"/>
          <w:sz w:val="22"/>
          <w:szCs w:val="22"/>
        </w:rPr>
        <w:t>й безопасности населения»</w:t>
      </w:r>
      <w:r w:rsidRPr="00FD4912">
        <w:rPr>
          <w:rFonts w:ascii="Arial" w:hAnsi="Arial" w:cs="Arial"/>
          <w:color w:val="000000"/>
          <w:sz w:val="22"/>
          <w:szCs w:val="22"/>
        </w:rPr>
        <w:t>. Радиационные исследования включали в себя:</w:t>
      </w:r>
    </w:p>
    <w:p w:rsidR="008E3493" w:rsidRPr="00FD4912" w:rsidRDefault="008E3493" w:rsidP="008A00BF">
      <w:pPr>
        <w:ind w:left="0" w:firstLine="709"/>
        <w:jc w:val="both"/>
        <w:rPr>
          <w:rFonts w:ascii="Arial" w:hAnsi="Arial" w:cs="Arial"/>
          <w:color w:val="000000"/>
          <w:sz w:val="22"/>
          <w:szCs w:val="22"/>
        </w:rPr>
      </w:pPr>
      <w:r w:rsidRPr="00FD4912">
        <w:rPr>
          <w:rFonts w:ascii="Arial" w:hAnsi="Arial" w:cs="Arial"/>
          <w:color w:val="000000"/>
          <w:sz w:val="22"/>
          <w:szCs w:val="22"/>
        </w:rPr>
        <w:t>- радионуклидный анализ проб почвогрунтов;</w:t>
      </w:r>
    </w:p>
    <w:p w:rsidR="008E3493" w:rsidRPr="008A00BF" w:rsidRDefault="008E3493" w:rsidP="008A00BF">
      <w:pPr>
        <w:ind w:left="0" w:firstLine="709"/>
        <w:jc w:val="both"/>
        <w:rPr>
          <w:rFonts w:ascii="Arial" w:hAnsi="Arial" w:cs="Arial"/>
          <w:color w:val="000000"/>
          <w:sz w:val="22"/>
          <w:szCs w:val="22"/>
        </w:rPr>
      </w:pPr>
      <w:r w:rsidRPr="008A00BF">
        <w:rPr>
          <w:rFonts w:ascii="Arial" w:hAnsi="Arial" w:cs="Arial"/>
          <w:color w:val="000000"/>
          <w:sz w:val="22"/>
          <w:szCs w:val="22"/>
        </w:rPr>
        <w:t>- дозиметрическое обследование участка изысканий.</w:t>
      </w:r>
    </w:p>
    <w:p w:rsidR="00B12C30" w:rsidRPr="008A00BF" w:rsidRDefault="00B12C30" w:rsidP="008A00BF">
      <w:pPr>
        <w:ind w:left="0" w:firstLine="709"/>
        <w:jc w:val="both"/>
        <w:rPr>
          <w:rFonts w:ascii="Arial" w:hAnsi="Arial" w:cs="Arial"/>
          <w:sz w:val="22"/>
          <w:szCs w:val="22"/>
        </w:rPr>
      </w:pPr>
      <w:r w:rsidRPr="008A00BF">
        <w:rPr>
          <w:rFonts w:ascii="Arial" w:hAnsi="Arial" w:cs="Arial" w:hint="eastAsia"/>
          <w:sz w:val="22"/>
          <w:szCs w:val="22"/>
        </w:rPr>
        <w:t>Оценка</w:t>
      </w:r>
      <w:r w:rsidRPr="008A00BF">
        <w:rPr>
          <w:rFonts w:ascii="Arial" w:hAnsi="Arial" w:cs="Arial"/>
          <w:sz w:val="22"/>
          <w:szCs w:val="22"/>
        </w:rPr>
        <w:t xml:space="preserve"> </w:t>
      </w:r>
      <w:r w:rsidRPr="008A00BF">
        <w:rPr>
          <w:rFonts w:ascii="Arial" w:hAnsi="Arial" w:cs="Arial" w:hint="eastAsia"/>
          <w:sz w:val="22"/>
          <w:szCs w:val="22"/>
        </w:rPr>
        <w:t>потенциальной</w:t>
      </w:r>
      <w:r w:rsidRPr="008A00BF">
        <w:rPr>
          <w:rFonts w:ascii="Arial" w:hAnsi="Arial" w:cs="Arial"/>
          <w:sz w:val="22"/>
          <w:szCs w:val="22"/>
        </w:rPr>
        <w:t xml:space="preserve"> </w:t>
      </w:r>
      <w:r w:rsidRPr="008A00BF">
        <w:rPr>
          <w:rFonts w:ascii="Arial" w:hAnsi="Arial" w:cs="Arial" w:hint="eastAsia"/>
          <w:sz w:val="22"/>
          <w:szCs w:val="22"/>
        </w:rPr>
        <w:t>радоноопасности</w:t>
      </w:r>
      <w:r w:rsidRPr="008A00BF">
        <w:rPr>
          <w:rFonts w:ascii="Arial" w:hAnsi="Arial" w:cs="Arial"/>
          <w:sz w:val="22"/>
          <w:szCs w:val="22"/>
        </w:rPr>
        <w:t xml:space="preserve"> </w:t>
      </w:r>
      <w:r w:rsidRPr="008A00BF">
        <w:rPr>
          <w:rFonts w:ascii="Arial" w:hAnsi="Arial" w:cs="Arial" w:hint="eastAsia"/>
          <w:sz w:val="22"/>
          <w:szCs w:val="22"/>
        </w:rPr>
        <w:t>территории</w:t>
      </w:r>
      <w:r w:rsidRPr="008A00BF">
        <w:rPr>
          <w:rFonts w:ascii="Arial" w:hAnsi="Arial" w:cs="Arial"/>
          <w:sz w:val="22"/>
          <w:szCs w:val="22"/>
        </w:rPr>
        <w:t xml:space="preserve"> </w:t>
      </w:r>
      <w:r w:rsidRPr="008A00BF">
        <w:rPr>
          <w:rFonts w:ascii="Arial" w:hAnsi="Arial" w:cs="Arial" w:hint="eastAsia"/>
          <w:sz w:val="22"/>
          <w:szCs w:val="22"/>
        </w:rPr>
        <w:t>не</w:t>
      </w:r>
      <w:r w:rsidRPr="008A00BF">
        <w:rPr>
          <w:rFonts w:ascii="Arial" w:hAnsi="Arial" w:cs="Arial"/>
          <w:sz w:val="22"/>
          <w:szCs w:val="22"/>
        </w:rPr>
        <w:t xml:space="preserve"> </w:t>
      </w:r>
      <w:r w:rsidRPr="008A00BF">
        <w:rPr>
          <w:rFonts w:ascii="Arial" w:hAnsi="Arial" w:cs="Arial" w:hint="eastAsia"/>
          <w:sz w:val="22"/>
          <w:szCs w:val="22"/>
        </w:rPr>
        <w:t>проводилось</w:t>
      </w:r>
      <w:r w:rsidRPr="008A00BF">
        <w:rPr>
          <w:rFonts w:ascii="Arial" w:hAnsi="Arial" w:cs="Arial"/>
          <w:sz w:val="22"/>
          <w:szCs w:val="22"/>
        </w:rPr>
        <w:t xml:space="preserve"> </w:t>
      </w:r>
      <w:r w:rsidRPr="008A00BF">
        <w:rPr>
          <w:rFonts w:ascii="Arial" w:hAnsi="Arial" w:cs="Arial" w:hint="eastAsia"/>
          <w:sz w:val="22"/>
          <w:szCs w:val="22"/>
        </w:rPr>
        <w:t>в</w:t>
      </w:r>
      <w:r w:rsidRPr="008A00BF">
        <w:rPr>
          <w:rFonts w:ascii="Arial" w:hAnsi="Arial" w:cs="Arial"/>
          <w:sz w:val="22"/>
          <w:szCs w:val="22"/>
        </w:rPr>
        <w:t xml:space="preserve"> </w:t>
      </w:r>
      <w:r w:rsidRPr="008A00BF">
        <w:rPr>
          <w:rFonts w:ascii="Arial" w:hAnsi="Arial" w:cs="Arial" w:hint="eastAsia"/>
          <w:sz w:val="22"/>
          <w:szCs w:val="22"/>
        </w:rPr>
        <w:t>связи</w:t>
      </w:r>
      <w:r w:rsidRPr="008A00BF">
        <w:rPr>
          <w:rFonts w:ascii="Arial" w:hAnsi="Arial" w:cs="Arial"/>
          <w:sz w:val="22"/>
          <w:szCs w:val="22"/>
        </w:rPr>
        <w:t xml:space="preserve"> </w:t>
      </w:r>
      <w:r w:rsidRPr="008A00BF">
        <w:rPr>
          <w:rFonts w:ascii="Arial" w:hAnsi="Arial" w:cs="Arial" w:hint="eastAsia"/>
          <w:sz w:val="22"/>
          <w:szCs w:val="22"/>
        </w:rPr>
        <w:t>с</w:t>
      </w:r>
      <w:r w:rsidRPr="008A00BF">
        <w:rPr>
          <w:rFonts w:ascii="Arial" w:hAnsi="Arial" w:cs="Arial"/>
          <w:sz w:val="22"/>
          <w:szCs w:val="22"/>
        </w:rPr>
        <w:t xml:space="preserve"> </w:t>
      </w:r>
      <w:r w:rsidRPr="008A00BF">
        <w:rPr>
          <w:rFonts w:ascii="Arial" w:hAnsi="Arial" w:cs="Arial" w:hint="eastAsia"/>
          <w:sz w:val="22"/>
          <w:szCs w:val="22"/>
        </w:rPr>
        <w:t>отсу</w:t>
      </w:r>
      <w:r w:rsidRPr="008A00BF">
        <w:rPr>
          <w:rFonts w:ascii="Arial" w:hAnsi="Arial" w:cs="Arial" w:hint="eastAsia"/>
          <w:sz w:val="22"/>
          <w:szCs w:val="22"/>
        </w:rPr>
        <w:t>т</w:t>
      </w:r>
      <w:r w:rsidRPr="008A00BF">
        <w:rPr>
          <w:rFonts w:ascii="Arial" w:hAnsi="Arial" w:cs="Arial" w:hint="eastAsia"/>
          <w:sz w:val="22"/>
          <w:szCs w:val="22"/>
        </w:rPr>
        <w:t>свием</w:t>
      </w:r>
      <w:r w:rsidRPr="008A00BF">
        <w:rPr>
          <w:rFonts w:ascii="Arial" w:hAnsi="Arial" w:cs="Arial"/>
          <w:sz w:val="22"/>
          <w:szCs w:val="22"/>
        </w:rPr>
        <w:t xml:space="preserve"> </w:t>
      </w:r>
      <w:r w:rsidRPr="008A00BF">
        <w:rPr>
          <w:rFonts w:ascii="Arial" w:hAnsi="Arial" w:cs="Arial" w:hint="eastAsia"/>
          <w:sz w:val="22"/>
          <w:szCs w:val="22"/>
        </w:rPr>
        <w:t>помещений</w:t>
      </w:r>
      <w:r w:rsidRPr="008A00BF">
        <w:rPr>
          <w:rFonts w:ascii="Arial" w:hAnsi="Arial" w:cs="Arial"/>
          <w:sz w:val="22"/>
          <w:szCs w:val="22"/>
        </w:rPr>
        <w:t xml:space="preserve"> </w:t>
      </w:r>
      <w:r w:rsidRPr="008A00BF">
        <w:rPr>
          <w:rFonts w:ascii="Arial" w:hAnsi="Arial" w:cs="Arial" w:hint="eastAsia"/>
          <w:sz w:val="22"/>
          <w:szCs w:val="22"/>
        </w:rPr>
        <w:t>с</w:t>
      </w:r>
      <w:r w:rsidRPr="008A00BF">
        <w:rPr>
          <w:rFonts w:ascii="Arial" w:hAnsi="Arial" w:cs="Arial"/>
          <w:sz w:val="22"/>
          <w:szCs w:val="22"/>
        </w:rPr>
        <w:t xml:space="preserve"> </w:t>
      </w:r>
      <w:r w:rsidRPr="008A00BF">
        <w:rPr>
          <w:rFonts w:ascii="Arial" w:hAnsi="Arial" w:cs="Arial" w:hint="eastAsia"/>
          <w:sz w:val="22"/>
          <w:szCs w:val="22"/>
        </w:rPr>
        <w:t>постоянным</w:t>
      </w:r>
      <w:r w:rsidRPr="008A00BF">
        <w:rPr>
          <w:rFonts w:ascii="Arial" w:hAnsi="Arial" w:cs="Arial"/>
          <w:sz w:val="22"/>
          <w:szCs w:val="22"/>
        </w:rPr>
        <w:t xml:space="preserve"> </w:t>
      </w:r>
      <w:r w:rsidRPr="008A00BF">
        <w:rPr>
          <w:rFonts w:ascii="Arial" w:hAnsi="Arial" w:cs="Arial" w:hint="eastAsia"/>
          <w:sz w:val="22"/>
          <w:szCs w:val="22"/>
        </w:rPr>
        <w:t>пребываем</w:t>
      </w:r>
      <w:r w:rsidRPr="008A00BF">
        <w:rPr>
          <w:rFonts w:ascii="Arial" w:hAnsi="Arial" w:cs="Arial"/>
          <w:sz w:val="22"/>
          <w:szCs w:val="22"/>
        </w:rPr>
        <w:t xml:space="preserve"> </w:t>
      </w:r>
      <w:r w:rsidRPr="008A00BF">
        <w:rPr>
          <w:rFonts w:ascii="Arial" w:hAnsi="Arial" w:cs="Arial" w:hint="eastAsia"/>
          <w:sz w:val="22"/>
          <w:szCs w:val="22"/>
        </w:rPr>
        <w:t>людей</w:t>
      </w:r>
      <w:r w:rsidRPr="008A00BF">
        <w:rPr>
          <w:rFonts w:ascii="Arial" w:hAnsi="Arial" w:cs="Arial"/>
          <w:sz w:val="22"/>
          <w:szCs w:val="22"/>
        </w:rPr>
        <w:t xml:space="preserve"> </w:t>
      </w:r>
      <w:r w:rsidRPr="008A00BF">
        <w:rPr>
          <w:rFonts w:ascii="Arial" w:hAnsi="Arial" w:cs="Arial" w:hint="eastAsia"/>
          <w:sz w:val="22"/>
          <w:szCs w:val="22"/>
        </w:rPr>
        <w:t>на</w:t>
      </w:r>
      <w:r w:rsidRPr="008A00BF">
        <w:rPr>
          <w:rFonts w:ascii="Arial" w:hAnsi="Arial" w:cs="Arial"/>
          <w:sz w:val="22"/>
          <w:szCs w:val="22"/>
        </w:rPr>
        <w:t xml:space="preserve"> </w:t>
      </w:r>
      <w:r w:rsidRPr="008A00BF">
        <w:rPr>
          <w:rFonts w:ascii="Arial" w:hAnsi="Arial" w:cs="Arial" w:hint="eastAsia"/>
          <w:sz w:val="22"/>
          <w:szCs w:val="22"/>
        </w:rPr>
        <w:t>территории</w:t>
      </w:r>
      <w:r w:rsidRPr="008A00BF">
        <w:rPr>
          <w:rFonts w:ascii="Arial" w:hAnsi="Arial" w:cs="Arial"/>
          <w:sz w:val="22"/>
          <w:szCs w:val="22"/>
        </w:rPr>
        <w:t xml:space="preserve"> </w:t>
      </w:r>
      <w:r w:rsidRPr="008A00BF">
        <w:rPr>
          <w:rFonts w:ascii="Arial" w:hAnsi="Arial" w:cs="Arial" w:hint="eastAsia"/>
          <w:sz w:val="22"/>
          <w:szCs w:val="22"/>
        </w:rPr>
        <w:t>комплекса</w:t>
      </w:r>
      <w:r w:rsidRPr="008A00BF">
        <w:rPr>
          <w:rFonts w:ascii="Arial" w:hAnsi="Arial" w:cs="Arial"/>
          <w:sz w:val="22"/>
          <w:szCs w:val="22"/>
        </w:rPr>
        <w:t xml:space="preserve"> </w:t>
      </w:r>
      <w:r w:rsidRPr="008A00BF">
        <w:rPr>
          <w:rFonts w:ascii="Arial" w:hAnsi="Arial" w:cs="Arial" w:hint="eastAsia"/>
          <w:sz w:val="22"/>
          <w:szCs w:val="22"/>
        </w:rPr>
        <w:t>ЭП</w:t>
      </w:r>
      <w:r w:rsidRPr="008A00BF">
        <w:rPr>
          <w:rFonts w:ascii="Arial" w:hAnsi="Arial" w:cs="Arial"/>
          <w:sz w:val="22"/>
          <w:szCs w:val="22"/>
        </w:rPr>
        <w:t xml:space="preserve">-600. </w:t>
      </w:r>
      <w:r w:rsidRPr="008A00BF">
        <w:rPr>
          <w:rFonts w:ascii="Arial" w:hAnsi="Arial" w:cs="Arial" w:hint="eastAsia"/>
          <w:sz w:val="22"/>
          <w:szCs w:val="22"/>
        </w:rPr>
        <w:t>Технол</w:t>
      </w:r>
      <w:r w:rsidRPr="008A00BF">
        <w:rPr>
          <w:rFonts w:ascii="Arial" w:hAnsi="Arial" w:cs="Arial" w:hint="eastAsia"/>
          <w:sz w:val="22"/>
          <w:szCs w:val="22"/>
        </w:rPr>
        <w:t>о</w:t>
      </w:r>
      <w:r w:rsidRPr="008A00BF">
        <w:rPr>
          <w:rFonts w:ascii="Arial" w:hAnsi="Arial" w:cs="Arial" w:hint="eastAsia"/>
          <w:sz w:val="22"/>
          <w:szCs w:val="22"/>
        </w:rPr>
        <w:t>гический</w:t>
      </w:r>
      <w:r w:rsidRPr="008A00BF">
        <w:rPr>
          <w:rFonts w:ascii="Arial" w:hAnsi="Arial" w:cs="Arial"/>
          <w:sz w:val="22"/>
          <w:szCs w:val="22"/>
        </w:rPr>
        <w:t xml:space="preserve"> </w:t>
      </w:r>
      <w:r w:rsidRPr="008A00BF">
        <w:rPr>
          <w:rFonts w:ascii="Arial" w:hAnsi="Arial" w:cs="Arial" w:hint="eastAsia"/>
          <w:sz w:val="22"/>
          <w:szCs w:val="22"/>
        </w:rPr>
        <w:t>процесс</w:t>
      </w:r>
      <w:r w:rsidRPr="008A00BF">
        <w:rPr>
          <w:rFonts w:ascii="Arial" w:hAnsi="Arial" w:cs="Arial"/>
          <w:sz w:val="22"/>
          <w:szCs w:val="22"/>
        </w:rPr>
        <w:t xml:space="preserve"> </w:t>
      </w:r>
      <w:r w:rsidRPr="008A00BF">
        <w:rPr>
          <w:rFonts w:ascii="Arial" w:hAnsi="Arial" w:cs="Arial" w:hint="eastAsia"/>
          <w:sz w:val="22"/>
          <w:szCs w:val="22"/>
        </w:rPr>
        <w:t>данного</w:t>
      </w:r>
      <w:r w:rsidRPr="008A00BF">
        <w:rPr>
          <w:rFonts w:ascii="Arial" w:hAnsi="Arial" w:cs="Arial"/>
          <w:sz w:val="22"/>
          <w:szCs w:val="22"/>
        </w:rPr>
        <w:t xml:space="preserve"> </w:t>
      </w:r>
      <w:r w:rsidRPr="008A00BF">
        <w:rPr>
          <w:rFonts w:ascii="Arial" w:hAnsi="Arial" w:cs="Arial" w:hint="eastAsia"/>
          <w:sz w:val="22"/>
          <w:szCs w:val="22"/>
        </w:rPr>
        <w:t>производства</w:t>
      </w:r>
      <w:r w:rsidRPr="008A00BF">
        <w:rPr>
          <w:rFonts w:ascii="Arial" w:hAnsi="Arial" w:cs="Arial"/>
          <w:sz w:val="22"/>
          <w:szCs w:val="22"/>
        </w:rPr>
        <w:t xml:space="preserve"> </w:t>
      </w:r>
      <w:r w:rsidRPr="008A00BF">
        <w:rPr>
          <w:rFonts w:ascii="Arial" w:hAnsi="Arial" w:cs="Arial" w:hint="eastAsia"/>
          <w:sz w:val="22"/>
          <w:szCs w:val="22"/>
        </w:rPr>
        <w:t>полностью</w:t>
      </w:r>
      <w:r w:rsidRPr="008A00BF">
        <w:rPr>
          <w:rFonts w:ascii="Arial" w:hAnsi="Arial" w:cs="Arial"/>
          <w:sz w:val="22"/>
          <w:szCs w:val="22"/>
        </w:rPr>
        <w:t xml:space="preserve"> </w:t>
      </w:r>
      <w:r w:rsidRPr="008A00BF">
        <w:rPr>
          <w:rFonts w:ascii="Arial" w:hAnsi="Arial" w:cs="Arial" w:hint="eastAsia"/>
          <w:sz w:val="22"/>
          <w:szCs w:val="22"/>
        </w:rPr>
        <w:t>автоматизирован</w:t>
      </w:r>
      <w:r w:rsidRPr="008A00BF">
        <w:rPr>
          <w:rFonts w:ascii="Arial" w:hAnsi="Arial" w:cs="Arial"/>
          <w:sz w:val="22"/>
          <w:szCs w:val="22"/>
        </w:rPr>
        <w:t>.</w:t>
      </w:r>
    </w:p>
    <w:p w:rsidR="008E3493" w:rsidRPr="00FD4912" w:rsidRDefault="008E3493" w:rsidP="008A00BF">
      <w:pPr>
        <w:ind w:left="0" w:firstLine="709"/>
        <w:jc w:val="both"/>
        <w:rPr>
          <w:rFonts w:ascii="Arial" w:hAnsi="Arial" w:cs="Arial"/>
          <w:sz w:val="22"/>
          <w:szCs w:val="22"/>
        </w:rPr>
      </w:pPr>
      <w:r w:rsidRPr="008A00BF">
        <w:rPr>
          <w:rFonts w:ascii="Arial" w:hAnsi="Arial" w:cs="Arial"/>
          <w:i/>
          <w:color w:val="000000"/>
          <w:sz w:val="22"/>
          <w:szCs w:val="22"/>
        </w:rPr>
        <w:t>Радионуклидный анализ проб</w:t>
      </w:r>
      <w:r w:rsidRPr="008A00BF">
        <w:rPr>
          <w:rFonts w:ascii="Arial" w:hAnsi="Arial" w:cs="Arial"/>
          <w:i/>
          <w:sz w:val="22"/>
          <w:szCs w:val="22"/>
        </w:rPr>
        <w:t xml:space="preserve"> почвогрунтов</w:t>
      </w:r>
      <w:r w:rsidRPr="008A00BF">
        <w:rPr>
          <w:rFonts w:ascii="Arial" w:hAnsi="Arial" w:cs="Arial"/>
          <w:sz w:val="22"/>
          <w:szCs w:val="22"/>
        </w:rPr>
        <w:t xml:space="preserve"> выполнен ФБУЗ «Центр гиг</w:t>
      </w:r>
      <w:r w:rsidR="00D81420" w:rsidRPr="008A00BF">
        <w:rPr>
          <w:rFonts w:ascii="Arial" w:hAnsi="Arial" w:cs="Arial"/>
          <w:sz w:val="22"/>
          <w:szCs w:val="22"/>
        </w:rPr>
        <w:t>и</w:t>
      </w:r>
      <w:r w:rsidRPr="008A00BF">
        <w:rPr>
          <w:rFonts w:ascii="Arial" w:hAnsi="Arial" w:cs="Arial"/>
          <w:sz w:val="22"/>
          <w:szCs w:val="22"/>
        </w:rPr>
        <w:t>ены и эпид</w:t>
      </w:r>
      <w:r w:rsidRPr="008A00BF">
        <w:rPr>
          <w:rFonts w:ascii="Arial" w:hAnsi="Arial" w:cs="Arial"/>
          <w:sz w:val="22"/>
          <w:szCs w:val="22"/>
        </w:rPr>
        <w:t>е</w:t>
      </w:r>
      <w:r w:rsidRPr="008A00BF">
        <w:rPr>
          <w:rFonts w:ascii="Arial" w:hAnsi="Arial" w:cs="Arial"/>
          <w:sz w:val="22"/>
          <w:szCs w:val="22"/>
        </w:rPr>
        <w:t>миологии</w:t>
      </w:r>
      <w:r w:rsidRPr="00FD4912">
        <w:rPr>
          <w:rFonts w:ascii="Arial" w:hAnsi="Arial" w:cs="Arial"/>
          <w:sz w:val="22"/>
          <w:szCs w:val="22"/>
        </w:rPr>
        <w:t xml:space="preserve"> по Республике Татарстан (Татарстан)» филиал Нижнекамского района и г. Нижн</w:t>
      </w:r>
      <w:r w:rsidRPr="00FD4912">
        <w:rPr>
          <w:rFonts w:ascii="Arial" w:hAnsi="Arial" w:cs="Arial"/>
          <w:sz w:val="22"/>
          <w:szCs w:val="22"/>
        </w:rPr>
        <w:t>е</w:t>
      </w:r>
      <w:r w:rsidRPr="00FD4912">
        <w:rPr>
          <w:rFonts w:ascii="Arial" w:hAnsi="Arial" w:cs="Arial"/>
          <w:sz w:val="22"/>
          <w:szCs w:val="22"/>
        </w:rPr>
        <w:t>камск.</w:t>
      </w:r>
    </w:p>
    <w:p w:rsidR="000E7CA9" w:rsidRPr="00FD4912" w:rsidRDefault="008E3493" w:rsidP="00131AFF">
      <w:pPr>
        <w:ind w:left="0" w:firstLine="709"/>
        <w:jc w:val="both"/>
        <w:rPr>
          <w:rFonts w:ascii="Arial" w:hAnsi="Arial" w:cs="Arial"/>
          <w:sz w:val="22"/>
          <w:szCs w:val="22"/>
        </w:rPr>
      </w:pPr>
      <w:r w:rsidRPr="00FD4912">
        <w:rPr>
          <w:rFonts w:ascii="Arial" w:hAnsi="Arial" w:cs="Arial"/>
          <w:sz w:val="22"/>
          <w:szCs w:val="22"/>
        </w:rPr>
        <w:t>Радионуклидный анализ проводился в феврале 2019 года для 6 проб почвогрунтов</w:t>
      </w:r>
      <w:r w:rsidR="000E7CA9" w:rsidRPr="00FD4912">
        <w:rPr>
          <w:rFonts w:ascii="Arial" w:hAnsi="Arial" w:cs="Arial"/>
          <w:sz w:val="22"/>
          <w:szCs w:val="22"/>
        </w:rPr>
        <w:t>.</w:t>
      </w:r>
      <w:r w:rsidRPr="00FD4912">
        <w:rPr>
          <w:rFonts w:ascii="Arial" w:hAnsi="Arial" w:cs="Arial"/>
          <w:sz w:val="22"/>
          <w:szCs w:val="22"/>
        </w:rPr>
        <w:t xml:space="preserve"> </w:t>
      </w:r>
    </w:p>
    <w:p w:rsidR="008E3493" w:rsidRPr="00FD4912" w:rsidRDefault="008E3493" w:rsidP="00131AFF">
      <w:pPr>
        <w:ind w:left="0" w:firstLine="709"/>
        <w:jc w:val="both"/>
        <w:rPr>
          <w:rFonts w:ascii="Arial" w:hAnsi="Arial" w:cs="Arial"/>
          <w:sz w:val="22"/>
          <w:szCs w:val="22"/>
        </w:rPr>
      </w:pPr>
      <w:r w:rsidRPr="00FD4912">
        <w:rPr>
          <w:rFonts w:ascii="Arial" w:hAnsi="Arial" w:cs="Arial"/>
          <w:sz w:val="22"/>
          <w:szCs w:val="22"/>
        </w:rPr>
        <w:t xml:space="preserve">Результаты гамма-спектрометрического анализа проб грунтов представлены в таблице </w:t>
      </w:r>
      <w:r w:rsidR="00131AFF" w:rsidRPr="00FD4912">
        <w:rPr>
          <w:rFonts w:ascii="Arial" w:hAnsi="Arial" w:cs="Arial"/>
          <w:sz w:val="22"/>
          <w:szCs w:val="22"/>
        </w:rPr>
        <w:t>2</w:t>
      </w:r>
      <w:r w:rsidRPr="00FD4912">
        <w:rPr>
          <w:rFonts w:ascii="Arial" w:hAnsi="Arial" w:cs="Arial"/>
          <w:sz w:val="22"/>
          <w:szCs w:val="22"/>
        </w:rPr>
        <w:t>.</w:t>
      </w:r>
      <w:r w:rsidR="00131AFF" w:rsidRPr="00FD4912">
        <w:rPr>
          <w:rFonts w:ascii="Arial" w:hAnsi="Arial" w:cs="Arial"/>
          <w:sz w:val="22"/>
          <w:szCs w:val="22"/>
        </w:rPr>
        <w:t>3</w:t>
      </w:r>
      <w:r w:rsidR="00F81D86" w:rsidRPr="00FD4912">
        <w:rPr>
          <w:rFonts w:ascii="Arial" w:hAnsi="Arial" w:cs="Arial"/>
          <w:sz w:val="22"/>
          <w:szCs w:val="22"/>
        </w:rPr>
        <w:t>3</w:t>
      </w:r>
      <w:r w:rsidRPr="00FD4912">
        <w:rPr>
          <w:rFonts w:ascii="Arial" w:hAnsi="Arial" w:cs="Arial"/>
          <w:sz w:val="22"/>
          <w:szCs w:val="22"/>
        </w:rPr>
        <w:t>.</w:t>
      </w:r>
    </w:p>
    <w:p w:rsidR="008E3493" w:rsidRPr="00FD4912" w:rsidRDefault="008E3493" w:rsidP="00131AFF">
      <w:pPr>
        <w:ind w:left="0" w:firstLine="709"/>
        <w:rPr>
          <w:rFonts w:ascii="Arial" w:hAnsi="Arial" w:cs="Arial"/>
          <w:color w:val="000000"/>
          <w:sz w:val="22"/>
          <w:szCs w:val="22"/>
        </w:rPr>
      </w:pPr>
      <w:r w:rsidRPr="00FD4912">
        <w:rPr>
          <w:rFonts w:ascii="Arial" w:hAnsi="Arial" w:cs="Arial"/>
          <w:color w:val="000000"/>
          <w:sz w:val="22"/>
          <w:szCs w:val="22"/>
        </w:rPr>
        <w:t xml:space="preserve">Таблица </w:t>
      </w:r>
      <w:r w:rsidR="00131AFF" w:rsidRPr="00FD4912">
        <w:rPr>
          <w:rFonts w:ascii="Arial" w:hAnsi="Arial" w:cs="Arial"/>
          <w:color w:val="000000"/>
          <w:sz w:val="22"/>
          <w:szCs w:val="22"/>
        </w:rPr>
        <w:t>2</w:t>
      </w:r>
      <w:r w:rsidRPr="00FD4912">
        <w:rPr>
          <w:rFonts w:ascii="Arial" w:hAnsi="Arial" w:cs="Arial"/>
          <w:color w:val="000000"/>
          <w:sz w:val="22"/>
          <w:szCs w:val="22"/>
        </w:rPr>
        <w:t>.</w:t>
      </w:r>
      <w:r w:rsidR="00131AFF" w:rsidRPr="00FD4912">
        <w:rPr>
          <w:rFonts w:ascii="Arial" w:hAnsi="Arial" w:cs="Arial"/>
          <w:color w:val="000000"/>
          <w:sz w:val="22"/>
          <w:szCs w:val="22"/>
        </w:rPr>
        <w:t>3</w:t>
      </w:r>
      <w:r w:rsidR="00F81D86" w:rsidRPr="00FD4912">
        <w:rPr>
          <w:rFonts w:ascii="Arial" w:hAnsi="Arial" w:cs="Arial"/>
          <w:color w:val="000000"/>
          <w:sz w:val="22"/>
          <w:szCs w:val="22"/>
        </w:rPr>
        <w:t>3</w:t>
      </w:r>
      <w:r w:rsidR="00131AFF" w:rsidRPr="00FD4912">
        <w:rPr>
          <w:rFonts w:ascii="Arial" w:hAnsi="Arial" w:cs="Arial"/>
          <w:color w:val="000000"/>
          <w:sz w:val="22"/>
          <w:szCs w:val="22"/>
        </w:rPr>
        <w:t xml:space="preserve"> </w:t>
      </w:r>
      <w:r w:rsidRPr="00FD4912">
        <w:rPr>
          <w:rFonts w:ascii="Arial" w:hAnsi="Arial" w:cs="Arial"/>
          <w:color w:val="000000"/>
          <w:sz w:val="22"/>
          <w:szCs w:val="22"/>
        </w:rPr>
        <w:t>Гамма-</w:t>
      </w:r>
      <w:r w:rsidRPr="00FD4912">
        <w:rPr>
          <w:rFonts w:ascii="Arial" w:hAnsi="Arial" w:cs="Arial"/>
          <w:sz w:val="22"/>
          <w:szCs w:val="22"/>
        </w:rPr>
        <w:t>спектрометрический анализ проб грунтов</w:t>
      </w:r>
    </w:p>
    <w:tbl>
      <w:tblPr>
        <w:tblW w:w="9112" w:type="dxa"/>
        <w:jc w:val="center"/>
        <w:tblInd w:w="-5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 w:type="dxa"/>
          <w:right w:w="6" w:type="dxa"/>
        </w:tblCellMar>
        <w:tblLook w:val="04A0" w:firstRow="1" w:lastRow="0" w:firstColumn="1" w:lastColumn="0" w:noHBand="0" w:noVBand="1"/>
      </w:tblPr>
      <w:tblGrid>
        <w:gridCol w:w="2683"/>
        <w:gridCol w:w="9"/>
        <w:gridCol w:w="1562"/>
        <w:gridCol w:w="9"/>
        <w:gridCol w:w="1738"/>
        <w:gridCol w:w="9"/>
        <w:gridCol w:w="1537"/>
        <w:gridCol w:w="9"/>
        <w:gridCol w:w="1547"/>
        <w:gridCol w:w="9"/>
      </w:tblGrid>
      <w:tr w:rsidR="008E3493" w:rsidRPr="00FD4912" w:rsidTr="00F14F3F">
        <w:trPr>
          <w:jc w:val="center"/>
        </w:trPr>
        <w:tc>
          <w:tcPr>
            <w:tcW w:w="2692" w:type="dxa"/>
            <w:gridSpan w:val="2"/>
            <w:shd w:val="pct15" w:color="auto" w:fill="auto"/>
          </w:tcPr>
          <w:p w:rsidR="008E3493" w:rsidRPr="00FD4912" w:rsidRDefault="008E3493" w:rsidP="008E3493">
            <w:pPr>
              <w:ind w:left="0" w:right="46"/>
              <w:jc w:val="center"/>
              <w:rPr>
                <w:rFonts w:ascii="Arial" w:hAnsi="Arial" w:cs="Arial"/>
                <w:sz w:val="20"/>
              </w:rPr>
            </w:pPr>
            <w:r w:rsidRPr="00FD4912">
              <w:rPr>
                <w:rFonts w:ascii="Arial" w:hAnsi="Arial" w:cs="Arial"/>
                <w:sz w:val="20"/>
              </w:rPr>
              <w:t>Название пробы</w:t>
            </w:r>
          </w:p>
        </w:tc>
        <w:tc>
          <w:tcPr>
            <w:tcW w:w="6420" w:type="dxa"/>
            <w:gridSpan w:val="8"/>
            <w:shd w:val="pct15" w:color="auto" w:fill="auto"/>
          </w:tcPr>
          <w:p w:rsidR="008E3493" w:rsidRPr="00FD4912" w:rsidRDefault="008E3493" w:rsidP="008E3493">
            <w:pPr>
              <w:widowControl w:val="0"/>
              <w:ind w:left="0"/>
              <w:jc w:val="center"/>
              <w:rPr>
                <w:rFonts w:ascii="Arial" w:hAnsi="Arial" w:cs="Arial"/>
                <w:sz w:val="20"/>
              </w:rPr>
            </w:pPr>
            <w:r w:rsidRPr="00FD4912">
              <w:rPr>
                <w:rFonts w:ascii="Arial" w:hAnsi="Arial" w:cs="Arial"/>
                <w:sz w:val="20"/>
              </w:rPr>
              <w:t>Удельная активность радионуклидов, Бк/кг</w:t>
            </w:r>
          </w:p>
        </w:tc>
      </w:tr>
      <w:tr w:rsidR="008E3493" w:rsidRPr="00FD4912" w:rsidTr="00F14F3F">
        <w:trPr>
          <w:jc w:val="center"/>
        </w:trPr>
        <w:tc>
          <w:tcPr>
            <w:tcW w:w="2692" w:type="dxa"/>
            <w:gridSpan w:val="2"/>
            <w:shd w:val="pct15" w:color="auto" w:fill="auto"/>
          </w:tcPr>
          <w:p w:rsidR="008E3493" w:rsidRPr="00FD4912" w:rsidRDefault="008E3493" w:rsidP="008E3493">
            <w:pPr>
              <w:ind w:left="0" w:right="46"/>
              <w:jc w:val="center"/>
              <w:rPr>
                <w:rFonts w:ascii="Arial" w:hAnsi="Arial" w:cs="Arial"/>
                <w:sz w:val="20"/>
              </w:rPr>
            </w:pPr>
          </w:p>
        </w:tc>
        <w:tc>
          <w:tcPr>
            <w:tcW w:w="1571" w:type="dxa"/>
            <w:gridSpan w:val="2"/>
            <w:shd w:val="pct15" w:color="auto" w:fill="auto"/>
          </w:tcPr>
          <w:p w:rsidR="008E3493" w:rsidRPr="00FD4912" w:rsidRDefault="008E3493" w:rsidP="008E3493">
            <w:pPr>
              <w:widowControl w:val="0"/>
              <w:ind w:left="0"/>
              <w:jc w:val="center"/>
              <w:rPr>
                <w:rFonts w:ascii="Arial" w:hAnsi="Arial" w:cs="Arial"/>
                <w:sz w:val="20"/>
              </w:rPr>
            </w:pPr>
            <w:r w:rsidRPr="00FD4912">
              <w:rPr>
                <w:rFonts w:ascii="Arial" w:hAnsi="Arial" w:cs="Arial"/>
                <w:sz w:val="20"/>
              </w:rPr>
              <w:t>Т</w:t>
            </w:r>
            <w:r w:rsidRPr="00FD4912">
              <w:rPr>
                <w:rFonts w:ascii="Arial" w:hAnsi="Arial" w:cs="Arial"/>
                <w:sz w:val="20"/>
                <w:lang w:val="en-US"/>
              </w:rPr>
              <w:t>h</w:t>
            </w:r>
            <w:r w:rsidRPr="00FD4912">
              <w:rPr>
                <w:rFonts w:ascii="Arial" w:hAnsi="Arial" w:cs="Arial"/>
                <w:sz w:val="20"/>
                <w:vertAlign w:val="superscript"/>
              </w:rPr>
              <w:t>232</w:t>
            </w:r>
            <w:r w:rsidRPr="00FD4912">
              <w:rPr>
                <w:rFonts w:ascii="Arial" w:hAnsi="Arial" w:cs="Arial"/>
                <w:sz w:val="20"/>
                <w:lang w:val="en-US"/>
              </w:rPr>
              <w:sym w:font="Symbol" w:char="F0B1"/>
            </w:r>
          </w:p>
          <w:p w:rsidR="008E3493" w:rsidRPr="00FD4912" w:rsidRDefault="008E3493" w:rsidP="008E3493">
            <w:pPr>
              <w:widowControl w:val="0"/>
              <w:ind w:left="0"/>
              <w:jc w:val="center"/>
              <w:rPr>
                <w:rFonts w:ascii="Arial" w:hAnsi="Arial" w:cs="Arial"/>
                <w:sz w:val="20"/>
              </w:rPr>
            </w:pPr>
            <w:r w:rsidRPr="00FD4912">
              <w:rPr>
                <w:rFonts w:ascii="Arial" w:hAnsi="Arial" w:cs="Arial"/>
                <w:sz w:val="20"/>
              </w:rPr>
              <w:t xml:space="preserve">абс.погр </w:t>
            </w:r>
          </w:p>
        </w:tc>
        <w:tc>
          <w:tcPr>
            <w:tcW w:w="1747" w:type="dxa"/>
            <w:gridSpan w:val="2"/>
            <w:shd w:val="pct15" w:color="auto" w:fill="auto"/>
          </w:tcPr>
          <w:p w:rsidR="008E3493" w:rsidRPr="00FD4912" w:rsidRDefault="008E3493" w:rsidP="008E3493">
            <w:pPr>
              <w:widowControl w:val="0"/>
              <w:ind w:left="0"/>
              <w:jc w:val="center"/>
              <w:rPr>
                <w:rFonts w:ascii="Arial" w:hAnsi="Arial" w:cs="Arial"/>
                <w:sz w:val="20"/>
              </w:rPr>
            </w:pPr>
            <w:r w:rsidRPr="00FD4912">
              <w:rPr>
                <w:rFonts w:ascii="Arial" w:hAnsi="Arial" w:cs="Arial"/>
                <w:sz w:val="20"/>
                <w:lang w:val="en-US"/>
              </w:rPr>
              <w:t>Ra</w:t>
            </w:r>
            <w:r w:rsidRPr="00FD4912">
              <w:rPr>
                <w:rFonts w:ascii="Arial" w:hAnsi="Arial" w:cs="Arial"/>
                <w:sz w:val="20"/>
                <w:vertAlign w:val="superscript"/>
              </w:rPr>
              <w:t>226</w:t>
            </w:r>
            <w:r w:rsidRPr="00FD4912">
              <w:rPr>
                <w:rFonts w:ascii="Arial" w:hAnsi="Arial" w:cs="Arial"/>
                <w:sz w:val="20"/>
                <w:lang w:val="en-US"/>
              </w:rPr>
              <w:sym w:font="Symbol" w:char="F0B1"/>
            </w:r>
          </w:p>
          <w:p w:rsidR="008E3493" w:rsidRPr="00FD4912" w:rsidRDefault="008E3493" w:rsidP="008E3493">
            <w:pPr>
              <w:widowControl w:val="0"/>
              <w:ind w:left="0"/>
              <w:jc w:val="center"/>
              <w:rPr>
                <w:rFonts w:ascii="Arial" w:hAnsi="Arial" w:cs="Arial"/>
                <w:sz w:val="20"/>
              </w:rPr>
            </w:pPr>
            <w:r w:rsidRPr="00FD4912">
              <w:rPr>
                <w:rFonts w:ascii="Arial" w:hAnsi="Arial" w:cs="Arial"/>
                <w:sz w:val="20"/>
              </w:rPr>
              <w:t>абс.погр.</w:t>
            </w:r>
          </w:p>
        </w:tc>
        <w:tc>
          <w:tcPr>
            <w:tcW w:w="1546" w:type="dxa"/>
            <w:gridSpan w:val="2"/>
            <w:shd w:val="pct15" w:color="auto" w:fill="auto"/>
          </w:tcPr>
          <w:p w:rsidR="008E3493" w:rsidRPr="00FD4912" w:rsidRDefault="008E3493" w:rsidP="008E3493">
            <w:pPr>
              <w:widowControl w:val="0"/>
              <w:ind w:left="0"/>
              <w:jc w:val="center"/>
              <w:rPr>
                <w:rFonts w:ascii="Arial" w:hAnsi="Arial" w:cs="Arial"/>
                <w:sz w:val="20"/>
              </w:rPr>
            </w:pPr>
            <w:r w:rsidRPr="00FD4912">
              <w:rPr>
                <w:rFonts w:ascii="Arial" w:hAnsi="Arial" w:cs="Arial"/>
                <w:sz w:val="20"/>
              </w:rPr>
              <w:t>К</w:t>
            </w:r>
            <w:r w:rsidRPr="00FD4912">
              <w:rPr>
                <w:rFonts w:ascii="Arial" w:hAnsi="Arial" w:cs="Arial"/>
                <w:sz w:val="20"/>
                <w:vertAlign w:val="superscript"/>
              </w:rPr>
              <w:t>40</w:t>
            </w:r>
            <w:r w:rsidRPr="00FD4912">
              <w:rPr>
                <w:rFonts w:ascii="Arial" w:hAnsi="Arial" w:cs="Arial"/>
                <w:sz w:val="20"/>
              </w:rPr>
              <w:sym w:font="Symbol" w:char="F0B1"/>
            </w:r>
          </w:p>
          <w:p w:rsidR="008E3493" w:rsidRPr="00FD4912" w:rsidRDefault="008E3493" w:rsidP="008E3493">
            <w:pPr>
              <w:widowControl w:val="0"/>
              <w:ind w:left="0"/>
              <w:jc w:val="center"/>
              <w:rPr>
                <w:rFonts w:ascii="Arial" w:hAnsi="Arial" w:cs="Arial"/>
                <w:sz w:val="20"/>
              </w:rPr>
            </w:pPr>
            <w:r w:rsidRPr="00FD4912">
              <w:rPr>
                <w:rFonts w:ascii="Arial" w:hAnsi="Arial" w:cs="Arial"/>
                <w:sz w:val="20"/>
              </w:rPr>
              <w:t>абс.погр.</w:t>
            </w:r>
          </w:p>
        </w:tc>
        <w:tc>
          <w:tcPr>
            <w:tcW w:w="1556" w:type="dxa"/>
            <w:gridSpan w:val="2"/>
            <w:shd w:val="pct15" w:color="auto" w:fill="auto"/>
          </w:tcPr>
          <w:p w:rsidR="008E3493" w:rsidRPr="00FD4912" w:rsidRDefault="008E3493" w:rsidP="008E3493">
            <w:pPr>
              <w:widowControl w:val="0"/>
              <w:ind w:left="0"/>
              <w:jc w:val="center"/>
              <w:rPr>
                <w:rFonts w:ascii="Arial" w:hAnsi="Arial" w:cs="Arial"/>
                <w:sz w:val="20"/>
              </w:rPr>
            </w:pPr>
            <w:r w:rsidRPr="00FD4912">
              <w:rPr>
                <w:rFonts w:ascii="Arial" w:hAnsi="Arial" w:cs="Arial"/>
                <w:sz w:val="20"/>
                <w:lang w:val="en-US"/>
              </w:rPr>
              <w:t>Cs</w:t>
            </w:r>
            <w:r w:rsidRPr="00FD4912">
              <w:rPr>
                <w:rFonts w:ascii="Arial" w:hAnsi="Arial" w:cs="Arial"/>
                <w:sz w:val="20"/>
                <w:vertAlign w:val="superscript"/>
              </w:rPr>
              <w:t>137</w:t>
            </w:r>
            <w:r w:rsidRPr="00FD4912">
              <w:rPr>
                <w:rFonts w:ascii="Arial" w:hAnsi="Arial" w:cs="Arial"/>
                <w:sz w:val="20"/>
              </w:rPr>
              <w:sym w:font="Symbol" w:char="F0B1"/>
            </w:r>
          </w:p>
          <w:p w:rsidR="008E3493" w:rsidRPr="00FD4912" w:rsidRDefault="008E3493" w:rsidP="008E3493">
            <w:pPr>
              <w:widowControl w:val="0"/>
              <w:ind w:left="0"/>
              <w:jc w:val="center"/>
              <w:rPr>
                <w:rFonts w:ascii="Arial" w:hAnsi="Arial" w:cs="Arial"/>
                <w:sz w:val="20"/>
              </w:rPr>
            </w:pPr>
            <w:r w:rsidRPr="00FD4912">
              <w:rPr>
                <w:rFonts w:ascii="Arial" w:hAnsi="Arial" w:cs="Arial"/>
                <w:sz w:val="20"/>
              </w:rPr>
              <w:t>абс.погр.</w:t>
            </w:r>
          </w:p>
        </w:tc>
      </w:tr>
      <w:tr w:rsidR="008E3493" w:rsidRPr="00FD4912" w:rsidTr="00F14F3F">
        <w:trPr>
          <w:gridAfter w:val="1"/>
          <w:wAfter w:w="9" w:type="dxa"/>
          <w:jc w:val="center"/>
        </w:trPr>
        <w:tc>
          <w:tcPr>
            <w:tcW w:w="2683" w:type="dxa"/>
            <w:shd w:val="clear" w:color="auto" w:fill="auto"/>
          </w:tcPr>
          <w:p w:rsidR="008E3493" w:rsidRPr="00FD4912" w:rsidRDefault="008E3493" w:rsidP="008E3493">
            <w:pPr>
              <w:widowControl w:val="0"/>
              <w:ind w:left="0"/>
              <w:rPr>
                <w:rFonts w:ascii="Arial" w:hAnsi="Arial" w:cs="Arial"/>
                <w:sz w:val="20"/>
              </w:rPr>
            </w:pPr>
            <w:r w:rsidRPr="00FD4912">
              <w:rPr>
                <w:rFonts w:ascii="Arial" w:hAnsi="Arial" w:cs="Arial"/>
                <w:sz w:val="20"/>
              </w:rPr>
              <w:t>Проба № 1</w:t>
            </w:r>
          </w:p>
        </w:tc>
        <w:tc>
          <w:tcPr>
            <w:tcW w:w="1571" w:type="dxa"/>
            <w:gridSpan w:val="2"/>
          </w:tcPr>
          <w:p w:rsidR="008E3493" w:rsidRPr="00FD4912" w:rsidRDefault="008E3493" w:rsidP="008E3493">
            <w:pPr>
              <w:widowControl w:val="0"/>
              <w:ind w:left="0"/>
              <w:jc w:val="center"/>
              <w:rPr>
                <w:rFonts w:ascii="Arial" w:hAnsi="Arial" w:cs="Arial"/>
                <w:sz w:val="20"/>
              </w:rPr>
            </w:pPr>
            <w:r w:rsidRPr="00FD4912">
              <w:rPr>
                <w:rFonts w:ascii="Arial" w:hAnsi="Arial" w:cs="Arial"/>
                <w:sz w:val="20"/>
              </w:rPr>
              <w:t>1,223±0,356</w:t>
            </w:r>
          </w:p>
        </w:tc>
        <w:tc>
          <w:tcPr>
            <w:tcW w:w="1747" w:type="dxa"/>
            <w:gridSpan w:val="2"/>
            <w:shd w:val="clear" w:color="auto" w:fill="auto"/>
          </w:tcPr>
          <w:p w:rsidR="008E3493" w:rsidRPr="00FD4912" w:rsidRDefault="008E3493" w:rsidP="008E3493">
            <w:pPr>
              <w:widowControl w:val="0"/>
              <w:ind w:left="0"/>
              <w:jc w:val="center"/>
              <w:rPr>
                <w:rFonts w:ascii="Arial" w:hAnsi="Arial" w:cs="Arial"/>
                <w:sz w:val="20"/>
              </w:rPr>
            </w:pPr>
            <w:r w:rsidRPr="00FD4912">
              <w:rPr>
                <w:rFonts w:ascii="Arial" w:hAnsi="Arial" w:cs="Arial"/>
                <w:sz w:val="20"/>
              </w:rPr>
              <w:t>0,457±0,087</w:t>
            </w:r>
          </w:p>
        </w:tc>
        <w:tc>
          <w:tcPr>
            <w:tcW w:w="1546" w:type="dxa"/>
            <w:gridSpan w:val="2"/>
            <w:shd w:val="clear" w:color="auto" w:fill="auto"/>
          </w:tcPr>
          <w:p w:rsidR="008E3493" w:rsidRPr="00FD4912" w:rsidRDefault="008E3493" w:rsidP="008E3493">
            <w:pPr>
              <w:widowControl w:val="0"/>
              <w:ind w:left="0"/>
              <w:jc w:val="center"/>
              <w:rPr>
                <w:rFonts w:ascii="Arial" w:hAnsi="Arial" w:cs="Arial"/>
                <w:sz w:val="20"/>
              </w:rPr>
            </w:pPr>
            <w:r w:rsidRPr="00FD4912">
              <w:rPr>
                <w:rFonts w:ascii="Arial" w:hAnsi="Arial" w:cs="Arial"/>
                <w:sz w:val="20"/>
              </w:rPr>
              <w:t>201,547±62,358</w:t>
            </w:r>
          </w:p>
        </w:tc>
        <w:tc>
          <w:tcPr>
            <w:tcW w:w="1556" w:type="dxa"/>
            <w:gridSpan w:val="2"/>
            <w:shd w:val="clear" w:color="auto" w:fill="auto"/>
          </w:tcPr>
          <w:p w:rsidR="008E3493" w:rsidRPr="00FD4912" w:rsidRDefault="008E3493" w:rsidP="008E3493">
            <w:pPr>
              <w:ind w:left="0"/>
              <w:jc w:val="center"/>
              <w:rPr>
                <w:rFonts w:ascii="Arial" w:hAnsi="Arial" w:cs="Arial"/>
                <w:sz w:val="20"/>
              </w:rPr>
            </w:pPr>
            <w:r w:rsidRPr="00FD4912">
              <w:rPr>
                <w:rFonts w:ascii="Arial" w:hAnsi="Arial" w:cs="Arial"/>
                <w:sz w:val="20"/>
              </w:rPr>
              <w:t>0,125±0,039</w:t>
            </w:r>
          </w:p>
        </w:tc>
      </w:tr>
      <w:tr w:rsidR="008E3493" w:rsidRPr="00FD4912" w:rsidTr="00F14F3F">
        <w:trPr>
          <w:gridAfter w:val="1"/>
          <w:wAfter w:w="9" w:type="dxa"/>
          <w:jc w:val="center"/>
        </w:trPr>
        <w:tc>
          <w:tcPr>
            <w:tcW w:w="2683" w:type="dxa"/>
            <w:shd w:val="clear" w:color="auto" w:fill="auto"/>
          </w:tcPr>
          <w:p w:rsidR="008E3493" w:rsidRPr="00FD4912" w:rsidRDefault="008E3493" w:rsidP="008E3493">
            <w:pPr>
              <w:widowControl w:val="0"/>
              <w:ind w:left="0"/>
              <w:rPr>
                <w:rFonts w:ascii="Arial" w:hAnsi="Arial" w:cs="Arial"/>
                <w:sz w:val="20"/>
              </w:rPr>
            </w:pPr>
            <w:r w:rsidRPr="00FD4912">
              <w:rPr>
                <w:rFonts w:ascii="Arial" w:hAnsi="Arial" w:cs="Arial"/>
                <w:sz w:val="20"/>
              </w:rPr>
              <w:t>Проба № 2</w:t>
            </w:r>
          </w:p>
        </w:tc>
        <w:tc>
          <w:tcPr>
            <w:tcW w:w="1571" w:type="dxa"/>
            <w:gridSpan w:val="2"/>
          </w:tcPr>
          <w:p w:rsidR="008E3493" w:rsidRPr="00FD4912" w:rsidRDefault="008E3493" w:rsidP="008E3493">
            <w:pPr>
              <w:ind w:left="0"/>
              <w:jc w:val="center"/>
              <w:rPr>
                <w:rFonts w:ascii="Arial" w:hAnsi="Arial" w:cs="Arial"/>
                <w:sz w:val="20"/>
              </w:rPr>
            </w:pPr>
            <w:r w:rsidRPr="00FD4912">
              <w:rPr>
                <w:rFonts w:ascii="Arial" w:hAnsi="Arial" w:cs="Arial"/>
                <w:sz w:val="20"/>
              </w:rPr>
              <w:t>2,156±0,699</w:t>
            </w:r>
          </w:p>
        </w:tc>
        <w:tc>
          <w:tcPr>
            <w:tcW w:w="1747" w:type="dxa"/>
            <w:gridSpan w:val="2"/>
            <w:shd w:val="clear" w:color="auto" w:fill="auto"/>
          </w:tcPr>
          <w:p w:rsidR="008E3493" w:rsidRPr="00FD4912" w:rsidRDefault="008E3493" w:rsidP="008E3493">
            <w:pPr>
              <w:ind w:left="0"/>
              <w:jc w:val="center"/>
              <w:rPr>
                <w:rFonts w:ascii="Arial" w:hAnsi="Arial" w:cs="Arial"/>
                <w:sz w:val="20"/>
              </w:rPr>
            </w:pPr>
            <w:r w:rsidRPr="00FD4912">
              <w:rPr>
                <w:rFonts w:ascii="Arial" w:hAnsi="Arial" w:cs="Arial"/>
                <w:sz w:val="20"/>
              </w:rPr>
              <w:t>0,997±0,299</w:t>
            </w:r>
          </w:p>
        </w:tc>
        <w:tc>
          <w:tcPr>
            <w:tcW w:w="1546" w:type="dxa"/>
            <w:gridSpan w:val="2"/>
            <w:shd w:val="clear" w:color="auto" w:fill="auto"/>
          </w:tcPr>
          <w:p w:rsidR="008E3493" w:rsidRPr="00FD4912" w:rsidRDefault="008E3493" w:rsidP="008E3493">
            <w:pPr>
              <w:tabs>
                <w:tab w:val="left" w:pos="1575"/>
              </w:tabs>
              <w:ind w:left="0"/>
              <w:jc w:val="center"/>
              <w:rPr>
                <w:rFonts w:ascii="Arial" w:hAnsi="Arial" w:cs="Arial"/>
                <w:sz w:val="20"/>
              </w:rPr>
            </w:pPr>
            <w:r w:rsidRPr="00FD4912">
              <w:rPr>
                <w:rFonts w:ascii="Arial" w:hAnsi="Arial" w:cs="Arial"/>
                <w:sz w:val="20"/>
              </w:rPr>
              <w:t>325,127±97,856</w:t>
            </w:r>
          </w:p>
        </w:tc>
        <w:tc>
          <w:tcPr>
            <w:tcW w:w="1556" w:type="dxa"/>
            <w:gridSpan w:val="2"/>
            <w:shd w:val="clear" w:color="auto" w:fill="auto"/>
          </w:tcPr>
          <w:p w:rsidR="008E3493" w:rsidRPr="00FD4912" w:rsidRDefault="008E3493" w:rsidP="008E3493">
            <w:pPr>
              <w:ind w:left="0"/>
              <w:jc w:val="center"/>
              <w:rPr>
                <w:rFonts w:ascii="Arial" w:hAnsi="Arial" w:cs="Arial"/>
                <w:sz w:val="20"/>
              </w:rPr>
            </w:pPr>
            <w:r w:rsidRPr="00FD4912">
              <w:rPr>
                <w:rFonts w:ascii="Arial" w:hAnsi="Arial" w:cs="Arial"/>
                <w:sz w:val="20"/>
              </w:rPr>
              <w:t>1,418±0,427</w:t>
            </w:r>
          </w:p>
        </w:tc>
      </w:tr>
      <w:tr w:rsidR="008E3493" w:rsidRPr="00FD4912" w:rsidTr="00F14F3F">
        <w:trPr>
          <w:gridAfter w:val="1"/>
          <w:wAfter w:w="9" w:type="dxa"/>
          <w:jc w:val="center"/>
        </w:trPr>
        <w:tc>
          <w:tcPr>
            <w:tcW w:w="2683" w:type="dxa"/>
            <w:shd w:val="clear" w:color="auto" w:fill="auto"/>
          </w:tcPr>
          <w:p w:rsidR="008E3493" w:rsidRPr="00FD4912" w:rsidRDefault="008E3493" w:rsidP="008E3493">
            <w:pPr>
              <w:widowControl w:val="0"/>
              <w:ind w:left="0"/>
              <w:rPr>
                <w:rFonts w:ascii="Arial" w:hAnsi="Arial" w:cs="Arial"/>
                <w:sz w:val="20"/>
              </w:rPr>
            </w:pPr>
            <w:r w:rsidRPr="00FD4912">
              <w:rPr>
                <w:rFonts w:ascii="Arial" w:hAnsi="Arial" w:cs="Arial"/>
                <w:sz w:val="20"/>
              </w:rPr>
              <w:t>Проба № 3</w:t>
            </w:r>
          </w:p>
        </w:tc>
        <w:tc>
          <w:tcPr>
            <w:tcW w:w="1571" w:type="dxa"/>
            <w:gridSpan w:val="2"/>
          </w:tcPr>
          <w:p w:rsidR="008E3493" w:rsidRPr="00FD4912" w:rsidRDefault="008E3493" w:rsidP="008E3493">
            <w:pPr>
              <w:ind w:left="0"/>
              <w:jc w:val="center"/>
              <w:rPr>
                <w:rFonts w:ascii="Arial" w:hAnsi="Arial" w:cs="Arial"/>
                <w:sz w:val="20"/>
              </w:rPr>
            </w:pPr>
            <w:r w:rsidRPr="00FD4912">
              <w:rPr>
                <w:rFonts w:ascii="Arial" w:hAnsi="Arial" w:cs="Arial"/>
                <w:sz w:val="20"/>
              </w:rPr>
              <w:t>2,356±0,638</w:t>
            </w:r>
          </w:p>
        </w:tc>
        <w:tc>
          <w:tcPr>
            <w:tcW w:w="1747" w:type="dxa"/>
            <w:gridSpan w:val="2"/>
            <w:shd w:val="clear" w:color="auto" w:fill="auto"/>
          </w:tcPr>
          <w:p w:rsidR="008E3493" w:rsidRPr="00FD4912" w:rsidRDefault="008E3493" w:rsidP="008E3493">
            <w:pPr>
              <w:ind w:left="0"/>
              <w:jc w:val="center"/>
              <w:rPr>
                <w:rFonts w:ascii="Arial" w:hAnsi="Arial" w:cs="Arial"/>
                <w:sz w:val="20"/>
              </w:rPr>
            </w:pPr>
            <w:r w:rsidRPr="00FD4912">
              <w:rPr>
                <w:rFonts w:ascii="Arial" w:hAnsi="Arial" w:cs="Arial"/>
                <w:sz w:val="20"/>
              </w:rPr>
              <w:t>1,458±0,457</w:t>
            </w:r>
          </w:p>
        </w:tc>
        <w:tc>
          <w:tcPr>
            <w:tcW w:w="1546" w:type="dxa"/>
            <w:gridSpan w:val="2"/>
            <w:shd w:val="clear" w:color="auto" w:fill="auto"/>
          </w:tcPr>
          <w:p w:rsidR="008E3493" w:rsidRPr="00FD4912" w:rsidRDefault="008E3493" w:rsidP="008E3493">
            <w:pPr>
              <w:tabs>
                <w:tab w:val="left" w:pos="1575"/>
              </w:tabs>
              <w:ind w:left="0"/>
              <w:jc w:val="center"/>
              <w:rPr>
                <w:rFonts w:ascii="Arial" w:hAnsi="Arial" w:cs="Arial"/>
                <w:sz w:val="20"/>
              </w:rPr>
            </w:pPr>
            <w:r w:rsidRPr="00FD4912">
              <w:rPr>
                <w:rFonts w:ascii="Arial" w:hAnsi="Arial" w:cs="Arial"/>
                <w:sz w:val="20"/>
              </w:rPr>
              <w:t>175,258±57,488</w:t>
            </w:r>
          </w:p>
        </w:tc>
        <w:tc>
          <w:tcPr>
            <w:tcW w:w="1556" w:type="dxa"/>
            <w:gridSpan w:val="2"/>
            <w:shd w:val="clear" w:color="auto" w:fill="auto"/>
          </w:tcPr>
          <w:p w:rsidR="008E3493" w:rsidRPr="00FD4912" w:rsidRDefault="008E3493" w:rsidP="008E3493">
            <w:pPr>
              <w:ind w:left="0"/>
              <w:jc w:val="center"/>
              <w:rPr>
                <w:rFonts w:ascii="Arial" w:hAnsi="Arial" w:cs="Arial"/>
                <w:sz w:val="20"/>
              </w:rPr>
            </w:pPr>
            <w:r w:rsidRPr="00FD4912">
              <w:rPr>
                <w:rFonts w:ascii="Arial" w:hAnsi="Arial" w:cs="Arial"/>
                <w:sz w:val="20"/>
              </w:rPr>
              <w:t>1,369±0,454</w:t>
            </w:r>
          </w:p>
        </w:tc>
      </w:tr>
      <w:tr w:rsidR="008E3493" w:rsidRPr="00FD4912" w:rsidTr="00F14F3F">
        <w:trPr>
          <w:gridAfter w:val="1"/>
          <w:wAfter w:w="9" w:type="dxa"/>
          <w:jc w:val="center"/>
        </w:trPr>
        <w:tc>
          <w:tcPr>
            <w:tcW w:w="2683" w:type="dxa"/>
            <w:shd w:val="clear" w:color="auto" w:fill="auto"/>
          </w:tcPr>
          <w:p w:rsidR="008E3493" w:rsidRPr="00FD4912" w:rsidRDefault="008E3493" w:rsidP="008E3493">
            <w:pPr>
              <w:widowControl w:val="0"/>
              <w:ind w:left="0"/>
              <w:rPr>
                <w:rFonts w:ascii="Arial" w:hAnsi="Arial" w:cs="Arial"/>
                <w:sz w:val="20"/>
              </w:rPr>
            </w:pPr>
            <w:r w:rsidRPr="00FD4912">
              <w:rPr>
                <w:rFonts w:ascii="Arial" w:hAnsi="Arial" w:cs="Arial"/>
                <w:sz w:val="20"/>
              </w:rPr>
              <w:t>Проба № 4</w:t>
            </w:r>
          </w:p>
        </w:tc>
        <w:tc>
          <w:tcPr>
            <w:tcW w:w="1571" w:type="dxa"/>
            <w:gridSpan w:val="2"/>
          </w:tcPr>
          <w:p w:rsidR="008E3493" w:rsidRPr="00FD4912" w:rsidRDefault="008E3493" w:rsidP="008E3493">
            <w:pPr>
              <w:ind w:left="0"/>
              <w:jc w:val="center"/>
              <w:rPr>
                <w:rFonts w:ascii="Arial" w:hAnsi="Arial" w:cs="Arial"/>
                <w:sz w:val="20"/>
              </w:rPr>
            </w:pPr>
            <w:r w:rsidRPr="00FD4912">
              <w:rPr>
                <w:rFonts w:ascii="Arial" w:hAnsi="Arial" w:cs="Arial"/>
                <w:sz w:val="20"/>
              </w:rPr>
              <w:t>2,587±0,744</w:t>
            </w:r>
          </w:p>
        </w:tc>
        <w:tc>
          <w:tcPr>
            <w:tcW w:w="1747" w:type="dxa"/>
            <w:gridSpan w:val="2"/>
            <w:shd w:val="clear" w:color="auto" w:fill="auto"/>
          </w:tcPr>
          <w:p w:rsidR="008E3493" w:rsidRPr="00FD4912" w:rsidRDefault="008E3493" w:rsidP="008E3493">
            <w:pPr>
              <w:ind w:left="0"/>
              <w:jc w:val="center"/>
              <w:rPr>
                <w:rFonts w:ascii="Arial" w:hAnsi="Arial" w:cs="Arial"/>
                <w:sz w:val="20"/>
              </w:rPr>
            </w:pPr>
            <w:r w:rsidRPr="00FD4912">
              <w:rPr>
                <w:rFonts w:ascii="Arial" w:hAnsi="Arial" w:cs="Arial"/>
                <w:sz w:val="20"/>
              </w:rPr>
              <w:t>3,217±0,967</w:t>
            </w:r>
          </w:p>
        </w:tc>
        <w:tc>
          <w:tcPr>
            <w:tcW w:w="1546" w:type="dxa"/>
            <w:gridSpan w:val="2"/>
            <w:shd w:val="clear" w:color="auto" w:fill="auto"/>
          </w:tcPr>
          <w:p w:rsidR="008E3493" w:rsidRPr="00FD4912" w:rsidRDefault="008E3493" w:rsidP="008E3493">
            <w:pPr>
              <w:ind w:left="0"/>
              <w:jc w:val="center"/>
              <w:rPr>
                <w:rFonts w:ascii="Arial" w:hAnsi="Arial" w:cs="Arial"/>
                <w:sz w:val="20"/>
              </w:rPr>
            </w:pPr>
            <w:r w:rsidRPr="00FD4912">
              <w:rPr>
                <w:rFonts w:ascii="Arial" w:hAnsi="Arial" w:cs="Arial"/>
                <w:sz w:val="20"/>
              </w:rPr>
              <w:t>177,596±478</w:t>
            </w:r>
          </w:p>
        </w:tc>
        <w:tc>
          <w:tcPr>
            <w:tcW w:w="1556" w:type="dxa"/>
            <w:gridSpan w:val="2"/>
            <w:shd w:val="clear" w:color="auto" w:fill="auto"/>
          </w:tcPr>
          <w:p w:rsidR="008E3493" w:rsidRPr="00FD4912" w:rsidRDefault="008E3493" w:rsidP="008E3493">
            <w:pPr>
              <w:ind w:left="0"/>
              <w:jc w:val="center"/>
              <w:rPr>
                <w:rFonts w:ascii="Arial" w:hAnsi="Arial" w:cs="Arial"/>
                <w:sz w:val="20"/>
              </w:rPr>
            </w:pPr>
            <w:r w:rsidRPr="00FD4912">
              <w:rPr>
                <w:rFonts w:ascii="Arial" w:hAnsi="Arial" w:cs="Arial"/>
                <w:sz w:val="20"/>
              </w:rPr>
              <w:t>1,235±0,458</w:t>
            </w:r>
          </w:p>
        </w:tc>
      </w:tr>
      <w:tr w:rsidR="008E3493" w:rsidRPr="00FD4912" w:rsidTr="00F14F3F">
        <w:trPr>
          <w:gridAfter w:val="1"/>
          <w:wAfter w:w="9" w:type="dxa"/>
          <w:jc w:val="center"/>
        </w:trPr>
        <w:tc>
          <w:tcPr>
            <w:tcW w:w="2683" w:type="dxa"/>
            <w:shd w:val="clear" w:color="auto" w:fill="auto"/>
          </w:tcPr>
          <w:p w:rsidR="008E3493" w:rsidRPr="00FD4912" w:rsidRDefault="008E3493" w:rsidP="008E3493">
            <w:pPr>
              <w:widowControl w:val="0"/>
              <w:ind w:left="0"/>
              <w:rPr>
                <w:rFonts w:ascii="Arial" w:hAnsi="Arial" w:cs="Arial"/>
                <w:sz w:val="20"/>
              </w:rPr>
            </w:pPr>
            <w:r w:rsidRPr="00FD4912">
              <w:rPr>
                <w:rFonts w:ascii="Arial" w:hAnsi="Arial" w:cs="Arial"/>
                <w:sz w:val="20"/>
              </w:rPr>
              <w:t>Проба № 5</w:t>
            </w:r>
          </w:p>
        </w:tc>
        <w:tc>
          <w:tcPr>
            <w:tcW w:w="1571" w:type="dxa"/>
            <w:gridSpan w:val="2"/>
          </w:tcPr>
          <w:p w:rsidR="008E3493" w:rsidRPr="00FD4912" w:rsidRDefault="008E3493" w:rsidP="008E3493">
            <w:pPr>
              <w:ind w:left="0"/>
              <w:jc w:val="center"/>
              <w:rPr>
                <w:rFonts w:ascii="Arial" w:hAnsi="Arial" w:cs="Arial"/>
                <w:sz w:val="20"/>
              </w:rPr>
            </w:pPr>
            <w:r w:rsidRPr="00FD4912">
              <w:rPr>
                <w:rFonts w:ascii="Arial" w:hAnsi="Arial" w:cs="Arial"/>
                <w:sz w:val="20"/>
              </w:rPr>
              <w:t>2,174±0,652</w:t>
            </w:r>
          </w:p>
        </w:tc>
        <w:tc>
          <w:tcPr>
            <w:tcW w:w="1747" w:type="dxa"/>
            <w:gridSpan w:val="2"/>
            <w:shd w:val="clear" w:color="auto" w:fill="auto"/>
          </w:tcPr>
          <w:p w:rsidR="008E3493" w:rsidRPr="00FD4912" w:rsidRDefault="008E3493" w:rsidP="008E3493">
            <w:pPr>
              <w:ind w:left="0"/>
              <w:jc w:val="center"/>
              <w:rPr>
                <w:rFonts w:ascii="Arial" w:hAnsi="Arial" w:cs="Arial"/>
                <w:sz w:val="20"/>
              </w:rPr>
            </w:pPr>
            <w:r w:rsidRPr="00FD4912">
              <w:rPr>
                <w:rFonts w:ascii="Arial" w:hAnsi="Arial" w:cs="Arial"/>
                <w:sz w:val="20"/>
              </w:rPr>
              <w:t>1,475±0,287</w:t>
            </w:r>
          </w:p>
        </w:tc>
        <w:tc>
          <w:tcPr>
            <w:tcW w:w="1546" w:type="dxa"/>
            <w:gridSpan w:val="2"/>
            <w:shd w:val="clear" w:color="auto" w:fill="auto"/>
          </w:tcPr>
          <w:p w:rsidR="008E3493" w:rsidRPr="00FD4912" w:rsidRDefault="008E3493" w:rsidP="008E3493">
            <w:pPr>
              <w:ind w:left="0"/>
              <w:jc w:val="center"/>
              <w:rPr>
                <w:rFonts w:ascii="Arial" w:hAnsi="Arial" w:cs="Arial"/>
                <w:sz w:val="20"/>
              </w:rPr>
            </w:pPr>
            <w:r w:rsidRPr="00FD4912">
              <w:rPr>
                <w:rFonts w:ascii="Arial" w:hAnsi="Arial" w:cs="Arial"/>
                <w:sz w:val="20"/>
              </w:rPr>
              <w:t>244,897±85,694</w:t>
            </w:r>
          </w:p>
        </w:tc>
        <w:tc>
          <w:tcPr>
            <w:tcW w:w="1556" w:type="dxa"/>
            <w:gridSpan w:val="2"/>
            <w:shd w:val="clear" w:color="auto" w:fill="auto"/>
          </w:tcPr>
          <w:p w:rsidR="008E3493" w:rsidRPr="00FD4912" w:rsidRDefault="008E3493" w:rsidP="008E3493">
            <w:pPr>
              <w:ind w:left="0"/>
              <w:jc w:val="center"/>
              <w:rPr>
                <w:rFonts w:ascii="Arial" w:hAnsi="Arial" w:cs="Arial"/>
                <w:sz w:val="20"/>
              </w:rPr>
            </w:pPr>
            <w:r w:rsidRPr="00FD4912">
              <w:rPr>
                <w:rFonts w:ascii="Arial" w:hAnsi="Arial" w:cs="Arial"/>
                <w:sz w:val="20"/>
              </w:rPr>
              <w:t>1,129±0,228</w:t>
            </w:r>
          </w:p>
        </w:tc>
      </w:tr>
      <w:tr w:rsidR="008E3493" w:rsidRPr="00FD4912" w:rsidTr="00F14F3F">
        <w:trPr>
          <w:gridAfter w:val="1"/>
          <w:wAfter w:w="9" w:type="dxa"/>
          <w:jc w:val="center"/>
        </w:trPr>
        <w:tc>
          <w:tcPr>
            <w:tcW w:w="2683" w:type="dxa"/>
            <w:shd w:val="clear" w:color="auto" w:fill="auto"/>
          </w:tcPr>
          <w:p w:rsidR="008E3493" w:rsidRPr="00FD4912" w:rsidRDefault="008E3493" w:rsidP="008E3493">
            <w:pPr>
              <w:ind w:left="0"/>
              <w:rPr>
                <w:rFonts w:ascii="Arial" w:hAnsi="Arial" w:cs="Arial"/>
                <w:sz w:val="20"/>
              </w:rPr>
            </w:pPr>
            <w:r w:rsidRPr="00FD4912">
              <w:rPr>
                <w:rFonts w:ascii="Arial" w:hAnsi="Arial" w:cs="Arial"/>
                <w:sz w:val="20"/>
              </w:rPr>
              <w:t>Проба № 6</w:t>
            </w:r>
          </w:p>
        </w:tc>
        <w:tc>
          <w:tcPr>
            <w:tcW w:w="1571" w:type="dxa"/>
            <w:gridSpan w:val="2"/>
          </w:tcPr>
          <w:p w:rsidR="008E3493" w:rsidRPr="00FD4912" w:rsidRDefault="008E3493" w:rsidP="008E3493">
            <w:pPr>
              <w:ind w:left="0"/>
              <w:jc w:val="center"/>
              <w:rPr>
                <w:rFonts w:ascii="Arial" w:hAnsi="Arial" w:cs="Arial"/>
                <w:sz w:val="20"/>
              </w:rPr>
            </w:pPr>
            <w:r w:rsidRPr="00FD4912">
              <w:rPr>
                <w:rFonts w:ascii="Arial" w:hAnsi="Arial" w:cs="Arial"/>
                <w:sz w:val="20"/>
              </w:rPr>
              <w:t>3,568±0,586</w:t>
            </w:r>
          </w:p>
        </w:tc>
        <w:tc>
          <w:tcPr>
            <w:tcW w:w="1747" w:type="dxa"/>
            <w:gridSpan w:val="2"/>
            <w:shd w:val="clear" w:color="auto" w:fill="auto"/>
          </w:tcPr>
          <w:p w:rsidR="008E3493" w:rsidRPr="00FD4912" w:rsidRDefault="008E3493" w:rsidP="008E3493">
            <w:pPr>
              <w:ind w:left="0"/>
              <w:jc w:val="center"/>
              <w:rPr>
                <w:rFonts w:ascii="Arial" w:hAnsi="Arial" w:cs="Arial"/>
                <w:sz w:val="20"/>
              </w:rPr>
            </w:pPr>
            <w:r w:rsidRPr="00FD4912">
              <w:rPr>
                <w:rFonts w:ascii="Arial" w:hAnsi="Arial" w:cs="Arial"/>
                <w:sz w:val="20"/>
              </w:rPr>
              <w:t>2,225±0,356</w:t>
            </w:r>
          </w:p>
        </w:tc>
        <w:tc>
          <w:tcPr>
            <w:tcW w:w="1546" w:type="dxa"/>
            <w:gridSpan w:val="2"/>
            <w:shd w:val="clear" w:color="auto" w:fill="auto"/>
          </w:tcPr>
          <w:p w:rsidR="008E3493" w:rsidRPr="00FD4912" w:rsidRDefault="008E3493" w:rsidP="008E3493">
            <w:pPr>
              <w:ind w:left="0"/>
              <w:jc w:val="center"/>
              <w:rPr>
                <w:rFonts w:ascii="Arial" w:hAnsi="Arial" w:cs="Arial"/>
                <w:sz w:val="20"/>
              </w:rPr>
            </w:pPr>
            <w:r w:rsidRPr="00FD4912">
              <w:rPr>
                <w:rFonts w:ascii="Arial" w:hAnsi="Arial" w:cs="Arial"/>
                <w:sz w:val="20"/>
              </w:rPr>
              <w:t>129,358±45,289</w:t>
            </w:r>
          </w:p>
        </w:tc>
        <w:tc>
          <w:tcPr>
            <w:tcW w:w="1556" w:type="dxa"/>
            <w:gridSpan w:val="2"/>
            <w:shd w:val="clear" w:color="auto" w:fill="auto"/>
          </w:tcPr>
          <w:p w:rsidR="008E3493" w:rsidRPr="00FD4912" w:rsidRDefault="008E3493" w:rsidP="008E3493">
            <w:pPr>
              <w:ind w:left="0"/>
              <w:jc w:val="center"/>
              <w:rPr>
                <w:rFonts w:ascii="Arial" w:hAnsi="Arial" w:cs="Arial"/>
                <w:sz w:val="20"/>
              </w:rPr>
            </w:pPr>
            <w:r w:rsidRPr="00FD4912">
              <w:rPr>
                <w:rFonts w:ascii="Arial" w:hAnsi="Arial" w:cs="Arial"/>
                <w:sz w:val="20"/>
              </w:rPr>
              <w:t>2,412±0,547</w:t>
            </w:r>
          </w:p>
        </w:tc>
      </w:tr>
      <w:tr w:rsidR="008E3493" w:rsidRPr="00FD4912" w:rsidTr="00F14F3F">
        <w:trPr>
          <w:gridAfter w:val="1"/>
          <w:wAfter w:w="9" w:type="dxa"/>
          <w:jc w:val="center"/>
        </w:trPr>
        <w:tc>
          <w:tcPr>
            <w:tcW w:w="2683" w:type="dxa"/>
            <w:shd w:val="clear" w:color="auto" w:fill="auto"/>
          </w:tcPr>
          <w:p w:rsidR="008E3493" w:rsidRPr="00FD4912" w:rsidRDefault="008E3493" w:rsidP="008E3493">
            <w:pPr>
              <w:ind w:left="0"/>
              <w:rPr>
                <w:rFonts w:ascii="Arial" w:hAnsi="Arial" w:cs="Arial"/>
                <w:b/>
                <w:i/>
                <w:sz w:val="20"/>
              </w:rPr>
            </w:pPr>
            <w:r w:rsidRPr="00FD4912">
              <w:rPr>
                <w:rFonts w:ascii="Arial" w:hAnsi="Arial" w:cs="Arial"/>
                <w:b/>
                <w:i/>
                <w:sz w:val="20"/>
              </w:rPr>
              <w:t>Гигиенический норматив</w:t>
            </w:r>
          </w:p>
        </w:tc>
        <w:tc>
          <w:tcPr>
            <w:tcW w:w="1571" w:type="dxa"/>
            <w:gridSpan w:val="2"/>
            <w:vAlign w:val="center"/>
          </w:tcPr>
          <w:p w:rsidR="008E3493" w:rsidRPr="00FD4912" w:rsidRDefault="008E3493" w:rsidP="008E3493">
            <w:pPr>
              <w:ind w:left="0"/>
              <w:jc w:val="center"/>
              <w:rPr>
                <w:rFonts w:ascii="Arial" w:hAnsi="Arial" w:cs="Arial"/>
                <w:b/>
                <w:i/>
                <w:sz w:val="20"/>
              </w:rPr>
            </w:pPr>
            <w:r w:rsidRPr="00FD4912">
              <w:rPr>
                <w:rFonts w:ascii="Arial" w:hAnsi="Arial" w:cs="Arial"/>
                <w:b/>
                <w:i/>
                <w:sz w:val="20"/>
              </w:rPr>
              <w:t>1000</w:t>
            </w:r>
          </w:p>
        </w:tc>
        <w:tc>
          <w:tcPr>
            <w:tcW w:w="1747" w:type="dxa"/>
            <w:gridSpan w:val="2"/>
            <w:shd w:val="clear" w:color="auto" w:fill="auto"/>
            <w:vAlign w:val="center"/>
          </w:tcPr>
          <w:p w:rsidR="008E3493" w:rsidRPr="00FD4912" w:rsidRDefault="008E3493" w:rsidP="008E3493">
            <w:pPr>
              <w:ind w:left="0"/>
              <w:jc w:val="center"/>
              <w:rPr>
                <w:rFonts w:ascii="Arial" w:hAnsi="Arial" w:cs="Arial"/>
                <w:b/>
                <w:i/>
                <w:sz w:val="20"/>
              </w:rPr>
            </w:pPr>
            <w:r w:rsidRPr="00FD4912">
              <w:rPr>
                <w:rFonts w:ascii="Arial" w:hAnsi="Arial" w:cs="Arial"/>
                <w:b/>
                <w:i/>
                <w:sz w:val="20"/>
              </w:rPr>
              <w:t>10 000</w:t>
            </w:r>
          </w:p>
        </w:tc>
        <w:tc>
          <w:tcPr>
            <w:tcW w:w="1546" w:type="dxa"/>
            <w:gridSpan w:val="2"/>
            <w:shd w:val="clear" w:color="auto" w:fill="auto"/>
            <w:vAlign w:val="center"/>
          </w:tcPr>
          <w:p w:rsidR="008E3493" w:rsidRPr="00FD4912" w:rsidRDefault="008E3493" w:rsidP="008E3493">
            <w:pPr>
              <w:ind w:left="0"/>
              <w:jc w:val="center"/>
              <w:rPr>
                <w:rFonts w:ascii="Arial" w:hAnsi="Arial" w:cs="Arial"/>
                <w:b/>
                <w:i/>
                <w:sz w:val="20"/>
              </w:rPr>
            </w:pPr>
            <w:r w:rsidRPr="00FD4912">
              <w:rPr>
                <w:rFonts w:ascii="Arial" w:hAnsi="Arial" w:cs="Arial"/>
                <w:b/>
                <w:i/>
                <w:sz w:val="20"/>
              </w:rPr>
              <w:t>100 000</w:t>
            </w:r>
          </w:p>
        </w:tc>
        <w:tc>
          <w:tcPr>
            <w:tcW w:w="1556" w:type="dxa"/>
            <w:gridSpan w:val="2"/>
            <w:shd w:val="clear" w:color="auto" w:fill="auto"/>
            <w:vAlign w:val="center"/>
          </w:tcPr>
          <w:p w:rsidR="008E3493" w:rsidRPr="00FD4912" w:rsidRDefault="008E3493" w:rsidP="008E3493">
            <w:pPr>
              <w:tabs>
                <w:tab w:val="left" w:pos="1575"/>
              </w:tabs>
              <w:ind w:left="0"/>
              <w:jc w:val="center"/>
              <w:rPr>
                <w:rFonts w:ascii="Arial" w:hAnsi="Arial" w:cs="Arial"/>
                <w:b/>
                <w:i/>
                <w:sz w:val="20"/>
              </w:rPr>
            </w:pPr>
            <w:r w:rsidRPr="00FD4912">
              <w:rPr>
                <w:rFonts w:ascii="Arial" w:hAnsi="Arial" w:cs="Arial"/>
                <w:b/>
                <w:i/>
                <w:sz w:val="20"/>
              </w:rPr>
              <w:t>10 000</w:t>
            </w:r>
          </w:p>
        </w:tc>
      </w:tr>
    </w:tbl>
    <w:p w:rsidR="00E623D2" w:rsidRDefault="00E623D2" w:rsidP="000E7CA9">
      <w:pPr>
        <w:ind w:left="0" w:firstLine="851"/>
        <w:jc w:val="both"/>
        <w:rPr>
          <w:rFonts w:ascii="Arial" w:hAnsi="Arial" w:cs="Arial"/>
          <w:sz w:val="22"/>
          <w:szCs w:val="22"/>
        </w:rPr>
      </w:pPr>
    </w:p>
    <w:p w:rsidR="008E3493" w:rsidRPr="00FD4912" w:rsidRDefault="008E3493" w:rsidP="000E7CA9">
      <w:pPr>
        <w:ind w:left="0" w:firstLine="851"/>
        <w:jc w:val="both"/>
        <w:rPr>
          <w:rFonts w:ascii="Arial" w:hAnsi="Arial" w:cs="Arial"/>
          <w:sz w:val="22"/>
          <w:szCs w:val="22"/>
        </w:rPr>
      </w:pPr>
      <w:r w:rsidRPr="00FD4912">
        <w:rPr>
          <w:rFonts w:ascii="Arial" w:hAnsi="Arial" w:cs="Arial"/>
          <w:sz w:val="22"/>
          <w:szCs w:val="22"/>
        </w:rPr>
        <w:t xml:space="preserve">Лабораторное </w:t>
      </w:r>
      <w:proofErr w:type="gramStart"/>
      <w:r w:rsidRPr="00FD4912">
        <w:rPr>
          <w:rFonts w:ascii="Arial" w:hAnsi="Arial" w:cs="Arial"/>
          <w:sz w:val="22"/>
          <w:szCs w:val="22"/>
        </w:rPr>
        <w:t>гамма-спектрометрическое</w:t>
      </w:r>
      <w:proofErr w:type="gramEnd"/>
      <w:r w:rsidRPr="00FD4912">
        <w:rPr>
          <w:rFonts w:ascii="Arial" w:hAnsi="Arial" w:cs="Arial"/>
          <w:sz w:val="22"/>
          <w:szCs w:val="22"/>
        </w:rPr>
        <w:t xml:space="preserve"> исследование проб грунтов, отобранных на исследуемом объекте, показало, что значения удельной эффективной активности природных радионуклидов ниже параметров, регламентируемых СанПиН 2.6.1.2523-09 </w:t>
      </w:r>
      <w:r w:rsidRPr="00FD4912">
        <w:rPr>
          <w:rFonts w:ascii="Arial" w:hAnsi="Arial" w:cs="Arial"/>
          <w:color w:val="000000"/>
          <w:sz w:val="22"/>
          <w:szCs w:val="22"/>
        </w:rPr>
        <w:t xml:space="preserve">[22]. Значения удельной активности естественных и искусственных </w:t>
      </w:r>
      <w:r w:rsidRPr="00FD4912">
        <w:rPr>
          <w:rFonts w:ascii="Arial" w:hAnsi="Arial" w:cs="Arial"/>
          <w:sz w:val="22"/>
          <w:szCs w:val="22"/>
        </w:rPr>
        <w:t>радионуклидов не превышают регламе</w:t>
      </w:r>
      <w:r w:rsidRPr="00FD4912">
        <w:rPr>
          <w:rFonts w:ascii="Arial" w:hAnsi="Arial" w:cs="Arial"/>
          <w:sz w:val="22"/>
          <w:szCs w:val="22"/>
        </w:rPr>
        <w:t>н</w:t>
      </w:r>
      <w:r w:rsidRPr="00FD4912">
        <w:rPr>
          <w:rFonts w:ascii="Arial" w:hAnsi="Arial" w:cs="Arial"/>
          <w:sz w:val="22"/>
          <w:szCs w:val="22"/>
        </w:rPr>
        <w:t xml:space="preserve">тируемые Нормы </w:t>
      </w:r>
      <w:r w:rsidR="00D81420" w:rsidRPr="00FD4912">
        <w:rPr>
          <w:rFonts w:ascii="Arial" w:hAnsi="Arial" w:cs="Arial"/>
          <w:sz w:val="22"/>
          <w:szCs w:val="22"/>
        </w:rPr>
        <w:t>радиационной</w:t>
      </w:r>
      <w:r w:rsidRPr="00FD4912">
        <w:rPr>
          <w:rFonts w:ascii="Arial" w:hAnsi="Arial" w:cs="Arial"/>
          <w:sz w:val="22"/>
          <w:szCs w:val="22"/>
        </w:rPr>
        <w:t xml:space="preserve"> безопасности (НРБ-99/2009) [22] параметры (Прилож</w:t>
      </w:r>
      <w:r w:rsidR="00D81420" w:rsidRPr="00FD4912">
        <w:rPr>
          <w:rFonts w:ascii="Arial" w:hAnsi="Arial" w:cs="Arial"/>
          <w:sz w:val="22"/>
          <w:szCs w:val="22"/>
        </w:rPr>
        <w:t>.</w:t>
      </w:r>
      <w:r w:rsidRPr="00FD4912">
        <w:rPr>
          <w:rFonts w:ascii="Arial" w:hAnsi="Arial" w:cs="Arial"/>
          <w:sz w:val="22"/>
          <w:szCs w:val="22"/>
        </w:rPr>
        <w:t xml:space="preserve"> 4 к НРБ-99/2009: </w:t>
      </w:r>
      <w:r w:rsidRPr="00FD4912">
        <w:rPr>
          <w:rFonts w:ascii="Arial" w:hAnsi="Arial" w:cs="Arial"/>
          <w:sz w:val="22"/>
          <w:szCs w:val="22"/>
          <w:lang w:val="en-US"/>
        </w:rPr>
        <w:t>Cs</w:t>
      </w:r>
      <w:r w:rsidRPr="00FD4912">
        <w:rPr>
          <w:rFonts w:ascii="Arial" w:hAnsi="Arial" w:cs="Arial"/>
          <w:sz w:val="22"/>
          <w:szCs w:val="22"/>
          <w:vertAlign w:val="superscript"/>
        </w:rPr>
        <w:t>137</w:t>
      </w:r>
      <w:r w:rsidRPr="00FD4912">
        <w:rPr>
          <w:rFonts w:ascii="Arial" w:hAnsi="Arial" w:cs="Arial"/>
          <w:sz w:val="22"/>
          <w:szCs w:val="22"/>
        </w:rPr>
        <w:t xml:space="preserve">&lt;10 Бк/г, </w:t>
      </w:r>
      <w:r w:rsidRPr="00FD4912">
        <w:rPr>
          <w:rFonts w:ascii="Arial" w:hAnsi="Arial" w:cs="Arial"/>
          <w:sz w:val="22"/>
          <w:szCs w:val="22"/>
          <w:lang w:val="en-US"/>
        </w:rPr>
        <w:t>Ra</w:t>
      </w:r>
      <w:r w:rsidRPr="00FD4912">
        <w:rPr>
          <w:rFonts w:ascii="Arial" w:hAnsi="Arial" w:cs="Arial"/>
          <w:sz w:val="22"/>
          <w:szCs w:val="22"/>
          <w:vertAlign w:val="superscript"/>
        </w:rPr>
        <w:t>226</w:t>
      </w:r>
      <w:r w:rsidRPr="00FD4912">
        <w:rPr>
          <w:rFonts w:ascii="Arial" w:hAnsi="Arial" w:cs="Arial"/>
          <w:sz w:val="22"/>
          <w:szCs w:val="22"/>
        </w:rPr>
        <w:t xml:space="preserve">&lt; 10Бк/г, </w:t>
      </w:r>
      <w:r w:rsidRPr="00FD4912">
        <w:rPr>
          <w:rFonts w:ascii="Arial" w:hAnsi="Arial" w:cs="Arial"/>
          <w:sz w:val="22"/>
          <w:szCs w:val="22"/>
          <w:lang w:val="en-US"/>
        </w:rPr>
        <w:t>Th</w:t>
      </w:r>
      <w:r w:rsidRPr="00FD4912">
        <w:rPr>
          <w:rFonts w:ascii="Arial" w:hAnsi="Arial" w:cs="Arial"/>
          <w:sz w:val="22"/>
          <w:szCs w:val="22"/>
          <w:vertAlign w:val="superscript"/>
        </w:rPr>
        <w:t>232</w:t>
      </w:r>
      <w:r w:rsidRPr="00FD4912">
        <w:rPr>
          <w:rFonts w:ascii="Arial" w:hAnsi="Arial" w:cs="Arial"/>
          <w:sz w:val="22"/>
          <w:szCs w:val="22"/>
        </w:rPr>
        <w:t>&lt;1 Бк/г, К</w:t>
      </w:r>
      <w:r w:rsidRPr="00FD4912">
        <w:rPr>
          <w:rFonts w:ascii="Arial" w:hAnsi="Arial" w:cs="Arial"/>
          <w:sz w:val="22"/>
          <w:szCs w:val="22"/>
          <w:vertAlign w:val="superscript"/>
        </w:rPr>
        <w:t>40</w:t>
      </w:r>
      <w:r w:rsidRPr="00FD4912">
        <w:rPr>
          <w:rFonts w:ascii="Arial" w:hAnsi="Arial" w:cs="Arial"/>
          <w:sz w:val="22"/>
          <w:szCs w:val="22"/>
        </w:rPr>
        <w:t>&lt;100 Бк/г) [22-25].</w:t>
      </w:r>
    </w:p>
    <w:p w:rsidR="008E3493" w:rsidRPr="00FD4912" w:rsidRDefault="008E3493" w:rsidP="000E7CA9">
      <w:pPr>
        <w:ind w:left="0" w:firstLine="851"/>
        <w:jc w:val="both"/>
        <w:rPr>
          <w:rFonts w:ascii="Arial" w:hAnsi="Arial" w:cs="Arial"/>
          <w:sz w:val="22"/>
          <w:szCs w:val="22"/>
        </w:rPr>
      </w:pPr>
      <w:r w:rsidRPr="00FD4912">
        <w:rPr>
          <w:rFonts w:ascii="Arial" w:hAnsi="Arial" w:cs="Arial"/>
          <w:sz w:val="22"/>
          <w:szCs w:val="22"/>
        </w:rPr>
        <w:t>Протоколы результатов гамма-спектрометрического анализа проб почвогрунтов пре</w:t>
      </w:r>
      <w:r w:rsidRPr="00FD4912">
        <w:rPr>
          <w:rFonts w:ascii="Arial" w:hAnsi="Arial" w:cs="Arial"/>
          <w:sz w:val="22"/>
          <w:szCs w:val="22"/>
        </w:rPr>
        <w:t>д</w:t>
      </w:r>
      <w:r w:rsidR="000E7CA9" w:rsidRPr="00FD4912">
        <w:rPr>
          <w:rFonts w:ascii="Arial" w:hAnsi="Arial" w:cs="Arial"/>
          <w:sz w:val="22"/>
          <w:szCs w:val="22"/>
        </w:rPr>
        <w:t>ставлены в Приложении</w:t>
      </w:r>
      <w:r w:rsidRPr="00FD4912">
        <w:rPr>
          <w:rFonts w:ascii="Arial" w:hAnsi="Arial" w:cs="Arial"/>
          <w:sz w:val="22"/>
          <w:szCs w:val="22"/>
        </w:rPr>
        <w:t>.</w:t>
      </w:r>
    </w:p>
    <w:p w:rsidR="008E3493" w:rsidRPr="00FD4912" w:rsidRDefault="008E3493" w:rsidP="000E7CA9">
      <w:pPr>
        <w:ind w:left="0" w:firstLine="851"/>
        <w:jc w:val="both"/>
        <w:rPr>
          <w:rFonts w:ascii="Arial" w:hAnsi="Arial" w:cs="Arial"/>
          <w:sz w:val="22"/>
          <w:szCs w:val="22"/>
        </w:rPr>
      </w:pPr>
      <w:r w:rsidRPr="00FD4912">
        <w:rPr>
          <w:rFonts w:ascii="Arial" w:hAnsi="Arial" w:cs="Arial"/>
          <w:i/>
          <w:sz w:val="22"/>
          <w:szCs w:val="22"/>
        </w:rPr>
        <w:t xml:space="preserve">Дозиметрическое обследование </w:t>
      </w:r>
      <w:r w:rsidRPr="00FD4912">
        <w:rPr>
          <w:rFonts w:ascii="Arial" w:hAnsi="Arial" w:cs="Arial"/>
          <w:sz w:val="22"/>
          <w:szCs w:val="22"/>
        </w:rPr>
        <w:t>участка проведения изысканий было проведено И</w:t>
      </w:r>
      <w:r w:rsidRPr="00FD4912">
        <w:rPr>
          <w:rFonts w:ascii="Arial" w:hAnsi="Arial" w:cs="Arial"/>
          <w:sz w:val="22"/>
          <w:szCs w:val="22"/>
        </w:rPr>
        <w:t>с</w:t>
      </w:r>
      <w:r w:rsidRPr="00FD4912">
        <w:rPr>
          <w:rFonts w:ascii="Arial" w:hAnsi="Arial" w:cs="Arial"/>
          <w:sz w:val="22"/>
          <w:szCs w:val="22"/>
        </w:rPr>
        <w:t>пытательным лабораторным Центром ФБУЗ «Центр гигиены и эпидемиологии в РТ» в Нижн</w:t>
      </w:r>
      <w:r w:rsidRPr="00FD4912">
        <w:rPr>
          <w:rFonts w:ascii="Arial" w:hAnsi="Arial" w:cs="Arial"/>
          <w:sz w:val="22"/>
          <w:szCs w:val="22"/>
        </w:rPr>
        <w:t>е</w:t>
      </w:r>
      <w:r w:rsidRPr="00FD4912">
        <w:rPr>
          <w:rFonts w:ascii="Arial" w:hAnsi="Arial" w:cs="Arial"/>
          <w:sz w:val="22"/>
          <w:szCs w:val="22"/>
        </w:rPr>
        <w:t>камском районе и г. Нижнекамск.</w:t>
      </w:r>
    </w:p>
    <w:p w:rsidR="008E3493" w:rsidRPr="00FD4912" w:rsidRDefault="008E3493" w:rsidP="000E7CA9">
      <w:pPr>
        <w:ind w:left="0" w:firstLine="851"/>
        <w:jc w:val="both"/>
        <w:rPr>
          <w:rFonts w:ascii="Arial" w:hAnsi="Arial" w:cs="Arial"/>
          <w:sz w:val="22"/>
          <w:szCs w:val="22"/>
        </w:rPr>
      </w:pPr>
      <w:r w:rsidRPr="00FD4912">
        <w:rPr>
          <w:rFonts w:ascii="Arial" w:hAnsi="Arial" w:cs="Arial"/>
          <w:sz w:val="22"/>
          <w:szCs w:val="22"/>
        </w:rPr>
        <w:t>Гамма-съемка была проведена на территории проектируемого комплекса ЭП-600 ПАО «Нижнекамскнефтехим» по маршрутным профилям в масштабе 1:250 с шагом сети 5 м. Изм</w:t>
      </w:r>
      <w:r w:rsidRPr="00FD4912">
        <w:rPr>
          <w:rFonts w:ascii="Arial" w:hAnsi="Arial" w:cs="Arial"/>
          <w:sz w:val="22"/>
          <w:szCs w:val="22"/>
        </w:rPr>
        <w:t>е</w:t>
      </w:r>
      <w:r w:rsidRPr="00FD4912">
        <w:rPr>
          <w:rFonts w:ascii="Arial" w:hAnsi="Arial" w:cs="Arial"/>
          <w:sz w:val="22"/>
          <w:szCs w:val="22"/>
        </w:rPr>
        <w:t>рения проводились с использованием следующих приборов:</w:t>
      </w:r>
    </w:p>
    <w:p w:rsidR="008E3493" w:rsidRPr="00FD4912" w:rsidRDefault="008E3493" w:rsidP="000E7CA9">
      <w:pPr>
        <w:ind w:left="0" w:firstLine="851"/>
        <w:jc w:val="both"/>
        <w:rPr>
          <w:rFonts w:ascii="Arial" w:hAnsi="Arial" w:cs="Arial"/>
          <w:sz w:val="22"/>
          <w:szCs w:val="22"/>
        </w:rPr>
      </w:pPr>
      <w:r w:rsidRPr="00FD4912">
        <w:rPr>
          <w:rFonts w:ascii="Arial" w:hAnsi="Arial" w:cs="Arial"/>
          <w:sz w:val="22"/>
          <w:szCs w:val="22"/>
        </w:rPr>
        <w:t>-</w:t>
      </w:r>
      <w:r w:rsidRPr="00FD4912">
        <w:rPr>
          <w:rFonts w:ascii="Arial" w:hAnsi="Arial" w:cs="Arial"/>
          <w:sz w:val="22"/>
          <w:szCs w:val="22"/>
        </w:rPr>
        <w:tab/>
        <w:t>СРП-68-01;</w:t>
      </w:r>
    </w:p>
    <w:p w:rsidR="008E3493" w:rsidRPr="00FD4912" w:rsidRDefault="008E3493" w:rsidP="000E7CA9">
      <w:pPr>
        <w:ind w:left="0" w:firstLine="851"/>
        <w:jc w:val="both"/>
        <w:rPr>
          <w:rFonts w:ascii="Arial" w:hAnsi="Arial" w:cs="Arial"/>
          <w:sz w:val="22"/>
          <w:szCs w:val="22"/>
        </w:rPr>
      </w:pPr>
      <w:r w:rsidRPr="00FD4912">
        <w:rPr>
          <w:rFonts w:ascii="Arial" w:hAnsi="Arial" w:cs="Arial"/>
          <w:sz w:val="22"/>
          <w:szCs w:val="22"/>
        </w:rPr>
        <w:t>-</w:t>
      </w:r>
      <w:r w:rsidRPr="00FD4912">
        <w:rPr>
          <w:rFonts w:ascii="Arial" w:hAnsi="Arial" w:cs="Arial"/>
          <w:sz w:val="22"/>
          <w:szCs w:val="22"/>
        </w:rPr>
        <w:tab/>
        <w:t>ДКГ-02 У.</w:t>
      </w:r>
    </w:p>
    <w:p w:rsidR="008E3493" w:rsidRPr="00FD4912" w:rsidRDefault="008E3493" w:rsidP="000E7CA9">
      <w:pPr>
        <w:ind w:left="0" w:firstLine="851"/>
        <w:jc w:val="both"/>
        <w:rPr>
          <w:rFonts w:ascii="Arial" w:hAnsi="Arial" w:cs="Arial"/>
          <w:sz w:val="22"/>
          <w:szCs w:val="22"/>
          <w:lang w:eastAsia="x-none"/>
        </w:rPr>
      </w:pPr>
      <w:r w:rsidRPr="00FD4912">
        <w:rPr>
          <w:rFonts w:ascii="Arial" w:hAnsi="Arial" w:cs="Arial"/>
          <w:sz w:val="22"/>
          <w:szCs w:val="22"/>
          <w:lang w:val="x-none" w:eastAsia="x-none"/>
        </w:rPr>
        <w:t xml:space="preserve">Результаты поисковых измерений мощности дозы гамма-излучения представлены в таблице </w:t>
      </w:r>
      <w:r w:rsidR="000E7CA9" w:rsidRPr="00FD4912">
        <w:rPr>
          <w:rFonts w:ascii="Arial" w:hAnsi="Arial" w:cs="Arial"/>
          <w:sz w:val="22"/>
          <w:szCs w:val="22"/>
          <w:lang w:eastAsia="x-none"/>
        </w:rPr>
        <w:t>2.3</w:t>
      </w:r>
      <w:r w:rsidR="00F81D86" w:rsidRPr="00FD4912">
        <w:rPr>
          <w:rFonts w:ascii="Arial" w:hAnsi="Arial" w:cs="Arial"/>
          <w:sz w:val="22"/>
          <w:szCs w:val="22"/>
          <w:lang w:eastAsia="x-none"/>
        </w:rPr>
        <w:t>4</w:t>
      </w:r>
      <w:r w:rsidR="000E7CA9" w:rsidRPr="00FD4912">
        <w:rPr>
          <w:rFonts w:ascii="Arial" w:hAnsi="Arial" w:cs="Arial"/>
          <w:sz w:val="22"/>
          <w:szCs w:val="22"/>
          <w:lang w:eastAsia="x-none"/>
        </w:rPr>
        <w:t>.</w:t>
      </w:r>
    </w:p>
    <w:p w:rsidR="008E3493" w:rsidRPr="00FD4912" w:rsidRDefault="008E3493" w:rsidP="000E7CA9">
      <w:pPr>
        <w:ind w:left="0" w:firstLine="851"/>
        <w:rPr>
          <w:rFonts w:ascii="Arial" w:hAnsi="Arial" w:cs="Arial"/>
          <w:bCs/>
          <w:sz w:val="22"/>
          <w:szCs w:val="22"/>
          <w:lang w:eastAsia="x-none"/>
        </w:rPr>
      </w:pPr>
      <w:r w:rsidRPr="00FD4912">
        <w:rPr>
          <w:rFonts w:ascii="Arial" w:hAnsi="Arial" w:cs="Arial"/>
          <w:bCs/>
          <w:sz w:val="22"/>
          <w:szCs w:val="22"/>
          <w:lang w:val="x-none" w:eastAsia="x-none"/>
        </w:rPr>
        <w:t xml:space="preserve">Таблица </w:t>
      </w:r>
      <w:r w:rsidR="000E7CA9" w:rsidRPr="00FD4912">
        <w:rPr>
          <w:rFonts w:ascii="Arial" w:hAnsi="Arial" w:cs="Arial"/>
          <w:bCs/>
          <w:sz w:val="22"/>
          <w:szCs w:val="22"/>
          <w:lang w:eastAsia="x-none"/>
        </w:rPr>
        <w:t>2.3</w:t>
      </w:r>
      <w:r w:rsidR="00F81D86" w:rsidRPr="00FD4912">
        <w:rPr>
          <w:rFonts w:ascii="Arial" w:hAnsi="Arial" w:cs="Arial"/>
          <w:bCs/>
          <w:sz w:val="22"/>
          <w:szCs w:val="22"/>
          <w:lang w:eastAsia="x-none"/>
        </w:rPr>
        <w:t>4</w:t>
      </w:r>
      <w:r w:rsidR="000E7CA9" w:rsidRPr="00FD4912">
        <w:rPr>
          <w:rFonts w:ascii="Arial" w:hAnsi="Arial" w:cs="Arial"/>
          <w:bCs/>
          <w:sz w:val="22"/>
          <w:szCs w:val="22"/>
          <w:lang w:eastAsia="x-none"/>
        </w:rPr>
        <w:t xml:space="preserve"> </w:t>
      </w:r>
      <w:r w:rsidRPr="00FD4912">
        <w:rPr>
          <w:rFonts w:ascii="Arial" w:hAnsi="Arial" w:cs="Arial"/>
          <w:bCs/>
          <w:sz w:val="22"/>
          <w:szCs w:val="22"/>
        </w:rPr>
        <w:t>МЭД внешнего гамма-излучения на обследованных участках</w:t>
      </w:r>
    </w:p>
    <w:tbl>
      <w:tblPr>
        <w:tblW w:w="9846" w:type="dxa"/>
        <w:jc w:val="center"/>
        <w:tblInd w:w="-2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2"/>
        <w:gridCol w:w="2784"/>
        <w:gridCol w:w="1306"/>
        <w:gridCol w:w="1306"/>
        <w:gridCol w:w="1365"/>
        <w:gridCol w:w="1306"/>
        <w:gridCol w:w="1307"/>
      </w:tblGrid>
      <w:tr w:rsidR="008E3493" w:rsidRPr="00FD4912" w:rsidTr="00C7669B">
        <w:trPr>
          <w:cantSplit/>
          <w:trHeight w:val="480"/>
          <w:jc w:val="center"/>
        </w:trPr>
        <w:tc>
          <w:tcPr>
            <w:tcW w:w="472" w:type="dxa"/>
            <w:vMerge w:val="restart"/>
            <w:tcBorders>
              <w:right w:val="single" w:sz="4" w:space="0" w:color="auto"/>
            </w:tcBorders>
            <w:shd w:val="pct15" w:color="auto" w:fill="auto"/>
            <w:vAlign w:val="center"/>
          </w:tcPr>
          <w:p w:rsidR="008E3493" w:rsidRPr="00FD4912" w:rsidRDefault="008E3493" w:rsidP="008E3493">
            <w:pPr>
              <w:ind w:left="0" w:firstLine="709"/>
              <w:jc w:val="center"/>
              <w:rPr>
                <w:rFonts w:ascii="Arial" w:hAnsi="Arial" w:cs="Arial"/>
                <w:bCs/>
                <w:sz w:val="20"/>
                <w:lang w:val="x-none" w:eastAsia="x-none"/>
              </w:rPr>
            </w:pPr>
            <w:r w:rsidRPr="00FD4912">
              <w:rPr>
                <w:rFonts w:ascii="Arial" w:hAnsi="Arial" w:cs="Arial"/>
                <w:bCs/>
                <w:sz w:val="20"/>
                <w:lang w:val="x-none" w:eastAsia="x-none"/>
              </w:rPr>
              <w:t>№</w:t>
            </w:r>
          </w:p>
          <w:p w:rsidR="008E3493" w:rsidRPr="00FD4912" w:rsidRDefault="008E3493" w:rsidP="008E3493">
            <w:pPr>
              <w:ind w:left="0" w:right="-66" w:firstLine="25"/>
              <w:jc w:val="center"/>
              <w:rPr>
                <w:rFonts w:ascii="Arial" w:hAnsi="Arial" w:cs="Arial"/>
                <w:bCs/>
                <w:sz w:val="20"/>
                <w:lang w:val="x-none" w:eastAsia="x-none"/>
              </w:rPr>
            </w:pPr>
            <w:r w:rsidRPr="00FD4912">
              <w:rPr>
                <w:rFonts w:ascii="Arial" w:hAnsi="Arial" w:cs="Arial"/>
                <w:bCs/>
                <w:sz w:val="20"/>
                <w:lang w:val="x-none" w:eastAsia="x-none"/>
              </w:rPr>
              <w:t xml:space="preserve">п/п </w:t>
            </w:r>
          </w:p>
        </w:tc>
        <w:tc>
          <w:tcPr>
            <w:tcW w:w="2784" w:type="dxa"/>
            <w:vMerge w:val="restart"/>
            <w:tcBorders>
              <w:right w:val="single" w:sz="4" w:space="0" w:color="auto"/>
            </w:tcBorders>
            <w:shd w:val="pct15" w:color="auto" w:fill="auto"/>
            <w:vAlign w:val="center"/>
          </w:tcPr>
          <w:p w:rsidR="008E3493" w:rsidRPr="00FD4912" w:rsidRDefault="008E3493" w:rsidP="008E3493">
            <w:pPr>
              <w:ind w:left="0"/>
              <w:jc w:val="center"/>
              <w:rPr>
                <w:rFonts w:ascii="Arial" w:hAnsi="Arial" w:cs="Arial"/>
                <w:bCs/>
                <w:sz w:val="20"/>
                <w:lang w:val="x-none" w:eastAsia="x-none"/>
              </w:rPr>
            </w:pPr>
            <w:r w:rsidRPr="00FD4912">
              <w:rPr>
                <w:rFonts w:ascii="Arial" w:hAnsi="Arial" w:cs="Arial"/>
                <w:bCs/>
                <w:sz w:val="20"/>
                <w:lang w:val="x-none" w:eastAsia="x-none"/>
              </w:rPr>
              <w:t>Наименование объекта</w:t>
            </w:r>
          </w:p>
        </w:tc>
        <w:tc>
          <w:tcPr>
            <w:tcW w:w="6590" w:type="dxa"/>
            <w:gridSpan w:val="5"/>
            <w:shd w:val="pct15" w:color="auto" w:fill="auto"/>
            <w:vAlign w:val="center"/>
          </w:tcPr>
          <w:p w:rsidR="008E3493" w:rsidRPr="00FD4912" w:rsidRDefault="008E3493" w:rsidP="008E3493">
            <w:pPr>
              <w:ind w:left="0" w:firstLine="13"/>
              <w:jc w:val="center"/>
              <w:rPr>
                <w:rFonts w:ascii="Arial" w:hAnsi="Arial" w:cs="Arial"/>
                <w:bCs/>
                <w:sz w:val="20"/>
                <w:lang w:val="x-none" w:eastAsia="x-none"/>
              </w:rPr>
            </w:pPr>
            <w:r w:rsidRPr="00FD4912">
              <w:rPr>
                <w:rFonts w:ascii="Arial" w:hAnsi="Arial" w:cs="Arial"/>
                <w:bCs/>
                <w:sz w:val="20"/>
                <w:lang w:val="x-none" w:eastAsia="x-none"/>
              </w:rPr>
              <w:t>Интенсивность гамма-излучения, мкЗв/ч</w:t>
            </w:r>
          </w:p>
        </w:tc>
      </w:tr>
      <w:tr w:rsidR="008E3493" w:rsidRPr="00FD4912" w:rsidTr="00C7669B">
        <w:trPr>
          <w:cantSplit/>
          <w:trHeight w:val="480"/>
          <w:jc w:val="center"/>
        </w:trPr>
        <w:tc>
          <w:tcPr>
            <w:tcW w:w="472" w:type="dxa"/>
            <w:vMerge/>
            <w:tcBorders>
              <w:right w:val="single" w:sz="4" w:space="0" w:color="auto"/>
            </w:tcBorders>
            <w:shd w:val="pct15" w:color="auto" w:fill="auto"/>
            <w:vAlign w:val="center"/>
          </w:tcPr>
          <w:p w:rsidR="008E3493" w:rsidRPr="00FD4912" w:rsidRDefault="008E3493" w:rsidP="008E3493">
            <w:pPr>
              <w:ind w:left="0" w:firstLine="709"/>
              <w:jc w:val="center"/>
              <w:rPr>
                <w:rFonts w:ascii="Arial" w:hAnsi="Arial" w:cs="Arial"/>
                <w:bCs/>
                <w:sz w:val="20"/>
                <w:lang w:val="x-none" w:eastAsia="x-none"/>
              </w:rPr>
            </w:pPr>
          </w:p>
        </w:tc>
        <w:tc>
          <w:tcPr>
            <w:tcW w:w="2784" w:type="dxa"/>
            <w:vMerge/>
            <w:tcBorders>
              <w:right w:val="single" w:sz="4" w:space="0" w:color="auto"/>
            </w:tcBorders>
            <w:shd w:val="pct15" w:color="auto" w:fill="auto"/>
            <w:vAlign w:val="center"/>
          </w:tcPr>
          <w:p w:rsidR="008E3493" w:rsidRPr="00FD4912" w:rsidRDefault="008E3493" w:rsidP="008E3493">
            <w:pPr>
              <w:ind w:left="0" w:firstLine="709"/>
              <w:jc w:val="center"/>
              <w:rPr>
                <w:rFonts w:ascii="Arial" w:hAnsi="Arial" w:cs="Arial"/>
                <w:bCs/>
                <w:sz w:val="20"/>
                <w:lang w:val="x-none" w:eastAsia="x-none"/>
              </w:rPr>
            </w:pPr>
          </w:p>
        </w:tc>
        <w:tc>
          <w:tcPr>
            <w:tcW w:w="1306" w:type="dxa"/>
            <w:shd w:val="pct15" w:color="auto" w:fill="auto"/>
            <w:vAlign w:val="center"/>
          </w:tcPr>
          <w:p w:rsidR="008E3493" w:rsidRPr="00FD4912" w:rsidRDefault="008E3493" w:rsidP="008E3493">
            <w:pPr>
              <w:ind w:left="0" w:right="-69" w:firstLine="21"/>
              <w:jc w:val="center"/>
              <w:rPr>
                <w:rFonts w:ascii="Arial" w:hAnsi="Arial" w:cs="Arial"/>
                <w:bCs/>
                <w:sz w:val="20"/>
                <w:lang w:eastAsia="x-none"/>
              </w:rPr>
            </w:pPr>
            <w:r w:rsidRPr="00FD4912">
              <w:rPr>
                <w:rFonts w:ascii="Arial" w:hAnsi="Arial" w:cs="Arial"/>
                <w:bCs/>
                <w:sz w:val="20"/>
                <w:lang w:val="en-US" w:eastAsia="x-none"/>
              </w:rPr>
              <w:t>Hmax</w:t>
            </w:r>
          </w:p>
        </w:tc>
        <w:tc>
          <w:tcPr>
            <w:tcW w:w="1306" w:type="dxa"/>
            <w:shd w:val="pct15" w:color="auto" w:fill="auto"/>
            <w:vAlign w:val="center"/>
          </w:tcPr>
          <w:p w:rsidR="008E3493" w:rsidRPr="00FD4912" w:rsidRDefault="008E3493" w:rsidP="008E3493">
            <w:pPr>
              <w:ind w:left="0" w:right="-146"/>
              <w:jc w:val="center"/>
              <w:rPr>
                <w:rFonts w:ascii="Arial" w:hAnsi="Arial" w:cs="Arial"/>
                <w:bCs/>
                <w:sz w:val="20"/>
                <w:lang w:eastAsia="x-none"/>
              </w:rPr>
            </w:pPr>
            <w:r w:rsidRPr="00FD4912">
              <w:rPr>
                <w:rFonts w:ascii="Arial" w:hAnsi="Arial" w:cs="Arial"/>
                <w:bCs/>
                <w:sz w:val="20"/>
                <w:lang w:val="en-US" w:eastAsia="x-none"/>
              </w:rPr>
              <w:t>Hmin</w:t>
            </w:r>
          </w:p>
        </w:tc>
        <w:tc>
          <w:tcPr>
            <w:tcW w:w="1365" w:type="dxa"/>
            <w:shd w:val="pct15" w:color="auto" w:fill="auto"/>
            <w:vAlign w:val="center"/>
          </w:tcPr>
          <w:p w:rsidR="008E3493" w:rsidRPr="00FD4912" w:rsidRDefault="008E3493" w:rsidP="008E3493">
            <w:pPr>
              <w:ind w:left="0"/>
              <w:jc w:val="center"/>
              <w:rPr>
                <w:rFonts w:ascii="Arial" w:hAnsi="Arial" w:cs="Arial"/>
                <w:bCs/>
                <w:sz w:val="20"/>
                <w:lang w:val="x-none" w:eastAsia="x-none"/>
              </w:rPr>
            </w:pPr>
            <w:r w:rsidRPr="00FD4912">
              <w:rPr>
                <w:rFonts w:ascii="Arial" w:hAnsi="Arial" w:cs="Arial"/>
                <w:bCs/>
                <w:sz w:val="20"/>
                <w:lang w:val="en-US" w:eastAsia="x-none"/>
              </w:rPr>
              <w:t>H</w:t>
            </w:r>
            <w:r w:rsidRPr="00FD4912">
              <w:rPr>
                <w:rFonts w:ascii="Arial" w:hAnsi="Arial" w:cs="Arial"/>
                <w:bCs/>
                <w:sz w:val="20"/>
                <w:lang w:val="x-none" w:eastAsia="x-none"/>
              </w:rPr>
              <w:t>ср</w:t>
            </w:r>
          </w:p>
        </w:tc>
        <w:tc>
          <w:tcPr>
            <w:tcW w:w="1306" w:type="dxa"/>
            <w:shd w:val="pct15" w:color="auto" w:fill="auto"/>
            <w:vAlign w:val="center"/>
          </w:tcPr>
          <w:p w:rsidR="008E3493" w:rsidRPr="00FD4912" w:rsidRDefault="008E3493" w:rsidP="008E3493">
            <w:pPr>
              <w:ind w:left="0" w:right="-146"/>
              <w:jc w:val="center"/>
              <w:rPr>
                <w:rFonts w:ascii="Arial" w:hAnsi="Arial" w:cs="Arial"/>
                <w:bCs/>
                <w:sz w:val="20"/>
                <w:lang w:eastAsia="x-none"/>
              </w:rPr>
            </w:pPr>
            <w:r w:rsidRPr="00FD4912">
              <w:rPr>
                <w:rFonts w:ascii="Arial" w:hAnsi="Arial" w:cs="Arial"/>
                <w:bCs/>
                <w:sz w:val="20"/>
                <w:lang w:val="en-US" w:eastAsia="x-none"/>
              </w:rPr>
              <w:t>δ</w:t>
            </w:r>
          </w:p>
        </w:tc>
        <w:tc>
          <w:tcPr>
            <w:tcW w:w="1307" w:type="dxa"/>
            <w:shd w:val="pct15" w:color="auto" w:fill="auto"/>
            <w:vAlign w:val="center"/>
          </w:tcPr>
          <w:p w:rsidR="008E3493" w:rsidRPr="00FD4912" w:rsidRDefault="008E3493" w:rsidP="008E3493">
            <w:pPr>
              <w:ind w:left="0"/>
              <w:jc w:val="center"/>
              <w:rPr>
                <w:rFonts w:ascii="Arial" w:hAnsi="Arial" w:cs="Arial"/>
                <w:bCs/>
                <w:sz w:val="20"/>
                <w:lang w:val="x-none" w:eastAsia="x-none"/>
              </w:rPr>
            </w:pPr>
            <w:r w:rsidRPr="00FD4912">
              <w:rPr>
                <w:rFonts w:ascii="Arial" w:hAnsi="Arial" w:cs="Arial"/>
                <w:bCs/>
                <w:sz w:val="20"/>
                <w:lang w:val="en-US" w:eastAsia="x-none"/>
              </w:rPr>
              <w:t>H</w:t>
            </w:r>
            <w:r w:rsidRPr="00FD4912">
              <w:rPr>
                <w:rFonts w:ascii="Arial" w:hAnsi="Arial" w:cs="Arial"/>
                <w:bCs/>
                <w:sz w:val="20"/>
                <w:lang w:val="x-none" w:eastAsia="x-none"/>
              </w:rPr>
              <w:t>ср+δ</w:t>
            </w:r>
          </w:p>
        </w:tc>
      </w:tr>
      <w:tr w:rsidR="008E3493" w:rsidRPr="00FD4912" w:rsidTr="00C7669B">
        <w:trPr>
          <w:cantSplit/>
          <w:trHeight w:val="480"/>
          <w:jc w:val="center"/>
        </w:trPr>
        <w:tc>
          <w:tcPr>
            <w:tcW w:w="472" w:type="dxa"/>
            <w:tcBorders>
              <w:right w:val="single" w:sz="4" w:space="0" w:color="auto"/>
            </w:tcBorders>
            <w:vAlign w:val="center"/>
          </w:tcPr>
          <w:p w:rsidR="008E3493" w:rsidRPr="00FD4912" w:rsidRDefault="008E3493" w:rsidP="008E3493">
            <w:pPr>
              <w:tabs>
                <w:tab w:val="left" w:pos="746"/>
              </w:tabs>
              <w:ind w:left="0" w:right="-490"/>
              <w:rPr>
                <w:rFonts w:ascii="Arial" w:hAnsi="Arial" w:cs="Arial"/>
                <w:bCs/>
                <w:sz w:val="20"/>
                <w:lang w:val="x-none" w:eastAsia="x-none"/>
              </w:rPr>
            </w:pPr>
            <w:r w:rsidRPr="00FD4912">
              <w:rPr>
                <w:rFonts w:ascii="Arial" w:hAnsi="Arial" w:cs="Arial"/>
                <w:bCs/>
                <w:sz w:val="20"/>
                <w:lang w:val="x-none" w:eastAsia="x-none"/>
              </w:rPr>
              <w:t>1</w:t>
            </w:r>
          </w:p>
        </w:tc>
        <w:tc>
          <w:tcPr>
            <w:tcW w:w="2784" w:type="dxa"/>
            <w:tcBorders>
              <w:right w:val="single" w:sz="4" w:space="0" w:color="auto"/>
            </w:tcBorders>
            <w:vAlign w:val="center"/>
          </w:tcPr>
          <w:p w:rsidR="008E3493" w:rsidRPr="00FD4912" w:rsidRDefault="008E3493" w:rsidP="008E3493">
            <w:pPr>
              <w:tabs>
                <w:tab w:val="left" w:pos="252"/>
              </w:tabs>
              <w:ind w:left="0"/>
              <w:jc w:val="center"/>
              <w:rPr>
                <w:rFonts w:ascii="Arial" w:hAnsi="Arial" w:cs="Arial"/>
                <w:bCs/>
                <w:sz w:val="20"/>
                <w:lang w:eastAsia="x-none"/>
              </w:rPr>
            </w:pPr>
            <w:r w:rsidRPr="00FD4912">
              <w:rPr>
                <w:rFonts w:ascii="Arial" w:hAnsi="Arial" w:cs="Arial"/>
                <w:bCs/>
                <w:sz w:val="20"/>
                <w:lang w:eastAsia="x-none"/>
              </w:rPr>
              <w:t>Промплощадка ЭП-600</w:t>
            </w:r>
          </w:p>
          <w:p w:rsidR="008E3493" w:rsidRPr="00FD4912" w:rsidRDefault="008E3493" w:rsidP="008E3493">
            <w:pPr>
              <w:tabs>
                <w:tab w:val="left" w:pos="252"/>
              </w:tabs>
              <w:ind w:left="0"/>
              <w:jc w:val="center"/>
              <w:rPr>
                <w:rFonts w:ascii="Arial" w:hAnsi="Arial" w:cs="Arial"/>
                <w:bCs/>
                <w:sz w:val="20"/>
                <w:lang w:eastAsia="x-none"/>
              </w:rPr>
            </w:pPr>
            <w:r w:rsidRPr="00FD4912">
              <w:rPr>
                <w:rFonts w:ascii="Arial" w:hAnsi="Arial" w:cs="Arial"/>
                <w:bCs/>
                <w:sz w:val="20"/>
                <w:lang w:eastAsia="x-none"/>
              </w:rPr>
              <w:t>(10 га)</w:t>
            </w:r>
          </w:p>
        </w:tc>
        <w:tc>
          <w:tcPr>
            <w:tcW w:w="1306" w:type="dxa"/>
            <w:vAlign w:val="center"/>
          </w:tcPr>
          <w:p w:rsidR="008E3493" w:rsidRPr="00FD4912" w:rsidRDefault="008E3493" w:rsidP="008E3493">
            <w:pPr>
              <w:ind w:left="0" w:right="-106"/>
              <w:jc w:val="center"/>
              <w:rPr>
                <w:rFonts w:ascii="Arial" w:hAnsi="Arial" w:cs="Arial"/>
                <w:bCs/>
                <w:sz w:val="20"/>
                <w:lang w:val="x-none" w:eastAsia="x-none"/>
              </w:rPr>
            </w:pPr>
            <w:r w:rsidRPr="00FD4912">
              <w:rPr>
                <w:rFonts w:ascii="Arial" w:hAnsi="Arial" w:cs="Arial"/>
                <w:bCs/>
                <w:sz w:val="20"/>
                <w:lang w:val="x-none" w:eastAsia="x-none"/>
              </w:rPr>
              <w:t>0,1</w:t>
            </w:r>
            <w:r w:rsidRPr="00FD4912">
              <w:rPr>
                <w:rFonts w:ascii="Arial" w:hAnsi="Arial" w:cs="Arial"/>
                <w:bCs/>
                <w:sz w:val="20"/>
                <w:lang w:eastAsia="x-none"/>
              </w:rPr>
              <w:t>2</w:t>
            </w:r>
            <w:r w:rsidRPr="00FD4912">
              <w:rPr>
                <w:rFonts w:ascii="Arial" w:hAnsi="Arial" w:cs="Arial"/>
                <w:bCs/>
                <w:sz w:val="20"/>
                <w:lang w:val="x-none" w:eastAsia="x-none"/>
              </w:rPr>
              <w:t>±0,028</w:t>
            </w:r>
          </w:p>
        </w:tc>
        <w:tc>
          <w:tcPr>
            <w:tcW w:w="1306" w:type="dxa"/>
            <w:vAlign w:val="center"/>
          </w:tcPr>
          <w:p w:rsidR="008E3493" w:rsidRPr="00FD4912" w:rsidRDefault="008E3493" w:rsidP="008E3493">
            <w:pPr>
              <w:ind w:left="0" w:right="-138"/>
              <w:jc w:val="center"/>
              <w:rPr>
                <w:rFonts w:ascii="Arial" w:hAnsi="Arial" w:cs="Arial"/>
                <w:bCs/>
                <w:sz w:val="20"/>
                <w:lang w:eastAsia="x-none"/>
              </w:rPr>
            </w:pPr>
            <w:r w:rsidRPr="00FD4912">
              <w:rPr>
                <w:rFonts w:ascii="Arial" w:hAnsi="Arial" w:cs="Arial"/>
                <w:bCs/>
                <w:sz w:val="20"/>
                <w:lang w:val="x-none" w:eastAsia="x-none"/>
              </w:rPr>
              <w:t>0,</w:t>
            </w:r>
            <w:r w:rsidRPr="00FD4912">
              <w:rPr>
                <w:rFonts w:ascii="Arial" w:hAnsi="Arial" w:cs="Arial"/>
                <w:bCs/>
                <w:sz w:val="20"/>
                <w:lang w:eastAsia="x-none"/>
              </w:rPr>
              <w:t>08</w:t>
            </w:r>
            <w:r w:rsidRPr="00FD4912">
              <w:rPr>
                <w:rFonts w:ascii="Arial" w:hAnsi="Arial" w:cs="Arial"/>
                <w:bCs/>
                <w:sz w:val="20"/>
                <w:lang w:val="x-none" w:eastAsia="x-none"/>
              </w:rPr>
              <w:t>±0,0</w:t>
            </w:r>
            <w:r w:rsidRPr="00FD4912">
              <w:rPr>
                <w:rFonts w:ascii="Arial" w:hAnsi="Arial" w:cs="Arial"/>
                <w:bCs/>
                <w:sz w:val="20"/>
                <w:lang w:eastAsia="x-none"/>
              </w:rPr>
              <w:t>18</w:t>
            </w:r>
          </w:p>
        </w:tc>
        <w:tc>
          <w:tcPr>
            <w:tcW w:w="1365" w:type="dxa"/>
            <w:vAlign w:val="center"/>
          </w:tcPr>
          <w:p w:rsidR="008E3493" w:rsidRPr="00FD4912" w:rsidRDefault="008E3493" w:rsidP="008E3493">
            <w:pPr>
              <w:ind w:left="-161" w:right="-167"/>
              <w:jc w:val="center"/>
              <w:rPr>
                <w:rFonts w:ascii="Arial" w:hAnsi="Arial" w:cs="Arial"/>
                <w:bCs/>
                <w:sz w:val="20"/>
                <w:lang w:eastAsia="x-none"/>
              </w:rPr>
            </w:pPr>
            <w:r w:rsidRPr="00FD4912">
              <w:rPr>
                <w:rFonts w:ascii="Arial" w:hAnsi="Arial" w:cs="Arial"/>
                <w:bCs/>
                <w:sz w:val="20"/>
                <w:lang w:val="x-none" w:eastAsia="x-none"/>
              </w:rPr>
              <w:t>0,</w:t>
            </w:r>
            <w:r w:rsidRPr="00FD4912">
              <w:rPr>
                <w:rFonts w:ascii="Arial" w:hAnsi="Arial" w:cs="Arial"/>
                <w:bCs/>
                <w:sz w:val="20"/>
                <w:lang w:eastAsia="x-none"/>
              </w:rPr>
              <w:t>107</w:t>
            </w:r>
            <w:r w:rsidRPr="00FD4912">
              <w:rPr>
                <w:rFonts w:ascii="Arial" w:hAnsi="Arial" w:cs="Arial"/>
                <w:bCs/>
                <w:sz w:val="20"/>
                <w:lang w:val="x-none" w:eastAsia="x-none"/>
              </w:rPr>
              <w:t>±0,0</w:t>
            </w:r>
            <w:r w:rsidRPr="00FD4912">
              <w:rPr>
                <w:rFonts w:ascii="Arial" w:hAnsi="Arial" w:cs="Arial"/>
                <w:bCs/>
                <w:sz w:val="20"/>
                <w:lang w:eastAsia="x-none"/>
              </w:rPr>
              <w:t>19</w:t>
            </w:r>
          </w:p>
        </w:tc>
        <w:tc>
          <w:tcPr>
            <w:tcW w:w="1306" w:type="dxa"/>
            <w:vAlign w:val="center"/>
          </w:tcPr>
          <w:p w:rsidR="008E3493" w:rsidRPr="00FD4912" w:rsidRDefault="008E3493" w:rsidP="008E3493">
            <w:pPr>
              <w:ind w:left="0"/>
              <w:jc w:val="center"/>
              <w:rPr>
                <w:rFonts w:ascii="Arial" w:hAnsi="Arial" w:cs="Arial"/>
                <w:bCs/>
                <w:sz w:val="20"/>
                <w:lang w:eastAsia="x-none"/>
              </w:rPr>
            </w:pPr>
            <w:r w:rsidRPr="00FD4912">
              <w:rPr>
                <w:rFonts w:ascii="Arial" w:hAnsi="Arial" w:cs="Arial"/>
                <w:bCs/>
                <w:sz w:val="20"/>
                <w:lang w:val="x-none" w:eastAsia="x-none"/>
              </w:rPr>
              <w:t>0,00</w:t>
            </w:r>
            <w:r w:rsidRPr="00FD4912">
              <w:rPr>
                <w:rFonts w:ascii="Arial" w:hAnsi="Arial" w:cs="Arial"/>
                <w:bCs/>
                <w:sz w:val="20"/>
                <w:lang w:eastAsia="x-none"/>
              </w:rPr>
              <w:t>8</w:t>
            </w:r>
          </w:p>
        </w:tc>
        <w:tc>
          <w:tcPr>
            <w:tcW w:w="1307" w:type="dxa"/>
            <w:vAlign w:val="center"/>
          </w:tcPr>
          <w:p w:rsidR="008E3493" w:rsidRPr="00FD4912" w:rsidRDefault="008E3493" w:rsidP="008E3493">
            <w:pPr>
              <w:ind w:left="0" w:firstLine="13"/>
              <w:jc w:val="center"/>
              <w:rPr>
                <w:rFonts w:ascii="Arial" w:hAnsi="Arial" w:cs="Arial"/>
                <w:bCs/>
                <w:sz w:val="20"/>
                <w:lang w:eastAsia="x-none"/>
              </w:rPr>
            </w:pPr>
            <w:r w:rsidRPr="00FD4912">
              <w:rPr>
                <w:rFonts w:ascii="Arial" w:hAnsi="Arial" w:cs="Arial"/>
                <w:bCs/>
                <w:sz w:val="20"/>
                <w:lang w:val="x-none" w:eastAsia="x-none"/>
              </w:rPr>
              <w:t>0,1</w:t>
            </w:r>
            <w:r w:rsidRPr="00FD4912">
              <w:rPr>
                <w:rFonts w:ascii="Arial" w:hAnsi="Arial" w:cs="Arial"/>
                <w:bCs/>
                <w:sz w:val="20"/>
                <w:lang w:eastAsia="x-none"/>
              </w:rPr>
              <w:t>15</w:t>
            </w:r>
          </w:p>
        </w:tc>
      </w:tr>
      <w:tr w:rsidR="008E3493" w:rsidRPr="00FD4912" w:rsidTr="00C7669B">
        <w:trPr>
          <w:cantSplit/>
          <w:trHeight w:val="480"/>
          <w:jc w:val="center"/>
        </w:trPr>
        <w:tc>
          <w:tcPr>
            <w:tcW w:w="472" w:type="dxa"/>
            <w:tcBorders>
              <w:right w:val="single" w:sz="4" w:space="0" w:color="auto"/>
            </w:tcBorders>
            <w:vAlign w:val="center"/>
          </w:tcPr>
          <w:p w:rsidR="008E3493" w:rsidRPr="00FD4912" w:rsidRDefault="008E3493" w:rsidP="008E3493">
            <w:pPr>
              <w:tabs>
                <w:tab w:val="left" w:pos="746"/>
              </w:tabs>
              <w:ind w:left="0" w:right="-490"/>
              <w:rPr>
                <w:rFonts w:ascii="Arial" w:hAnsi="Arial" w:cs="Arial"/>
                <w:bCs/>
                <w:sz w:val="20"/>
                <w:lang w:val="x-none" w:eastAsia="x-none"/>
              </w:rPr>
            </w:pPr>
            <w:r w:rsidRPr="00FD4912">
              <w:rPr>
                <w:rFonts w:ascii="Arial" w:hAnsi="Arial" w:cs="Arial"/>
                <w:bCs/>
                <w:sz w:val="20"/>
                <w:lang w:val="x-none" w:eastAsia="x-none"/>
              </w:rPr>
              <w:lastRenderedPageBreak/>
              <w:t>2</w:t>
            </w:r>
          </w:p>
        </w:tc>
        <w:tc>
          <w:tcPr>
            <w:tcW w:w="2784" w:type="dxa"/>
            <w:tcBorders>
              <w:right w:val="single" w:sz="4" w:space="0" w:color="auto"/>
            </w:tcBorders>
            <w:vAlign w:val="center"/>
          </w:tcPr>
          <w:p w:rsidR="008E3493" w:rsidRPr="00FD4912" w:rsidRDefault="008E3493" w:rsidP="008E3493">
            <w:pPr>
              <w:tabs>
                <w:tab w:val="left" w:pos="252"/>
              </w:tabs>
              <w:ind w:left="0"/>
              <w:jc w:val="center"/>
              <w:rPr>
                <w:rFonts w:ascii="Arial" w:hAnsi="Arial" w:cs="Arial"/>
                <w:bCs/>
                <w:sz w:val="20"/>
                <w:lang w:eastAsia="x-none"/>
              </w:rPr>
            </w:pPr>
            <w:r w:rsidRPr="00FD4912">
              <w:rPr>
                <w:rFonts w:ascii="Arial" w:hAnsi="Arial" w:cs="Arial"/>
                <w:bCs/>
                <w:sz w:val="20"/>
                <w:lang w:eastAsia="x-none"/>
              </w:rPr>
              <w:t>Промплощадка ЭП-600</w:t>
            </w:r>
          </w:p>
          <w:p w:rsidR="008E3493" w:rsidRPr="00FD4912" w:rsidRDefault="008E3493" w:rsidP="008E3493">
            <w:pPr>
              <w:tabs>
                <w:tab w:val="left" w:pos="252"/>
              </w:tabs>
              <w:ind w:left="0"/>
              <w:jc w:val="center"/>
              <w:rPr>
                <w:rFonts w:ascii="Arial" w:hAnsi="Arial" w:cs="Arial"/>
                <w:bCs/>
                <w:sz w:val="20"/>
                <w:lang w:eastAsia="x-none"/>
              </w:rPr>
            </w:pPr>
            <w:r w:rsidRPr="00FD4912">
              <w:rPr>
                <w:rFonts w:ascii="Arial" w:hAnsi="Arial" w:cs="Arial"/>
                <w:bCs/>
                <w:sz w:val="20"/>
                <w:lang w:eastAsia="x-none"/>
              </w:rPr>
              <w:t>(2 га)</w:t>
            </w:r>
          </w:p>
        </w:tc>
        <w:tc>
          <w:tcPr>
            <w:tcW w:w="1306" w:type="dxa"/>
            <w:vAlign w:val="center"/>
          </w:tcPr>
          <w:p w:rsidR="008E3493" w:rsidRPr="00FD4912" w:rsidRDefault="008E3493" w:rsidP="008E3493">
            <w:pPr>
              <w:ind w:left="0" w:right="-106"/>
              <w:jc w:val="center"/>
              <w:rPr>
                <w:rFonts w:ascii="Arial" w:hAnsi="Arial" w:cs="Arial"/>
                <w:bCs/>
                <w:sz w:val="20"/>
                <w:lang w:val="x-none" w:eastAsia="x-none"/>
              </w:rPr>
            </w:pPr>
            <w:r w:rsidRPr="00FD4912">
              <w:rPr>
                <w:rFonts w:ascii="Arial" w:hAnsi="Arial" w:cs="Arial"/>
                <w:bCs/>
                <w:sz w:val="20"/>
                <w:lang w:val="x-none" w:eastAsia="x-none"/>
              </w:rPr>
              <w:t>0,1</w:t>
            </w:r>
            <w:r w:rsidRPr="00FD4912">
              <w:rPr>
                <w:rFonts w:ascii="Arial" w:hAnsi="Arial" w:cs="Arial"/>
                <w:bCs/>
                <w:sz w:val="20"/>
                <w:lang w:eastAsia="x-none"/>
              </w:rPr>
              <w:t>4</w:t>
            </w:r>
            <w:r w:rsidRPr="00FD4912">
              <w:rPr>
                <w:rFonts w:ascii="Arial" w:hAnsi="Arial" w:cs="Arial"/>
                <w:bCs/>
                <w:sz w:val="20"/>
                <w:lang w:val="x-none" w:eastAsia="x-none"/>
              </w:rPr>
              <w:t>±0,028</w:t>
            </w:r>
          </w:p>
        </w:tc>
        <w:tc>
          <w:tcPr>
            <w:tcW w:w="1306" w:type="dxa"/>
            <w:vAlign w:val="center"/>
          </w:tcPr>
          <w:p w:rsidR="008E3493" w:rsidRPr="00FD4912" w:rsidRDefault="008E3493" w:rsidP="008E3493">
            <w:pPr>
              <w:ind w:left="0" w:right="-138"/>
              <w:jc w:val="center"/>
              <w:rPr>
                <w:rFonts w:ascii="Arial" w:hAnsi="Arial" w:cs="Arial"/>
                <w:bCs/>
                <w:sz w:val="20"/>
                <w:lang w:eastAsia="x-none"/>
              </w:rPr>
            </w:pPr>
            <w:r w:rsidRPr="00FD4912">
              <w:rPr>
                <w:rFonts w:ascii="Arial" w:hAnsi="Arial" w:cs="Arial"/>
                <w:bCs/>
                <w:sz w:val="20"/>
                <w:lang w:val="x-none" w:eastAsia="x-none"/>
              </w:rPr>
              <w:t>0,</w:t>
            </w:r>
            <w:r w:rsidRPr="00FD4912">
              <w:rPr>
                <w:rFonts w:ascii="Arial" w:hAnsi="Arial" w:cs="Arial"/>
                <w:bCs/>
                <w:sz w:val="20"/>
                <w:lang w:eastAsia="x-none"/>
              </w:rPr>
              <w:t>09</w:t>
            </w:r>
            <w:r w:rsidRPr="00FD4912">
              <w:rPr>
                <w:rFonts w:ascii="Arial" w:hAnsi="Arial" w:cs="Arial"/>
                <w:bCs/>
                <w:sz w:val="20"/>
                <w:lang w:val="x-none" w:eastAsia="x-none"/>
              </w:rPr>
              <w:t>±0,0</w:t>
            </w:r>
            <w:r w:rsidRPr="00FD4912">
              <w:rPr>
                <w:rFonts w:ascii="Arial" w:hAnsi="Arial" w:cs="Arial"/>
                <w:bCs/>
                <w:sz w:val="20"/>
                <w:lang w:eastAsia="x-none"/>
              </w:rPr>
              <w:t>18</w:t>
            </w:r>
          </w:p>
        </w:tc>
        <w:tc>
          <w:tcPr>
            <w:tcW w:w="1365" w:type="dxa"/>
            <w:vAlign w:val="center"/>
          </w:tcPr>
          <w:p w:rsidR="008E3493" w:rsidRPr="00FD4912" w:rsidRDefault="008E3493" w:rsidP="008E3493">
            <w:pPr>
              <w:ind w:left="-161" w:right="-167"/>
              <w:jc w:val="center"/>
              <w:rPr>
                <w:rFonts w:ascii="Arial" w:hAnsi="Arial" w:cs="Arial"/>
                <w:bCs/>
                <w:sz w:val="20"/>
                <w:lang w:eastAsia="x-none"/>
              </w:rPr>
            </w:pPr>
            <w:r w:rsidRPr="00FD4912">
              <w:rPr>
                <w:rFonts w:ascii="Arial" w:hAnsi="Arial" w:cs="Arial"/>
                <w:bCs/>
                <w:sz w:val="20"/>
                <w:lang w:val="x-none" w:eastAsia="x-none"/>
              </w:rPr>
              <w:t>0,</w:t>
            </w:r>
            <w:r w:rsidRPr="00FD4912">
              <w:rPr>
                <w:rFonts w:ascii="Arial" w:hAnsi="Arial" w:cs="Arial"/>
                <w:bCs/>
                <w:sz w:val="20"/>
                <w:lang w:eastAsia="x-none"/>
              </w:rPr>
              <w:t>107</w:t>
            </w:r>
            <w:r w:rsidRPr="00FD4912">
              <w:rPr>
                <w:rFonts w:ascii="Arial" w:hAnsi="Arial" w:cs="Arial"/>
                <w:bCs/>
                <w:sz w:val="20"/>
                <w:lang w:val="x-none" w:eastAsia="x-none"/>
              </w:rPr>
              <w:t>±0,0</w:t>
            </w:r>
            <w:r w:rsidRPr="00FD4912">
              <w:rPr>
                <w:rFonts w:ascii="Arial" w:hAnsi="Arial" w:cs="Arial"/>
                <w:bCs/>
                <w:sz w:val="20"/>
                <w:lang w:eastAsia="x-none"/>
              </w:rPr>
              <w:t>19</w:t>
            </w:r>
          </w:p>
        </w:tc>
        <w:tc>
          <w:tcPr>
            <w:tcW w:w="1306" w:type="dxa"/>
            <w:vAlign w:val="center"/>
          </w:tcPr>
          <w:p w:rsidR="008E3493" w:rsidRPr="00FD4912" w:rsidRDefault="008E3493" w:rsidP="008E3493">
            <w:pPr>
              <w:ind w:left="0"/>
              <w:jc w:val="center"/>
              <w:rPr>
                <w:rFonts w:ascii="Arial" w:hAnsi="Arial" w:cs="Arial"/>
                <w:bCs/>
                <w:sz w:val="20"/>
                <w:lang w:eastAsia="x-none"/>
              </w:rPr>
            </w:pPr>
            <w:r w:rsidRPr="00FD4912">
              <w:rPr>
                <w:rFonts w:ascii="Arial" w:hAnsi="Arial" w:cs="Arial"/>
                <w:bCs/>
                <w:sz w:val="20"/>
                <w:lang w:val="x-none" w:eastAsia="x-none"/>
              </w:rPr>
              <w:t>0,00</w:t>
            </w:r>
            <w:r w:rsidRPr="00FD4912">
              <w:rPr>
                <w:rFonts w:ascii="Arial" w:hAnsi="Arial" w:cs="Arial"/>
                <w:bCs/>
                <w:sz w:val="20"/>
                <w:lang w:eastAsia="x-none"/>
              </w:rPr>
              <w:t>8</w:t>
            </w:r>
          </w:p>
        </w:tc>
        <w:tc>
          <w:tcPr>
            <w:tcW w:w="1307" w:type="dxa"/>
            <w:vAlign w:val="center"/>
          </w:tcPr>
          <w:p w:rsidR="008E3493" w:rsidRPr="00FD4912" w:rsidRDefault="008E3493" w:rsidP="008E3493">
            <w:pPr>
              <w:ind w:left="0" w:firstLine="13"/>
              <w:jc w:val="center"/>
              <w:rPr>
                <w:rFonts w:ascii="Arial" w:hAnsi="Arial" w:cs="Arial"/>
                <w:bCs/>
                <w:sz w:val="20"/>
                <w:lang w:eastAsia="x-none"/>
              </w:rPr>
            </w:pPr>
            <w:r w:rsidRPr="00FD4912">
              <w:rPr>
                <w:rFonts w:ascii="Arial" w:hAnsi="Arial" w:cs="Arial"/>
                <w:bCs/>
                <w:sz w:val="20"/>
                <w:lang w:val="x-none" w:eastAsia="x-none"/>
              </w:rPr>
              <w:t>0,1</w:t>
            </w:r>
            <w:r w:rsidRPr="00FD4912">
              <w:rPr>
                <w:rFonts w:ascii="Arial" w:hAnsi="Arial" w:cs="Arial"/>
                <w:bCs/>
                <w:sz w:val="20"/>
                <w:lang w:eastAsia="x-none"/>
              </w:rPr>
              <w:t>15</w:t>
            </w:r>
          </w:p>
        </w:tc>
      </w:tr>
      <w:tr w:rsidR="008E3493" w:rsidRPr="00FD4912" w:rsidTr="00C7669B">
        <w:trPr>
          <w:cantSplit/>
          <w:trHeight w:val="480"/>
          <w:jc w:val="center"/>
        </w:trPr>
        <w:tc>
          <w:tcPr>
            <w:tcW w:w="472" w:type="dxa"/>
            <w:tcBorders>
              <w:right w:val="single" w:sz="4" w:space="0" w:color="auto"/>
            </w:tcBorders>
            <w:vAlign w:val="center"/>
          </w:tcPr>
          <w:p w:rsidR="008E3493" w:rsidRPr="00FD4912" w:rsidRDefault="008E3493" w:rsidP="008E3493">
            <w:pPr>
              <w:tabs>
                <w:tab w:val="left" w:pos="746"/>
              </w:tabs>
              <w:ind w:left="0" w:right="-490"/>
              <w:rPr>
                <w:rFonts w:ascii="Arial" w:hAnsi="Arial" w:cs="Arial"/>
                <w:bCs/>
                <w:sz w:val="20"/>
                <w:lang w:eastAsia="x-none"/>
              </w:rPr>
            </w:pPr>
            <w:r w:rsidRPr="00FD4912">
              <w:rPr>
                <w:rFonts w:ascii="Arial" w:hAnsi="Arial" w:cs="Arial"/>
                <w:bCs/>
                <w:sz w:val="20"/>
                <w:lang w:eastAsia="x-none"/>
              </w:rPr>
              <w:t>3</w:t>
            </w:r>
          </w:p>
        </w:tc>
        <w:tc>
          <w:tcPr>
            <w:tcW w:w="2784" w:type="dxa"/>
            <w:tcBorders>
              <w:right w:val="single" w:sz="4" w:space="0" w:color="auto"/>
            </w:tcBorders>
            <w:vAlign w:val="center"/>
          </w:tcPr>
          <w:p w:rsidR="008E3493" w:rsidRPr="00FD4912" w:rsidRDefault="008E3493" w:rsidP="008E3493">
            <w:pPr>
              <w:tabs>
                <w:tab w:val="left" w:pos="252"/>
              </w:tabs>
              <w:ind w:left="0"/>
              <w:jc w:val="center"/>
              <w:rPr>
                <w:rFonts w:ascii="Arial" w:hAnsi="Arial" w:cs="Arial"/>
                <w:bCs/>
                <w:sz w:val="20"/>
                <w:lang w:eastAsia="x-none"/>
              </w:rPr>
            </w:pPr>
            <w:r w:rsidRPr="00FD4912">
              <w:rPr>
                <w:rFonts w:ascii="Arial" w:hAnsi="Arial" w:cs="Arial"/>
                <w:bCs/>
                <w:sz w:val="20"/>
                <w:lang w:eastAsia="x-none"/>
              </w:rPr>
              <w:t>Промплощадка ЭП-600</w:t>
            </w:r>
          </w:p>
          <w:p w:rsidR="008E3493" w:rsidRPr="00FD4912" w:rsidRDefault="008E3493" w:rsidP="008E3493">
            <w:pPr>
              <w:tabs>
                <w:tab w:val="left" w:pos="252"/>
              </w:tabs>
              <w:ind w:left="0"/>
              <w:jc w:val="center"/>
              <w:rPr>
                <w:rFonts w:ascii="Arial" w:hAnsi="Arial" w:cs="Arial"/>
                <w:bCs/>
                <w:sz w:val="20"/>
                <w:lang w:eastAsia="x-none"/>
              </w:rPr>
            </w:pPr>
            <w:r w:rsidRPr="00FD4912">
              <w:rPr>
                <w:rFonts w:ascii="Arial" w:hAnsi="Arial" w:cs="Arial"/>
                <w:bCs/>
                <w:sz w:val="20"/>
                <w:lang w:eastAsia="x-none"/>
              </w:rPr>
              <w:t>(23 га)</w:t>
            </w:r>
          </w:p>
        </w:tc>
        <w:tc>
          <w:tcPr>
            <w:tcW w:w="1306" w:type="dxa"/>
            <w:vAlign w:val="center"/>
          </w:tcPr>
          <w:p w:rsidR="008E3493" w:rsidRPr="00FD4912" w:rsidRDefault="008E3493" w:rsidP="008E3493">
            <w:pPr>
              <w:ind w:left="0" w:right="-106"/>
              <w:jc w:val="center"/>
              <w:rPr>
                <w:rFonts w:ascii="Arial" w:hAnsi="Arial" w:cs="Arial"/>
                <w:bCs/>
                <w:sz w:val="20"/>
                <w:lang w:val="x-none" w:eastAsia="x-none"/>
              </w:rPr>
            </w:pPr>
            <w:r w:rsidRPr="00FD4912">
              <w:rPr>
                <w:rFonts w:ascii="Arial" w:hAnsi="Arial" w:cs="Arial"/>
                <w:bCs/>
                <w:sz w:val="20"/>
                <w:lang w:val="x-none" w:eastAsia="x-none"/>
              </w:rPr>
              <w:t>0,1</w:t>
            </w:r>
            <w:r w:rsidRPr="00FD4912">
              <w:rPr>
                <w:rFonts w:ascii="Arial" w:hAnsi="Arial" w:cs="Arial"/>
                <w:bCs/>
                <w:sz w:val="20"/>
                <w:lang w:eastAsia="x-none"/>
              </w:rPr>
              <w:t>2</w:t>
            </w:r>
            <w:r w:rsidRPr="00FD4912">
              <w:rPr>
                <w:rFonts w:ascii="Arial" w:hAnsi="Arial" w:cs="Arial"/>
                <w:bCs/>
                <w:sz w:val="20"/>
                <w:lang w:val="x-none" w:eastAsia="x-none"/>
              </w:rPr>
              <w:t>±0,028</w:t>
            </w:r>
          </w:p>
        </w:tc>
        <w:tc>
          <w:tcPr>
            <w:tcW w:w="1306" w:type="dxa"/>
            <w:vAlign w:val="center"/>
          </w:tcPr>
          <w:p w:rsidR="008E3493" w:rsidRPr="00FD4912" w:rsidRDefault="008E3493" w:rsidP="008E3493">
            <w:pPr>
              <w:ind w:left="0" w:right="-138"/>
              <w:jc w:val="center"/>
              <w:rPr>
                <w:rFonts w:ascii="Arial" w:hAnsi="Arial" w:cs="Arial"/>
                <w:bCs/>
                <w:sz w:val="20"/>
                <w:lang w:eastAsia="x-none"/>
              </w:rPr>
            </w:pPr>
            <w:r w:rsidRPr="00FD4912">
              <w:rPr>
                <w:rFonts w:ascii="Arial" w:hAnsi="Arial" w:cs="Arial"/>
                <w:bCs/>
                <w:sz w:val="20"/>
                <w:lang w:val="x-none" w:eastAsia="x-none"/>
              </w:rPr>
              <w:t>0,</w:t>
            </w:r>
            <w:r w:rsidRPr="00FD4912">
              <w:rPr>
                <w:rFonts w:ascii="Arial" w:hAnsi="Arial" w:cs="Arial"/>
                <w:bCs/>
                <w:sz w:val="20"/>
                <w:lang w:eastAsia="x-none"/>
              </w:rPr>
              <w:t>10</w:t>
            </w:r>
            <w:r w:rsidRPr="00FD4912">
              <w:rPr>
                <w:rFonts w:ascii="Arial" w:hAnsi="Arial" w:cs="Arial"/>
                <w:bCs/>
                <w:sz w:val="20"/>
                <w:lang w:val="x-none" w:eastAsia="x-none"/>
              </w:rPr>
              <w:t>±0,0</w:t>
            </w:r>
            <w:r w:rsidRPr="00FD4912">
              <w:rPr>
                <w:rFonts w:ascii="Arial" w:hAnsi="Arial" w:cs="Arial"/>
                <w:bCs/>
                <w:sz w:val="20"/>
                <w:lang w:eastAsia="x-none"/>
              </w:rPr>
              <w:t>2</w:t>
            </w:r>
          </w:p>
        </w:tc>
        <w:tc>
          <w:tcPr>
            <w:tcW w:w="1365" w:type="dxa"/>
            <w:vAlign w:val="center"/>
          </w:tcPr>
          <w:p w:rsidR="008E3493" w:rsidRPr="00FD4912" w:rsidRDefault="008E3493" w:rsidP="008E3493">
            <w:pPr>
              <w:ind w:left="-161" w:right="-167"/>
              <w:jc w:val="center"/>
              <w:rPr>
                <w:rFonts w:ascii="Arial" w:hAnsi="Arial" w:cs="Arial"/>
                <w:bCs/>
                <w:sz w:val="20"/>
                <w:lang w:eastAsia="x-none"/>
              </w:rPr>
            </w:pPr>
            <w:r w:rsidRPr="00FD4912">
              <w:rPr>
                <w:rFonts w:ascii="Arial" w:hAnsi="Arial" w:cs="Arial"/>
                <w:bCs/>
                <w:sz w:val="20"/>
                <w:lang w:val="x-none" w:eastAsia="x-none"/>
              </w:rPr>
              <w:t>0,</w:t>
            </w:r>
            <w:r w:rsidRPr="00FD4912">
              <w:rPr>
                <w:rFonts w:ascii="Arial" w:hAnsi="Arial" w:cs="Arial"/>
                <w:bCs/>
                <w:sz w:val="20"/>
                <w:lang w:eastAsia="x-none"/>
              </w:rPr>
              <w:t>106</w:t>
            </w:r>
            <w:r w:rsidRPr="00FD4912">
              <w:rPr>
                <w:rFonts w:ascii="Arial" w:hAnsi="Arial" w:cs="Arial"/>
                <w:bCs/>
                <w:sz w:val="20"/>
                <w:lang w:val="x-none" w:eastAsia="x-none"/>
              </w:rPr>
              <w:t>±0,0</w:t>
            </w:r>
            <w:r w:rsidRPr="00FD4912">
              <w:rPr>
                <w:rFonts w:ascii="Arial" w:hAnsi="Arial" w:cs="Arial"/>
                <w:bCs/>
                <w:sz w:val="20"/>
                <w:lang w:eastAsia="x-none"/>
              </w:rPr>
              <w:t>19</w:t>
            </w:r>
          </w:p>
        </w:tc>
        <w:tc>
          <w:tcPr>
            <w:tcW w:w="1306" w:type="dxa"/>
            <w:vAlign w:val="center"/>
          </w:tcPr>
          <w:p w:rsidR="008E3493" w:rsidRPr="00FD4912" w:rsidRDefault="008E3493" w:rsidP="008E3493">
            <w:pPr>
              <w:ind w:left="0"/>
              <w:jc w:val="center"/>
              <w:rPr>
                <w:rFonts w:ascii="Arial" w:hAnsi="Arial" w:cs="Arial"/>
                <w:bCs/>
                <w:sz w:val="20"/>
                <w:lang w:eastAsia="x-none"/>
              </w:rPr>
            </w:pPr>
            <w:r w:rsidRPr="00FD4912">
              <w:rPr>
                <w:rFonts w:ascii="Arial" w:hAnsi="Arial" w:cs="Arial"/>
                <w:bCs/>
                <w:sz w:val="20"/>
                <w:lang w:val="x-none" w:eastAsia="x-none"/>
              </w:rPr>
              <w:t>0,00</w:t>
            </w:r>
            <w:r w:rsidRPr="00FD4912">
              <w:rPr>
                <w:rFonts w:ascii="Arial" w:hAnsi="Arial" w:cs="Arial"/>
                <w:bCs/>
                <w:sz w:val="20"/>
                <w:lang w:eastAsia="x-none"/>
              </w:rPr>
              <w:t>6</w:t>
            </w:r>
          </w:p>
        </w:tc>
        <w:tc>
          <w:tcPr>
            <w:tcW w:w="1307" w:type="dxa"/>
            <w:vAlign w:val="center"/>
          </w:tcPr>
          <w:p w:rsidR="008E3493" w:rsidRPr="00FD4912" w:rsidRDefault="008E3493" w:rsidP="008E3493">
            <w:pPr>
              <w:ind w:left="0" w:firstLine="13"/>
              <w:jc w:val="center"/>
              <w:rPr>
                <w:rFonts w:ascii="Arial" w:hAnsi="Arial" w:cs="Arial"/>
                <w:bCs/>
                <w:sz w:val="20"/>
                <w:lang w:eastAsia="x-none"/>
              </w:rPr>
            </w:pPr>
            <w:r w:rsidRPr="00FD4912">
              <w:rPr>
                <w:rFonts w:ascii="Arial" w:hAnsi="Arial" w:cs="Arial"/>
                <w:bCs/>
                <w:sz w:val="20"/>
                <w:lang w:val="x-none" w:eastAsia="x-none"/>
              </w:rPr>
              <w:t>0,1</w:t>
            </w:r>
            <w:r w:rsidRPr="00FD4912">
              <w:rPr>
                <w:rFonts w:ascii="Arial" w:hAnsi="Arial" w:cs="Arial"/>
                <w:bCs/>
                <w:sz w:val="20"/>
                <w:lang w:eastAsia="x-none"/>
              </w:rPr>
              <w:t>12</w:t>
            </w:r>
          </w:p>
        </w:tc>
      </w:tr>
    </w:tbl>
    <w:p w:rsidR="000E7CA9" w:rsidRPr="00FD4912" w:rsidRDefault="000E7CA9" w:rsidP="000E7CA9">
      <w:pPr>
        <w:ind w:left="0" w:firstLine="709"/>
        <w:jc w:val="both"/>
        <w:rPr>
          <w:rFonts w:ascii="Arial" w:hAnsi="Arial" w:cs="Arial"/>
          <w:sz w:val="22"/>
          <w:szCs w:val="22"/>
        </w:rPr>
      </w:pPr>
    </w:p>
    <w:p w:rsidR="008E3493" w:rsidRPr="00FD4912" w:rsidRDefault="008E3493" w:rsidP="000E7CA9">
      <w:pPr>
        <w:ind w:left="0" w:firstLine="709"/>
        <w:jc w:val="both"/>
        <w:rPr>
          <w:rFonts w:ascii="Arial" w:hAnsi="Arial" w:cs="Arial"/>
          <w:sz w:val="22"/>
          <w:szCs w:val="22"/>
        </w:rPr>
      </w:pPr>
      <w:r w:rsidRPr="00FD4912">
        <w:rPr>
          <w:rFonts w:ascii="Arial" w:hAnsi="Arial" w:cs="Arial"/>
          <w:sz w:val="22"/>
          <w:szCs w:val="22"/>
        </w:rPr>
        <w:t>В соответствии с нормативными документами, мощность эквивалентной дозы гамма-излучения на земельных участках, отведенных под строительство производственных сооруж</w:t>
      </w:r>
      <w:r w:rsidRPr="00FD4912">
        <w:rPr>
          <w:rFonts w:ascii="Arial" w:hAnsi="Arial" w:cs="Arial"/>
          <w:sz w:val="22"/>
          <w:szCs w:val="22"/>
        </w:rPr>
        <w:t>е</w:t>
      </w:r>
      <w:r w:rsidRPr="00FD4912">
        <w:rPr>
          <w:rFonts w:ascii="Arial" w:hAnsi="Arial" w:cs="Arial"/>
          <w:sz w:val="22"/>
          <w:szCs w:val="22"/>
        </w:rPr>
        <w:t>ний, должна соответствовать условию:</w:t>
      </w:r>
    </w:p>
    <w:p w:rsidR="008E3493" w:rsidRPr="00FD4912" w:rsidRDefault="008E3493" w:rsidP="000E7CA9">
      <w:pPr>
        <w:ind w:left="0" w:firstLine="709"/>
        <w:jc w:val="center"/>
        <w:rPr>
          <w:rFonts w:ascii="Arial" w:hAnsi="Arial" w:cs="Arial"/>
          <w:sz w:val="22"/>
          <w:szCs w:val="22"/>
        </w:rPr>
      </w:pPr>
      <w:r w:rsidRPr="00FD4912">
        <w:rPr>
          <w:rFonts w:ascii="Arial" w:hAnsi="Arial" w:cs="Arial"/>
          <w:sz w:val="22"/>
          <w:szCs w:val="22"/>
        </w:rPr>
        <w:t>Нср +δ ≤ 0,6 мкЗв/ч</w:t>
      </w:r>
    </w:p>
    <w:p w:rsidR="008E3493" w:rsidRPr="00FD4912" w:rsidRDefault="008E3493" w:rsidP="000E7CA9">
      <w:pPr>
        <w:ind w:left="0" w:firstLine="709"/>
        <w:jc w:val="both"/>
        <w:rPr>
          <w:rFonts w:ascii="Arial" w:hAnsi="Arial" w:cs="Arial"/>
          <w:sz w:val="22"/>
          <w:szCs w:val="22"/>
        </w:rPr>
      </w:pPr>
      <w:r w:rsidRPr="00FD4912">
        <w:rPr>
          <w:rFonts w:ascii="Arial" w:hAnsi="Arial" w:cs="Arial"/>
          <w:sz w:val="22"/>
          <w:szCs w:val="22"/>
        </w:rPr>
        <w:t>Как видно из результатов исследований, представленных в таблице 4.8, обследованные территории соответствуют приведенному радиационному параметру (0,126 и 0,069≤,0,6мкЗв/ч), что свидетельствует об отсутствии локальных радиационных аномалий на обследованном участке.</w:t>
      </w:r>
    </w:p>
    <w:p w:rsidR="008E3493" w:rsidRPr="00FD4912" w:rsidRDefault="008E3493" w:rsidP="000E7CA9">
      <w:pPr>
        <w:ind w:left="0" w:firstLine="709"/>
        <w:jc w:val="both"/>
        <w:rPr>
          <w:rFonts w:ascii="Arial" w:hAnsi="Arial" w:cs="Arial"/>
          <w:sz w:val="22"/>
          <w:szCs w:val="22"/>
        </w:rPr>
      </w:pPr>
      <w:r w:rsidRPr="00FD4912">
        <w:rPr>
          <w:rFonts w:ascii="Arial" w:hAnsi="Arial" w:cs="Arial"/>
          <w:sz w:val="22"/>
          <w:szCs w:val="22"/>
        </w:rPr>
        <w:t>Мощность дозы гамма излучения земельного участка соответствует СанПиН 2.6.1.2800-10 «Гигиенические требования по ограничению облучения населения за счет природных и</w:t>
      </w:r>
      <w:r w:rsidRPr="00FD4912">
        <w:rPr>
          <w:rFonts w:ascii="Arial" w:hAnsi="Arial" w:cs="Arial"/>
          <w:sz w:val="22"/>
          <w:szCs w:val="22"/>
        </w:rPr>
        <w:t>с</w:t>
      </w:r>
      <w:r w:rsidRPr="00FD4912">
        <w:rPr>
          <w:rFonts w:ascii="Arial" w:hAnsi="Arial" w:cs="Arial"/>
          <w:sz w:val="22"/>
          <w:szCs w:val="22"/>
        </w:rPr>
        <w:t>точников ионизирующего излучения» [27]. Участков со значением МЭД, превышающих знач</w:t>
      </w:r>
      <w:r w:rsidRPr="00FD4912">
        <w:rPr>
          <w:rFonts w:ascii="Arial" w:hAnsi="Arial" w:cs="Arial"/>
          <w:sz w:val="22"/>
          <w:szCs w:val="22"/>
        </w:rPr>
        <w:t>е</w:t>
      </w:r>
      <w:r w:rsidRPr="00FD4912">
        <w:rPr>
          <w:rFonts w:ascii="Arial" w:hAnsi="Arial" w:cs="Arial"/>
          <w:sz w:val="22"/>
          <w:szCs w:val="22"/>
        </w:rPr>
        <w:t xml:space="preserve">ния критерия допустимых значений 0,6 мк3в/ч, не обнаружено. </w:t>
      </w:r>
    </w:p>
    <w:p w:rsidR="008E3493" w:rsidRPr="00FD4912" w:rsidRDefault="008E3493" w:rsidP="000E7CA9">
      <w:pPr>
        <w:ind w:left="0" w:firstLine="709"/>
        <w:jc w:val="both"/>
        <w:rPr>
          <w:rFonts w:ascii="Arial" w:hAnsi="Arial" w:cs="Arial"/>
          <w:sz w:val="22"/>
          <w:szCs w:val="22"/>
        </w:rPr>
      </w:pPr>
      <w:r w:rsidRPr="00FD4912">
        <w:rPr>
          <w:rFonts w:ascii="Arial" w:hAnsi="Arial" w:cs="Arial"/>
          <w:sz w:val="22"/>
          <w:szCs w:val="22"/>
        </w:rPr>
        <w:t>Протоколы результатов дозиметрического обследования участка изыскан</w:t>
      </w:r>
      <w:r w:rsidR="00871A88" w:rsidRPr="00FD4912">
        <w:rPr>
          <w:rFonts w:ascii="Arial" w:hAnsi="Arial" w:cs="Arial"/>
          <w:sz w:val="22"/>
          <w:szCs w:val="22"/>
        </w:rPr>
        <w:t>ий предста</w:t>
      </w:r>
      <w:r w:rsidR="00871A88" w:rsidRPr="00FD4912">
        <w:rPr>
          <w:rFonts w:ascii="Arial" w:hAnsi="Arial" w:cs="Arial"/>
          <w:sz w:val="22"/>
          <w:szCs w:val="22"/>
        </w:rPr>
        <w:t>в</w:t>
      </w:r>
      <w:r w:rsidR="00871A88" w:rsidRPr="00FD4912">
        <w:rPr>
          <w:rFonts w:ascii="Arial" w:hAnsi="Arial" w:cs="Arial"/>
          <w:sz w:val="22"/>
          <w:szCs w:val="22"/>
        </w:rPr>
        <w:t>лены в Приложении</w:t>
      </w:r>
      <w:r w:rsidR="00CA0832" w:rsidRPr="00FD4912">
        <w:rPr>
          <w:rFonts w:ascii="Arial" w:hAnsi="Arial" w:cs="Arial"/>
          <w:sz w:val="22"/>
          <w:szCs w:val="22"/>
        </w:rPr>
        <w:t xml:space="preserve"> Р</w:t>
      </w:r>
      <w:r w:rsidRPr="00FD4912">
        <w:rPr>
          <w:rFonts w:ascii="Arial" w:hAnsi="Arial" w:cs="Arial"/>
          <w:sz w:val="22"/>
          <w:szCs w:val="22"/>
        </w:rPr>
        <w:t>.</w:t>
      </w:r>
    </w:p>
    <w:p w:rsidR="00871A88" w:rsidRPr="00FD4912" w:rsidRDefault="00871A88" w:rsidP="000E7CA9">
      <w:pPr>
        <w:ind w:firstLine="794"/>
        <w:rPr>
          <w:rFonts w:ascii="Arial" w:hAnsi="Arial" w:cs="Arial"/>
          <w:b/>
          <w:i/>
          <w:sz w:val="22"/>
          <w:szCs w:val="22"/>
        </w:rPr>
      </w:pPr>
      <w:r w:rsidRPr="00FD4912">
        <w:rPr>
          <w:rFonts w:ascii="Arial" w:hAnsi="Arial" w:cs="Arial"/>
          <w:b/>
          <w:i/>
          <w:sz w:val="22"/>
          <w:szCs w:val="22"/>
        </w:rPr>
        <w:t>Оценка степени химического загрязнения поверхностных вод</w:t>
      </w:r>
    </w:p>
    <w:p w:rsidR="00327777" w:rsidRDefault="00871A88" w:rsidP="000E7CA9">
      <w:pPr>
        <w:ind w:left="0" w:firstLine="709"/>
        <w:jc w:val="both"/>
        <w:rPr>
          <w:rFonts w:ascii="Arial" w:hAnsi="Arial" w:cs="Arial"/>
          <w:sz w:val="22"/>
          <w:szCs w:val="22"/>
        </w:rPr>
        <w:sectPr w:rsidR="00327777" w:rsidSect="00327777">
          <w:headerReference w:type="default" r:id="rId22"/>
          <w:footerReference w:type="default" r:id="rId23"/>
          <w:pgSz w:w="11906" w:h="16838"/>
          <w:pgMar w:top="958" w:right="566" w:bottom="1474" w:left="1418" w:header="425" w:footer="336" w:gutter="0"/>
          <w:cols w:space="708"/>
          <w:docGrid w:linePitch="360"/>
        </w:sectPr>
      </w:pPr>
      <w:r w:rsidRPr="00FD4912">
        <w:rPr>
          <w:rFonts w:ascii="Arial" w:hAnsi="Arial" w:cs="Arial"/>
          <w:sz w:val="22"/>
          <w:szCs w:val="22"/>
        </w:rPr>
        <w:t xml:space="preserve">В ходе инженерных изысканий в декабре 2018 г.  был проведен отбор поверхностных вод из ближайших водных объектов р. Тунгуча, р. Мартышка. Расположение точек отбора проб представлено на рис. </w:t>
      </w:r>
      <w:r w:rsidR="00CA0832" w:rsidRPr="00FD4912">
        <w:rPr>
          <w:rFonts w:ascii="Arial" w:hAnsi="Arial" w:cs="Arial"/>
          <w:sz w:val="22"/>
          <w:szCs w:val="22"/>
        </w:rPr>
        <w:t>2</w:t>
      </w:r>
      <w:r w:rsidRPr="00FD4912">
        <w:rPr>
          <w:rFonts w:ascii="Arial" w:hAnsi="Arial" w:cs="Arial"/>
          <w:sz w:val="22"/>
          <w:szCs w:val="22"/>
        </w:rPr>
        <w:t>.</w:t>
      </w:r>
      <w:r w:rsidR="0045067E" w:rsidRPr="00FD4912">
        <w:rPr>
          <w:rFonts w:ascii="Arial" w:hAnsi="Arial" w:cs="Arial"/>
          <w:sz w:val="22"/>
          <w:szCs w:val="22"/>
        </w:rPr>
        <w:t>6</w:t>
      </w:r>
      <w:r w:rsidRPr="00FD4912">
        <w:rPr>
          <w:rFonts w:ascii="Arial" w:hAnsi="Arial" w:cs="Arial"/>
          <w:sz w:val="22"/>
          <w:szCs w:val="22"/>
        </w:rPr>
        <w:t>.</w:t>
      </w:r>
    </w:p>
    <w:p w:rsidR="00871A88" w:rsidRPr="00FD4912" w:rsidRDefault="00871A88" w:rsidP="000E7CA9">
      <w:pPr>
        <w:ind w:left="0" w:firstLine="709"/>
        <w:jc w:val="both"/>
        <w:rPr>
          <w:rFonts w:ascii="Arial" w:hAnsi="Arial" w:cs="Arial"/>
          <w:sz w:val="22"/>
          <w:szCs w:val="22"/>
        </w:rPr>
      </w:pPr>
    </w:p>
    <w:p w:rsidR="00CA0832" w:rsidRPr="00FD4912" w:rsidRDefault="00CA0832" w:rsidP="00CA0832">
      <w:pPr>
        <w:ind w:left="0"/>
        <w:jc w:val="both"/>
        <w:rPr>
          <w:rFonts w:ascii="Arial" w:hAnsi="Arial" w:cs="Arial"/>
          <w:sz w:val="22"/>
          <w:szCs w:val="22"/>
        </w:rPr>
      </w:pPr>
      <w:r w:rsidRPr="00FD4912">
        <w:rPr>
          <w:rFonts w:ascii="Arial" w:hAnsi="Arial" w:cs="Arial"/>
          <w:noProof/>
          <w:sz w:val="22"/>
          <w:szCs w:val="22"/>
        </w:rPr>
        <w:drawing>
          <wp:inline distT="0" distB="0" distL="0" distR="0" wp14:anchorId="3C63074A" wp14:editId="3E1B6578">
            <wp:extent cx="4846541" cy="6553200"/>
            <wp:effectExtent l="0" t="0" r="0" b="0"/>
            <wp:docPr id="66" name="Рисунок 66" descr="C:\Users\SDobrolyubov\Desktop\01-19 ИЭИ от 15.04.2019 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Dobrolyubov\Desktop\01-19 ИЭИ от 15.04.2019 74.jpg"/>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12859" t="4279" r="9380" b="21381"/>
                    <a:stretch/>
                  </pic:blipFill>
                  <pic:spPr bwMode="auto">
                    <a:xfrm>
                      <a:off x="0" y="0"/>
                      <a:ext cx="4862814" cy="6575203"/>
                    </a:xfrm>
                    <a:prstGeom prst="rect">
                      <a:avLst/>
                    </a:prstGeom>
                    <a:noFill/>
                    <a:ln>
                      <a:noFill/>
                    </a:ln>
                    <a:extLst>
                      <a:ext uri="{53640926-AAD7-44D8-BBD7-CCE9431645EC}">
                        <a14:shadowObscured xmlns:a14="http://schemas.microsoft.com/office/drawing/2010/main"/>
                      </a:ext>
                    </a:extLst>
                  </pic:spPr>
                </pic:pic>
              </a:graphicData>
            </a:graphic>
          </wp:inline>
        </w:drawing>
      </w:r>
    </w:p>
    <w:p w:rsidR="00CA0832" w:rsidRPr="00FD4912" w:rsidRDefault="00CA0832" w:rsidP="00CA0832">
      <w:pPr>
        <w:ind w:left="0" w:firstLine="709"/>
        <w:jc w:val="center"/>
        <w:rPr>
          <w:rFonts w:ascii="Arial" w:hAnsi="Arial" w:cs="Arial"/>
          <w:sz w:val="22"/>
          <w:szCs w:val="22"/>
        </w:rPr>
      </w:pPr>
      <w:r w:rsidRPr="00FD4912">
        <w:rPr>
          <w:rFonts w:ascii="Arial" w:hAnsi="Arial" w:cs="Arial"/>
          <w:sz w:val="22"/>
          <w:szCs w:val="22"/>
        </w:rPr>
        <w:t>Рисунок 2.</w:t>
      </w:r>
      <w:r w:rsidR="0045067E" w:rsidRPr="00FD4912">
        <w:rPr>
          <w:rFonts w:ascii="Arial" w:hAnsi="Arial" w:cs="Arial"/>
          <w:sz w:val="22"/>
          <w:szCs w:val="22"/>
        </w:rPr>
        <w:t>6</w:t>
      </w:r>
      <w:r w:rsidRPr="00FD4912">
        <w:rPr>
          <w:rFonts w:ascii="Arial" w:hAnsi="Arial" w:cs="Arial"/>
          <w:sz w:val="22"/>
          <w:szCs w:val="22"/>
        </w:rPr>
        <w:t xml:space="preserve"> Карта схема размеров водоохранных зон поверхностных водных объектов, точек мониторинга и точек отбора проб в ходе инженерных изысканий</w:t>
      </w:r>
    </w:p>
    <w:p w:rsidR="00CA0832" w:rsidRPr="00FD4912" w:rsidRDefault="00CA0832" w:rsidP="00CA0832">
      <w:pPr>
        <w:ind w:left="0" w:firstLine="709"/>
        <w:jc w:val="center"/>
        <w:rPr>
          <w:rFonts w:ascii="Arial" w:hAnsi="Arial" w:cs="Arial"/>
          <w:sz w:val="22"/>
          <w:szCs w:val="22"/>
        </w:rPr>
      </w:pPr>
    </w:p>
    <w:p w:rsidR="00871A88" w:rsidRPr="00FD4912" w:rsidRDefault="00871A88" w:rsidP="000E7CA9">
      <w:pPr>
        <w:ind w:left="0" w:firstLine="709"/>
        <w:jc w:val="both"/>
        <w:rPr>
          <w:rFonts w:ascii="Arial" w:hAnsi="Arial" w:cs="Arial"/>
          <w:sz w:val="22"/>
          <w:szCs w:val="22"/>
        </w:rPr>
      </w:pPr>
      <w:r w:rsidRPr="00FD4912">
        <w:rPr>
          <w:rFonts w:ascii="Arial" w:hAnsi="Arial" w:cs="Arial"/>
          <w:sz w:val="22"/>
          <w:szCs w:val="22"/>
        </w:rPr>
        <w:t>Химический анализ проб поверхностных вод был проведен ООО «Эко-аналитическая лаборатория Мегатех» (</w:t>
      </w:r>
      <w:r w:rsidRPr="00FD4912">
        <w:rPr>
          <w:rFonts w:ascii="Arial" w:hAnsi="Arial" w:cs="Arial"/>
          <w:color w:val="000000"/>
          <w:sz w:val="22"/>
          <w:szCs w:val="22"/>
        </w:rPr>
        <w:t xml:space="preserve">аттестат аккредитации» </w:t>
      </w:r>
      <w:r w:rsidRPr="00FD4912">
        <w:rPr>
          <w:rFonts w:ascii="Arial" w:hAnsi="Arial" w:cs="Arial"/>
          <w:sz w:val="22"/>
          <w:szCs w:val="22"/>
        </w:rPr>
        <w:t>№</w:t>
      </w:r>
      <w:r w:rsidRPr="00FD4912">
        <w:rPr>
          <w:rFonts w:ascii="Arial" w:hAnsi="Arial" w:cs="Arial"/>
          <w:sz w:val="22"/>
          <w:szCs w:val="22"/>
          <w:lang w:val="en-US"/>
        </w:rPr>
        <w:t>RA</w:t>
      </w:r>
      <w:r w:rsidRPr="00FD4912">
        <w:rPr>
          <w:rFonts w:ascii="Arial" w:hAnsi="Arial" w:cs="Arial"/>
          <w:sz w:val="22"/>
          <w:szCs w:val="22"/>
        </w:rPr>
        <w:t>.</w:t>
      </w:r>
      <w:r w:rsidRPr="00FD4912">
        <w:rPr>
          <w:rFonts w:ascii="Arial" w:hAnsi="Arial" w:cs="Arial"/>
          <w:sz w:val="22"/>
          <w:szCs w:val="22"/>
          <w:lang w:val="en-US"/>
        </w:rPr>
        <w:t>RU</w:t>
      </w:r>
      <w:r w:rsidRPr="00FD4912">
        <w:rPr>
          <w:rFonts w:ascii="Arial" w:hAnsi="Arial" w:cs="Arial"/>
          <w:sz w:val="22"/>
          <w:szCs w:val="22"/>
        </w:rPr>
        <w:t>.</w:t>
      </w:r>
      <w:r w:rsidR="00CA0832" w:rsidRPr="00FD4912">
        <w:rPr>
          <w:rFonts w:ascii="Arial" w:hAnsi="Arial" w:cs="Arial"/>
          <w:sz w:val="22"/>
          <w:szCs w:val="22"/>
        </w:rPr>
        <w:t>21АД88 от 10.10.2016 г.</w:t>
      </w:r>
      <w:r w:rsidRPr="00FD4912">
        <w:rPr>
          <w:rFonts w:ascii="Arial" w:hAnsi="Arial" w:cs="Arial"/>
          <w:sz w:val="22"/>
          <w:szCs w:val="22"/>
        </w:rPr>
        <w:t xml:space="preserve">). Результаты химического анализа проб поверхностной воды приведены в таблице </w:t>
      </w:r>
      <w:r w:rsidR="00580BF8" w:rsidRPr="00FD4912">
        <w:rPr>
          <w:rFonts w:ascii="Arial" w:hAnsi="Arial" w:cs="Arial"/>
          <w:sz w:val="22"/>
          <w:szCs w:val="22"/>
        </w:rPr>
        <w:t>2.3</w:t>
      </w:r>
      <w:r w:rsidR="00CA0832" w:rsidRPr="00FD4912">
        <w:rPr>
          <w:rFonts w:ascii="Arial" w:hAnsi="Arial" w:cs="Arial"/>
          <w:sz w:val="22"/>
          <w:szCs w:val="22"/>
        </w:rPr>
        <w:t>5</w:t>
      </w:r>
      <w:r w:rsidRPr="00FD4912">
        <w:rPr>
          <w:rFonts w:ascii="Arial" w:hAnsi="Arial" w:cs="Arial"/>
          <w:sz w:val="22"/>
          <w:szCs w:val="22"/>
        </w:rPr>
        <w:t>. Протокол результ</w:t>
      </w:r>
      <w:r w:rsidRPr="00FD4912">
        <w:rPr>
          <w:rFonts w:ascii="Arial" w:hAnsi="Arial" w:cs="Arial"/>
          <w:sz w:val="22"/>
          <w:szCs w:val="22"/>
        </w:rPr>
        <w:t>а</w:t>
      </w:r>
      <w:r w:rsidRPr="00FD4912">
        <w:rPr>
          <w:rFonts w:ascii="Arial" w:hAnsi="Arial" w:cs="Arial"/>
          <w:sz w:val="22"/>
          <w:szCs w:val="22"/>
        </w:rPr>
        <w:t xml:space="preserve">тов химического анализа представлен в Приложении </w:t>
      </w:r>
      <w:r w:rsidR="00CA0832" w:rsidRPr="00FD4912">
        <w:rPr>
          <w:rFonts w:ascii="Arial" w:hAnsi="Arial" w:cs="Arial"/>
          <w:sz w:val="22"/>
          <w:szCs w:val="22"/>
        </w:rPr>
        <w:t>Р</w:t>
      </w:r>
      <w:r w:rsidRPr="00FD4912">
        <w:rPr>
          <w:rFonts w:ascii="Arial" w:hAnsi="Arial" w:cs="Arial"/>
          <w:sz w:val="22"/>
          <w:szCs w:val="22"/>
        </w:rPr>
        <w:t>.</w:t>
      </w:r>
    </w:p>
    <w:p w:rsidR="00871A88" w:rsidRPr="00FD4912" w:rsidRDefault="00871A88" w:rsidP="000E7CA9">
      <w:pPr>
        <w:ind w:left="0" w:firstLine="709"/>
        <w:jc w:val="both"/>
        <w:rPr>
          <w:rFonts w:ascii="Arial" w:hAnsi="Arial" w:cs="Arial"/>
          <w:sz w:val="22"/>
          <w:szCs w:val="22"/>
        </w:rPr>
      </w:pPr>
      <w:r w:rsidRPr="00FD4912">
        <w:rPr>
          <w:rFonts w:ascii="Arial" w:hAnsi="Arial" w:cs="Arial"/>
          <w:sz w:val="22"/>
          <w:szCs w:val="22"/>
        </w:rPr>
        <w:t>Согласно проведенным исследованиям поверхностные воды р. Тунгуча и р. Мартышка по величине водородного показателя рН относятся к категории слабощелочных вод.</w:t>
      </w:r>
    </w:p>
    <w:p w:rsidR="00CA0832" w:rsidRPr="00FD4912" w:rsidRDefault="00CA0832" w:rsidP="000E7CA9">
      <w:pPr>
        <w:ind w:left="0" w:firstLine="709"/>
        <w:rPr>
          <w:rFonts w:ascii="Arial" w:hAnsi="Arial" w:cs="Arial"/>
          <w:sz w:val="22"/>
          <w:szCs w:val="22"/>
        </w:rPr>
      </w:pPr>
    </w:p>
    <w:p w:rsidR="00CA0832" w:rsidRPr="00FD4912" w:rsidRDefault="00CA0832" w:rsidP="000E7CA9">
      <w:pPr>
        <w:ind w:left="0" w:firstLine="709"/>
        <w:rPr>
          <w:rFonts w:ascii="Arial" w:hAnsi="Arial" w:cs="Arial"/>
          <w:sz w:val="22"/>
          <w:szCs w:val="22"/>
        </w:rPr>
      </w:pPr>
    </w:p>
    <w:p w:rsidR="00220F9A" w:rsidRPr="00FD4912" w:rsidRDefault="00220F9A" w:rsidP="000E7CA9">
      <w:pPr>
        <w:ind w:left="0" w:firstLine="709"/>
        <w:rPr>
          <w:rFonts w:ascii="Arial" w:hAnsi="Arial" w:cs="Arial"/>
          <w:sz w:val="22"/>
          <w:szCs w:val="22"/>
        </w:rPr>
      </w:pPr>
    </w:p>
    <w:p w:rsidR="00220F9A" w:rsidRPr="00FD4912" w:rsidRDefault="00220F9A" w:rsidP="000E7CA9">
      <w:pPr>
        <w:ind w:left="0" w:firstLine="709"/>
        <w:rPr>
          <w:rFonts w:ascii="Arial" w:hAnsi="Arial" w:cs="Arial"/>
          <w:sz w:val="22"/>
          <w:szCs w:val="22"/>
        </w:rPr>
      </w:pPr>
    </w:p>
    <w:p w:rsidR="00220F9A" w:rsidRPr="00FD4912" w:rsidRDefault="00220F9A" w:rsidP="000E7CA9">
      <w:pPr>
        <w:ind w:left="0" w:firstLine="709"/>
        <w:rPr>
          <w:rFonts w:ascii="Arial" w:hAnsi="Arial" w:cs="Arial"/>
          <w:sz w:val="22"/>
          <w:szCs w:val="22"/>
        </w:rPr>
      </w:pPr>
    </w:p>
    <w:p w:rsidR="00871A88" w:rsidRPr="00FD4912" w:rsidRDefault="00871A88" w:rsidP="000E7CA9">
      <w:pPr>
        <w:ind w:left="0" w:firstLine="709"/>
        <w:rPr>
          <w:rFonts w:ascii="Arial" w:hAnsi="Arial" w:cs="Arial"/>
          <w:sz w:val="22"/>
          <w:szCs w:val="22"/>
        </w:rPr>
      </w:pPr>
      <w:r w:rsidRPr="00FD4912">
        <w:rPr>
          <w:rFonts w:ascii="Arial" w:hAnsi="Arial" w:cs="Arial"/>
          <w:sz w:val="22"/>
          <w:szCs w:val="22"/>
        </w:rPr>
        <w:lastRenderedPageBreak/>
        <w:t xml:space="preserve">Таблица </w:t>
      </w:r>
      <w:r w:rsidR="00FC6CE9" w:rsidRPr="00FD4912">
        <w:rPr>
          <w:rFonts w:ascii="Arial" w:hAnsi="Arial" w:cs="Arial"/>
          <w:sz w:val="22"/>
          <w:szCs w:val="22"/>
        </w:rPr>
        <w:t>2.3</w:t>
      </w:r>
      <w:r w:rsidR="00F81D86" w:rsidRPr="00FD4912">
        <w:rPr>
          <w:rFonts w:ascii="Arial" w:hAnsi="Arial" w:cs="Arial"/>
          <w:sz w:val="22"/>
          <w:szCs w:val="22"/>
        </w:rPr>
        <w:t>5</w:t>
      </w:r>
      <w:r w:rsidR="000E7CA9" w:rsidRPr="00FD4912">
        <w:rPr>
          <w:rFonts w:ascii="Arial" w:hAnsi="Arial" w:cs="Arial"/>
          <w:sz w:val="22"/>
          <w:szCs w:val="22"/>
        </w:rPr>
        <w:t xml:space="preserve"> </w:t>
      </w:r>
      <w:r w:rsidRPr="00FD4912">
        <w:rPr>
          <w:rFonts w:ascii="Arial" w:hAnsi="Arial" w:cs="Arial"/>
          <w:sz w:val="22"/>
          <w:szCs w:val="22"/>
        </w:rPr>
        <w:t>Результаты химического анализа проб поверхностных вод</w:t>
      </w:r>
      <w:r w:rsidRPr="00FD4912">
        <w:rPr>
          <w:rFonts w:ascii="Times New Roman" w:hAnsi="Times New Roman"/>
          <w:sz w:val="28"/>
          <w:szCs w:val="28"/>
        </w:rPr>
        <w:t xml:space="preserve"> </w:t>
      </w:r>
    </w:p>
    <w:tbl>
      <w:tblPr>
        <w:tblW w:w="83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1"/>
        <w:gridCol w:w="2061"/>
        <w:gridCol w:w="1358"/>
        <w:gridCol w:w="970"/>
        <w:gridCol w:w="1731"/>
        <w:gridCol w:w="1668"/>
      </w:tblGrid>
      <w:tr w:rsidR="00871A88" w:rsidRPr="00FD4912" w:rsidTr="00871A88">
        <w:trPr>
          <w:tblHeader/>
          <w:jc w:val="center"/>
        </w:trPr>
        <w:tc>
          <w:tcPr>
            <w:tcW w:w="541" w:type="dxa"/>
            <w:shd w:val="pct15" w:color="auto" w:fill="auto"/>
            <w:vAlign w:val="center"/>
          </w:tcPr>
          <w:p w:rsidR="00871A88" w:rsidRPr="00FD4912" w:rsidRDefault="00871A88" w:rsidP="00871A88">
            <w:pPr>
              <w:ind w:left="0"/>
              <w:jc w:val="center"/>
              <w:rPr>
                <w:rFonts w:ascii="Arial" w:hAnsi="Arial" w:cs="Arial"/>
                <w:sz w:val="20"/>
              </w:rPr>
            </w:pPr>
            <w:r w:rsidRPr="00FD4912">
              <w:rPr>
                <w:rFonts w:ascii="Arial" w:hAnsi="Arial" w:cs="Arial"/>
                <w:sz w:val="20"/>
              </w:rPr>
              <w:t>№</w:t>
            </w:r>
          </w:p>
          <w:p w:rsidR="00871A88" w:rsidRPr="00FD4912" w:rsidRDefault="00871A88" w:rsidP="00871A88">
            <w:pPr>
              <w:ind w:left="0"/>
              <w:jc w:val="center"/>
              <w:rPr>
                <w:rFonts w:ascii="Arial" w:hAnsi="Arial" w:cs="Arial"/>
                <w:sz w:val="20"/>
                <w:u w:val="single"/>
              </w:rPr>
            </w:pPr>
            <w:r w:rsidRPr="00FD4912">
              <w:rPr>
                <w:rFonts w:ascii="Arial" w:hAnsi="Arial" w:cs="Arial"/>
                <w:sz w:val="20"/>
              </w:rPr>
              <w:t>п/п</w:t>
            </w:r>
          </w:p>
        </w:tc>
        <w:tc>
          <w:tcPr>
            <w:tcW w:w="2061" w:type="dxa"/>
            <w:shd w:val="pct15" w:color="auto" w:fill="auto"/>
            <w:vAlign w:val="center"/>
          </w:tcPr>
          <w:p w:rsidR="00871A88" w:rsidRPr="00FD4912" w:rsidRDefault="00871A88" w:rsidP="00871A88">
            <w:pPr>
              <w:ind w:left="0"/>
              <w:jc w:val="center"/>
              <w:rPr>
                <w:rFonts w:ascii="Arial" w:hAnsi="Arial" w:cs="Arial"/>
                <w:sz w:val="20"/>
                <w:u w:val="single"/>
              </w:rPr>
            </w:pPr>
            <w:r w:rsidRPr="00FD4912">
              <w:rPr>
                <w:rFonts w:ascii="Arial" w:hAnsi="Arial" w:cs="Arial"/>
                <w:sz w:val="20"/>
              </w:rPr>
              <w:t>Ингредиенты</w:t>
            </w:r>
          </w:p>
        </w:tc>
        <w:tc>
          <w:tcPr>
            <w:tcW w:w="1358" w:type="dxa"/>
            <w:shd w:val="pct15" w:color="auto" w:fill="auto"/>
            <w:vAlign w:val="center"/>
          </w:tcPr>
          <w:p w:rsidR="00871A88" w:rsidRPr="00FD4912" w:rsidRDefault="00871A88" w:rsidP="00871A88">
            <w:pPr>
              <w:ind w:left="0"/>
              <w:jc w:val="center"/>
              <w:rPr>
                <w:rFonts w:ascii="Arial" w:hAnsi="Arial" w:cs="Arial"/>
                <w:sz w:val="20"/>
              </w:rPr>
            </w:pPr>
            <w:r w:rsidRPr="00FD4912">
              <w:rPr>
                <w:rFonts w:ascii="Arial" w:hAnsi="Arial" w:cs="Arial"/>
                <w:sz w:val="20"/>
              </w:rPr>
              <w:t>Единицы измерений</w:t>
            </w:r>
          </w:p>
        </w:tc>
        <w:tc>
          <w:tcPr>
            <w:tcW w:w="970" w:type="dxa"/>
            <w:shd w:val="pct15" w:color="auto" w:fill="auto"/>
            <w:vAlign w:val="center"/>
          </w:tcPr>
          <w:p w:rsidR="00871A88" w:rsidRPr="00FD4912" w:rsidRDefault="00871A88" w:rsidP="00871A88">
            <w:pPr>
              <w:ind w:left="0"/>
              <w:jc w:val="center"/>
              <w:rPr>
                <w:rFonts w:ascii="Arial" w:hAnsi="Arial" w:cs="Arial"/>
                <w:sz w:val="20"/>
              </w:rPr>
            </w:pPr>
            <w:r w:rsidRPr="00FD4912">
              <w:rPr>
                <w:rFonts w:ascii="Arial" w:hAnsi="Arial" w:cs="Arial"/>
                <w:sz w:val="20"/>
              </w:rPr>
              <w:t>ПДК,</w:t>
            </w:r>
          </w:p>
          <w:p w:rsidR="00871A88" w:rsidRPr="00FD4912" w:rsidRDefault="00871A88" w:rsidP="00871A88">
            <w:pPr>
              <w:ind w:left="0"/>
              <w:jc w:val="center"/>
              <w:rPr>
                <w:rFonts w:ascii="Arial" w:hAnsi="Arial" w:cs="Arial"/>
                <w:sz w:val="20"/>
              </w:rPr>
            </w:pPr>
            <w:r w:rsidRPr="00FD4912">
              <w:rPr>
                <w:rFonts w:ascii="Arial" w:hAnsi="Arial" w:cs="Arial"/>
                <w:sz w:val="20"/>
              </w:rPr>
              <w:t>мг/дм</w:t>
            </w:r>
            <w:r w:rsidRPr="00FD4912">
              <w:rPr>
                <w:rFonts w:ascii="Arial" w:hAnsi="Arial" w:cs="Arial"/>
                <w:sz w:val="20"/>
                <w:vertAlign w:val="superscript"/>
              </w:rPr>
              <w:t>3</w:t>
            </w:r>
          </w:p>
        </w:tc>
        <w:tc>
          <w:tcPr>
            <w:tcW w:w="1731" w:type="dxa"/>
            <w:tcBorders>
              <w:bottom w:val="single" w:sz="4" w:space="0" w:color="auto"/>
            </w:tcBorders>
            <w:shd w:val="pct15" w:color="auto" w:fill="auto"/>
            <w:vAlign w:val="center"/>
          </w:tcPr>
          <w:p w:rsidR="00871A88" w:rsidRPr="00FD4912" w:rsidRDefault="00871A88" w:rsidP="00871A88">
            <w:pPr>
              <w:ind w:left="0"/>
              <w:jc w:val="center"/>
              <w:rPr>
                <w:rFonts w:ascii="Arial" w:hAnsi="Arial" w:cs="Arial"/>
                <w:sz w:val="20"/>
              </w:rPr>
            </w:pPr>
            <w:r w:rsidRPr="00FD4912">
              <w:rPr>
                <w:rFonts w:ascii="Arial" w:hAnsi="Arial" w:cs="Arial"/>
                <w:sz w:val="20"/>
              </w:rPr>
              <w:t>р. Тунгуча</w:t>
            </w:r>
          </w:p>
        </w:tc>
        <w:tc>
          <w:tcPr>
            <w:tcW w:w="1668" w:type="dxa"/>
            <w:tcBorders>
              <w:bottom w:val="single" w:sz="4" w:space="0" w:color="auto"/>
            </w:tcBorders>
            <w:shd w:val="pct15" w:color="auto" w:fill="auto"/>
            <w:vAlign w:val="center"/>
          </w:tcPr>
          <w:p w:rsidR="00871A88" w:rsidRPr="00FD4912" w:rsidRDefault="00871A88" w:rsidP="00871A88">
            <w:pPr>
              <w:ind w:left="0"/>
              <w:jc w:val="center"/>
              <w:rPr>
                <w:rFonts w:ascii="Arial" w:hAnsi="Arial" w:cs="Arial"/>
                <w:sz w:val="20"/>
              </w:rPr>
            </w:pPr>
            <w:r w:rsidRPr="00FD4912">
              <w:rPr>
                <w:rFonts w:ascii="Arial" w:hAnsi="Arial" w:cs="Arial"/>
                <w:sz w:val="20"/>
              </w:rPr>
              <w:t>р. Мартышка</w:t>
            </w:r>
          </w:p>
        </w:tc>
      </w:tr>
      <w:tr w:rsidR="00871A88" w:rsidRPr="00FD4912" w:rsidTr="00871A88">
        <w:trPr>
          <w:trHeight w:val="340"/>
          <w:tblHeader/>
          <w:jc w:val="center"/>
        </w:trPr>
        <w:tc>
          <w:tcPr>
            <w:tcW w:w="541" w:type="dxa"/>
            <w:shd w:val="pct15" w:color="auto" w:fill="auto"/>
          </w:tcPr>
          <w:p w:rsidR="00871A88" w:rsidRPr="00FD4912" w:rsidRDefault="00871A88" w:rsidP="00871A88">
            <w:pPr>
              <w:ind w:left="0"/>
              <w:jc w:val="center"/>
              <w:rPr>
                <w:rFonts w:ascii="Arial" w:hAnsi="Arial" w:cs="Arial"/>
                <w:sz w:val="20"/>
              </w:rPr>
            </w:pPr>
            <w:r w:rsidRPr="00FD4912">
              <w:rPr>
                <w:rFonts w:ascii="Arial" w:hAnsi="Arial" w:cs="Arial"/>
                <w:sz w:val="20"/>
              </w:rPr>
              <w:t>1</w:t>
            </w:r>
          </w:p>
        </w:tc>
        <w:tc>
          <w:tcPr>
            <w:tcW w:w="2061" w:type="dxa"/>
            <w:shd w:val="pct15" w:color="auto" w:fill="auto"/>
          </w:tcPr>
          <w:p w:rsidR="00871A88" w:rsidRPr="00FD4912" w:rsidRDefault="00871A88" w:rsidP="00871A88">
            <w:pPr>
              <w:ind w:left="0"/>
              <w:jc w:val="center"/>
              <w:rPr>
                <w:rFonts w:ascii="Arial" w:hAnsi="Arial" w:cs="Arial"/>
                <w:sz w:val="20"/>
              </w:rPr>
            </w:pPr>
            <w:r w:rsidRPr="00FD4912">
              <w:rPr>
                <w:rFonts w:ascii="Arial" w:hAnsi="Arial" w:cs="Arial"/>
                <w:sz w:val="20"/>
              </w:rPr>
              <w:t>2</w:t>
            </w:r>
          </w:p>
        </w:tc>
        <w:tc>
          <w:tcPr>
            <w:tcW w:w="1358" w:type="dxa"/>
            <w:shd w:val="pct15" w:color="auto" w:fill="auto"/>
          </w:tcPr>
          <w:p w:rsidR="00871A88" w:rsidRPr="00FD4912" w:rsidRDefault="00871A88" w:rsidP="00871A88">
            <w:pPr>
              <w:ind w:left="0"/>
              <w:jc w:val="center"/>
              <w:rPr>
                <w:rFonts w:ascii="Arial" w:hAnsi="Arial" w:cs="Arial"/>
                <w:sz w:val="20"/>
              </w:rPr>
            </w:pPr>
            <w:r w:rsidRPr="00FD4912">
              <w:rPr>
                <w:rFonts w:ascii="Arial" w:hAnsi="Arial" w:cs="Arial"/>
                <w:sz w:val="20"/>
              </w:rPr>
              <w:t>3</w:t>
            </w:r>
          </w:p>
        </w:tc>
        <w:tc>
          <w:tcPr>
            <w:tcW w:w="970" w:type="dxa"/>
            <w:shd w:val="pct15" w:color="auto" w:fill="auto"/>
          </w:tcPr>
          <w:p w:rsidR="00871A88" w:rsidRPr="00FD4912" w:rsidRDefault="00871A88" w:rsidP="00871A88">
            <w:pPr>
              <w:ind w:left="0"/>
              <w:jc w:val="center"/>
              <w:rPr>
                <w:rFonts w:ascii="Arial" w:hAnsi="Arial" w:cs="Arial"/>
                <w:sz w:val="20"/>
              </w:rPr>
            </w:pPr>
            <w:r w:rsidRPr="00FD4912">
              <w:rPr>
                <w:rFonts w:ascii="Arial" w:hAnsi="Arial" w:cs="Arial"/>
                <w:sz w:val="20"/>
              </w:rPr>
              <w:t>4</w:t>
            </w:r>
          </w:p>
        </w:tc>
        <w:tc>
          <w:tcPr>
            <w:tcW w:w="1731" w:type="dxa"/>
            <w:shd w:val="pct15" w:color="auto" w:fill="auto"/>
          </w:tcPr>
          <w:p w:rsidR="00871A88" w:rsidRPr="00FD4912" w:rsidRDefault="00871A88" w:rsidP="00871A88">
            <w:pPr>
              <w:ind w:left="0"/>
              <w:jc w:val="center"/>
              <w:rPr>
                <w:rFonts w:ascii="Arial" w:hAnsi="Arial" w:cs="Arial"/>
                <w:sz w:val="20"/>
              </w:rPr>
            </w:pPr>
            <w:r w:rsidRPr="00FD4912">
              <w:rPr>
                <w:rFonts w:ascii="Arial" w:hAnsi="Arial" w:cs="Arial"/>
                <w:sz w:val="20"/>
              </w:rPr>
              <w:t>5</w:t>
            </w:r>
          </w:p>
        </w:tc>
        <w:tc>
          <w:tcPr>
            <w:tcW w:w="1668" w:type="dxa"/>
            <w:shd w:val="pct15" w:color="auto" w:fill="auto"/>
          </w:tcPr>
          <w:p w:rsidR="00871A88" w:rsidRPr="00FD4912" w:rsidRDefault="00871A88" w:rsidP="00871A88">
            <w:pPr>
              <w:ind w:left="0"/>
              <w:jc w:val="center"/>
              <w:rPr>
                <w:rFonts w:ascii="Arial" w:hAnsi="Arial" w:cs="Arial"/>
                <w:sz w:val="20"/>
              </w:rPr>
            </w:pPr>
            <w:r w:rsidRPr="00FD4912">
              <w:rPr>
                <w:rFonts w:ascii="Arial" w:hAnsi="Arial" w:cs="Arial"/>
                <w:sz w:val="20"/>
              </w:rPr>
              <w:t>6</w:t>
            </w:r>
          </w:p>
        </w:tc>
      </w:tr>
      <w:tr w:rsidR="00871A88" w:rsidRPr="00FD4912" w:rsidTr="00871A88">
        <w:trPr>
          <w:trHeight w:val="340"/>
          <w:jc w:val="center"/>
        </w:trPr>
        <w:tc>
          <w:tcPr>
            <w:tcW w:w="541" w:type="dxa"/>
            <w:shd w:val="clear" w:color="auto" w:fill="auto"/>
          </w:tcPr>
          <w:p w:rsidR="00871A88" w:rsidRPr="00FD4912" w:rsidRDefault="00871A88" w:rsidP="00871A88">
            <w:pPr>
              <w:ind w:left="0"/>
              <w:jc w:val="center"/>
              <w:rPr>
                <w:rFonts w:ascii="Arial" w:hAnsi="Arial" w:cs="Arial"/>
                <w:sz w:val="20"/>
              </w:rPr>
            </w:pPr>
            <w:r w:rsidRPr="00FD4912">
              <w:rPr>
                <w:rFonts w:ascii="Arial" w:hAnsi="Arial" w:cs="Arial"/>
                <w:sz w:val="20"/>
              </w:rPr>
              <w:t>1</w:t>
            </w:r>
          </w:p>
        </w:tc>
        <w:tc>
          <w:tcPr>
            <w:tcW w:w="2061" w:type="dxa"/>
            <w:shd w:val="clear" w:color="auto" w:fill="auto"/>
          </w:tcPr>
          <w:p w:rsidR="00871A88" w:rsidRPr="00FD4912" w:rsidRDefault="00871A88" w:rsidP="00871A88">
            <w:pPr>
              <w:ind w:left="0"/>
              <w:jc w:val="both"/>
              <w:rPr>
                <w:rFonts w:ascii="Arial" w:hAnsi="Arial" w:cs="Arial"/>
                <w:sz w:val="20"/>
              </w:rPr>
            </w:pPr>
            <w:r w:rsidRPr="00FD4912">
              <w:rPr>
                <w:rFonts w:ascii="Arial" w:hAnsi="Arial" w:cs="Arial"/>
                <w:sz w:val="20"/>
              </w:rPr>
              <w:t>Аммоний-ион</w:t>
            </w:r>
          </w:p>
        </w:tc>
        <w:tc>
          <w:tcPr>
            <w:tcW w:w="1358" w:type="dxa"/>
          </w:tcPr>
          <w:p w:rsidR="00871A88" w:rsidRPr="00FD4912" w:rsidRDefault="00871A88" w:rsidP="00871A88">
            <w:pPr>
              <w:ind w:left="0"/>
              <w:jc w:val="center"/>
              <w:rPr>
                <w:rFonts w:ascii="Arial" w:hAnsi="Arial" w:cs="Arial"/>
                <w:sz w:val="20"/>
              </w:rPr>
            </w:pPr>
            <w:r w:rsidRPr="00FD4912">
              <w:rPr>
                <w:rFonts w:ascii="Arial" w:hAnsi="Arial" w:cs="Arial"/>
                <w:sz w:val="20"/>
              </w:rPr>
              <w:t>мг/дм</w:t>
            </w:r>
            <w:r w:rsidRPr="00FD4912">
              <w:rPr>
                <w:rFonts w:ascii="Arial" w:hAnsi="Arial" w:cs="Arial"/>
                <w:sz w:val="20"/>
                <w:vertAlign w:val="superscript"/>
              </w:rPr>
              <w:t>3</w:t>
            </w:r>
          </w:p>
        </w:tc>
        <w:tc>
          <w:tcPr>
            <w:tcW w:w="970" w:type="dxa"/>
          </w:tcPr>
          <w:p w:rsidR="00871A88" w:rsidRPr="00FD4912" w:rsidRDefault="00871A88" w:rsidP="00871A88">
            <w:pPr>
              <w:ind w:left="0"/>
              <w:jc w:val="center"/>
              <w:rPr>
                <w:rFonts w:ascii="Arial" w:hAnsi="Arial" w:cs="Arial"/>
                <w:sz w:val="20"/>
              </w:rPr>
            </w:pPr>
            <w:r w:rsidRPr="00FD4912">
              <w:rPr>
                <w:rFonts w:ascii="Arial" w:hAnsi="Arial" w:cs="Arial"/>
                <w:sz w:val="20"/>
              </w:rPr>
              <w:t>0,5</w:t>
            </w:r>
          </w:p>
        </w:tc>
        <w:tc>
          <w:tcPr>
            <w:tcW w:w="1731" w:type="dxa"/>
            <w:shd w:val="clear" w:color="auto" w:fill="auto"/>
          </w:tcPr>
          <w:p w:rsidR="00871A88" w:rsidRPr="00FD4912" w:rsidRDefault="00871A88" w:rsidP="00871A88">
            <w:pPr>
              <w:ind w:left="0"/>
              <w:jc w:val="center"/>
              <w:rPr>
                <w:rFonts w:ascii="Arial" w:hAnsi="Arial" w:cs="Arial"/>
                <w:b/>
                <w:sz w:val="20"/>
              </w:rPr>
            </w:pPr>
            <w:r w:rsidRPr="00FD4912">
              <w:rPr>
                <w:rFonts w:ascii="Arial" w:hAnsi="Arial" w:cs="Arial"/>
                <w:b/>
                <w:sz w:val="20"/>
              </w:rPr>
              <w:t>0,99±0,35</w:t>
            </w:r>
          </w:p>
        </w:tc>
        <w:tc>
          <w:tcPr>
            <w:tcW w:w="1668" w:type="dxa"/>
          </w:tcPr>
          <w:p w:rsidR="00871A88" w:rsidRPr="00FD4912" w:rsidRDefault="00871A88" w:rsidP="00871A88">
            <w:pPr>
              <w:ind w:left="0"/>
              <w:jc w:val="center"/>
              <w:rPr>
                <w:rFonts w:ascii="Arial" w:hAnsi="Arial" w:cs="Arial"/>
                <w:sz w:val="20"/>
              </w:rPr>
            </w:pPr>
            <w:r w:rsidRPr="00FD4912">
              <w:rPr>
                <w:rFonts w:ascii="Arial" w:hAnsi="Arial" w:cs="Arial"/>
                <w:sz w:val="20"/>
              </w:rPr>
              <w:t>0,34±0,12</w:t>
            </w:r>
          </w:p>
        </w:tc>
      </w:tr>
      <w:tr w:rsidR="00871A88" w:rsidRPr="00FD4912" w:rsidTr="00871A88">
        <w:trPr>
          <w:trHeight w:val="340"/>
          <w:jc w:val="center"/>
        </w:trPr>
        <w:tc>
          <w:tcPr>
            <w:tcW w:w="541" w:type="dxa"/>
            <w:shd w:val="clear" w:color="auto" w:fill="auto"/>
          </w:tcPr>
          <w:p w:rsidR="00871A88" w:rsidRPr="00FD4912" w:rsidRDefault="00871A88" w:rsidP="00871A88">
            <w:pPr>
              <w:ind w:left="0"/>
              <w:jc w:val="center"/>
              <w:rPr>
                <w:rFonts w:ascii="Arial" w:hAnsi="Arial" w:cs="Arial"/>
                <w:sz w:val="20"/>
              </w:rPr>
            </w:pPr>
            <w:r w:rsidRPr="00FD4912">
              <w:rPr>
                <w:rFonts w:ascii="Arial" w:hAnsi="Arial" w:cs="Arial"/>
                <w:sz w:val="20"/>
              </w:rPr>
              <w:t>2</w:t>
            </w:r>
          </w:p>
        </w:tc>
        <w:tc>
          <w:tcPr>
            <w:tcW w:w="2061" w:type="dxa"/>
            <w:shd w:val="clear" w:color="auto" w:fill="auto"/>
          </w:tcPr>
          <w:p w:rsidR="00871A88" w:rsidRPr="00FD4912" w:rsidRDefault="00871A88" w:rsidP="00871A88">
            <w:pPr>
              <w:ind w:left="0"/>
              <w:jc w:val="both"/>
              <w:rPr>
                <w:rFonts w:ascii="Arial" w:hAnsi="Arial" w:cs="Arial"/>
                <w:sz w:val="20"/>
              </w:rPr>
            </w:pPr>
            <w:r w:rsidRPr="00FD4912">
              <w:rPr>
                <w:rFonts w:ascii="Arial" w:hAnsi="Arial" w:cs="Arial"/>
                <w:sz w:val="20"/>
              </w:rPr>
              <w:t>Анионные ПАВ</w:t>
            </w:r>
          </w:p>
        </w:tc>
        <w:tc>
          <w:tcPr>
            <w:tcW w:w="1358" w:type="dxa"/>
          </w:tcPr>
          <w:p w:rsidR="00871A88" w:rsidRPr="00FD4912" w:rsidRDefault="00871A88" w:rsidP="00871A88">
            <w:pPr>
              <w:ind w:left="0"/>
              <w:jc w:val="center"/>
              <w:rPr>
                <w:rFonts w:ascii="Arial" w:hAnsi="Arial" w:cs="Arial"/>
                <w:sz w:val="20"/>
              </w:rPr>
            </w:pPr>
            <w:r w:rsidRPr="00FD4912">
              <w:rPr>
                <w:rFonts w:ascii="Arial" w:hAnsi="Arial" w:cs="Arial"/>
                <w:sz w:val="20"/>
              </w:rPr>
              <w:t>мг/дм</w:t>
            </w:r>
            <w:r w:rsidRPr="00FD4912">
              <w:rPr>
                <w:rFonts w:ascii="Arial" w:hAnsi="Arial" w:cs="Arial"/>
                <w:sz w:val="20"/>
                <w:vertAlign w:val="superscript"/>
              </w:rPr>
              <w:t>3</w:t>
            </w:r>
          </w:p>
        </w:tc>
        <w:tc>
          <w:tcPr>
            <w:tcW w:w="970" w:type="dxa"/>
          </w:tcPr>
          <w:p w:rsidR="00871A88" w:rsidRPr="00FD4912" w:rsidRDefault="00871A88" w:rsidP="00871A88">
            <w:pPr>
              <w:ind w:left="0"/>
              <w:jc w:val="center"/>
              <w:rPr>
                <w:rFonts w:ascii="Arial" w:hAnsi="Arial" w:cs="Arial"/>
                <w:sz w:val="20"/>
              </w:rPr>
            </w:pPr>
            <w:r w:rsidRPr="00FD4912">
              <w:rPr>
                <w:rFonts w:ascii="Arial" w:hAnsi="Arial" w:cs="Arial"/>
                <w:sz w:val="20"/>
              </w:rPr>
              <w:t>0,1</w:t>
            </w:r>
          </w:p>
        </w:tc>
        <w:tc>
          <w:tcPr>
            <w:tcW w:w="1731" w:type="dxa"/>
            <w:shd w:val="clear" w:color="auto" w:fill="auto"/>
          </w:tcPr>
          <w:p w:rsidR="00871A88" w:rsidRPr="00FD4912" w:rsidRDefault="00871A88" w:rsidP="00871A88">
            <w:pPr>
              <w:ind w:left="0"/>
              <w:jc w:val="center"/>
              <w:rPr>
                <w:rFonts w:ascii="Arial" w:hAnsi="Arial" w:cs="Arial"/>
                <w:sz w:val="20"/>
              </w:rPr>
            </w:pPr>
            <w:r w:rsidRPr="00FD4912">
              <w:rPr>
                <w:rFonts w:ascii="Arial" w:hAnsi="Arial" w:cs="Arial"/>
                <w:sz w:val="20"/>
              </w:rPr>
              <w:t>0,0206±0,0074</w:t>
            </w:r>
          </w:p>
        </w:tc>
        <w:tc>
          <w:tcPr>
            <w:tcW w:w="1668" w:type="dxa"/>
          </w:tcPr>
          <w:p w:rsidR="00871A88" w:rsidRPr="00FD4912" w:rsidRDefault="00871A88" w:rsidP="00871A88">
            <w:pPr>
              <w:ind w:left="0"/>
              <w:jc w:val="center"/>
              <w:rPr>
                <w:rFonts w:ascii="Arial" w:hAnsi="Arial" w:cs="Arial"/>
                <w:sz w:val="20"/>
              </w:rPr>
            </w:pPr>
            <w:r w:rsidRPr="00FD4912">
              <w:rPr>
                <w:rFonts w:ascii="Arial" w:hAnsi="Arial" w:cs="Arial"/>
                <w:sz w:val="20"/>
              </w:rPr>
              <w:t>0,0222±0,0044</w:t>
            </w:r>
          </w:p>
        </w:tc>
      </w:tr>
      <w:tr w:rsidR="00871A88" w:rsidRPr="00FD4912" w:rsidTr="00871A88">
        <w:trPr>
          <w:trHeight w:val="340"/>
          <w:jc w:val="center"/>
        </w:trPr>
        <w:tc>
          <w:tcPr>
            <w:tcW w:w="541" w:type="dxa"/>
            <w:shd w:val="clear" w:color="auto" w:fill="auto"/>
          </w:tcPr>
          <w:p w:rsidR="00871A88" w:rsidRPr="00FD4912" w:rsidRDefault="00871A88" w:rsidP="00871A88">
            <w:pPr>
              <w:ind w:left="0"/>
              <w:jc w:val="center"/>
              <w:rPr>
                <w:rFonts w:ascii="Arial" w:hAnsi="Arial" w:cs="Arial"/>
                <w:sz w:val="20"/>
              </w:rPr>
            </w:pPr>
            <w:r w:rsidRPr="00FD4912">
              <w:rPr>
                <w:rFonts w:ascii="Arial" w:hAnsi="Arial" w:cs="Arial"/>
                <w:sz w:val="20"/>
              </w:rPr>
              <w:t>3</w:t>
            </w:r>
          </w:p>
        </w:tc>
        <w:tc>
          <w:tcPr>
            <w:tcW w:w="2061" w:type="dxa"/>
            <w:shd w:val="clear" w:color="auto" w:fill="auto"/>
          </w:tcPr>
          <w:p w:rsidR="00871A88" w:rsidRPr="00FD4912" w:rsidRDefault="00871A88" w:rsidP="00871A88">
            <w:pPr>
              <w:ind w:left="0"/>
              <w:jc w:val="both"/>
              <w:rPr>
                <w:rFonts w:ascii="Arial" w:hAnsi="Arial" w:cs="Arial"/>
                <w:sz w:val="20"/>
              </w:rPr>
            </w:pPr>
            <w:r w:rsidRPr="00FD4912">
              <w:rPr>
                <w:rFonts w:ascii="Arial" w:hAnsi="Arial" w:cs="Arial"/>
                <w:sz w:val="20"/>
              </w:rPr>
              <w:t>Водородный пок</w:t>
            </w:r>
            <w:r w:rsidRPr="00FD4912">
              <w:rPr>
                <w:rFonts w:ascii="Arial" w:hAnsi="Arial" w:cs="Arial"/>
                <w:sz w:val="20"/>
              </w:rPr>
              <w:t>а</w:t>
            </w:r>
            <w:r w:rsidRPr="00FD4912">
              <w:rPr>
                <w:rFonts w:ascii="Arial" w:hAnsi="Arial" w:cs="Arial"/>
                <w:sz w:val="20"/>
              </w:rPr>
              <w:t>затель (рН)</w:t>
            </w:r>
          </w:p>
        </w:tc>
        <w:tc>
          <w:tcPr>
            <w:tcW w:w="1358" w:type="dxa"/>
          </w:tcPr>
          <w:p w:rsidR="00871A88" w:rsidRPr="00FD4912" w:rsidRDefault="00871A88" w:rsidP="00871A88">
            <w:pPr>
              <w:ind w:left="0"/>
              <w:jc w:val="center"/>
              <w:rPr>
                <w:rFonts w:ascii="Arial" w:hAnsi="Arial" w:cs="Arial"/>
                <w:sz w:val="20"/>
              </w:rPr>
            </w:pPr>
            <w:r w:rsidRPr="00FD4912">
              <w:rPr>
                <w:rFonts w:ascii="Arial" w:hAnsi="Arial" w:cs="Arial"/>
                <w:sz w:val="20"/>
              </w:rPr>
              <w:t>ед. рН</w:t>
            </w:r>
          </w:p>
        </w:tc>
        <w:tc>
          <w:tcPr>
            <w:tcW w:w="970" w:type="dxa"/>
          </w:tcPr>
          <w:p w:rsidR="00871A88" w:rsidRPr="00FD4912" w:rsidRDefault="00871A88" w:rsidP="00871A88">
            <w:pPr>
              <w:ind w:left="0"/>
              <w:jc w:val="center"/>
              <w:rPr>
                <w:rFonts w:ascii="Arial" w:hAnsi="Arial" w:cs="Arial"/>
                <w:sz w:val="20"/>
              </w:rPr>
            </w:pPr>
            <w:r w:rsidRPr="00FD4912">
              <w:rPr>
                <w:rFonts w:ascii="Arial" w:hAnsi="Arial" w:cs="Arial"/>
                <w:sz w:val="20"/>
              </w:rPr>
              <w:t>6,5-8,5</w:t>
            </w:r>
          </w:p>
        </w:tc>
        <w:tc>
          <w:tcPr>
            <w:tcW w:w="1731" w:type="dxa"/>
            <w:shd w:val="clear" w:color="auto" w:fill="auto"/>
          </w:tcPr>
          <w:p w:rsidR="00871A88" w:rsidRPr="00FD4912" w:rsidRDefault="00871A88" w:rsidP="00871A88">
            <w:pPr>
              <w:ind w:left="0"/>
              <w:jc w:val="center"/>
              <w:rPr>
                <w:rFonts w:ascii="Arial" w:hAnsi="Arial" w:cs="Arial"/>
                <w:sz w:val="20"/>
              </w:rPr>
            </w:pPr>
            <w:r w:rsidRPr="00FD4912">
              <w:rPr>
                <w:rFonts w:ascii="Arial" w:hAnsi="Arial" w:cs="Arial"/>
                <w:sz w:val="20"/>
              </w:rPr>
              <w:t>7,6±0,1</w:t>
            </w:r>
          </w:p>
        </w:tc>
        <w:tc>
          <w:tcPr>
            <w:tcW w:w="1668" w:type="dxa"/>
          </w:tcPr>
          <w:p w:rsidR="00871A88" w:rsidRPr="00FD4912" w:rsidRDefault="00871A88" w:rsidP="00871A88">
            <w:pPr>
              <w:ind w:left="0"/>
              <w:jc w:val="center"/>
              <w:rPr>
                <w:rFonts w:ascii="Arial" w:hAnsi="Arial" w:cs="Arial"/>
                <w:sz w:val="20"/>
              </w:rPr>
            </w:pPr>
            <w:r w:rsidRPr="00FD4912">
              <w:rPr>
                <w:rFonts w:ascii="Arial" w:hAnsi="Arial" w:cs="Arial"/>
                <w:sz w:val="20"/>
              </w:rPr>
              <w:t>8,0±0,1</w:t>
            </w:r>
          </w:p>
        </w:tc>
      </w:tr>
      <w:tr w:rsidR="00871A88" w:rsidRPr="00FD4912" w:rsidTr="00871A88">
        <w:trPr>
          <w:trHeight w:val="340"/>
          <w:jc w:val="center"/>
        </w:trPr>
        <w:tc>
          <w:tcPr>
            <w:tcW w:w="541" w:type="dxa"/>
            <w:shd w:val="clear" w:color="auto" w:fill="auto"/>
          </w:tcPr>
          <w:p w:rsidR="00871A88" w:rsidRPr="00FD4912" w:rsidRDefault="00871A88" w:rsidP="00871A88">
            <w:pPr>
              <w:ind w:left="0"/>
              <w:jc w:val="center"/>
              <w:rPr>
                <w:rFonts w:ascii="Arial" w:hAnsi="Arial" w:cs="Arial"/>
                <w:sz w:val="20"/>
              </w:rPr>
            </w:pPr>
            <w:r w:rsidRPr="00FD4912">
              <w:rPr>
                <w:rFonts w:ascii="Arial" w:hAnsi="Arial" w:cs="Arial"/>
                <w:sz w:val="20"/>
              </w:rPr>
              <w:t>4</w:t>
            </w:r>
          </w:p>
        </w:tc>
        <w:tc>
          <w:tcPr>
            <w:tcW w:w="2061" w:type="dxa"/>
            <w:shd w:val="clear" w:color="auto" w:fill="auto"/>
          </w:tcPr>
          <w:p w:rsidR="00871A88" w:rsidRPr="00FD4912" w:rsidRDefault="00871A88" w:rsidP="00871A88">
            <w:pPr>
              <w:ind w:left="0"/>
              <w:jc w:val="both"/>
              <w:rPr>
                <w:rFonts w:ascii="Arial" w:hAnsi="Arial" w:cs="Arial"/>
                <w:sz w:val="20"/>
              </w:rPr>
            </w:pPr>
            <w:r w:rsidRPr="00FD4912">
              <w:rPr>
                <w:rFonts w:ascii="Arial" w:hAnsi="Arial" w:cs="Arial"/>
                <w:sz w:val="20"/>
              </w:rPr>
              <w:t>БПК</w:t>
            </w:r>
            <w:r w:rsidRPr="00FD4912">
              <w:rPr>
                <w:rFonts w:ascii="Arial" w:hAnsi="Arial" w:cs="Arial"/>
                <w:sz w:val="20"/>
                <w:vertAlign w:val="subscript"/>
              </w:rPr>
              <w:t>5</w:t>
            </w:r>
          </w:p>
        </w:tc>
        <w:tc>
          <w:tcPr>
            <w:tcW w:w="1358" w:type="dxa"/>
          </w:tcPr>
          <w:p w:rsidR="00871A88" w:rsidRPr="00FD4912" w:rsidRDefault="00871A88" w:rsidP="00871A88">
            <w:pPr>
              <w:ind w:left="0"/>
              <w:jc w:val="center"/>
              <w:rPr>
                <w:rFonts w:ascii="Arial" w:hAnsi="Arial" w:cs="Arial"/>
                <w:sz w:val="20"/>
              </w:rPr>
            </w:pPr>
            <w:r w:rsidRPr="00FD4912">
              <w:rPr>
                <w:rFonts w:ascii="Arial" w:hAnsi="Arial" w:cs="Arial"/>
                <w:sz w:val="20"/>
              </w:rPr>
              <w:t>мг/дм</w:t>
            </w:r>
            <w:r w:rsidRPr="00FD4912">
              <w:rPr>
                <w:rFonts w:ascii="Arial" w:hAnsi="Arial" w:cs="Arial"/>
                <w:sz w:val="20"/>
                <w:vertAlign w:val="superscript"/>
              </w:rPr>
              <w:t>3</w:t>
            </w:r>
          </w:p>
        </w:tc>
        <w:tc>
          <w:tcPr>
            <w:tcW w:w="970" w:type="dxa"/>
          </w:tcPr>
          <w:p w:rsidR="00871A88" w:rsidRPr="00FD4912" w:rsidRDefault="00871A88" w:rsidP="00871A88">
            <w:pPr>
              <w:ind w:left="0"/>
              <w:jc w:val="center"/>
              <w:rPr>
                <w:rFonts w:ascii="Arial" w:hAnsi="Arial" w:cs="Arial"/>
                <w:sz w:val="20"/>
              </w:rPr>
            </w:pPr>
            <w:r w:rsidRPr="00FD4912">
              <w:rPr>
                <w:rFonts w:ascii="Arial" w:hAnsi="Arial" w:cs="Arial"/>
                <w:sz w:val="20"/>
              </w:rPr>
              <w:t>2,0</w:t>
            </w:r>
          </w:p>
        </w:tc>
        <w:tc>
          <w:tcPr>
            <w:tcW w:w="1731" w:type="dxa"/>
            <w:shd w:val="clear" w:color="auto" w:fill="auto"/>
          </w:tcPr>
          <w:p w:rsidR="00871A88" w:rsidRPr="00FD4912" w:rsidRDefault="00871A88" w:rsidP="00871A88">
            <w:pPr>
              <w:ind w:left="0"/>
              <w:jc w:val="center"/>
              <w:rPr>
                <w:rFonts w:ascii="Arial" w:hAnsi="Arial" w:cs="Arial"/>
                <w:b/>
                <w:sz w:val="20"/>
              </w:rPr>
            </w:pPr>
            <w:r w:rsidRPr="00FD4912">
              <w:rPr>
                <w:rFonts w:ascii="Arial" w:hAnsi="Arial" w:cs="Arial"/>
                <w:b/>
                <w:sz w:val="20"/>
              </w:rPr>
              <w:t>4,9±1,3</w:t>
            </w:r>
          </w:p>
        </w:tc>
        <w:tc>
          <w:tcPr>
            <w:tcW w:w="1668" w:type="dxa"/>
          </w:tcPr>
          <w:p w:rsidR="00871A88" w:rsidRPr="00FD4912" w:rsidRDefault="00871A88" w:rsidP="00871A88">
            <w:pPr>
              <w:ind w:left="0"/>
              <w:jc w:val="center"/>
              <w:rPr>
                <w:rFonts w:ascii="Arial" w:hAnsi="Arial" w:cs="Arial"/>
                <w:sz w:val="20"/>
              </w:rPr>
            </w:pPr>
            <w:r w:rsidRPr="00FD4912">
              <w:rPr>
                <w:rFonts w:ascii="Arial" w:hAnsi="Arial" w:cs="Arial"/>
                <w:sz w:val="20"/>
              </w:rPr>
              <w:t>2,5±0,7</w:t>
            </w:r>
          </w:p>
        </w:tc>
      </w:tr>
      <w:tr w:rsidR="00871A88" w:rsidRPr="00FD4912" w:rsidTr="00871A88">
        <w:trPr>
          <w:trHeight w:val="340"/>
          <w:jc w:val="center"/>
        </w:trPr>
        <w:tc>
          <w:tcPr>
            <w:tcW w:w="541" w:type="dxa"/>
            <w:shd w:val="clear" w:color="auto" w:fill="auto"/>
          </w:tcPr>
          <w:p w:rsidR="00871A88" w:rsidRPr="00FD4912" w:rsidRDefault="00871A88" w:rsidP="00871A88">
            <w:pPr>
              <w:ind w:left="0"/>
              <w:jc w:val="center"/>
              <w:rPr>
                <w:rFonts w:ascii="Arial" w:hAnsi="Arial" w:cs="Arial"/>
                <w:sz w:val="20"/>
              </w:rPr>
            </w:pPr>
            <w:r w:rsidRPr="00FD4912">
              <w:rPr>
                <w:rFonts w:ascii="Arial" w:hAnsi="Arial" w:cs="Arial"/>
                <w:sz w:val="20"/>
              </w:rPr>
              <w:t>5</w:t>
            </w:r>
          </w:p>
        </w:tc>
        <w:tc>
          <w:tcPr>
            <w:tcW w:w="2061" w:type="dxa"/>
            <w:shd w:val="clear" w:color="auto" w:fill="auto"/>
          </w:tcPr>
          <w:p w:rsidR="00871A88" w:rsidRPr="00FD4912" w:rsidRDefault="00871A88" w:rsidP="00871A88">
            <w:pPr>
              <w:ind w:left="0"/>
              <w:jc w:val="both"/>
              <w:rPr>
                <w:rFonts w:ascii="Arial" w:hAnsi="Arial" w:cs="Arial"/>
                <w:sz w:val="20"/>
              </w:rPr>
            </w:pPr>
            <w:r w:rsidRPr="00FD4912">
              <w:rPr>
                <w:rFonts w:ascii="Arial" w:hAnsi="Arial" w:cs="Arial"/>
                <w:sz w:val="20"/>
              </w:rPr>
              <w:t>Железо общее</w:t>
            </w:r>
          </w:p>
        </w:tc>
        <w:tc>
          <w:tcPr>
            <w:tcW w:w="1358" w:type="dxa"/>
          </w:tcPr>
          <w:p w:rsidR="00871A88" w:rsidRPr="00FD4912" w:rsidRDefault="00871A88" w:rsidP="00871A88">
            <w:pPr>
              <w:ind w:left="0"/>
              <w:jc w:val="center"/>
              <w:rPr>
                <w:rFonts w:ascii="Arial" w:hAnsi="Arial" w:cs="Arial"/>
                <w:sz w:val="20"/>
              </w:rPr>
            </w:pPr>
            <w:r w:rsidRPr="00FD4912">
              <w:rPr>
                <w:rFonts w:ascii="Arial" w:hAnsi="Arial" w:cs="Arial"/>
                <w:sz w:val="20"/>
              </w:rPr>
              <w:t>мг/дм</w:t>
            </w:r>
            <w:r w:rsidRPr="00FD4912">
              <w:rPr>
                <w:rFonts w:ascii="Arial" w:hAnsi="Arial" w:cs="Arial"/>
                <w:sz w:val="20"/>
                <w:vertAlign w:val="superscript"/>
              </w:rPr>
              <w:t>3</w:t>
            </w:r>
          </w:p>
        </w:tc>
        <w:tc>
          <w:tcPr>
            <w:tcW w:w="970" w:type="dxa"/>
          </w:tcPr>
          <w:p w:rsidR="00871A88" w:rsidRPr="00FD4912" w:rsidRDefault="00871A88" w:rsidP="00871A88">
            <w:pPr>
              <w:ind w:left="0"/>
              <w:jc w:val="center"/>
              <w:rPr>
                <w:rFonts w:ascii="Arial" w:hAnsi="Arial" w:cs="Arial"/>
                <w:sz w:val="20"/>
              </w:rPr>
            </w:pPr>
            <w:r w:rsidRPr="00FD4912">
              <w:rPr>
                <w:rFonts w:ascii="Arial" w:hAnsi="Arial" w:cs="Arial"/>
                <w:sz w:val="20"/>
              </w:rPr>
              <w:t>0,1</w:t>
            </w:r>
          </w:p>
        </w:tc>
        <w:tc>
          <w:tcPr>
            <w:tcW w:w="1731" w:type="dxa"/>
            <w:shd w:val="clear" w:color="auto" w:fill="auto"/>
          </w:tcPr>
          <w:p w:rsidR="00871A88" w:rsidRPr="00FD4912" w:rsidRDefault="00871A88" w:rsidP="00871A88">
            <w:pPr>
              <w:ind w:left="0"/>
              <w:jc w:val="center"/>
              <w:rPr>
                <w:rFonts w:ascii="Arial" w:hAnsi="Arial" w:cs="Arial"/>
                <w:b/>
                <w:sz w:val="20"/>
              </w:rPr>
            </w:pPr>
            <w:r w:rsidRPr="00FD4912">
              <w:rPr>
                <w:rFonts w:ascii="Arial" w:hAnsi="Arial" w:cs="Arial"/>
                <w:b/>
                <w:sz w:val="20"/>
              </w:rPr>
              <w:t>0,77±0,12</w:t>
            </w:r>
          </w:p>
        </w:tc>
        <w:tc>
          <w:tcPr>
            <w:tcW w:w="1668" w:type="dxa"/>
          </w:tcPr>
          <w:p w:rsidR="00871A88" w:rsidRPr="00FD4912" w:rsidRDefault="00871A88" w:rsidP="00871A88">
            <w:pPr>
              <w:ind w:left="0"/>
              <w:jc w:val="center"/>
              <w:rPr>
                <w:rFonts w:ascii="Arial" w:hAnsi="Arial" w:cs="Arial"/>
                <w:b/>
                <w:sz w:val="20"/>
              </w:rPr>
            </w:pPr>
            <w:r w:rsidRPr="00FD4912">
              <w:rPr>
                <w:rFonts w:ascii="Arial" w:hAnsi="Arial" w:cs="Arial"/>
                <w:b/>
                <w:sz w:val="20"/>
              </w:rPr>
              <w:t>0,118±0,028</w:t>
            </w:r>
          </w:p>
        </w:tc>
      </w:tr>
      <w:tr w:rsidR="00871A88" w:rsidRPr="00FD4912" w:rsidTr="00871A88">
        <w:trPr>
          <w:trHeight w:val="340"/>
          <w:jc w:val="center"/>
        </w:trPr>
        <w:tc>
          <w:tcPr>
            <w:tcW w:w="541" w:type="dxa"/>
            <w:shd w:val="clear" w:color="auto" w:fill="auto"/>
          </w:tcPr>
          <w:p w:rsidR="00871A88" w:rsidRPr="00FD4912" w:rsidRDefault="00871A88" w:rsidP="00871A88">
            <w:pPr>
              <w:ind w:left="0"/>
              <w:jc w:val="center"/>
              <w:rPr>
                <w:rFonts w:ascii="Arial" w:hAnsi="Arial" w:cs="Arial"/>
                <w:sz w:val="20"/>
              </w:rPr>
            </w:pPr>
            <w:r w:rsidRPr="00FD4912">
              <w:rPr>
                <w:rFonts w:ascii="Arial" w:hAnsi="Arial" w:cs="Arial"/>
                <w:sz w:val="20"/>
              </w:rPr>
              <w:t>6</w:t>
            </w:r>
          </w:p>
        </w:tc>
        <w:tc>
          <w:tcPr>
            <w:tcW w:w="2061" w:type="dxa"/>
            <w:shd w:val="clear" w:color="auto" w:fill="auto"/>
          </w:tcPr>
          <w:p w:rsidR="00871A88" w:rsidRPr="00FD4912" w:rsidRDefault="00871A88" w:rsidP="00871A88">
            <w:pPr>
              <w:ind w:left="0"/>
              <w:jc w:val="both"/>
              <w:rPr>
                <w:rFonts w:ascii="Arial" w:hAnsi="Arial" w:cs="Arial"/>
                <w:sz w:val="20"/>
              </w:rPr>
            </w:pPr>
            <w:r w:rsidRPr="00FD4912">
              <w:rPr>
                <w:rFonts w:ascii="Arial" w:hAnsi="Arial" w:cs="Arial"/>
                <w:sz w:val="20"/>
              </w:rPr>
              <w:t>Медь</w:t>
            </w:r>
          </w:p>
        </w:tc>
        <w:tc>
          <w:tcPr>
            <w:tcW w:w="1358" w:type="dxa"/>
          </w:tcPr>
          <w:p w:rsidR="00871A88" w:rsidRPr="00FD4912" w:rsidRDefault="00871A88" w:rsidP="00871A88">
            <w:pPr>
              <w:ind w:left="0"/>
              <w:jc w:val="center"/>
              <w:rPr>
                <w:rFonts w:ascii="Arial" w:hAnsi="Arial" w:cs="Arial"/>
                <w:sz w:val="20"/>
              </w:rPr>
            </w:pPr>
            <w:r w:rsidRPr="00FD4912">
              <w:rPr>
                <w:rFonts w:ascii="Arial" w:hAnsi="Arial" w:cs="Arial"/>
                <w:sz w:val="20"/>
              </w:rPr>
              <w:t>мг/дм</w:t>
            </w:r>
            <w:r w:rsidRPr="00FD4912">
              <w:rPr>
                <w:rFonts w:ascii="Arial" w:hAnsi="Arial" w:cs="Arial"/>
                <w:sz w:val="20"/>
                <w:vertAlign w:val="superscript"/>
              </w:rPr>
              <w:t>3</w:t>
            </w:r>
          </w:p>
        </w:tc>
        <w:tc>
          <w:tcPr>
            <w:tcW w:w="970" w:type="dxa"/>
          </w:tcPr>
          <w:p w:rsidR="00871A88" w:rsidRPr="00FD4912" w:rsidRDefault="00871A88" w:rsidP="00871A88">
            <w:pPr>
              <w:ind w:left="0"/>
              <w:jc w:val="center"/>
              <w:rPr>
                <w:rFonts w:ascii="Arial" w:hAnsi="Arial" w:cs="Arial"/>
                <w:sz w:val="20"/>
              </w:rPr>
            </w:pPr>
            <w:r w:rsidRPr="00FD4912">
              <w:rPr>
                <w:rFonts w:ascii="Arial" w:hAnsi="Arial" w:cs="Arial"/>
                <w:sz w:val="20"/>
              </w:rPr>
              <w:t>0,001</w:t>
            </w:r>
          </w:p>
        </w:tc>
        <w:tc>
          <w:tcPr>
            <w:tcW w:w="1731" w:type="dxa"/>
            <w:shd w:val="clear" w:color="auto" w:fill="auto"/>
          </w:tcPr>
          <w:p w:rsidR="00871A88" w:rsidRPr="00FD4912" w:rsidRDefault="00871A88" w:rsidP="00871A88">
            <w:pPr>
              <w:ind w:left="0"/>
              <w:jc w:val="center"/>
              <w:rPr>
                <w:rFonts w:ascii="Arial" w:hAnsi="Arial" w:cs="Arial"/>
                <w:sz w:val="20"/>
              </w:rPr>
            </w:pPr>
            <w:r w:rsidRPr="00FD4912">
              <w:rPr>
                <w:rFonts w:ascii="Arial" w:hAnsi="Arial" w:cs="Arial"/>
                <w:b/>
                <w:sz w:val="20"/>
              </w:rPr>
              <w:t>0,0042±0,00</w:t>
            </w:r>
            <w:r w:rsidRPr="00FD4912">
              <w:rPr>
                <w:rFonts w:ascii="Arial" w:hAnsi="Arial" w:cs="Arial"/>
                <w:sz w:val="20"/>
              </w:rPr>
              <w:t>2</w:t>
            </w:r>
          </w:p>
        </w:tc>
        <w:tc>
          <w:tcPr>
            <w:tcW w:w="1668" w:type="dxa"/>
          </w:tcPr>
          <w:p w:rsidR="00871A88" w:rsidRPr="00FD4912" w:rsidRDefault="00871A88" w:rsidP="00871A88">
            <w:pPr>
              <w:ind w:left="0"/>
              <w:jc w:val="center"/>
              <w:rPr>
                <w:rFonts w:ascii="Arial" w:hAnsi="Arial" w:cs="Arial"/>
                <w:b/>
                <w:sz w:val="20"/>
              </w:rPr>
            </w:pPr>
            <w:r w:rsidRPr="00FD4912">
              <w:rPr>
                <w:rFonts w:ascii="Arial" w:hAnsi="Arial" w:cs="Arial"/>
                <w:b/>
                <w:sz w:val="20"/>
              </w:rPr>
              <w:t>0,0018±0,0009</w:t>
            </w:r>
          </w:p>
        </w:tc>
      </w:tr>
      <w:tr w:rsidR="00871A88" w:rsidRPr="00FD4912" w:rsidTr="00871A88">
        <w:trPr>
          <w:trHeight w:val="340"/>
          <w:jc w:val="center"/>
        </w:trPr>
        <w:tc>
          <w:tcPr>
            <w:tcW w:w="541" w:type="dxa"/>
            <w:shd w:val="clear" w:color="auto" w:fill="auto"/>
          </w:tcPr>
          <w:p w:rsidR="00871A88" w:rsidRPr="00FD4912" w:rsidRDefault="00871A88" w:rsidP="00871A88">
            <w:pPr>
              <w:ind w:left="0"/>
              <w:jc w:val="center"/>
              <w:rPr>
                <w:rFonts w:ascii="Arial" w:hAnsi="Arial" w:cs="Arial"/>
                <w:sz w:val="20"/>
              </w:rPr>
            </w:pPr>
            <w:r w:rsidRPr="00FD4912">
              <w:rPr>
                <w:rFonts w:ascii="Arial" w:hAnsi="Arial" w:cs="Arial"/>
                <w:sz w:val="20"/>
              </w:rPr>
              <w:t>7</w:t>
            </w:r>
          </w:p>
        </w:tc>
        <w:tc>
          <w:tcPr>
            <w:tcW w:w="2061" w:type="dxa"/>
            <w:shd w:val="clear" w:color="auto" w:fill="auto"/>
          </w:tcPr>
          <w:p w:rsidR="00871A88" w:rsidRPr="00FD4912" w:rsidRDefault="00871A88" w:rsidP="00871A88">
            <w:pPr>
              <w:ind w:left="0"/>
              <w:jc w:val="both"/>
              <w:rPr>
                <w:rFonts w:ascii="Arial" w:hAnsi="Arial" w:cs="Arial"/>
                <w:sz w:val="20"/>
              </w:rPr>
            </w:pPr>
            <w:r w:rsidRPr="00FD4912">
              <w:rPr>
                <w:rFonts w:ascii="Arial" w:hAnsi="Arial" w:cs="Arial"/>
                <w:sz w:val="20"/>
              </w:rPr>
              <w:t>Нефтепродукты</w:t>
            </w:r>
          </w:p>
        </w:tc>
        <w:tc>
          <w:tcPr>
            <w:tcW w:w="1358" w:type="dxa"/>
          </w:tcPr>
          <w:p w:rsidR="00871A88" w:rsidRPr="00FD4912" w:rsidRDefault="00871A88" w:rsidP="00871A88">
            <w:pPr>
              <w:ind w:left="0"/>
              <w:jc w:val="center"/>
              <w:rPr>
                <w:rFonts w:ascii="Arial" w:hAnsi="Arial" w:cs="Arial"/>
                <w:sz w:val="20"/>
              </w:rPr>
            </w:pPr>
            <w:r w:rsidRPr="00FD4912">
              <w:rPr>
                <w:rFonts w:ascii="Arial" w:hAnsi="Arial" w:cs="Arial"/>
                <w:sz w:val="20"/>
              </w:rPr>
              <w:t>мг/дм</w:t>
            </w:r>
            <w:r w:rsidRPr="00FD4912">
              <w:rPr>
                <w:rFonts w:ascii="Arial" w:hAnsi="Arial" w:cs="Arial"/>
                <w:sz w:val="20"/>
                <w:vertAlign w:val="superscript"/>
              </w:rPr>
              <w:t>3</w:t>
            </w:r>
          </w:p>
        </w:tc>
        <w:tc>
          <w:tcPr>
            <w:tcW w:w="970" w:type="dxa"/>
          </w:tcPr>
          <w:p w:rsidR="00871A88" w:rsidRPr="00FD4912" w:rsidRDefault="00871A88" w:rsidP="00871A88">
            <w:pPr>
              <w:ind w:left="0"/>
              <w:jc w:val="center"/>
              <w:rPr>
                <w:rFonts w:ascii="Arial" w:hAnsi="Arial" w:cs="Arial"/>
                <w:sz w:val="20"/>
              </w:rPr>
            </w:pPr>
            <w:r w:rsidRPr="00FD4912">
              <w:rPr>
                <w:rFonts w:ascii="Arial" w:hAnsi="Arial" w:cs="Arial"/>
                <w:sz w:val="20"/>
              </w:rPr>
              <w:t>0,05</w:t>
            </w:r>
          </w:p>
        </w:tc>
        <w:tc>
          <w:tcPr>
            <w:tcW w:w="1731" w:type="dxa"/>
            <w:shd w:val="clear" w:color="auto" w:fill="auto"/>
          </w:tcPr>
          <w:p w:rsidR="00871A88" w:rsidRPr="00FD4912" w:rsidRDefault="00871A88" w:rsidP="00871A88">
            <w:pPr>
              <w:ind w:left="0"/>
              <w:jc w:val="center"/>
              <w:rPr>
                <w:rFonts w:ascii="Arial" w:hAnsi="Arial" w:cs="Arial"/>
                <w:b/>
                <w:sz w:val="20"/>
              </w:rPr>
            </w:pPr>
            <w:r w:rsidRPr="00FD4912">
              <w:rPr>
                <w:rFonts w:ascii="Arial" w:hAnsi="Arial" w:cs="Arial"/>
                <w:b/>
                <w:sz w:val="20"/>
              </w:rPr>
              <w:t>0,22±0,09</w:t>
            </w:r>
          </w:p>
        </w:tc>
        <w:tc>
          <w:tcPr>
            <w:tcW w:w="1668" w:type="dxa"/>
          </w:tcPr>
          <w:p w:rsidR="00871A88" w:rsidRPr="00FD4912" w:rsidRDefault="00871A88" w:rsidP="00871A88">
            <w:pPr>
              <w:ind w:left="0"/>
              <w:jc w:val="center"/>
              <w:rPr>
                <w:rFonts w:ascii="Arial" w:hAnsi="Arial" w:cs="Arial"/>
                <w:sz w:val="20"/>
              </w:rPr>
            </w:pPr>
            <w:r w:rsidRPr="00FD4912">
              <w:rPr>
                <w:rFonts w:ascii="Arial" w:hAnsi="Arial" w:cs="Arial"/>
                <w:sz w:val="20"/>
              </w:rPr>
              <w:t>0,046±0,019</w:t>
            </w:r>
          </w:p>
        </w:tc>
      </w:tr>
      <w:tr w:rsidR="00871A88" w:rsidRPr="00FD4912" w:rsidTr="00871A88">
        <w:trPr>
          <w:trHeight w:val="340"/>
          <w:jc w:val="center"/>
        </w:trPr>
        <w:tc>
          <w:tcPr>
            <w:tcW w:w="541" w:type="dxa"/>
            <w:shd w:val="clear" w:color="auto" w:fill="auto"/>
          </w:tcPr>
          <w:p w:rsidR="00871A88" w:rsidRPr="00FD4912" w:rsidRDefault="00871A88" w:rsidP="00871A88">
            <w:pPr>
              <w:ind w:left="0"/>
              <w:jc w:val="center"/>
              <w:rPr>
                <w:rFonts w:ascii="Arial" w:hAnsi="Arial" w:cs="Arial"/>
                <w:sz w:val="20"/>
              </w:rPr>
            </w:pPr>
            <w:r w:rsidRPr="00FD4912">
              <w:rPr>
                <w:rFonts w:ascii="Arial" w:hAnsi="Arial" w:cs="Arial"/>
                <w:sz w:val="20"/>
              </w:rPr>
              <w:t>8</w:t>
            </w:r>
          </w:p>
        </w:tc>
        <w:tc>
          <w:tcPr>
            <w:tcW w:w="2061" w:type="dxa"/>
            <w:shd w:val="clear" w:color="auto" w:fill="auto"/>
          </w:tcPr>
          <w:p w:rsidR="00871A88" w:rsidRPr="00FD4912" w:rsidRDefault="00871A88" w:rsidP="00871A88">
            <w:pPr>
              <w:ind w:left="0"/>
              <w:jc w:val="both"/>
              <w:rPr>
                <w:rFonts w:ascii="Arial" w:hAnsi="Arial" w:cs="Arial"/>
                <w:sz w:val="20"/>
              </w:rPr>
            </w:pPr>
            <w:r w:rsidRPr="00FD4912">
              <w:rPr>
                <w:rFonts w:ascii="Arial" w:hAnsi="Arial" w:cs="Arial"/>
                <w:sz w:val="20"/>
              </w:rPr>
              <w:t>Нитраты</w:t>
            </w:r>
          </w:p>
        </w:tc>
        <w:tc>
          <w:tcPr>
            <w:tcW w:w="1358" w:type="dxa"/>
          </w:tcPr>
          <w:p w:rsidR="00871A88" w:rsidRPr="00FD4912" w:rsidRDefault="00871A88" w:rsidP="00871A88">
            <w:pPr>
              <w:ind w:left="0"/>
              <w:jc w:val="center"/>
              <w:rPr>
                <w:rFonts w:ascii="Arial" w:hAnsi="Arial" w:cs="Arial"/>
                <w:sz w:val="20"/>
              </w:rPr>
            </w:pPr>
            <w:r w:rsidRPr="00FD4912">
              <w:rPr>
                <w:rFonts w:ascii="Arial" w:hAnsi="Arial" w:cs="Arial"/>
                <w:sz w:val="20"/>
              </w:rPr>
              <w:t>мг/дм</w:t>
            </w:r>
            <w:r w:rsidRPr="00FD4912">
              <w:rPr>
                <w:rFonts w:ascii="Arial" w:hAnsi="Arial" w:cs="Arial"/>
                <w:sz w:val="20"/>
                <w:vertAlign w:val="superscript"/>
              </w:rPr>
              <w:t>3</w:t>
            </w:r>
          </w:p>
        </w:tc>
        <w:tc>
          <w:tcPr>
            <w:tcW w:w="970" w:type="dxa"/>
          </w:tcPr>
          <w:p w:rsidR="00871A88" w:rsidRPr="00FD4912" w:rsidRDefault="00871A88" w:rsidP="00871A88">
            <w:pPr>
              <w:ind w:left="0"/>
              <w:jc w:val="center"/>
              <w:rPr>
                <w:rFonts w:ascii="Arial" w:hAnsi="Arial" w:cs="Arial"/>
                <w:sz w:val="20"/>
              </w:rPr>
            </w:pPr>
            <w:r w:rsidRPr="00FD4912">
              <w:rPr>
                <w:rFonts w:ascii="Arial" w:hAnsi="Arial" w:cs="Arial"/>
                <w:sz w:val="20"/>
              </w:rPr>
              <w:t>40,0</w:t>
            </w:r>
          </w:p>
        </w:tc>
        <w:tc>
          <w:tcPr>
            <w:tcW w:w="1731" w:type="dxa"/>
            <w:shd w:val="clear" w:color="auto" w:fill="auto"/>
          </w:tcPr>
          <w:p w:rsidR="00871A88" w:rsidRPr="00FD4912" w:rsidRDefault="00871A88" w:rsidP="00871A88">
            <w:pPr>
              <w:ind w:left="0"/>
              <w:jc w:val="center"/>
              <w:rPr>
                <w:rFonts w:ascii="Arial" w:hAnsi="Arial" w:cs="Arial"/>
                <w:sz w:val="20"/>
              </w:rPr>
            </w:pPr>
            <w:r w:rsidRPr="00FD4912">
              <w:rPr>
                <w:rFonts w:ascii="Arial" w:hAnsi="Arial" w:cs="Arial"/>
                <w:sz w:val="20"/>
              </w:rPr>
              <w:t>1,73±0,31</w:t>
            </w:r>
          </w:p>
        </w:tc>
        <w:tc>
          <w:tcPr>
            <w:tcW w:w="1668" w:type="dxa"/>
          </w:tcPr>
          <w:p w:rsidR="00871A88" w:rsidRPr="00FD4912" w:rsidRDefault="00871A88" w:rsidP="00871A88">
            <w:pPr>
              <w:ind w:left="0"/>
              <w:jc w:val="center"/>
              <w:rPr>
                <w:rFonts w:ascii="Arial" w:hAnsi="Arial" w:cs="Arial"/>
                <w:sz w:val="20"/>
              </w:rPr>
            </w:pPr>
            <w:r w:rsidRPr="00FD4912">
              <w:rPr>
                <w:rFonts w:ascii="Arial" w:hAnsi="Arial" w:cs="Arial"/>
                <w:sz w:val="20"/>
              </w:rPr>
              <w:t>1,8±0,32</w:t>
            </w:r>
          </w:p>
        </w:tc>
      </w:tr>
      <w:tr w:rsidR="00871A88" w:rsidRPr="00FD4912" w:rsidTr="00871A88">
        <w:trPr>
          <w:trHeight w:val="340"/>
          <w:jc w:val="center"/>
        </w:trPr>
        <w:tc>
          <w:tcPr>
            <w:tcW w:w="541" w:type="dxa"/>
            <w:shd w:val="clear" w:color="auto" w:fill="auto"/>
          </w:tcPr>
          <w:p w:rsidR="00871A88" w:rsidRPr="00FD4912" w:rsidRDefault="00871A88" w:rsidP="00871A88">
            <w:pPr>
              <w:ind w:left="0"/>
              <w:jc w:val="center"/>
              <w:rPr>
                <w:rFonts w:ascii="Arial" w:hAnsi="Arial" w:cs="Arial"/>
                <w:sz w:val="20"/>
              </w:rPr>
            </w:pPr>
            <w:r w:rsidRPr="00FD4912">
              <w:rPr>
                <w:rFonts w:ascii="Arial" w:hAnsi="Arial" w:cs="Arial"/>
                <w:sz w:val="20"/>
              </w:rPr>
              <w:t>9</w:t>
            </w:r>
          </w:p>
        </w:tc>
        <w:tc>
          <w:tcPr>
            <w:tcW w:w="2061" w:type="dxa"/>
            <w:shd w:val="clear" w:color="auto" w:fill="auto"/>
          </w:tcPr>
          <w:p w:rsidR="00871A88" w:rsidRPr="00FD4912" w:rsidRDefault="00871A88" w:rsidP="00871A88">
            <w:pPr>
              <w:ind w:left="0"/>
              <w:jc w:val="both"/>
              <w:rPr>
                <w:rFonts w:ascii="Arial" w:hAnsi="Arial" w:cs="Arial"/>
                <w:sz w:val="20"/>
              </w:rPr>
            </w:pPr>
            <w:r w:rsidRPr="00FD4912">
              <w:rPr>
                <w:rFonts w:ascii="Arial" w:hAnsi="Arial" w:cs="Arial"/>
                <w:sz w:val="20"/>
              </w:rPr>
              <w:t>Нитриты</w:t>
            </w:r>
          </w:p>
        </w:tc>
        <w:tc>
          <w:tcPr>
            <w:tcW w:w="1358" w:type="dxa"/>
          </w:tcPr>
          <w:p w:rsidR="00871A88" w:rsidRPr="00FD4912" w:rsidRDefault="00871A88" w:rsidP="00871A88">
            <w:pPr>
              <w:ind w:left="0"/>
              <w:jc w:val="center"/>
              <w:rPr>
                <w:rFonts w:ascii="Arial" w:hAnsi="Arial" w:cs="Arial"/>
                <w:sz w:val="20"/>
              </w:rPr>
            </w:pPr>
            <w:r w:rsidRPr="00FD4912">
              <w:rPr>
                <w:rFonts w:ascii="Arial" w:hAnsi="Arial" w:cs="Arial"/>
                <w:sz w:val="20"/>
              </w:rPr>
              <w:t>мг/дм</w:t>
            </w:r>
            <w:r w:rsidRPr="00FD4912">
              <w:rPr>
                <w:rFonts w:ascii="Arial" w:hAnsi="Arial" w:cs="Arial"/>
                <w:sz w:val="20"/>
                <w:vertAlign w:val="superscript"/>
              </w:rPr>
              <w:t>3</w:t>
            </w:r>
          </w:p>
        </w:tc>
        <w:tc>
          <w:tcPr>
            <w:tcW w:w="970" w:type="dxa"/>
          </w:tcPr>
          <w:p w:rsidR="00871A88" w:rsidRPr="00FD4912" w:rsidRDefault="00871A88" w:rsidP="00871A88">
            <w:pPr>
              <w:ind w:left="0"/>
              <w:jc w:val="center"/>
              <w:rPr>
                <w:rFonts w:ascii="Arial" w:hAnsi="Arial" w:cs="Arial"/>
                <w:sz w:val="20"/>
              </w:rPr>
            </w:pPr>
            <w:r w:rsidRPr="00FD4912">
              <w:rPr>
                <w:rFonts w:ascii="Arial" w:hAnsi="Arial" w:cs="Arial"/>
                <w:sz w:val="20"/>
              </w:rPr>
              <w:t>0,08</w:t>
            </w:r>
          </w:p>
        </w:tc>
        <w:tc>
          <w:tcPr>
            <w:tcW w:w="1731" w:type="dxa"/>
            <w:shd w:val="clear" w:color="auto" w:fill="auto"/>
          </w:tcPr>
          <w:p w:rsidR="00871A88" w:rsidRPr="00FD4912" w:rsidRDefault="00871A88" w:rsidP="00871A88">
            <w:pPr>
              <w:ind w:left="0"/>
              <w:jc w:val="center"/>
              <w:rPr>
                <w:rFonts w:ascii="Arial" w:hAnsi="Arial" w:cs="Arial"/>
                <w:b/>
                <w:sz w:val="20"/>
              </w:rPr>
            </w:pPr>
            <w:r w:rsidRPr="00FD4912">
              <w:rPr>
                <w:rFonts w:ascii="Arial" w:hAnsi="Arial" w:cs="Arial"/>
                <w:b/>
                <w:sz w:val="20"/>
              </w:rPr>
              <w:t>0,102±0,014</w:t>
            </w:r>
          </w:p>
        </w:tc>
        <w:tc>
          <w:tcPr>
            <w:tcW w:w="1668" w:type="dxa"/>
          </w:tcPr>
          <w:p w:rsidR="00871A88" w:rsidRPr="00FD4912" w:rsidRDefault="00871A88" w:rsidP="00871A88">
            <w:pPr>
              <w:ind w:left="0"/>
              <w:jc w:val="center"/>
              <w:rPr>
                <w:rFonts w:ascii="Arial" w:hAnsi="Arial" w:cs="Arial"/>
                <w:sz w:val="20"/>
              </w:rPr>
            </w:pPr>
            <w:r w:rsidRPr="00FD4912">
              <w:rPr>
                <w:rFonts w:ascii="Arial" w:hAnsi="Arial" w:cs="Arial"/>
                <w:sz w:val="20"/>
              </w:rPr>
              <w:t>0,0381±0,0076</w:t>
            </w:r>
          </w:p>
        </w:tc>
      </w:tr>
      <w:tr w:rsidR="00871A88" w:rsidRPr="00FD4912" w:rsidTr="00871A88">
        <w:trPr>
          <w:trHeight w:val="340"/>
          <w:jc w:val="center"/>
        </w:trPr>
        <w:tc>
          <w:tcPr>
            <w:tcW w:w="541" w:type="dxa"/>
            <w:shd w:val="clear" w:color="auto" w:fill="auto"/>
          </w:tcPr>
          <w:p w:rsidR="00871A88" w:rsidRPr="00FD4912" w:rsidRDefault="00871A88" w:rsidP="00871A88">
            <w:pPr>
              <w:ind w:left="0"/>
              <w:jc w:val="center"/>
              <w:rPr>
                <w:rFonts w:ascii="Arial" w:hAnsi="Arial" w:cs="Arial"/>
                <w:sz w:val="20"/>
              </w:rPr>
            </w:pPr>
            <w:r w:rsidRPr="00FD4912">
              <w:rPr>
                <w:rFonts w:ascii="Arial" w:hAnsi="Arial" w:cs="Arial"/>
                <w:sz w:val="20"/>
              </w:rPr>
              <w:t>11</w:t>
            </w:r>
          </w:p>
        </w:tc>
        <w:tc>
          <w:tcPr>
            <w:tcW w:w="2061" w:type="dxa"/>
            <w:shd w:val="clear" w:color="auto" w:fill="auto"/>
          </w:tcPr>
          <w:p w:rsidR="00871A88" w:rsidRPr="00FD4912" w:rsidRDefault="00871A88" w:rsidP="00871A88">
            <w:pPr>
              <w:ind w:left="0"/>
              <w:jc w:val="both"/>
              <w:rPr>
                <w:rFonts w:ascii="Arial" w:hAnsi="Arial" w:cs="Arial"/>
                <w:sz w:val="20"/>
              </w:rPr>
            </w:pPr>
            <w:r w:rsidRPr="00FD4912">
              <w:rPr>
                <w:rFonts w:ascii="Arial" w:hAnsi="Arial" w:cs="Arial"/>
                <w:sz w:val="20"/>
              </w:rPr>
              <w:t>Сульфаты</w:t>
            </w:r>
          </w:p>
        </w:tc>
        <w:tc>
          <w:tcPr>
            <w:tcW w:w="1358" w:type="dxa"/>
          </w:tcPr>
          <w:p w:rsidR="00871A88" w:rsidRPr="00FD4912" w:rsidRDefault="00871A88" w:rsidP="00871A88">
            <w:pPr>
              <w:ind w:left="0"/>
              <w:jc w:val="center"/>
              <w:rPr>
                <w:rFonts w:ascii="Arial" w:hAnsi="Arial" w:cs="Arial"/>
                <w:sz w:val="20"/>
              </w:rPr>
            </w:pPr>
            <w:r w:rsidRPr="00FD4912">
              <w:rPr>
                <w:rFonts w:ascii="Arial" w:hAnsi="Arial" w:cs="Arial"/>
                <w:sz w:val="20"/>
              </w:rPr>
              <w:t>мг/дм</w:t>
            </w:r>
            <w:r w:rsidRPr="00FD4912">
              <w:rPr>
                <w:rFonts w:ascii="Arial" w:hAnsi="Arial" w:cs="Arial"/>
                <w:sz w:val="20"/>
                <w:vertAlign w:val="superscript"/>
              </w:rPr>
              <w:t>3</w:t>
            </w:r>
          </w:p>
        </w:tc>
        <w:tc>
          <w:tcPr>
            <w:tcW w:w="970" w:type="dxa"/>
          </w:tcPr>
          <w:p w:rsidR="00871A88" w:rsidRPr="00FD4912" w:rsidRDefault="00871A88" w:rsidP="00871A88">
            <w:pPr>
              <w:ind w:left="0"/>
              <w:jc w:val="center"/>
              <w:rPr>
                <w:rFonts w:ascii="Arial" w:hAnsi="Arial" w:cs="Arial"/>
                <w:sz w:val="20"/>
              </w:rPr>
            </w:pPr>
            <w:r w:rsidRPr="00FD4912">
              <w:rPr>
                <w:rFonts w:ascii="Arial" w:hAnsi="Arial" w:cs="Arial"/>
                <w:sz w:val="20"/>
              </w:rPr>
              <w:t>100,0</w:t>
            </w:r>
          </w:p>
        </w:tc>
        <w:tc>
          <w:tcPr>
            <w:tcW w:w="1731" w:type="dxa"/>
            <w:shd w:val="clear" w:color="auto" w:fill="auto"/>
          </w:tcPr>
          <w:p w:rsidR="00871A88" w:rsidRPr="00FD4912" w:rsidRDefault="00871A88" w:rsidP="00871A88">
            <w:pPr>
              <w:ind w:left="0"/>
              <w:jc w:val="center"/>
              <w:rPr>
                <w:rFonts w:ascii="Arial" w:hAnsi="Arial" w:cs="Arial"/>
                <w:sz w:val="20"/>
              </w:rPr>
            </w:pPr>
            <w:r w:rsidRPr="00FD4912">
              <w:rPr>
                <w:rFonts w:ascii="Arial" w:hAnsi="Arial" w:cs="Arial"/>
                <w:sz w:val="20"/>
              </w:rPr>
              <w:t>98±15</w:t>
            </w:r>
          </w:p>
        </w:tc>
        <w:tc>
          <w:tcPr>
            <w:tcW w:w="1668" w:type="dxa"/>
          </w:tcPr>
          <w:p w:rsidR="00871A88" w:rsidRPr="00FD4912" w:rsidRDefault="00871A88" w:rsidP="00871A88">
            <w:pPr>
              <w:ind w:left="0"/>
              <w:jc w:val="center"/>
              <w:rPr>
                <w:rFonts w:ascii="Arial" w:hAnsi="Arial" w:cs="Arial"/>
                <w:sz w:val="20"/>
              </w:rPr>
            </w:pPr>
            <w:r w:rsidRPr="00FD4912">
              <w:rPr>
                <w:rFonts w:ascii="Arial" w:hAnsi="Arial" w:cs="Arial"/>
                <w:sz w:val="20"/>
              </w:rPr>
              <w:t>25±5</w:t>
            </w:r>
          </w:p>
        </w:tc>
      </w:tr>
      <w:tr w:rsidR="00871A88" w:rsidRPr="00FD4912" w:rsidTr="00871A88">
        <w:trPr>
          <w:trHeight w:val="340"/>
          <w:jc w:val="center"/>
        </w:trPr>
        <w:tc>
          <w:tcPr>
            <w:tcW w:w="541" w:type="dxa"/>
            <w:shd w:val="clear" w:color="auto" w:fill="auto"/>
          </w:tcPr>
          <w:p w:rsidR="00871A88" w:rsidRPr="00FD4912" w:rsidRDefault="00871A88" w:rsidP="00871A88">
            <w:pPr>
              <w:ind w:left="0"/>
              <w:jc w:val="center"/>
              <w:rPr>
                <w:rFonts w:ascii="Arial" w:hAnsi="Arial" w:cs="Arial"/>
                <w:sz w:val="20"/>
              </w:rPr>
            </w:pPr>
            <w:r w:rsidRPr="00FD4912">
              <w:rPr>
                <w:rFonts w:ascii="Arial" w:hAnsi="Arial" w:cs="Arial"/>
                <w:sz w:val="20"/>
              </w:rPr>
              <w:t>12</w:t>
            </w:r>
          </w:p>
        </w:tc>
        <w:tc>
          <w:tcPr>
            <w:tcW w:w="2061" w:type="dxa"/>
            <w:shd w:val="clear" w:color="auto" w:fill="auto"/>
          </w:tcPr>
          <w:p w:rsidR="00871A88" w:rsidRPr="00FD4912" w:rsidRDefault="00871A88" w:rsidP="00871A88">
            <w:pPr>
              <w:ind w:left="0"/>
              <w:jc w:val="both"/>
              <w:rPr>
                <w:rFonts w:ascii="Arial" w:hAnsi="Arial" w:cs="Arial"/>
                <w:sz w:val="20"/>
              </w:rPr>
            </w:pPr>
            <w:r w:rsidRPr="00FD4912">
              <w:rPr>
                <w:rFonts w:ascii="Arial" w:hAnsi="Arial" w:cs="Arial"/>
                <w:sz w:val="20"/>
              </w:rPr>
              <w:t>Фенолы летучие</w:t>
            </w:r>
          </w:p>
        </w:tc>
        <w:tc>
          <w:tcPr>
            <w:tcW w:w="1358" w:type="dxa"/>
          </w:tcPr>
          <w:p w:rsidR="00871A88" w:rsidRPr="00FD4912" w:rsidRDefault="00871A88" w:rsidP="00871A88">
            <w:pPr>
              <w:ind w:left="0"/>
              <w:jc w:val="center"/>
              <w:rPr>
                <w:rFonts w:ascii="Arial" w:hAnsi="Arial" w:cs="Arial"/>
                <w:sz w:val="20"/>
              </w:rPr>
            </w:pPr>
            <w:r w:rsidRPr="00FD4912">
              <w:rPr>
                <w:rFonts w:ascii="Arial" w:hAnsi="Arial" w:cs="Arial"/>
                <w:sz w:val="20"/>
              </w:rPr>
              <w:t>мг/дм</w:t>
            </w:r>
            <w:r w:rsidRPr="00FD4912">
              <w:rPr>
                <w:rFonts w:ascii="Arial" w:hAnsi="Arial" w:cs="Arial"/>
                <w:sz w:val="20"/>
                <w:vertAlign w:val="superscript"/>
              </w:rPr>
              <w:t>3</w:t>
            </w:r>
          </w:p>
        </w:tc>
        <w:tc>
          <w:tcPr>
            <w:tcW w:w="970" w:type="dxa"/>
          </w:tcPr>
          <w:p w:rsidR="00871A88" w:rsidRPr="00FD4912" w:rsidRDefault="00871A88" w:rsidP="00871A88">
            <w:pPr>
              <w:ind w:left="0"/>
              <w:jc w:val="center"/>
              <w:rPr>
                <w:rFonts w:ascii="Arial" w:hAnsi="Arial" w:cs="Arial"/>
                <w:sz w:val="20"/>
              </w:rPr>
            </w:pPr>
            <w:r w:rsidRPr="00FD4912">
              <w:rPr>
                <w:rFonts w:ascii="Arial" w:hAnsi="Arial" w:cs="Arial"/>
                <w:sz w:val="20"/>
              </w:rPr>
              <w:t>0,001</w:t>
            </w:r>
          </w:p>
        </w:tc>
        <w:tc>
          <w:tcPr>
            <w:tcW w:w="1731" w:type="dxa"/>
            <w:shd w:val="clear" w:color="auto" w:fill="auto"/>
          </w:tcPr>
          <w:p w:rsidR="00871A88" w:rsidRPr="00FD4912" w:rsidRDefault="00871A88" w:rsidP="00871A88">
            <w:pPr>
              <w:ind w:left="0"/>
              <w:jc w:val="center"/>
              <w:rPr>
                <w:rFonts w:ascii="Arial" w:hAnsi="Arial" w:cs="Arial"/>
                <w:b/>
                <w:sz w:val="20"/>
              </w:rPr>
            </w:pPr>
            <w:r w:rsidRPr="00FD4912">
              <w:rPr>
                <w:rFonts w:ascii="Arial" w:hAnsi="Arial" w:cs="Arial"/>
                <w:b/>
                <w:sz w:val="20"/>
              </w:rPr>
              <w:t>0,02±0,005</w:t>
            </w:r>
          </w:p>
        </w:tc>
        <w:tc>
          <w:tcPr>
            <w:tcW w:w="1668" w:type="dxa"/>
          </w:tcPr>
          <w:p w:rsidR="00871A88" w:rsidRPr="00FD4912" w:rsidRDefault="00871A88" w:rsidP="00871A88">
            <w:pPr>
              <w:ind w:left="0"/>
              <w:jc w:val="center"/>
              <w:rPr>
                <w:rFonts w:ascii="Arial" w:hAnsi="Arial" w:cs="Arial"/>
                <w:sz w:val="20"/>
              </w:rPr>
            </w:pPr>
            <w:r w:rsidRPr="00FD4912">
              <w:rPr>
                <w:rFonts w:ascii="Arial" w:hAnsi="Arial" w:cs="Arial"/>
                <w:sz w:val="20"/>
              </w:rPr>
              <w:t>&lt;0,002</w:t>
            </w:r>
          </w:p>
        </w:tc>
      </w:tr>
      <w:tr w:rsidR="00871A88" w:rsidRPr="00FD4912" w:rsidTr="00871A88">
        <w:trPr>
          <w:trHeight w:val="340"/>
          <w:jc w:val="center"/>
        </w:trPr>
        <w:tc>
          <w:tcPr>
            <w:tcW w:w="541" w:type="dxa"/>
            <w:shd w:val="clear" w:color="auto" w:fill="auto"/>
          </w:tcPr>
          <w:p w:rsidR="00871A88" w:rsidRPr="00FD4912" w:rsidRDefault="00871A88" w:rsidP="00871A88">
            <w:pPr>
              <w:ind w:left="0"/>
              <w:jc w:val="center"/>
              <w:rPr>
                <w:rFonts w:ascii="Arial" w:hAnsi="Arial" w:cs="Arial"/>
                <w:sz w:val="20"/>
              </w:rPr>
            </w:pPr>
            <w:r w:rsidRPr="00FD4912">
              <w:rPr>
                <w:rFonts w:ascii="Arial" w:hAnsi="Arial" w:cs="Arial"/>
                <w:sz w:val="20"/>
              </w:rPr>
              <w:t>13</w:t>
            </w:r>
          </w:p>
        </w:tc>
        <w:tc>
          <w:tcPr>
            <w:tcW w:w="2061" w:type="dxa"/>
            <w:shd w:val="clear" w:color="auto" w:fill="auto"/>
          </w:tcPr>
          <w:p w:rsidR="00871A88" w:rsidRPr="00FD4912" w:rsidRDefault="00871A88" w:rsidP="00871A88">
            <w:pPr>
              <w:ind w:left="0"/>
              <w:jc w:val="both"/>
              <w:rPr>
                <w:rFonts w:ascii="Arial" w:hAnsi="Arial" w:cs="Arial"/>
                <w:sz w:val="20"/>
              </w:rPr>
            </w:pPr>
            <w:r w:rsidRPr="00FD4912">
              <w:rPr>
                <w:rFonts w:ascii="Arial" w:hAnsi="Arial" w:cs="Arial"/>
                <w:sz w:val="20"/>
              </w:rPr>
              <w:t>Минерализация (сухой остаток))</w:t>
            </w:r>
          </w:p>
        </w:tc>
        <w:tc>
          <w:tcPr>
            <w:tcW w:w="1358" w:type="dxa"/>
          </w:tcPr>
          <w:p w:rsidR="00871A88" w:rsidRPr="00FD4912" w:rsidRDefault="00871A88" w:rsidP="00871A88">
            <w:pPr>
              <w:ind w:left="0"/>
              <w:jc w:val="center"/>
              <w:rPr>
                <w:rFonts w:ascii="Arial" w:hAnsi="Arial" w:cs="Arial"/>
                <w:sz w:val="20"/>
              </w:rPr>
            </w:pPr>
            <w:r w:rsidRPr="00FD4912">
              <w:rPr>
                <w:rFonts w:ascii="Arial" w:hAnsi="Arial" w:cs="Arial"/>
                <w:sz w:val="20"/>
              </w:rPr>
              <w:t>мг/дм</w:t>
            </w:r>
            <w:r w:rsidRPr="00FD4912">
              <w:rPr>
                <w:rFonts w:ascii="Arial" w:hAnsi="Arial" w:cs="Arial"/>
                <w:sz w:val="20"/>
                <w:vertAlign w:val="superscript"/>
              </w:rPr>
              <w:t>3</w:t>
            </w:r>
          </w:p>
        </w:tc>
        <w:tc>
          <w:tcPr>
            <w:tcW w:w="970" w:type="dxa"/>
          </w:tcPr>
          <w:p w:rsidR="00871A88" w:rsidRPr="00FD4912" w:rsidRDefault="00871A88" w:rsidP="00871A88">
            <w:pPr>
              <w:ind w:left="0"/>
              <w:jc w:val="center"/>
              <w:rPr>
                <w:rFonts w:ascii="Arial" w:hAnsi="Arial" w:cs="Arial"/>
                <w:sz w:val="20"/>
              </w:rPr>
            </w:pPr>
            <w:r w:rsidRPr="00FD4912">
              <w:rPr>
                <w:rFonts w:ascii="Arial" w:hAnsi="Arial" w:cs="Arial"/>
                <w:sz w:val="20"/>
              </w:rPr>
              <w:t>1000</w:t>
            </w:r>
          </w:p>
        </w:tc>
        <w:tc>
          <w:tcPr>
            <w:tcW w:w="1731" w:type="dxa"/>
            <w:shd w:val="clear" w:color="auto" w:fill="auto"/>
          </w:tcPr>
          <w:p w:rsidR="00871A88" w:rsidRPr="00FD4912" w:rsidRDefault="00871A88" w:rsidP="00871A88">
            <w:pPr>
              <w:ind w:left="0"/>
              <w:jc w:val="center"/>
              <w:rPr>
                <w:rFonts w:ascii="Arial" w:hAnsi="Arial" w:cs="Arial"/>
                <w:sz w:val="20"/>
              </w:rPr>
            </w:pPr>
            <w:r w:rsidRPr="00FD4912">
              <w:rPr>
                <w:rFonts w:ascii="Arial" w:hAnsi="Arial" w:cs="Arial"/>
                <w:sz w:val="20"/>
              </w:rPr>
              <w:t>486±44</w:t>
            </w:r>
          </w:p>
        </w:tc>
        <w:tc>
          <w:tcPr>
            <w:tcW w:w="1668" w:type="dxa"/>
          </w:tcPr>
          <w:p w:rsidR="00871A88" w:rsidRPr="00FD4912" w:rsidRDefault="00871A88" w:rsidP="00871A88">
            <w:pPr>
              <w:ind w:left="0"/>
              <w:jc w:val="center"/>
              <w:rPr>
                <w:rFonts w:ascii="Arial" w:hAnsi="Arial" w:cs="Arial"/>
                <w:sz w:val="20"/>
              </w:rPr>
            </w:pPr>
            <w:r w:rsidRPr="00FD4912">
              <w:rPr>
                <w:rFonts w:ascii="Arial" w:hAnsi="Arial" w:cs="Arial"/>
                <w:sz w:val="20"/>
              </w:rPr>
              <w:t>428±39</w:t>
            </w:r>
          </w:p>
        </w:tc>
      </w:tr>
      <w:tr w:rsidR="00871A88" w:rsidRPr="00FD4912" w:rsidTr="00871A88">
        <w:trPr>
          <w:trHeight w:val="340"/>
          <w:jc w:val="center"/>
        </w:trPr>
        <w:tc>
          <w:tcPr>
            <w:tcW w:w="541" w:type="dxa"/>
            <w:shd w:val="clear" w:color="auto" w:fill="auto"/>
          </w:tcPr>
          <w:p w:rsidR="00871A88" w:rsidRPr="00FD4912" w:rsidRDefault="00871A88" w:rsidP="00871A88">
            <w:pPr>
              <w:ind w:left="0"/>
              <w:jc w:val="center"/>
              <w:rPr>
                <w:rFonts w:ascii="Arial" w:hAnsi="Arial" w:cs="Arial"/>
                <w:sz w:val="20"/>
              </w:rPr>
            </w:pPr>
            <w:r w:rsidRPr="00FD4912">
              <w:rPr>
                <w:rFonts w:ascii="Arial" w:hAnsi="Arial" w:cs="Arial"/>
                <w:sz w:val="20"/>
              </w:rPr>
              <w:t>14</w:t>
            </w:r>
          </w:p>
        </w:tc>
        <w:tc>
          <w:tcPr>
            <w:tcW w:w="2061" w:type="dxa"/>
            <w:shd w:val="clear" w:color="auto" w:fill="auto"/>
          </w:tcPr>
          <w:p w:rsidR="00871A88" w:rsidRPr="00FD4912" w:rsidRDefault="00871A88" w:rsidP="00871A88">
            <w:pPr>
              <w:ind w:left="0"/>
              <w:jc w:val="both"/>
              <w:rPr>
                <w:rFonts w:ascii="Arial" w:hAnsi="Arial" w:cs="Arial"/>
                <w:sz w:val="20"/>
              </w:rPr>
            </w:pPr>
            <w:r w:rsidRPr="00FD4912">
              <w:rPr>
                <w:rFonts w:ascii="Arial" w:hAnsi="Arial" w:cs="Arial"/>
                <w:sz w:val="20"/>
              </w:rPr>
              <w:t>Хлориды</w:t>
            </w:r>
          </w:p>
        </w:tc>
        <w:tc>
          <w:tcPr>
            <w:tcW w:w="1358" w:type="dxa"/>
          </w:tcPr>
          <w:p w:rsidR="00871A88" w:rsidRPr="00FD4912" w:rsidRDefault="00871A88" w:rsidP="00871A88">
            <w:pPr>
              <w:ind w:left="0"/>
              <w:jc w:val="center"/>
              <w:rPr>
                <w:rFonts w:ascii="Arial" w:hAnsi="Arial" w:cs="Arial"/>
                <w:sz w:val="20"/>
              </w:rPr>
            </w:pPr>
            <w:r w:rsidRPr="00FD4912">
              <w:rPr>
                <w:rFonts w:ascii="Arial" w:hAnsi="Arial" w:cs="Arial"/>
                <w:sz w:val="20"/>
              </w:rPr>
              <w:t>мг/дм</w:t>
            </w:r>
            <w:r w:rsidRPr="00FD4912">
              <w:rPr>
                <w:rFonts w:ascii="Arial" w:hAnsi="Arial" w:cs="Arial"/>
                <w:sz w:val="20"/>
                <w:vertAlign w:val="superscript"/>
              </w:rPr>
              <w:t>3</w:t>
            </w:r>
          </w:p>
        </w:tc>
        <w:tc>
          <w:tcPr>
            <w:tcW w:w="970" w:type="dxa"/>
          </w:tcPr>
          <w:p w:rsidR="00871A88" w:rsidRPr="00FD4912" w:rsidRDefault="00871A88" w:rsidP="00871A88">
            <w:pPr>
              <w:ind w:left="0"/>
              <w:jc w:val="center"/>
              <w:rPr>
                <w:rFonts w:ascii="Arial" w:hAnsi="Arial" w:cs="Arial"/>
                <w:sz w:val="20"/>
              </w:rPr>
            </w:pPr>
            <w:r w:rsidRPr="00FD4912">
              <w:rPr>
                <w:rFonts w:ascii="Arial" w:hAnsi="Arial" w:cs="Arial"/>
                <w:sz w:val="20"/>
              </w:rPr>
              <w:t>300,0</w:t>
            </w:r>
          </w:p>
        </w:tc>
        <w:tc>
          <w:tcPr>
            <w:tcW w:w="1731" w:type="dxa"/>
            <w:shd w:val="clear" w:color="auto" w:fill="auto"/>
          </w:tcPr>
          <w:p w:rsidR="00871A88" w:rsidRPr="00FD4912" w:rsidRDefault="00871A88" w:rsidP="00871A88">
            <w:pPr>
              <w:ind w:left="0"/>
              <w:jc w:val="center"/>
              <w:rPr>
                <w:rFonts w:ascii="Arial" w:hAnsi="Arial" w:cs="Arial"/>
                <w:sz w:val="20"/>
              </w:rPr>
            </w:pPr>
            <w:r w:rsidRPr="00FD4912">
              <w:rPr>
                <w:rFonts w:ascii="Arial" w:hAnsi="Arial" w:cs="Arial"/>
                <w:sz w:val="20"/>
              </w:rPr>
              <w:t>58±5</w:t>
            </w:r>
          </w:p>
        </w:tc>
        <w:tc>
          <w:tcPr>
            <w:tcW w:w="1668" w:type="dxa"/>
          </w:tcPr>
          <w:p w:rsidR="00871A88" w:rsidRPr="00FD4912" w:rsidRDefault="00871A88" w:rsidP="00871A88">
            <w:pPr>
              <w:ind w:left="0"/>
              <w:jc w:val="center"/>
              <w:rPr>
                <w:rFonts w:ascii="Arial" w:hAnsi="Arial" w:cs="Arial"/>
                <w:sz w:val="20"/>
              </w:rPr>
            </w:pPr>
            <w:r w:rsidRPr="00FD4912">
              <w:rPr>
                <w:rFonts w:ascii="Arial" w:hAnsi="Arial" w:cs="Arial"/>
                <w:sz w:val="20"/>
              </w:rPr>
              <w:t>27±3</w:t>
            </w:r>
          </w:p>
        </w:tc>
      </w:tr>
      <w:tr w:rsidR="00871A88" w:rsidRPr="00FD4912" w:rsidTr="00871A88">
        <w:trPr>
          <w:trHeight w:val="340"/>
          <w:jc w:val="center"/>
        </w:trPr>
        <w:tc>
          <w:tcPr>
            <w:tcW w:w="541" w:type="dxa"/>
            <w:shd w:val="clear" w:color="auto" w:fill="auto"/>
          </w:tcPr>
          <w:p w:rsidR="00871A88" w:rsidRPr="00FD4912" w:rsidRDefault="00871A88" w:rsidP="00871A88">
            <w:pPr>
              <w:ind w:left="0"/>
              <w:jc w:val="center"/>
              <w:rPr>
                <w:rFonts w:ascii="Arial" w:hAnsi="Arial" w:cs="Arial"/>
                <w:sz w:val="20"/>
              </w:rPr>
            </w:pPr>
            <w:r w:rsidRPr="00FD4912">
              <w:rPr>
                <w:rFonts w:ascii="Arial" w:hAnsi="Arial" w:cs="Arial"/>
                <w:sz w:val="20"/>
              </w:rPr>
              <w:t>15</w:t>
            </w:r>
          </w:p>
        </w:tc>
        <w:tc>
          <w:tcPr>
            <w:tcW w:w="2061" w:type="dxa"/>
            <w:shd w:val="clear" w:color="auto" w:fill="auto"/>
          </w:tcPr>
          <w:p w:rsidR="00871A88" w:rsidRPr="00FD4912" w:rsidRDefault="00871A88" w:rsidP="00871A88">
            <w:pPr>
              <w:ind w:left="0"/>
              <w:jc w:val="both"/>
              <w:rPr>
                <w:rFonts w:ascii="Arial" w:hAnsi="Arial" w:cs="Arial"/>
                <w:sz w:val="20"/>
              </w:rPr>
            </w:pPr>
            <w:r w:rsidRPr="00FD4912">
              <w:rPr>
                <w:rFonts w:ascii="Arial" w:hAnsi="Arial" w:cs="Arial"/>
                <w:sz w:val="20"/>
              </w:rPr>
              <w:t>ХПК</w:t>
            </w:r>
          </w:p>
        </w:tc>
        <w:tc>
          <w:tcPr>
            <w:tcW w:w="1358" w:type="dxa"/>
          </w:tcPr>
          <w:p w:rsidR="00871A88" w:rsidRPr="00FD4912" w:rsidRDefault="00871A88" w:rsidP="00871A88">
            <w:pPr>
              <w:ind w:left="0"/>
              <w:jc w:val="center"/>
              <w:rPr>
                <w:rFonts w:ascii="Arial" w:hAnsi="Arial" w:cs="Arial"/>
                <w:sz w:val="20"/>
              </w:rPr>
            </w:pPr>
            <w:r w:rsidRPr="00FD4912">
              <w:rPr>
                <w:rFonts w:ascii="Arial" w:hAnsi="Arial" w:cs="Arial"/>
                <w:sz w:val="20"/>
              </w:rPr>
              <w:t>мг/дм</w:t>
            </w:r>
            <w:r w:rsidRPr="00FD4912">
              <w:rPr>
                <w:rFonts w:ascii="Arial" w:hAnsi="Arial" w:cs="Arial"/>
                <w:sz w:val="20"/>
                <w:vertAlign w:val="superscript"/>
              </w:rPr>
              <w:t>3</w:t>
            </w:r>
          </w:p>
        </w:tc>
        <w:tc>
          <w:tcPr>
            <w:tcW w:w="970" w:type="dxa"/>
          </w:tcPr>
          <w:p w:rsidR="00871A88" w:rsidRPr="00FD4912" w:rsidRDefault="00871A88" w:rsidP="00871A88">
            <w:pPr>
              <w:ind w:left="0"/>
              <w:jc w:val="center"/>
              <w:rPr>
                <w:rFonts w:ascii="Arial" w:hAnsi="Arial" w:cs="Arial"/>
                <w:sz w:val="20"/>
              </w:rPr>
            </w:pPr>
            <w:r w:rsidRPr="00FD4912">
              <w:rPr>
                <w:rFonts w:ascii="Arial" w:hAnsi="Arial" w:cs="Arial"/>
                <w:sz w:val="20"/>
              </w:rPr>
              <w:t>-</w:t>
            </w:r>
          </w:p>
        </w:tc>
        <w:tc>
          <w:tcPr>
            <w:tcW w:w="1731" w:type="dxa"/>
            <w:shd w:val="clear" w:color="auto" w:fill="auto"/>
          </w:tcPr>
          <w:p w:rsidR="00871A88" w:rsidRPr="00FD4912" w:rsidRDefault="00871A88" w:rsidP="00871A88">
            <w:pPr>
              <w:ind w:left="0"/>
              <w:jc w:val="center"/>
              <w:rPr>
                <w:rFonts w:ascii="Arial" w:hAnsi="Arial" w:cs="Arial"/>
                <w:sz w:val="20"/>
              </w:rPr>
            </w:pPr>
            <w:r w:rsidRPr="00FD4912">
              <w:rPr>
                <w:rFonts w:ascii="Arial" w:hAnsi="Arial" w:cs="Arial"/>
                <w:sz w:val="20"/>
              </w:rPr>
              <w:t>29±7</w:t>
            </w:r>
          </w:p>
        </w:tc>
        <w:tc>
          <w:tcPr>
            <w:tcW w:w="1668" w:type="dxa"/>
          </w:tcPr>
          <w:p w:rsidR="00871A88" w:rsidRPr="00FD4912" w:rsidRDefault="00871A88" w:rsidP="00871A88">
            <w:pPr>
              <w:ind w:left="0"/>
              <w:jc w:val="center"/>
              <w:rPr>
                <w:rFonts w:ascii="Arial" w:hAnsi="Arial" w:cs="Arial"/>
                <w:sz w:val="20"/>
              </w:rPr>
            </w:pPr>
            <w:r w:rsidRPr="00FD4912">
              <w:rPr>
                <w:rFonts w:ascii="Arial" w:hAnsi="Arial" w:cs="Arial"/>
                <w:sz w:val="20"/>
              </w:rPr>
              <w:t>14±3</w:t>
            </w:r>
          </w:p>
        </w:tc>
      </w:tr>
      <w:tr w:rsidR="00871A88" w:rsidRPr="00FD4912" w:rsidTr="00871A88">
        <w:trPr>
          <w:trHeight w:val="340"/>
          <w:jc w:val="center"/>
        </w:trPr>
        <w:tc>
          <w:tcPr>
            <w:tcW w:w="541" w:type="dxa"/>
            <w:shd w:val="clear" w:color="auto" w:fill="auto"/>
          </w:tcPr>
          <w:p w:rsidR="00871A88" w:rsidRPr="00FD4912" w:rsidRDefault="00871A88" w:rsidP="00871A88">
            <w:pPr>
              <w:ind w:left="0"/>
              <w:jc w:val="center"/>
              <w:rPr>
                <w:rFonts w:ascii="Arial" w:hAnsi="Arial" w:cs="Arial"/>
                <w:sz w:val="20"/>
              </w:rPr>
            </w:pPr>
            <w:r w:rsidRPr="00FD4912">
              <w:rPr>
                <w:rFonts w:ascii="Arial" w:hAnsi="Arial" w:cs="Arial"/>
                <w:sz w:val="20"/>
              </w:rPr>
              <w:t>16</w:t>
            </w:r>
          </w:p>
        </w:tc>
        <w:tc>
          <w:tcPr>
            <w:tcW w:w="2061" w:type="dxa"/>
            <w:shd w:val="clear" w:color="auto" w:fill="auto"/>
          </w:tcPr>
          <w:p w:rsidR="00871A88" w:rsidRPr="00FD4912" w:rsidRDefault="00871A88" w:rsidP="00871A88">
            <w:pPr>
              <w:ind w:left="0"/>
              <w:jc w:val="both"/>
              <w:rPr>
                <w:rFonts w:ascii="Arial" w:hAnsi="Arial" w:cs="Arial"/>
                <w:sz w:val="20"/>
              </w:rPr>
            </w:pPr>
            <w:r w:rsidRPr="00FD4912">
              <w:rPr>
                <w:rFonts w:ascii="Arial" w:hAnsi="Arial" w:cs="Arial"/>
                <w:sz w:val="20"/>
              </w:rPr>
              <w:t>Цинк</w:t>
            </w:r>
          </w:p>
        </w:tc>
        <w:tc>
          <w:tcPr>
            <w:tcW w:w="1358" w:type="dxa"/>
          </w:tcPr>
          <w:p w:rsidR="00871A88" w:rsidRPr="00FD4912" w:rsidRDefault="00871A88" w:rsidP="00871A88">
            <w:pPr>
              <w:ind w:left="0"/>
              <w:jc w:val="center"/>
              <w:rPr>
                <w:rFonts w:ascii="Arial" w:hAnsi="Arial" w:cs="Arial"/>
                <w:sz w:val="20"/>
              </w:rPr>
            </w:pPr>
            <w:r w:rsidRPr="00FD4912">
              <w:rPr>
                <w:rFonts w:ascii="Arial" w:hAnsi="Arial" w:cs="Arial"/>
                <w:sz w:val="20"/>
              </w:rPr>
              <w:t>мг/дм</w:t>
            </w:r>
            <w:r w:rsidRPr="00FD4912">
              <w:rPr>
                <w:rFonts w:ascii="Arial" w:hAnsi="Arial" w:cs="Arial"/>
                <w:sz w:val="20"/>
                <w:vertAlign w:val="superscript"/>
              </w:rPr>
              <w:t>3</w:t>
            </w:r>
          </w:p>
        </w:tc>
        <w:tc>
          <w:tcPr>
            <w:tcW w:w="970" w:type="dxa"/>
          </w:tcPr>
          <w:p w:rsidR="00871A88" w:rsidRPr="00FD4912" w:rsidRDefault="00871A88" w:rsidP="00871A88">
            <w:pPr>
              <w:ind w:left="0"/>
              <w:jc w:val="center"/>
              <w:rPr>
                <w:rFonts w:ascii="Arial" w:hAnsi="Arial" w:cs="Arial"/>
                <w:sz w:val="20"/>
              </w:rPr>
            </w:pPr>
            <w:r w:rsidRPr="00FD4912">
              <w:rPr>
                <w:rFonts w:ascii="Arial" w:hAnsi="Arial" w:cs="Arial"/>
                <w:sz w:val="20"/>
              </w:rPr>
              <w:t>0,01</w:t>
            </w:r>
          </w:p>
        </w:tc>
        <w:tc>
          <w:tcPr>
            <w:tcW w:w="1731" w:type="dxa"/>
            <w:shd w:val="clear" w:color="auto" w:fill="auto"/>
          </w:tcPr>
          <w:p w:rsidR="00871A88" w:rsidRPr="00FD4912" w:rsidRDefault="00871A88" w:rsidP="00871A88">
            <w:pPr>
              <w:ind w:left="0"/>
              <w:jc w:val="center"/>
              <w:rPr>
                <w:rFonts w:ascii="Arial" w:hAnsi="Arial" w:cs="Arial"/>
                <w:b/>
                <w:sz w:val="20"/>
              </w:rPr>
            </w:pPr>
            <w:r w:rsidRPr="00FD4912">
              <w:rPr>
                <w:rFonts w:ascii="Arial" w:hAnsi="Arial" w:cs="Arial"/>
                <w:b/>
                <w:sz w:val="20"/>
              </w:rPr>
              <w:t>0,0673±0,023</w:t>
            </w:r>
          </w:p>
        </w:tc>
        <w:tc>
          <w:tcPr>
            <w:tcW w:w="1668" w:type="dxa"/>
          </w:tcPr>
          <w:p w:rsidR="00871A88" w:rsidRPr="00FD4912" w:rsidRDefault="00871A88" w:rsidP="00871A88">
            <w:pPr>
              <w:ind w:left="0"/>
              <w:jc w:val="center"/>
              <w:rPr>
                <w:rFonts w:ascii="Arial" w:hAnsi="Arial" w:cs="Arial"/>
                <w:b/>
                <w:sz w:val="20"/>
              </w:rPr>
            </w:pPr>
            <w:r w:rsidRPr="00FD4912">
              <w:rPr>
                <w:rFonts w:ascii="Arial" w:hAnsi="Arial" w:cs="Arial"/>
                <w:b/>
                <w:sz w:val="20"/>
              </w:rPr>
              <w:t>0,0112±0,0043</w:t>
            </w:r>
          </w:p>
        </w:tc>
      </w:tr>
    </w:tbl>
    <w:p w:rsidR="00FC6CE9" w:rsidRPr="00FD4912" w:rsidRDefault="00FC6CE9" w:rsidP="00FC6CE9">
      <w:pPr>
        <w:ind w:left="0" w:firstLine="709"/>
        <w:jc w:val="both"/>
        <w:rPr>
          <w:rFonts w:ascii="Arial" w:hAnsi="Arial" w:cs="Arial"/>
          <w:sz w:val="22"/>
          <w:szCs w:val="22"/>
        </w:rPr>
      </w:pPr>
    </w:p>
    <w:p w:rsidR="00871A88" w:rsidRPr="00FD4912" w:rsidRDefault="00871A88" w:rsidP="00FC6CE9">
      <w:pPr>
        <w:ind w:left="0" w:firstLine="709"/>
        <w:jc w:val="both"/>
        <w:rPr>
          <w:rFonts w:ascii="Arial" w:hAnsi="Arial" w:cs="Arial"/>
          <w:sz w:val="22"/>
          <w:szCs w:val="22"/>
        </w:rPr>
      </w:pPr>
      <w:r w:rsidRPr="00FD4912">
        <w:rPr>
          <w:rFonts w:ascii="Arial" w:hAnsi="Arial" w:cs="Arial"/>
          <w:sz w:val="22"/>
          <w:szCs w:val="22"/>
        </w:rPr>
        <w:t>Превышения предельно допустимых концентраций качества поверхностных вод в пр</w:t>
      </w:r>
      <w:r w:rsidRPr="00FD4912">
        <w:rPr>
          <w:rFonts w:ascii="Arial" w:hAnsi="Arial" w:cs="Arial"/>
          <w:sz w:val="22"/>
          <w:szCs w:val="22"/>
        </w:rPr>
        <w:t>о</w:t>
      </w:r>
      <w:r w:rsidRPr="00FD4912">
        <w:rPr>
          <w:rFonts w:ascii="Arial" w:hAnsi="Arial" w:cs="Arial"/>
          <w:sz w:val="22"/>
          <w:szCs w:val="22"/>
        </w:rPr>
        <w:t>бах отмечены по следующим загрязняющим веществам:</w:t>
      </w:r>
    </w:p>
    <w:p w:rsidR="00871A88" w:rsidRPr="00FD4912" w:rsidRDefault="00871A88" w:rsidP="00FC6CE9">
      <w:pPr>
        <w:ind w:left="0" w:firstLine="709"/>
        <w:jc w:val="both"/>
        <w:rPr>
          <w:rFonts w:ascii="Arial" w:hAnsi="Arial" w:cs="Arial"/>
          <w:sz w:val="22"/>
          <w:szCs w:val="22"/>
        </w:rPr>
      </w:pPr>
      <w:r w:rsidRPr="00FD4912">
        <w:rPr>
          <w:rFonts w:ascii="Arial" w:hAnsi="Arial" w:cs="Arial"/>
          <w:sz w:val="22"/>
          <w:szCs w:val="22"/>
        </w:rPr>
        <w:t>- БПК</w:t>
      </w:r>
      <w:r w:rsidRPr="00FD4912">
        <w:rPr>
          <w:rFonts w:ascii="Arial" w:hAnsi="Arial" w:cs="Arial"/>
          <w:sz w:val="22"/>
          <w:szCs w:val="22"/>
          <w:vertAlign w:val="subscript"/>
        </w:rPr>
        <w:t>5</w:t>
      </w:r>
      <w:r w:rsidRPr="00FD4912">
        <w:rPr>
          <w:rFonts w:ascii="Arial" w:hAnsi="Arial" w:cs="Arial"/>
          <w:sz w:val="22"/>
          <w:szCs w:val="22"/>
        </w:rPr>
        <w:t xml:space="preserve"> – 2,45</w:t>
      </w:r>
      <w:r w:rsidR="00F81D86" w:rsidRPr="00FD4912">
        <w:rPr>
          <w:rFonts w:ascii="Arial" w:hAnsi="Arial" w:cs="Arial"/>
          <w:sz w:val="22"/>
          <w:szCs w:val="22"/>
        </w:rPr>
        <w:t xml:space="preserve"> </w:t>
      </w:r>
      <w:r w:rsidRPr="00FD4912">
        <w:rPr>
          <w:rFonts w:ascii="Arial" w:hAnsi="Arial" w:cs="Arial"/>
          <w:sz w:val="22"/>
          <w:szCs w:val="22"/>
        </w:rPr>
        <w:t>ПДК (р. Тунгуча);</w:t>
      </w:r>
    </w:p>
    <w:p w:rsidR="00871A88" w:rsidRPr="00FD4912" w:rsidRDefault="00871A88" w:rsidP="00FC6CE9">
      <w:pPr>
        <w:ind w:left="0" w:firstLine="709"/>
        <w:jc w:val="both"/>
        <w:rPr>
          <w:rFonts w:ascii="Arial" w:hAnsi="Arial" w:cs="Arial"/>
          <w:sz w:val="22"/>
          <w:szCs w:val="22"/>
        </w:rPr>
      </w:pPr>
      <w:r w:rsidRPr="00FD4912">
        <w:rPr>
          <w:rFonts w:ascii="Arial" w:hAnsi="Arial" w:cs="Arial"/>
          <w:sz w:val="22"/>
          <w:szCs w:val="22"/>
        </w:rPr>
        <w:t>- железо общее – 7,7</w:t>
      </w:r>
      <w:r w:rsidR="00F81D86" w:rsidRPr="00FD4912">
        <w:rPr>
          <w:rFonts w:ascii="Arial" w:hAnsi="Arial" w:cs="Arial"/>
          <w:sz w:val="22"/>
          <w:szCs w:val="22"/>
        </w:rPr>
        <w:t xml:space="preserve"> </w:t>
      </w:r>
      <w:r w:rsidRPr="00FD4912">
        <w:rPr>
          <w:rFonts w:ascii="Arial" w:hAnsi="Arial" w:cs="Arial"/>
          <w:sz w:val="22"/>
          <w:szCs w:val="22"/>
        </w:rPr>
        <w:t>ПДК (р. Тунгуча) и 1,18</w:t>
      </w:r>
      <w:r w:rsidR="00F81D86" w:rsidRPr="00FD4912">
        <w:rPr>
          <w:rFonts w:ascii="Arial" w:hAnsi="Arial" w:cs="Arial"/>
          <w:sz w:val="22"/>
          <w:szCs w:val="22"/>
        </w:rPr>
        <w:t xml:space="preserve"> </w:t>
      </w:r>
      <w:r w:rsidRPr="00FD4912">
        <w:rPr>
          <w:rFonts w:ascii="Arial" w:hAnsi="Arial" w:cs="Arial"/>
          <w:sz w:val="22"/>
          <w:szCs w:val="22"/>
        </w:rPr>
        <w:t>ПДК (р. Мартышка);</w:t>
      </w:r>
    </w:p>
    <w:p w:rsidR="00871A88" w:rsidRPr="00FD4912" w:rsidRDefault="00871A88" w:rsidP="00FC6CE9">
      <w:pPr>
        <w:ind w:left="0" w:firstLine="709"/>
        <w:jc w:val="both"/>
        <w:rPr>
          <w:rFonts w:ascii="Arial" w:hAnsi="Arial" w:cs="Arial"/>
          <w:sz w:val="22"/>
          <w:szCs w:val="22"/>
        </w:rPr>
      </w:pPr>
      <w:r w:rsidRPr="00FD4912">
        <w:rPr>
          <w:rFonts w:ascii="Arial" w:hAnsi="Arial" w:cs="Arial"/>
          <w:sz w:val="22"/>
          <w:szCs w:val="22"/>
        </w:rPr>
        <w:t>- медь – 4,2</w:t>
      </w:r>
      <w:r w:rsidR="00F81D86" w:rsidRPr="00FD4912">
        <w:rPr>
          <w:rFonts w:ascii="Arial" w:hAnsi="Arial" w:cs="Arial"/>
          <w:sz w:val="22"/>
          <w:szCs w:val="22"/>
        </w:rPr>
        <w:t xml:space="preserve"> </w:t>
      </w:r>
      <w:r w:rsidRPr="00FD4912">
        <w:rPr>
          <w:rFonts w:ascii="Arial" w:hAnsi="Arial" w:cs="Arial"/>
          <w:sz w:val="22"/>
          <w:szCs w:val="22"/>
        </w:rPr>
        <w:t>ПДК (р. Тунгуча) и 1,8</w:t>
      </w:r>
      <w:r w:rsidR="00F81D86" w:rsidRPr="00FD4912">
        <w:rPr>
          <w:rFonts w:ascii="Arial" w:hAnsi="Arial" w:cs="Arial"/>
          <w:sz w:val="22"/>
          <w:szCs w:val="22"/>
        </w:rPr>
        <w:t xml:space="preserve"> </w:t>
      </w:r>
      <w:r w:rsidRPr="00FD4912">
        <w:rPr>
          <w:rFonts w:ascii="Arial" w:hAnsi="Arial" w:cs="Arial"/>
          <w:sz w:val="22"/>
          <w:szCs w:val="22"/>
        </w:rPr>
        <w:t>ПДК (р. Мартышка);</w:t>
      </w:r>
    </w:p>
    <w:p w:rsidR="00871A88" w:rsidRPr="00FD4912" w:rsidRDefault="00871A88" w:rsidP="00FC6CE9">
      <w:pPr>
        <w:ind w:left="0" w:firstLine="709"/>
        <w:jc w:val="both"/>
        <w:rPr>
          <w:rFonts w:ascii="Arial" w:hAnsi="Arial" w:cs="Arial"/>
          <w:sz w:val="22"/>
          <w:szCs w:val="22"/>
        </w:rPr>
      </w:pPr>
      <w:r w:rsidRPr="00FD4912">
        <w:rPr>
          <w:rFonts w:ascii="Arial" w:hAnsi="Arial" w:cs="Arial"/>
          <w:sz w:val="22"/>
          <w:szCs w:val="22"/>
        </w:rPr>
        <w:t>- нефтепродукты – 4,4</w:t>
      </w:r>
      <w:r w:rsidR="00F81D86" w:rsidRPr="00FD4912">
        <w:rPr>
          <w:rFonts w:ascii="Arial" w:hAnsi="Arial" w:cs="Arial"/>
          <w:sz w:val="22"/>
          <w:szCs w:val="22"/>
        </w:rPr>
        <w:t xml:space="preserve"> </w:t>
      </w:r>
      <w:r w:rsidRPr="00FD4912">
        <w:rPr>
          <w:rFonts w:ascii="Arial" w:hAnsi="Arial" w:cs="Arial"/>
          <w:sz w:val="22"/>
          <w:szCs w:val="22"/>
        </w:rPr>
        <w:t>ПДК (р. Тунгуча);</w:t>
      </w:r>
    </w:p>
    <w:p w:rsidR="00871A88" w:rsidRPr="00FD4912" w:rsidRDefault="00871A88" w:rsidP="00FC6CE9">
      <w:pPr>
        <w:ind w:left="0" w:firstLine="709"/>
        <w:jc w:val="both"/>
        <w:rPr>
          <w:rFonts w:ascii="Arial" w:hAnsi="Arial" w:cs="Arial"/>
          <w:sz w:val="22"/>
          <w:szCs w:val="22"/>
        </w:rPr>
      </w:pPr>
      <w:r w:rsidRPr="00FD4912">
        <w:rPr>
          <w:rFonts w:ascii="Arial" w:hAnsi="Arial" w:cs="Arial"/>
          <w:sz w:val="22"/>
          <w:szCs w:val="22"/>
        </w:rPr>
        <w:t>- нитриты – 1,275</w:t>
      </w:r>
      <w:r w:rsidR="00F81D86" w:rsidRPr="00FD4912">
        <w:rPr>
          <w:rFonts w:ascii="Arial" w:hAnsi="Arial" w:cs="Arial"/>
          <w:sz w:val="22"/>
          <w:szCs w:val="22"/>
        </w:rPr>
        <w:t xml:space="preserve"> </w:t>
      </w:r>
      <w:r w:rsidRPr="00FD4912">
        <w:rPr>
          <w:rFonts w:ascii="Arial" w:hAnsi="Arial" w:cs="Arial"/>
          <w:sz w:val="22"/>
          <w:szCs w:val="22"/>
        </w:rPr>
        <w:t>ПДК (р. Тунгуча)</w:t>
      </w:r>
    </w:p>
    <w:p w:rsidR="00871A88" w:rsidRPr="00FD4912" w:rsidRDefault="00871A88" w:rsidP="00FC6CE9">
      <w:pPr>
        <w:ind w:left="0" w:firstLine="709"/>
        <w:jc w:val="both"/>
        <w:rPr>
          <w:rFonts w:ascii="Arial" w:hAnsi="Arial" w:cs="Arial"/>
          <w:sz w:val="22"/>
          <w:szCs w:val="22"/>
        </w:rPr>
      </w:pPr>
      <w:r w:rsidRPr="00FD4912">
        <w:rPr>
          <w:rFonts w:ascii="Arial" w:hAnsi="Arial" w:cs="Arial"/>
          <w:sz w:val="22"/>
          <w:szCs w:val="22"/>
        </w:rPr>
        <w:t>- фенолы – 20</w:t>
      </w:r>
      <w:r w:rsidR="00F81D86" w:rsidRPr="00FD4912">
        <w:rPr>
          <w:rFonts w:ascii="Arial" w:hAnsi="Arial" w:cs="Arial"/>
          <w:sz w:val="22"/>
          <w:szCs w:val="22"/>
        </w:rPr>
        <w:t xml:space="preserve"> </w:t>
      </w:r>
      <w:r w:rsidRPr="00FD4912">
        <w:rPr>
          <w:rFonts w:ascii="Arial" w:hAnsi="Arial" w:cs="Arial"/>
          <w:sz w:val="22"/>
          <w:szCs w:val="22"/>
        </w:rPr>
        <w:t>ПДК (р. Тунгуча)</w:t>
      </w:r>
    </w:p>
    <w:p w:rsidR="00871A88" w:rsidRPr="00FD4912" w:rsidRDefault="00871A88" w:rsidP="00FC6CE9">
      <w:pPr>
        <w:ind w:left="0" w:firstLine="709"/>
        <w:jc w:val="both"/>
        <w:rPr>
          <w:rFonts w:ascii="Arial" w:hAnsi="Arial" w:cs="Arial"/>
          <w:sz w:val="22"/>
          <w:szCs w:val="22"/>
        </w:rPr>
      </w:pPr>
      <w:r w:rsidRPr="00FD4912">
        <w:rPr>
          <w:rFonts w:ascii="Arial" w:hAnsi="Arial" w:cs="Arial"/>
          <w:sz w:val="22"/>
          <w:szCs w:val="22"/>
        </w:rPr>
        <w:t>- цинк – 6,73</w:t>
      </w:r>
      <w:r w:rsidR="00F81D86" w:rsidRPr="00FD4912">
        <w:rPr>
          <w:rFonts w:ascii="Arial" w:hAnsi="Arial" w:cs="Arial"/>
          <w:sz w:val="22"/>
          <w:szCs w:val="22"/>
        </w:rPr>
        <w:t xml:space="preserve"> </w:t>
      </w:r>
      <w:r w:rsidRPr="00FD4912">
        <w:rPr>
          <w:rFonts w:ascii="Arial" w:hAnsi="Arial" w:cs="Arial"/>
          <w:sz w:val="22"/>
          <w:szCs w:val="22"/>
        </w:rPr>
        <w:t>ПДК (р. Тунгуча) и 1,12</w:t>
      </w:r>
      <w:r w:rsidR="00F81D86" w:rsidRPr="00FD4912">
        <w:rPr>
          <w:rFonts w:ascii="Arial" w:hAnsi="Arial" w:cs="Arial"/>
          <w:sz w:val="22"/>
          <w:szCs w:val="22"/>
        </w:rPr>
        <w:t xml:space="preserve"> </w:t>
      </w:r>
      <w:r w:rsidRPr="00FD4912">
        <w:rPr>
          <w:rFonts w:ascii="Arial" w:hAnsi="Arial" w:cs="Arial"/>
          <w:sz w:val="22"/>
          <w:szCs w:val="22"/>
        </w:rPr>
        <w:t>ПДК (р. Мартышка).</w:t>
      </w:r>
    </w:p>
    <w:p w:rsidR="00871A88" w:rsidRPr="00FD4912" w:rsidRDefault="00871A88" w:rsidP="00FC6CE9">
      <w:pPr>
        <w:ind w:left="0" w:firstLine="709"/>
        <w:jc w:val="both"/>
        <w:rPr>
          <w:rFonts w:ascii="Arial" w:hAnsi="Arial" w:cs="Arial"/>
          <w:sz w:val="22"/>
          <w:szCs w:val="22"/>
        </w:rPr>
      </w:pPr>
      <w:r w:rsidRPr="00FD4912">
        <w:rPr>
          <w:rFonts w:ascii="Arial" w:hAnsi="Arial" w:cs="Arial"/>
          <w:sz w:val="22"/>
          <w:szCs w:val="22"/>
        </w:rPr>
        <w:t>Из результатов анализов видно, что воды р. Тунгуча более загрязнены и подвержены антропогенному воздействую. Воды р. Тунгуча относятся к категории грязных. Повышенные концентрации ионов аммония и нитритов обычно указывает на свежее загрязнение, в то время как увеличение содержания нитратов — на загрязнение в предшествующее время.</w:t>
      </w:r>
    </w:p>
    <w:p w:rsidR="00871A88" w:rsidRPr="00FD4912" w:rsidRDefault="00871A88" w:rsidP="00FC6CE9">
      <w:pPr>
        <w:ind w:left="0" w:firstLine="709"/>
        <w:jc w:val="both"/>
        <w:rPr>
          <w:rFonts w:ascii="Arial" w:hAnsi="Arial" w:cs="Arial"/>
          <w:sz w:val="22"/>
          <w:szCs w:val="22"/>
          <w:lang w:eastAsia="en-US"/>
        </w:rPr>
      </w:pPr>
      <w:r w:rsidRPr="00FD4912">
        <w:rPr>
          <w:rFonts w:ascii="Arial" w:hAnsi="Arial" w:cs="Arial"/>
          <w:sz w:val="22"/>
          <w:szCs w:val="22"/>
          <w:lang w:eastAsia="en-US"/>
        </w:rPr>
        <w:t>Фенолы и нефтепродукты являются одним из наиболее распространенных загрязнений, поступающих в поверхностные воды со стоками предприятий нефтеперерабатывающей, сла</w:t>
      </w:r>
      <w:r w:rsidRPr="00FD4912">
        <w:rPr>
          <w:rFonts w:ascii="Arial" w:hAnsi="Arial" w:cs="Arial"/>
          <w:sz w:val="22"/>
          <w:szCs w:val="22"/>
          <w:lang w:eastAsia="en-US"/>
        </w:rPr>
        <w:t>н</w:t>
      </w:r>
      <w:r w:rsidRPr="00FD4912">
        <w:rPr>
          <w:rFonts w:ascii="Arial" w:hAnsi="Arial" w:cs="Arial"/>
          <w:sz w:val="22"/>
          <w:szCs w:val="22"/>
          <w:lang w:eastAsia="en-US"/>
        </w:rPr>
        <w:t>цеперерабатывающей, лесохимической, анилинокрасочной промышленности и др.</w:t>
      </w:r>
    </w:p>
    <w:p w:rsidR="00871A88" w:rsidRPr="00FD4912" w:rsidRDefault="00871A88" w:rsidP="00FC6CE9">
      <w:pPr>
        <w:keepNext/>
        <w:ind w:left="0"/>
        <w:jc w:val="center"/>
        <w:outlineLvl w:val="2"/>
        <w:rPr>
          <w:rFonts w:ascii="Arial" w:hAnsi="Arial" w:cs="Arial"/>
          <w:b/>
          <w:i/>
          <w:sz w:val="22"/>
          <w:szCs w:val="22"/>
          <w:lang w:val="x-none" w:eastAsia="x-none"/>
        </w:rPr>
      </w:pPr>
      <w:r w:rsidRPr="00FD4912">
        <w:rPr>
          <w:rFonts w:ascii="Arial" w:hAnsi="Arial" w:cs="Arial"/>
          <w:b/>
          <w:i/>
          <w:sz w:val="22"/>
          <w:szCs w:val="22"/>
          <w:lang w:val="x-none" w:eastAsia="x-none"/>
        </w:rPr>
        <w:t>Химическое состояние грунтовых вод площадки изыскательных работ</w:t>
      </w:r>
    </w:p>
    <w:p w:rsidR="00871A88" w:rsidRPr="00FD4912" w:rsidRDefault="00871A88" w:rsidP="00FC6CE9">
      <w:pPr>
        <w:ind w:left="0" w:firstLine="709"/>
        <w:jc w:val="both"/>
        <w:rPr>
          <w:rFonts w:ascii="Arial" w:hAnsi="Arial" w:cs="Arial"/>
          <w:sz w:val="22"/>
          <w:szCs w:val="22"/>
        </w:rPr>
      </w:pPr>
      <w:r w:rsidRPr="00FD4912">
        <w:rPr>
          <w:rFonts w:ascii="Arial" w:hAnsi="Arial" w:cs="Arial"/>
          <w:sz w:val="22"/>
          <w:szCs w:val="22"/>
        </w:rPr>
        <w:t xml:space="preserve">В ходе инженерно-экологических изысканий были отобраны 4 пробы подземных вод на территории строительства комплекса ЭП-600 ПАО «Нижнекамскнефтехим». </w:t>
      </w:r>
    </w:p>
    <w:p w:rsidR="00871A88" w:rsidRPr="00FD4912" w:rsidRDefault="00871A88" w:rsidP="00FC6CE9">
      <w:pPr>
        <w:ind w:left="0" w:firstLine="709"/>
        <w:jc w:val="both"/>
        <w:rPr>
          <w:rFonts w:ascii="Arial" w:hAnsi="Arial" w:cs="Arial"/>
          <w:sz w:val="22"/>
          <w:szCs w:val="22"/>
        </w:rPr>
      </w:pPr>
      <w:r w:rsidRPr="00FD4912">
        <w:rPr>
          <w:rFonts w:ascii="Arial" w:hAnsi="Arial" w:cs="Arial"/>
          <w:sz w:val="22"/>
          <w:szCs w:val="22"/>
        </w:rPr>
        <w:t>Химический анализ проб подземных вод выполнен ООО «Эко-аналитической лаборат</w:t>
      </w:r>
      <w:r w:rsidRPr="00FD4912">
        <w:rPr>
          <w:rFonts w:ascii="Arial" w:hAnsi="Arial" w:cs="Arial"/>
          <w:sz w:val="22"/>
          <w:szCs w:val="22"/>
        </w:rPr>
        <w:t>о</w:t>
      </w:r>
      <w:r w:rsidRPr="00FD4912">
        <w:rPr>
          <w:rFonts w:ascii="Arial" w:hAnsi="Arial" w:cs="Arial"/>
          <w:sz w:val="22"/>
          <w:szCs w:val="22"/>
        </w:rPr>
        <w:t>рией «</w:t>
      </w:r>
      <w:r w:rsidRPr="00FD4912">
        <w:rPr>
          <w:rFonts w:ascii="Arial" w:hAnsi="Arial" w:cs="Arial"/>
          <w:color w:val="000000"/>
          <w:sz w:val="22"/>
          <w:szCs w:val="22"/>
        </w:rPr>
        <w:t>Мегатех» и АНО «Центр содействия СЭБ»</w:t>
      </w:r>
      <w:r w:rsidRPr="00FD4912">
        <w:rPr>
          <w:rFonts w:ascii="Arial" w:hAnsi="Arial" w:cs="Arial"/>
          <w:sz w:val="22"/>
          <w:szCs w:val="22"/>
        </w:rPr>
        <w:t>.</w:t>
      </w:r>
    </w:p>
    <w:p w:rsidR="00871A88" w:rsidRPr="00FD4912" w:rsidRDefault="00871A88" w:rsidP="00FC6CE9">
      <w:pPr>
        <w:ind w:left="0" w:right="-1" w:firstLine="709"/>
        <w:jc w:val="both"/>
        <w:rPr>
          <w:rFonts w:ascii="Arial" w:hAnsi="Arial" w:cs="Arial"/>
          <w:sz w:val="22"/>
          <w:szCs w:val="22"/>
        </w:rPr>
      </w:pPr>
      <w:r w:rsidRPr="00FD4912">
        <w:rPr>
          <w:rFonts w:ascii="Arial" w:hAnsi="Arial" w:cs="Arial"/>
          <w:sz w:val="22"/>
          <w:szCs w:val="22"/>
        </w:rPr>
        <w:t>Протоколы результатов химического анализа проб подземных вод представлены в Пр</w:t>
      </w:r>
      <w:r w:rsidRPr="00FD4912">
        <w:rPr>
          <w:rFonts w:ascii="Arial" w:hAnsi="Arial" w:cs="Arial"/>
          <w:sz w:val="22"/>
          <w:szCs w:val="22"/>
        </w:rPr>
        <w:t>и</w:t>
      </w:r>
      <w:r w:rsidRPr="00FD4912">
        <w:rPr>
          <w:rFonts w:ascii="Arial" w:hAnsi="Arial" w:cs="Arial"/>
          <w:sz w:val="22"/>
          <w:szCs w:val="22"/>
        </w:rPr>
        <w:t xml:space="preserve">ложении </w:t>
      </w:r>
      <w:r w:rsidR="00CA0832" w:rsidRPr="00FD4912">
        <w:rPr>
          <w:rFonts w:ascii="Arial" w:hAnsi="Arial" w:cs="Arial"/>
          <w:sz w:val="22"/>
          <w:szCs w:val="22"/>
        </w:rPr>
        <w:t>Р</w:t>
      </w:r>
      <w:r w:rsidRPr="00FD4912">
        <w:rPr>
          <w:rFonts w:ascii="Arial" w:hAnsi="Arial" w:cs="Arial"/>
          <w:sz w:val="22"/>
          <w:szCs w:val="22"/>
        </w:rPr>
        <w:t xml:space="preserve">. Результаты химического анализа проб подземных вод представлены в таблице </w:t>
      </w:r>
      <w:r w:rsidR="00580BF8" w:rsidRPr="00FD4912">
        <w:rPr>
          <w:rFonts w:ascii="Arial" w:hAnsi="Arial" w:cs="Arial"/>
          <w:sz w:val="22"/>
          <w:szCs w:val="22"/>
        </w:rPr>
        <w:t>2.3</w:t>
      </w:r>
      <w:r w:rsidR="00F81D86" w:rsidRPr="00FD4912">
        <w:rPr>
          <w:rFonts w:ascii="Arial" w:hAnsi="Arial" w:cs="Arial"/>
          <w:sz w:val="22"/>
          <w:szCs w:val="22"/>
        </w:rPr>
        <w:t>6</w:t>
      </w:r>
      <w:r w:rsidRPr="00FD4912">
        <w:rPr>
          <w:rFonts w:ascii="Arial" w:hAnsi="Arial" w:cs="Arial"/>
          <w:sz w:val="22"/>
          <w:szCs w:val="22"/>
        </w:rPr>
        <w:t>.</w:t>
      </w:r>
      <w:r w:rsidR="00C25CEC" w:rsidRPr="00FD4912">
        <w:rPr>
          <w:rFonts w:ascii="Arial" w:hAnsi="Arial" w:cs="Arial"/>
          <w:sz w:val="22"/>
          <w:szCs w:val="22"/>
        </w:rPr>
        <w:t xml:space="preserve"> Точки отбора проб подземных вод представлены на рисунке 2.</w:t>
      </w:r>
      <w:r w:rsidR="0045067E" w:rsidRPr="00FD4912">
        <w:rPr>
          <w:rFonts w:ascii="Arial" w:hAnsi="Arial" w:cs="Arial"/>
          <w:sz w:val="22"/>
          <w:szCs w:val="22"/>
        </w:rPr>
        <w:t>7</w:t>
      </w:r>
      <w:r w:rsidR="00C25CEC" w:rsidRPr="00FD4912">
        <w:rPr>
          <w:rFonts w:ascii="Arial" w:hAnsi="Arial" w:cs="Arial"/>
          <w:sz w:val="22"/>
          <w:szCs w:val="22"/>
        </w:rPr>
        <w:t>.</w:t>
      </w:r>
    </w:p>
    <w:p w:rsidR="00CA0832" w:rsidRPr="00FD4912" w:rsidRDefault="00CA0832" w:rsidP="00666F21">
      <w:pPr>
        <w:ind w:left="0" w:firstLine="851"/>
        <w:rPr>
          <w:rFonts w:ascii="Arial" w:hAnsi="Arial" w:cs="Arial"/>
          <w:sz w:val="22"/>
          <w:szCs w:val="22"/>
        </w:rPr>
      </w:pPr>
    </w:p>
    <w:p w:rsidR="00CA0832" w:rsidRPr="00FD4912" w:rsidRDefault="00CA0832" w:rsidP="00666F21">
      <w:pPr>
        <w:ind w:left="0" w:firstLine="851"/>
        <w:rPr>
          <w:rFonts w:ascii="Arial" w:hAnsi="Arial" w:cs="Arial"/>
          <w:sz w:val="22"/>
          <w:szCs w:val="22"/>
        </w:rPr>
      </w:pPr>
    </w:p>
    <w:p w:rsidR="00CA0832" w:rsidRPr="00FD4912" w:rsidRDefault="00CA0832" w:rsidP="00666F21">
      <w:pPr>
        <w:ind w:left="0" w:firstLine="851"/>
        <w:rPr>
          <w:rFonts w:ascii="Arial" w:hAnsi="Arial" w:cs="Arial"/>
          <w:sz w:val="22"/>
          <w:szCs w:val="22"/>
        </w:rPr>
      </w:pPr>
    </w:p>
    <w:p w:rsidR="00CA0832" w:rsidRPr="00FD4912" w:rsidRDefault="00CA0832" w:rsidP="00666F21">
      <w:pPr>
        <w:ind w:left="0" w:firstLine="851"/>
        <w:rPr>
          <w:rFonts w:ascii="Arial" w:hAnsi="Arial" w:cs="Arial"/>
          <w:sz w:val="22"/>
          <w:szCs w:val="22"/>
        </w:rPr>
      </w:pPr>
    </w:p>
    <w:p w:rsidR="00871A88" w:rsidRPr="00FD4912" w:rsidRDefault="00871A88" w:rsidP="00666F21">
      <w:pPr>
        <w:ind w:left="0" w:firstLine="851"/>
        <w:rPr>
          <w:rFonts w:ascii="Arial" w:hAnsi="Arial" w:cs="Arial"/>
          <w:sz w:val="22"/>
          <w:szCs w:val="22"/>
        </w:rPr>
      </w:pPr>
      <w:r w:rsidRPr="00FD4912">
        <w:rPr>
          <w:rFonts w:ascii="Arial" w:hAnsi="Arial" w:cs="Arial"/>
          <w:sz w:val="22"/>
          <w:szCs w:val="22"/>
        </w:rPr>
        <w:lastRenderedPageBreak/>
        <w:t xml:space="preserve">Таблица </w:t>
      </w:r>
      <w:r w:rsidR="00580BF8" w:rsidRPr="00FD4912">
        <w:rPr>
          <w:rFonts w:ascii="Arial" w:hAnsi="Arial" w:cs="Arial"/>
          <w:sz w:val="22"/>
          <w:szCs w:val="22"/>
        </w:rPr>
        <w:t>2.3</w:t>
      </w:r>
      <w:r w:rsidR="00F81D86" w:rsidRPr="00FD4912">
        <w:rPr>
          <w:rFonts w:ascii="Arial" w:hAnsi="Arial" w:cs="Arial"/>
          <w:sz w:val="22"/>
          <w:szCs w:val="22"/>
        </w:rPr>
        <w:t>6</w:t>
      </w:r>
      <w:r w:rsidR="00666F21" w:rsidRPr="00FD4912">
        <w:rPr>
          <w:rFonts w:ascii="Arial" w:hAnsi="Arial" w:cs="Arial"/>
          <w:sz w:val="22"/>
          <w:szCs w:val="22"/>
        </w:rPr>
        <w:t xml:space="preserve"> </w:t>
      </w:r>
      <w:r w:rsidRPr="00FD4912">
        <w:rPr>
          <w:rFonts w:ascii="Arial" w:hAnsi="Arial" w:cs="Arial"/>
          <w:sz w:val="22"/>
          <w:szCs w:val="22"/>
        </w:rPr>
        <w:t>Результаты химическ</w:t>
      </w:r>
      <w:r w:rsidR="00666F21" w:rsidRPr="00FD4912">
        <w:rPr>
          <w:rFonts w:ascii="Arial" w:hAnsi="Arial" w:cs="Arial"/>
          <w:sz w:val="22"/>
          <w:szCs w:val="22"/>
        </w:rPr>
        <w:t xml:space="preserve">ого анализа проб подземных вод </w:t>
      </w:r>
      <w:r w:rsidRPr="00FD4912">
        <w:rPr>
          <w:rFonts w:ascii="Arial" w:hAnsi="Arial" w:cs="Arial"/>
          <w:sz w:val="22"/>
          <w:szCs w:val="22"/>
        </w:rPr>
        <w:t>отобранных на площадке строительства ЭП-600</w:t>
      </w:r>
    </w:p>
    <w:tbl>
      <w:tblPr>
        <w:tblW w:w="9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 w:type="dxa"/>
          <w:right w:w="6" w:type="dxa"/>
        </w:tblCellMar>
        <w:tblLook w:val="04A0" w:firstRow="1" w:lastRow="0" w:firstColumn="1" w:lastColumn="0" w:noHBand="0" w:noVBand="1"/>
      </w:tblPr>
      <w:tblGrid>
        <w:gridCol w:w="527"/>
        <w:gridCol w:w="2183"/>
        <w:gridCol w:w="915"/>
        <w:gridCol w:w="1425"/>
        <w:gridCol w:w="1030"/>
        <w:gridCol w:w="1064"/>
        <w:gridCol w:w="1068"/>
        <w:gridCol w:w="1105"/>
      </w:tblGrid>
      <w:tr w:rsidR="00871A88" w:rsidRPr="00FD4912" w:rsidTr="00871A88">
        <w:trPr>
          <w:tblHeader/>
          <w:jc w:val="center"/>
        </w:trPr>
        <w:tc>
          <w:tcPr>
            <w:tcW w:w="527" w:type="dxa"/>
            <w:shd w:val="pct15" w:color="auto" w:fill="auto"/>
          </w:tcPr>
          <w:p w:rsidR="00871A88" w:rsidRPr="00FD4912" w:rsidRDefault="00871A88" w:rsidP="00871A88">
            <w:pPr>
              <w:ind w:left="0" w:right="-175"/>
              <w:jc w:val="center"/>
              <w:rPr>
                <w:rFonts w:ascii="Times New Roman" w:hAnsi="Times New Roman"/>
                <w:sz w:val="22"/>
                <w:szCs w:val="22"/>
              </w:rPr>
            </w:pPr>
            <w:r w:rsidRPr="00FD4912">
              <w:rPr>
                <w:rFonts w:ascii="Times New Roman" w:hAnsi="Times New Roman"/>
                <w:sz w:val="22"/>
                <w:szCs w:val="22"/>
              </w:rPr>
              <w:t>№№</w:t>
            </w:r>
          </w:p>
        </w:tc>
        <w:tc>
          <w:tcPr>
            <w:tcW w:w="2183" w:type="dxa"/>
            <w:shd w:val="pct15" w:color="auto" w:fill="auto"/>
          </w:tcPr>
          <w:p w:rsidR="00871A88" w:rsidRPr="00FD4912" w:rsidRDefault="00871A88" w:rsidP="00871A88">
            <w:pPr>
              <w:ind w:left="0" w:right="-85"/>
              <w:jc w:val="center"/>
              <w:rPr>
                <w:rFonts w:ascii="Times New Roman" w:hAnsi="Times New Roman"/>
                <w:sz w:val="22"/>
                <w:szCs w:val="22"/>
              </w:rPr>
            </w:pPr>
            <w:r w:rsidRPr="00FD4912">
              <w:rPr>
                <w:rFonts w:ascii="Times New Roman" w:hAnsi="Times New Roman"/>
                <w:sz w:val="22"/>
                <w:szCs w:val="22"/>
              </w:rPr>
              <w:t>Определяемый показ</w:t>
            </w:r>
            <w:r w:rsidRPr="00FD4912">
              <w:rPr>
                <w:rFonts w:ascii="Times New Roman" w:hAnsi="Times New Roman"/>
                <w:sz w:val="22"/>
                <w:szCs w:val="22"/>
              </w:rPr>
              <w:t>а</w:t>
            </w:r>
            <w:r w:rsidRPr="00FD4912">
              <w:rPr>
                <w:rFonts w:ascii="Times New Roman" w:hAnsi="Times New Roman"/>
                <w:sz w:val="22"/>
                <w:szCs w:val="22"/>
              </w:rPr>
              <w:t>тель</w:t>
            </w:r>
          </w:p>
        </w:tc>
        <w:tc>
          <w:tcPr>
            <w:tcW w:w="915" w:type="dxa"/>
            <w:shd w:val="pct15" w:color="auto" w:fill="auto"/>
          </w:tcPr>
          <w:p w:rsidR="00871A88" w:rsidRPr="00FD4912" w:rsidRDefault="00871A88" w:rsidP="00871A88">
            <w:pPr>
              <w:ind w:left="0" w:right="-1"/>
              <w:jc w:val="center"/>
              <w:rPr>
                <w:rFonts w:ascii="Times New Roman" w:hAnsi="Times New Roman"/>
                <w:sz w:val="22"/>
                <w:szCs w:val="22"/>
                <w:vertAlign w:val="subscript"/>
              </w:rPr>
            </w:pPr>
            <w:r w:rsidRPr="00FD4912">
              <w:rPr>
                <w:rFonts w:ascii="Times New Roman" w:hAnsi="Times New Roman"/>
                <w:sz w:val="22"/>
                <w:szCs w:val="22"/>
              </w:rPr>
              <w:t xml:space="preserve">ПДК </w:t>
            </w:r>
            <w:r w:rsidRPr="00FD4912">
              <w:rPr>
                <w:rFonts w:ascii="Times New Roman" w:hAnsi="Times New Roman"/>
                <w:sz w:val="22"/>
                <w:szCs w:val="22"/>
                <w:vertAlign w:val="subscript"/>
              </w:rPr>
              <w:t>хоз. пит.</w:t>
            </w:r>
          </w:p>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[38]</w:t>
            </w:r>
          </w:p>
        </w:tc>
        <w:tc>
          <w:tcPr>
            <w:tcW w:w="1425" w:type="dxa"/>
            <w:shd w:val="pct15" w:color="auto" w:fill="auto"/>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ПДК*</w:t>
            </w:r>
          </w:p>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СанПиН 2.1.4.1116-02</w:t>
            </w:r>
          </w:p>
        </w:tc>
        <w:tc>
          <w:tcPr>
            <w:tcW w:w="1030" w:type="dxa"/>
            <w:shd w:val="pct15" w:color="auto" w:fill="auto"/>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Скв №1</w:t>
            </w:r>
          </w:p>
        </w:tc>
        <w:tc>
          <w:tcPr>
            <w:tcW w:w="1064" w:type="dxa"/>
            <w:shd w:val="pct15" w:color="auto" w:fill="auto"/>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Скв №2</w:t>
            </w:r>
          </w:p>
        </w:tc>
        <w:tc>
          <w:tcPr>
            <w:tcW w:w="1068" w:type="dxa"/>
            <w:shd w:val="pct15" w:color="auto" w:fill="auto"/>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Скв №3</w:t>
            </w:r>
          </w:p>
        </w:tc>
        <w:tc>
          <w:tcPr>
            <w:tcW w:w="1105" w:type="dxa"/>
            <w:shd w:val="pct15" w:color="auto" w:fill="auto"/>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Скв №4</w:t>
            </w:r>
          </w:p>
        </w:tc>
      </w:tr>
      <w:tr w:rsidR="00871A88" w:rsidRPr="00FD4912" w:rsidTr="00871A88">
        <w:trPr>
          <w:tblHeader/>
          <w:jc w:val="center"/>
        </w:trPr>
        <w:tc>
          <w:tcPr>
            <w:tcW w:w="527" w:type="dxa"/>
            <w:shd w:val="pct15" w:color="auto" w:fill="auto"/>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1</w:t>
            </w:r>
          </w:p>
        </w:tc>
        <w:tc>
          <w:tcPr>
            <w:tcW w:w="2183" w:type="dxa"/>
            <w:shd w:val="pct15" w:color="auto" w:fill="auto"/>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2</w:t>
            </w:r>
          </w:p>
        </w:tc>
        <w:tc>
          <w:tcPr>
            <w:tcW w:w="915" w:type="dxa"/>
            <w:shd w:val="pct15" w:color="auto" w:fill="auto"/>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3</w:t>
            </w:r>
          </w:p>
        </w:tc>
        <w:tc>
          <w:tcPr>
            <w:tcW w:w="1425" w:type="dxa"/>
            <w:shd w:val="pct15" w:color="auto" w:fill="auto"/>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4</w:t>
            </w:r>
          </w:p>
        </w:tc>
        <w:tc>
          <w:tcPr>
            <w:tcW w:w="1030" w:type="dxa"/>
            <w:shd w:val="pct15" w:color="auto" w:fill="auto"/>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5</w:t>
            </w:r>
          </w:p>
        </w:tc>
        <w:tc>
          <w:tcPr>
            <w:tcW w:w="1064" w:type="dxa"/>
            <w:shd w:val="pct15" w:color="auto" w:fill="auto"/>
          </w:tcPr>
          <w:p w:rsidR="00871A88" w:rsidRPr="00FD4912" w:rsidRDefault="00871A88" w:rsidP="00871A88">
            <w:pPr>
              <w:ind w:left="0" w:right="-1"/>
              <w:jc w:val="center"/>
              <w:rPr>
                <w:rFonts w:ascii="Times New Roman" w:hAnsi="Times New Roman"/>
                <w:sz w:val="22"/>
                <w:szCs w:val="22"/>
              </w:rPr>
            </w:pPr>
          </w:p>
        </w:tc>
        <w:tc>
          <w:tcPr>
            <w:tcW w:w="1068" w:type="dxa"/>
            <w:shd w:val="pct15" w:color="auto" w:fill="auto"/>
          </w:tcPr>
          <w:p w:rsidR="00871A88" w:rsidRPr="00FD4912" w:rsidRDefault="00871A88" w:rsidP="00871A88">
            <w:pPr>
              <w:ind w:left="0" w:right="-1"/>
              <w:jc w:val="center"/>
              <w:rPr>
                <w:rFonts w:ascii="Times New Roman" w:hAnsi="Times New Roman"/>
                <w:sz w:val="22"/>
                <w:szCs w:val="22"/>
              </w:rPr>
            </w:pPr>
          </w:p>
        </w:tc>
        <w:tc>
          <w:tcPr>
            <w:tcW w:w="1105" w:type="dxa"/>
            <w:shd w:val="pct15" w:color="auto" w:fill="auto"/>
          </w:tcPr>
          <w:p w:rsidR="00871A88" w:rsidRPr="00FD4912" w:rsidRDefault="00871A88" w:rsidP="00871A88">
            <w:pPr>
              <w:ind w:left="0" w:right="-1"/>
              <w:jc w:val="center"/>
              <w:rPr>
                <w:rFonts w:ascii="Times New Roman" w:hAnsi="Times New Roman"/>
                <w:sz w:val="22"/>
                <w:szCs w:val="22"/>
              </w:rPr>
            </w:pPr>
          </w:p>
        </w:tc>
      </w:tr>
      <w:tr w:rsidR="00871A88" w:rsidRPr="00FD4912" w:rsidTr="00871A88">
        <w:trPr>
          <w:jc w:val="center"/>
        </w:trPr>
        <w:tc>
          <w:tcPr>
            <w:tcW w:w="527" w:type="dxa"/>
            <w:shd w:val="clear" w:color="auto" w:fill="auto"/>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1</w:t>
            </w:r>
          </w:p>
        </w:tc>
        <w:tc>
          <w:tcPr>
            <w:tcW w:w="2183" w:type="dxa"/>
            <w:shd w:val="clear" w:color="auto" w:fill="auto"/>
          </w:tcPr>
          <w:p w:rsidR="00871A88" w:rsidRPr="00FD4912" w:rsidRDefault="00871A88" w:rsidP="00871A88">
            <w:pPr>
              <w:ind w:left="0" w:right="-1"/>
              <w:jc w:val="both"/>
              <w:rPr>
                <w:rFonts w:ascii="Times New Roman" w:hAnsi="Times New Roman"/>
                <w:sz w:val="22"/>
                <w:szCs w:val="22"/>
              </w:rPr>
            </w:pPr>
            <w:r w:rsidRPr="00FD4912">
              <w:rPr>
                <w:rFonts w:ascii="Times New Roman" w:hAnsi="Times New Roman"/>
                <w:sz w:val="22"/>
                <w:szCs w:val="22"/>
              </w:rPr>
              <w:t>Глубина отбора, м</w:t>
            </w:r>
          </w:p>
        </w:tc>
        <w:tc>
          <w:tcPr>
            <w:tcW w:w="915" w:type="dxa"/>
            <w:shd w:val="clear" w:color="auto" w:fill="auto"/>
          </w:tcPr>
          <w:p w:rsidR="00871A88" w:rsidRPr="00FD4912" w:rsidRDefault="00871A88" w:rsidP="00871A88">
            <w:pPr>
              <w:ind w:left="0" w:right="-1"/>
              <w:jc w:val="center"/>
              <w:rPr>
                <w:rFonts w:ascii="Times New Roman" w:hAnsi="Times New Roman"/>
                <w:sz w:val="22"/>
                <w:szCs w:val="22"/>
                <w:lang w:val="en-US"/>
              </w:rPr>
            </w:pPr>
          </w:p>
        </w:tc>
        <w:tc>
          <w:tcPr>
            <w:tcW w:w="1425" w:type="dxa"/>
          </w:tcPr>
          <w:p w:rsidR="00871A88" w:rsidRPr="00FD4912" w:rsidRDefault="00871A88" w:rsidP="00871A88">
            <w:pPr>
              <w:ind w:left="0" w:right="-1"/>
              <w:jc w:val="center"/>
              <w:rPr>
                <w:rFonts w:ascii="Times New Roman" w:hAnsi="Times New Roman"/>
                <w:sz w:val="22"/>
                <w:szCs w:val="22"/>
              </w:rPr>
            </w:pPr>
          </w:p>
        </w:tc>
        <w:tc>
          <w:tcPr>
            <w:tcW w:w="1030" w:type="dxa"/>
            <w:shd w:val="clear" w:color="auto" w:fill="auto"/>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4,0</w:t>
            </w:r>
          </w:p>
        </w:tc>
        <w:tc>
          <w:tcPr>
            <w:tcW w:w="1064"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0,6</w:t>
            </w:r>
          </w:p>
        </w:tc>
        <w:tc>
          <w:tcPr>
            <w:tcW w:w="1068"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3,5</w:t>
            </w:r>
          </w:p>
        </w:tc>
        <w:tc>
          <w:tcPr>
            <w:tcW w:w="1105"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6,0</w:t>
            </w:r>
          </w:p>
        </w:tc>
      </w:tr>
      <w:tr w:rsidR="00871A88" w:rsidRPr="00FD4912" w:rsidTr="00871A88">
        <w:trPr>
          <w:jc w:val="center"/>
        </w:trPr>
        <w:tc>
          <w:tcPr>
            <w:tcW w:w="527" w:type="dxa"/>
            <w:shd w:val="clear" w:color="auto" w:fill="auto"/>
          </w:tcPr>
          <w:p w:rsidR="00871A88" w:rsidRPr="00FD4912" w:rsidRDefault="00871A88" w:rsidP="00871A88">
            <w:pPr>
              <w:ind w:left="0" w:right="-1"/>
              <w:jc w:val="center"/>
              <w:rPr>
                <w:rFonts w:ascii="Times New Roman" w:hAnsi="Times New Roman"/>
                <w:sz w:val="22"/>
                <w:szCs w:val="22"/>
              </w:rPr>
            </w:pPr>
          </w:p>
        </w:tc>
        <w:tc>
          <w:tcPr>
            <w:tcW w:w="2183" w:type="dxa"/>
            <w:shd w:val="clear" w:color="auto" w:fill="auto"/>
          </w:tcPr>
          <w:p w:rsidR="00871A88" w:rsidRPr="00FD4912" w:rsidRDefault="00871A88" w:rsidP="00871A88">
            <w:pPr>
              <w:ind w:left="0" w:right="-1"/>
              <w:jc w:val="both"/>
              <w:rPr>
                <w:rFonts w:ascii="Times New Roman" w:hAnsi="Times New Roman"/>
                <w:sz w:val="22"/>
                <w:szCs w:val="22"/>
              </w:rPr>
            </w:pPr>
            <w:r w:rsidRPr="00FD4912">
              <w:rPr>
                <w:rFonts w:ascii="Times New Roman" w:hAnsi="Times New Roman"/>
                <w:sz w:val="22"/>
                <w:szCs w:val="22"/>
              </w:rPr>
              <w:t>Нефтепродукты (</w:t>
            </w:r>
            <w:r w:rsidRPr="00FD4912">
              <w:rPr>
                <w:rFonts w:ascii="Times New Roman" w:hAnsi="Times New Roman"/>
                <w:sz w:val="22"/>
                <w:szCs w:val="22"/>
              </w:rPr>
              <w:pgNum/>
            </w:r>
            <w:r w:rsidRPr="00FD4912">
              <w:rPr>
                <w:rFonts w:ascii="Times New Roman" w:hAnsi="Times New Roman"/>
                <w:sz w:val="22"/>
                <w:szCs w:val="22"/>
              </w:rPr>
              <w:t>ремарно)/пленка</w:t>
            </w:r>
          </w:p>
        </w:tc>
        <w:tc>
          <w:tcPr>
            <w:tcW w:w="915" w:type="dxa"/>
            <w:shd w:val="clear" w:color="auto" w:fill="auto"/>
            <w:vAlign w:val="center"/>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0,3</w:t>
            </w:r>
          </w:p>
        </w:tc>
        <w:tc>
          <w:tcPr>
            <w:tcW w:w="1425" w:type="dxa"/>
            <w:vAlign w:val="center"/>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0,05</w:t>
            </w:r>
          </w:p>
        </w:tc>
        <w:tc>
          <w:tcPr>
            <w:tcW w:w="1030" w:type="dxa"/>
            <w:shd w:val="clear" w:color="auto" w:fill="auto"/>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&lt;0,05</w:t>
            </w:r>
          </w:p>
        </w:tc>
        <w:tc>
          <w:tcPr>
            <w:tcW w:w="1064"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&lt;0,05</w:t>
            </w:r>
          </w:p>
        </w:tc>
        <w:tc>
          <w:tcPr>
            <w:tcW w:w="1068"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&lt;0,05</w:t>
            </w:r>
          </w:p>
        </w:tc>
        <w:tc>
          <w:tcPr>
            <w:tcW w:w="1105"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&lt;0,05</w:t>
            </w:r>
          </w:p>
        </w:tc>
      </w:tr>
      <w:tr w:rsidR="00871A88" w:rsidRPr="00FD4912" w:rsidTr="00871A88">
        <w:trPr>
          <w:jc w:val="center"/>
        </w:trPr>
        <w:tc>
          <w:tcPr>
            <w:tcW w:w="527" w:type="dxa"/>
            <w:shd w:val="clear" w:color="auto" w:fill="auto"/>
          </w:tcPr>
          <w:p w:rsidR="00871A88" w:rsidRPr="00FD4912" w:rsidRDefault="00871A88" w:rsidP="00871A88">
            <w:pPr>
              <w:ind w:left="0" w:right="-1"/>
              <w:jc w:val="center"/>
              <w:rPr>
                <w:rFonts w:ascii="Times New Roman" w:hAnsi="Times New Roman"/>
                <w:sz w:val="22"/>
                <w:szCs w:val="22"/>
              </w:rPr>
            </w:pPr>
          </w:p>
        </w:tc>
        <w:tc>
          <w:tcPr>
            <w:tcW w:w="2183" w:type="dxa"/>
            <w:shd w:val="clear" w:color="auto" w:fill="auto"/>
          </w:tcPr>
          <w:p w:rsidR="00871A88" w:rsidRPr="00FD4912" w:rsidRDefault="00871A88" w:rsidP="00871A88">
            <w:pPr>
              <w:ind w:left="0" w:right="-1"/>
              <w:jc w:val="both"/>
              <w:rPr>
                <w:rFonts w:ascii="Times New Roman" w:hAnsi="Times New Roman"/>
                <w:sz w:val="22"/>
                <w:szCs w:val="22"/>
              </w:rPr>
            </w:pPr>
            <w:r w:rsidRPr="00FD4912">
              <w:rPr>
                <w:rFonts w:ascii="Times New Roman" w:hAnsi="Times New Roman"/>
                <w:sz w:val="22"/>
                <w:szCs w:val="22"/>
              </w:rPr>
              <w:t>Аммоний-ион</w:t>
            </w:r>
          </w:p>
        </w:tc>
        <w:tc>
          <w:tcPr>
            <w:tcW w:w="915" w:type="dxa"/>
            <w:shd w:val="clear" w:color="auto" w:fill="auto"/>
            <w:vAlign w:val="center"/>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1,5</w:t>
            </w:r>
          </w:p>
        </w:tc>
        <w:tc>
          <w:tcPr>
            <w:tcW w:w="1425" w:type="dxa"/>
            <w:vAlign w:val="center"/>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0,1</w:t>
            </w:r>
          </w:p>
        </w:tc>
        <w:tc>
          <w:tcPr>
            <w:tcW w:w="1030" w:type="dxa"/>
            <w:shd w:val="clear" w:color="auto" w:fill="auto"/>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0,239</w:t>
            </w:r>
          </w:p>
        </w:tc>
        <w:tc>
          <w:tcPr>
            <w:tcW w:w="1064"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0,325</w:t>
            </w:r>
          </w:p>
        </w:tc>
        <w:tc>
          <w:tcPr>
            <w:tcW w:w="1068"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0,273</w:t>
            </w:r>
          </w:p>
        </w:tc>
        <w:tc>
          <w:tcPr>
            <w:tcW w:w="1105"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0,109</w:t>
            </w:r>
          </w:p>
        </w:tc>
      </w:tr>
      <w:tr w:rsidR="00871A88" w:rsidRPr="00FD4912" w:rsidTr="00871A88">
        <w:trPr>
          <w:jc w:val="center"/>
        </w:trPr>
        <w:tc>
          <w:tcPr>
            <w:tcW w:w="527" w:type="dxa"/>
            <w:shd w:val="clear" w:color="auto" w:fill="auto"/>
          </w:tcPr>
          <w:p w:rsidR="00871A88" w:rsidRPr="00FD4912" w:rsidRDefault="00871A88" w:rsidP="00871A88">
            <w:pPr>
              <w:ind w:left="0" w:right="-1"/>
              <w:jc w:val="center"/>
              <w:rPr>
                <w:rFonts w:ascii="Times New Roman" w:hAnsi="Times New Roman"/>
                <w:sz w:val="22"/>
                <w:szCs w:val="22"/>
              </w:rPr>
            </w:pPr>
          </w:p>
        </w:tc>
        <w:tc>
          <w:tcPr>
            <w:tcW w:w="2183" w:type="dxa"/>
            <w:shd w:val="clear" w:color="auto" w:fill="auto"/>
          </w:tcPr>
          <w:p w:rsidR="00871A88" w:rsidRPr="00FD4912" w:rsidRDefault="00871A88" w:rsidP="00871A88">
            <w:pPr>
              <w:ind w:left="0" w:right="-1"/>
              <w:jc w:val="both"/>
              <w:rPr>
                <w:rFonts w:ascii="Times New Roman" w:hAnsi="Times New Roman"/>
                <w:sz w:val="22"/>
                <w:szCs w:val="22"/>
              </w:rPr>
            </w:pPr>
            <w:r w:rsidRPr="00FD4912">
              <w:rPr>
                <w:rFonts w:ascii="Times New Roman" w:hAnsi="Times New Roman"/>
                <w:sz w:val="22"/>
                <w:szCs w:val="22"/>
              </w:rPr>
              <w:t>Железо</w:t>
            </w:r>
          </w:p>
        </w:tc>
        <w:tc>
          <w:tcPr>
            <w:tcW w:w="915" w:type="dxa"/>
            <w:shd w:val="clear" w:color="auto" w:fill="auto"/>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0,3</w:t>
            </w:r>
          </w:p>
        </w:tc>
        <w:tc>
          <w:tcPr>
            <w:tcW w:w="1425"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0,3</w:t>
            </w:r>
          </w:p>
        </w:tc>
        <w:tc>
          <w:tcPr>
            <w:tcW w:w="1030" w:type="dxa"/>
            <w:shd w:val="clear" w:color="auto" w:fill="auto"/>
          </w:tcPr>
          <w:p w:rsidR="00871A88" w:rsidRPr="00FD4912" w:rsidRDefault="00871A88" w:rsidP="00871A88">
            <w:pPr>
              <w:ind w:left="0" w:right="-1"/>
              <w:jc w:val="center"/>
              <w:rPr>
                <w:rFonts w:ascii="Times New Roman" w:hAnsi="Times New Roman"/>
                <w:b/>
                <w:sz w:val="22"/>
                <w:szCs w:val="22"/>
              </w:rPr>
            </w:pPr>
            <w:r w:rsidRPr="00FD4912">
              <w:rPr>
                <w:rFonts w:ascii="Times New Roman" w:hAnsi="Times New Roman"/>
                <w:b/>
                <w:sz w:val="22"/>
                <w:szCs w:val="22"/>
              </w:rPr>
              <w:t>0,779</w:t>
            </w:r>
          </w:p>
        </w:tc>
        <w:tc>
          <w:tcPr>
            <w:tcW w:w="1064" w:type="dxa"/>
          </w:tcPr>
          <w:p w:rsidR="00871A88" w:rsidRPr="00FD4912" w:rsidRDefault="00871A88" w:rsidP="00871A88">
            <w:pPr>
              <w:ind w:left="0" w:right="-1"/>
              <w:jc w:val="center"/>
              <w:rPr>
                <w:rFonts w:ascii="Times New Roman" w:hAnsi="Times New Roman"/>
                <w:b/>
                <w:sz w:val="22"/>
                <w:szCs w:val="22"/>
              </w:rPr>
            </w:pPr>
            <w:r w:rsidRPr="00FD4912">
              <w:rPr>
                <w:rFonts w:ascii="Times New Roman" w:hAnsi="Times New Roman"/>
                <w:b/>
                <w:sz w:val="22"/>
                <w:szCs w:val="22"/>
              </w:rPr>
              <w:t>0,704</w:t>
            </w:r>
          </w:p>
        </w:tc>
        <w:tc>
          <w:tcPr>
            <w:tcW w:w="1068" w:type="dxa"/>
          </w:tcPr>
          <w:p w:rsidR="00871A88" w:rsidRPr="00FD4912" w:rsidRDefault="00871A88" w:rsidP="00871A88">
            <w:pPr>
              <w:ind w:left="0" w:right="-1"/>
              <w:jc w:val="center"/>
              <w:rPr>
                <w:rFonts w:ascii="Times New Roman" w:hAnsi="Times New Roman"/>
                <w:b/>
                <w:sz w:val="22"/>
                <w:szCs w:val="22"/>
              </w:rPr>
            </w:pPr>
            <w:r w:rsidRPr="00FD4912">
              <w:rPr>
                <w:rFonts w:ascii="Times New Roman" w:hAnsi="Times New Roman"/>
                <w:b/>
                <w:sz w:val="22"/>
                <w:szCs w:val="22"/>
              </w:rPr>
              <w:t>0,652</w:t>
            </w:r>
          </w:p>
        </w:tc>
        <w:tc>
          <w:tcPr>
            <w:tcW w:w="1105" w:type="dxa"/>
          </w:tcPr>
          <w:p w:rsidR="00871A88" w:rsidRPr="00FD4912" w:rsidRDefault="00871A88" w:rsidP="00871A88">
            <w:pPr>
              <w:ind w:left="0" w:right="-1"/>
              <w:jc w:val="center"/>
              <w:rPr>
                <w:rFonts w:ascii="Times New Roman" w:hAnsi="Times New Roman"/>
                <w:b/>
                <w:sz w:val="22"/>
                <w:szCs w:val="22"/>
              </w:rPr>
            </w:pPr>
            <w:r w:rsidRPr="00FD4912">
              <w:rPr>
                <w:rFonts w:ascii="Times New Roman" w:hAnsi="Times New Roman"/>
                <w:b/>
                <w:sz w:val="22"/>
                <w:szCs w:val="22"/>
              </w:rPr>
              <w:t>0,810</w:t>
            </w:r>
          </w:p>
        </w:tc>
      </w:tr>
      <w:tr w:rsidR="00871A88" w:rsidRPr="00FD4912" w:rsidTr="00871A88">
        <w:trPr>
          <w:jc w:val="center"/>
        </w:trPr>
        <w:tc>
          <w:tcPr>
            <w:tcW w:w="527" w:type="dxa"/>
            <w:shd w:val="clear" w:color="auto" w:fill="auto"/>
          </w:tcPr>
          <w:p w:rsidR="00871A88" w:rsidRPr="00FD4912" w:rsidRDefault="00871A88" w:rsidP="00871A88">
            <w:pPr>
              <w:ind w:left="0" w:right="-1"/>
              <w:jc w:val="center"/>
              <w:rPr>
                <w:rFonts w:ascii="Times New Roman" w:hAnsi="Times New Roman"/>
                <w:sz w:val="22"/>
                <w:szCs w:val="22"/>
              </w:rPr>
            </w:pPr>
          </w:p>
        </w:tc>
        <w:tc>
          <w:tcPr>
            <w:tcW w:w="2183" w:type="dxa"/>
            <w:shd w:val="clear" w:color="auto" w:fill="auto"/>
          </w:tcPr>
          <w:p w:rsidR="00871A88" w:rsidRPr="00FD4912" w:rsidRDefault="00871A88" w:rsidP="00871A88">
            <w:pPr>
              <w:ind w:left="0" w:right="-1"/>
              <w:jc w:val="both"/>
              <w:rPr>
                <w:rFonts w:ascii="Times New Roman" w:hAnsi="Times New Roman"/>
                <w:sz w:val="22"/>
                <w:szCs w:val="22"/>
              </w:rPr>
            </w:pPr>
            <w:r w:rsidRPr="00FD4912">
              <w:rPr>
                <w:rFonts w:ascii="Times New Roman" w:hAnsi="Times New Roman"/>
                <w:sz w:val="22"/>
                <w:szCs w:val="22"/>
              </w:rPr>
              <w:t>Медь</w:t>
            </w:r>
          </w:p>
        </w:tc>
        <w:tc>
          <w:tcPr>
            <w:tcW w:w="915" w:type="dxa"/>
            <w:shd w:val="clear" w:color="auto" w:fill="auto"/>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1,0</w:t>
            </w:r>
          </w:p>
        </w:tc>
        <w:tc>
          <w:tcPr>
            <w:tcW w:w="1425"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1,0</w:t>
            </w:r>
          </w:p>
        </w:tc>
        <w:tc>
          <w:tcPr>
            <w:tcW w:w="1030" w:type="dxa"/>
            <w:shd w:val="clear" w:color="auto" w:fill="auto"/>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0,0014</w:t>
            </w:r>
          </w:p>
        </w:tc>
        <w:tc>
          <w:tcPr>
            <w:tcW w:w="1064"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0,0016</w:t>
            </w:r>
          </w:p>
        </w:tc>
        <w:tc>
          <w:tcPr>
            <w:tcW w:w="1068"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0,0012</w:t>
            </w:r>
          </w:p>
        </w:tc>
        <w:tc>
          <w:tcPr>
            <w:tcW w:w="1105"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0,0013</w:t>
            </w:r>
          </w:p>
        </w:tc>
      </w:tr>
      <w:tr w:rsidR="00871A88" w:rsidRPr="00FD4912" w:rsidTr="00871A88">
        <w:trPr>
          <w:jc w:val="center"/>
        </w:trPr>
        <w:tc>
          <w:tcPr>
            <w:tcW w:w="527" w:type="dxa"/>
            <w:shd w:val="clear" w:color="auto" w:fill="auto"/>
          </w:tcPr>
          <w:p w:rsidR="00871A88" w:rsidRPr="00FD4912" w:rsidRDefault="00871A88" w:rsidP="00871A88">
            <w:pPr>
              <w:ind w:left="0" w:right="-1"/>
              <w:jc w:val="center"/>
              <w:rPr>
                <w:rFonts w:ascii="Times New Roman" w:hAnsi="Times New Roman"/>
                <w:sz w:val="22"/>
                <w:szCs w:val="22"/>
              </w:rPr>
            </w:pPr>
          </w:p>
        </w:tc>
        <w:tc>
          <w:tcPr>
            <w:tcW w:w="2183" w:type="dxa"/>
            <w:shd w:val="clear" w:color="auto" w:fill="auto"/>
          </w:tcPr>
          <w:p w:rsidR="00871A88" w:rsidRPr="00FD4912" w:rsidRDefault="00871A88" w:rsidP="00871A88">
            <w:pPr>
              <w:ind w:left="0" w:right="-1"/>
              <w:jc w:val="both"/>
              <w:rPr>
                <w:rFonts w:ascii="Times New Roman" w:hAnsi="Times New Roman"/>
                <w:sz w:val="22"/>
                <w:szCs w:val="22"/>
              </w:rPr>
            </w:pPr>
            <w:r w:rsidRPr="00FD4912">
              <w:rPr>
                <w:rFonts w:ascii="Times New Roman" w:hAnsi="Times New Roman"/>
                <w:sz w:val="22"/>
                <w:szCs w:val="22"/>
              </w:rPr>
              <w:t>Цинк</w:t>
            </w:r>
          </w:p>
        </w:tc>
        <w:tc>
          <w:tcPr>
            <w:tcW w:w="915" w:type="dxa"/>
            <w:shd w:val="clear" w:color="auto" w:fill="auto"/>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1,0</w:t>
            </w:r>
          </w:p>
        </w:tc>
        <w:tc>
          <w:tcPr>
            <w:tcW w:w="1425"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5,0</w:t>
            </w:r>
          </w:p>
        </w:tc>
        <w:tc>
          <w:tcPr>
            <w:tcW w:w="1030" w:type="dxa"/>
            <w:shd w:val="clear" w:color="auto" w:fill="auto"/>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&lt;0,005</w:t>
            </w:r>
          </w:p>
        </w:tc>
        <w:tc>
          <w:tcPr>
            <w:tcW w:w="1064"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&lt;0,005</w:t>
            </w:r>
          </w:p>
        </w:tc>
        <w:tc>
          <w:tcPr>
            <w:tcW w:w="1068"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&lt;0,005</w:t>
            </w:r>
          </w:p>
        </w:tc>
        <w:tc>
          <w:tcPr>
            <w:tcW w:w="1105"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&lt;0,005</w:t>
            </w:r>
          </w:p>
        </w:tc>
      </w:tr>
      <w:tr w:rsidR="00871A88" w:rsidRPr="00FD4912" w:rsidTr="00871A88">
        <w:trPr>
          <w:jc w:val="center"/>
        </w:trPr>
        <w:tc>
          <w:tcPr>
            <w:tcW w:w="527" w:type="dxa"/>
            <w:shd w:val="clear" w:color="auto" w:fill="auto"/>
          </w:tcPr>
          <w:p w:rsidR="00871A88" w:rsidRPr="00FD4912" w:rsidRDefault="00871A88" w:rsidP="00871A88">
            <w:pPr>
              <w:ind w:left="0" w:right="-1"/>
              <w:jc w:val="center"/>
              <w:rPr>
                <w:rFonts w:ascii="Times New Roman" w:hAnsi="Times New Roman"/>
                <w:sz w:val="22"/>
                <w:szCs w:val="22"/>
              </w:rPr>
            </w:pPr>
          </w:p>
        </w:tc>
        <w:tc>
          <w:tcPr>
            <w:tcW w:w="2183" w:type="dxa"/>
            <w:shd w:val="clear" w:color="auto" w:fill="auto"/>
          </w:tcPr>
          <w:p w:rsidR="00871A88" w:rsidRPr="00FD4912" w:rsidRDefault="00871A88" w:rsidP="00871A88">
            <w:pPr>
              <w:ind w:left="0" w:right="-1"/>
              <w:jc w:val="both"/>
              <w:rPr>
                <w:rFonts w:ascii="Times New Roman" w:hAnsi="Times New Roman"/>
                <w:sz w:val="22"/>
                <w:szCs w:val="22"/>
              </w:rPr>
            </w:pPr>
            <w:r w:rsidRPr="00FD4912">
              <w:rPr>
                <w:rFonts w:ascii="Times New Roman" w:hAnsi="Times New Roman"/>
                <w:sz w:val="22"/>
                <w:szCs w:val="22"/>
              </w:rPr>
              <w:t>Кадмий</w:t>
            </w:r>
          </w:p>
        </w:tc>
        <w:tc>
          <w:tcPr>
            <w:tcW w:w="915" w:type="dxa"/>
            <w:shd w:val="clear" w:color="auto" w:fill="auto"/>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0,001</w:t>
            </w:r>
          </w:p>
        </w:tc>
        <w:tc>
          <w:tcPr>
            <w:tcW w:w="1425"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0,001</w:t>
            </w:r>
          </w:p>
        </w:tc>
        <w:tc>
          <w:tcPr>
            <w:tcW w:w="1030" w:type="dxa"/>
            <w:shd w:val="clear" w:color="auto" w:fill="auto"/>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&lt;0,002</w:t>
            </w:r>
          </w:p>
        </w:tc>
        <w:tc>
          <w:tcPr>
            <w:tcW w:w="1064"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&lt;0,002</w:t>
            </w:r>
          </w:p>
        </w:tc>
        <w:tc>
          <w:tcPr>
            <w:tcW w:w="1068"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&lt;0,002</w:t>
            </w:r>
          </w:p>
        </w:tc>
        <w:tc>
          <w:tcPr>
            <w:tcW w:w="1105"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&lt;0,002</w:t>
            </w:r>
          </w:p>
        </w:tc>
      </w:tr>
      <w:tr w:rsidR="00871A88" w:rsidRPr="00FD4912" w:rsidTr="00871A88">
        <w:trPr>
          <w:jc w:val="center"/>
        </w:trPr>
        <w:tc>
          <w:tcPr>
            <w:tcW w:w="527" w:type="dxa"/>
            <w:shd w:val="clear" w:color="auto" w:fill="auto"/>
          </w:tcPr>
          <w:p w:rsidR="00871A88" w:rsidRPr="00FD4912" w:rsidRDefault="00871A88" w:rsidP="00871A88">
            <w:pPr>
              <w:ind w:left="0" w:right="-1"/>
              <w:jc w:val="center"/>
              <w:rPr>
                <w:rFonts w:ascii="Times New Roman" w:hAnsi="Times New Roman"/>
                <w:sz w:val="22"/>
                <w:szCs w:val="22"/>
              </w:rPr>
            </w:pPr>
          </w:p>
        </w:tc>
        <w:tc>
          <w:tcPr>
            <w:tcW w:w="2183" w:type="dxa"/>
            <w:shd w:val="clear" w:color="auto" w:fill="auto"/>
          </w:tcPr>
          <w:p w:rsidR="00871A88" w:rsidRPr="00FD4912" w:rsidRDefault="00871A88" w:rsidP="00871A88">
            <w:pPr>
              <w:ind w:left="0" w:right="-1"/>
              <w:jc w:val="both"/>
              <w:rPr>
                <w:rFonts w:ascii="Times New Roman" w:hAnsi="Times New Roman"/>
                <w:sz w:val="22"/>
                <w:szCs w:val="22"/>
              </w:rPr>
            </w:pPr>
            <w:r w:rsidRPr="00FD4912">
              <w:rPr>
                <w:rFonts w:ascii="Times New Roman" w:hAnsi="Times New Roman"/>
                <w:sz w:val="22"/>
                <w:szCs w:val="22"/>
              </w:rPr>
              <w:t>Никель</w:t>
            </w:r>
          </w:p>
        </w:tc>
        <w:tc>
          <w:tcPr>
            <w:tcW w:w="915" w:type="dxa"/>
            <w:shd w:val="clear" w:color="auto" w:fill="auto"/>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0,02</w:t>
            </w:r>
          </w:p>
        </w:tc>
        <w:tc>
          <w:tcPr>
            <w:tcW w:w="1425"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0,02</w:t>
            </w:r>
          </w:p>
        </w:tc>
        <w:tc>
          <w:tcPr>
            <w:tcW w:w="1030" w:type="dxa"/>
            <w:shd w:val="clear" w:color="auto" w:fill="auto"/>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&lt;0,005</w:t>
            </w:r>
          </w:p>
        </w:tc>
        <w:tc>
          <w:tcPr>
            <w:tcW w:w="1064"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&lt;0,005</w:t>
            </w:r>
          </w:p>
        </w:tc>
        <w:tc>
          <w:tcPr>
            <w:tcW w:w="1068"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&lt;0,005</w:t>
            </w:r>
          </w:p>
        </w:tc>
        <w:tc>
          <w:tcPr>
            <w:tcW w:w="1105"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&lt;0,005</w:t>
            </w:r>
          </w:p>
        </w:tc>
      </w:tr>
      <w:tr w:rsidR="00871A88" w:rsidRPr="00FD4912" w:rsidTr="00871A88">
        <w:trPr>
          <w:jc w:val="center"/>
        </w:trPr>
        <w:tc>
          <w:tcPr>
            <w:tcW w:w="527" w:type="dxa"/>
            <w:shd w:val="clear" w:color="auto" w:fill="auto"/>
          </w:tcPr>
          <w:p w:rsidR="00871A88" w:rsidRPr="00FD4912" w:rsidRDefault="00871A88" w:rsidP="00871A88">
            <w:pPr>
              <w:ind w:left="0" w:right="-1"/>
              <w:jc w:val="center"/>
              <w:rPr>
                <w:rFonts w:ascii="Times New Roman" w:hAnsi="Times New Roman"/>
                <w:sz w:val="22"/>
                <w:szCs w:val="22"/>
              </w:rPr>
            </w:pPr>
          </w:p>
        </w:tc>
        <w:tc>
          <w:tcPr>
            <w:tcW w:w="2183" w:type="dxa"/>
            <w:shd w:val="clear" w:color="auto" w:fill="auto"/>
          </w:tcPr>
          <w:p w:rsidR="00871A88" w:rsidRPr="00FD4912" w:rsidRDefault="00871A88" w:rsidP="00871A88">
            <w:pPr>
              <w:ind w:left="0" w:right="-1"/>
              <w:jc w:val="both"/>
              <w:rPr>
                <w:rFonts w:ascii="Times New Roman" w:hAnsi="Times New Roman"/>
                <w:sz w:val="22"/>
                <w:szCs w:val="22"/>
              </w:rPr>
            </w:pPr>
            <w:r w:rsidRPr="00FD4912">
              <w:rPr>
                <w:rFonts w:ascii="Times New Roman" w:hAnsi="Times New Roman"/>
                <w:sz w:val="22"/>
                <w:szCs w:val="22"/>
              </w:rPr>
              <w:t>Хром</w:t>
            </w:r>
          </w:p>
        </w:tc>
        <w:tc>
          <w:tcPr>
            <w:tcW w:w="915" w:type="dxa"/>
            <w:shd w:val="clear" w:color="auto" w:fill="auto"/>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0,05</w:t>
            </w:r>
          </w:p>
        </w:tc>
        <w:tc>
          <w:tcPr>
            <w:tcW w:w="1425"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0,05</w:t>
            </w:r>
          </w:p>
        </w:tc>
        <w:tc>
          <w:tcPr>
            <w:tcW w:w="1030" w:type="dxa"/>
            <w:shd w:val="clear" w:color="auto" w:fill="auto"/>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&lt;0,01</w:t>
            </w:r>
          </w:p>
        </w:tc>
        <w:tc>
          <w:tcPr>
            <w:tcW w:w="1064"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&lt;0,01</w:t>
            </w:r>
          </w:p>
        </w:tc>
        <w:tc>
          <w:tcPr>
            <w:tcW w:w="1068"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&lt;0,01</w:t>
            </w:r>
          </w:p>
        </w:tc>
        <w:tc>
          <w:tcPr>
            <w:tcW w:w="1105"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&lt;0,01</w:t>
            </w:r>
          </w:p>
        </w:tc>
      </w:tr>
      <w:tr w:rsidR="00871A88" w:rsidRPr="00FD4912" w:rsidTr="00871A88">
        <w:trPr>
          <w:jc w:val="center"/>
        </w:trPr>
        <w:tc>
          <w:tcPr>
            <w:tcW w:w="527" w:type="dxa"/>
            <w:shd w:val="clear" w:color="auto" w:fill="auto"/>
          </w:tcPr>
          <w:p w:rsidR="00871A88" w:rsidRPr="00FD4912" w:rsidRDefault="00871A88" w:rsidP="00871A88">
            <w:pPr>
              <w:ind w:left="0" w:right="-1"/>
              <w:jc w:val="center"/>
              <w:rPr>
                <w:rFonts w:ascii="Times New Roman" w:hAnsi="Times New Roman"/>
                <w:sz w:val="22"/>
                <w:szCs w:val="22"/>
              </w:rPr>
            </w:pPr>
          </w:p>
        </w:tc>
        <w:tc>
          <w:tcPr>
            <w:tcW w:w="2183" w:type="dxa"/>
            <w:shd w:val="clear" w:color="auto" w:fill="auto"/>
          </w:tcPr>
          <w:p w:rsidR="00871A88" w:rsidRPr="00FD4912" w:rsidRDefault="00871A88" w:rsidP="00871A88">
            <w:pPr>
              <w:ind w:left="0" w:right="-1"/>
              <w:jc w:val="both"/>
              <w:rPr>
                <w:rFonts w:ascii="Times New Roman" w:hAnsi="Times New Roman"/>
                <w:sz w:val="22"/>
                <w:szCs w:val="22"/>
              </w:rPr>
            </w:pPr>
            <w:r w:rsidRPr="00FD4912">
              <w:rPr>
                <w:rFonts w:ascii="Times New Roman" w:hAnsi="Times New Roman"/>
                <w:sz w:val="22"/>
                <w:szCs w:val="22"/>
              </w:rPr>
              <w:t>Марганец</w:t>
            </w:r>
          </w:p>
        </w:tc>
        <w:tc>
          <w:tcPr>
            <w:tcW w:w="915" w:type="dxa"/>
            <w:shd w:val="clear" w:color="auto" w:fill="auto"/>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0,1</w:t>
            </w:r>
          </w:p>
        </w:tc>
        <w:tc>
          <w:tcPr>
            <w:tcW w:w="1425"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0,05</w:t>
            </w:r>
          </w:p>
        </w:tc>
        <w:tc>
          <w:tcPr>
            <w:tcW w:w="1030" w:type="dxa"/>
            <w:shd w:val="clear" w:color="auto" w:fill="auto"/>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0,075</w:t>
            </w:r>
          </w:p>
        </w:tc>
        <w:tc>
          <w:tcPr>
            <w:tcW w:w="1064"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0,061</w:t>
            </w:r>
          </w:p>
        </w:tc>
        <w:tc>
          <w:tcPr>
            <w:tcW w:w="1068"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0,051</w:t>
            </w:r>
          </w:p>
        </w:tc>
        <w:tc>
          <w:tcPr>
            <w:tcW w:w="1105"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0,082</w:t>
            </w:r>
          </w:p>
        </w:tc>
      </w:tr>
      <w:tr w:rsidR="00871A88" w:rsidRPr="00FD4912" w:rsidTr="00871A88">
        <w:trPr>
          <w:jc w:val="center"/>
        </w:trPr>
        <w:tc>
          <w:tcPr>
            <w:tcW w:w="527" w:type="dxa"/>
            <w:shd w:val="clear" w:color="auto" w:fill="auto"/>
          </w:tcPr>
          <w:p w:rsidR="00871A88" w:rsidRPr="00FD4912" w:rsidRDefault="00871A88" w:rsidP="00871A88">
            <w:pPr>
              <w:ind w:left="0" w:right="-1"/>
              <w:jc w:val="center"/>
              <w:rPr>
                <w:rFonts w:ascii="Times New Roman" w:hAnsi="Times New Roman"/>
                <w:sz w:val="22"/>
                <w:szCs w:val="22"/>
              </w:rPr>
            </w:pPr>
          </w:p>
        </w:tc>
        <w:tc>
          <w:tcPr>
            <w:tcW w:w="2183" w:type="dxa"/>
            <w:shd w:val="clear" w:color="auto" w:fill="auto"/>
          </w:tcPr>
          <w:p w:rsidR="00871A88" w:rsidRPr="00FD4912" w:rsidRDefault="00871A88" w:rsidP="00871A88">
            <w:pPr>
              <w:ind w:left="0" w:right="-1"/>
              <w:jc w:val="both"/>
              <w:rPr>
                <w:rFonts w:ascii="Times New Roman" w:hAnsi="Times New Roman"/>
                <w:sz w:val="22"/>
                <w:szCs w:val="22"/>
              </w:rPr>
            </w:pPr>
            <w:r w:rsidRPr="00FD4912">
              <w:rPr>
                <w:rFonts w:ascii="Times New Roman" w:hAnsi="Times New Roman"/>
                <w:sz w:val="22"/>
                <w:szCs w:val="22"/>
              </w:rPr>
              <w:t>АПАВ</w:t>
            </w:r>
          </w:p>
        </w:tc>
        <w:tc>
          <w:tcPr>
            <w:tcW w:w="915" w:type="dxa"/>
            <w:shd w:val="clear" w:color="auto" w:fill="auto"/>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0,5</w:t>
            </w:r>
          </w:p>
        </w:tc>
        <w:tc>
          <w:tcPr>
            <w:tcW w:w="1425"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0,05</w:t>
            </w:r>
          </w:p>
        </w:tc>
        <w:tc>
          <w:tcPr>
            <w:tcW w:w="1030" w:type="dxa"/>
            <w:shd w:val="clear" w:color="auto" w:fill="auto"/>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&lt;0,01</w:t>
            </w:r>
          </w:p>
        </w:tc>
        <w:tc>
          <w:tcPr>
            <w:tcW w:w="1064"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&lt;0,01</w:t>
            </w:r>
          </w:p>
        </w:tc>
        <w:tc>
          <w:tcPr>
            <w:tcW w:w="1068"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&lt;0,01</w:t>
            </w:r>
          </w:p>
        </w:tc>
        <w:tc>
          <w:tcPr>
            <w:tcW w:w="1105"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&lt;0,01</w:t>
            </w:r>
          </w:p>
        </w:tc>
      </w:tr>
      <w:tr w:rsidR="00871A88" w:rsidRPr="00FD4912" w:rsidTr="00871A88">
        <w:trPr>
          <w:jc w:val="center"/>
        </w:trPr>
        <w:tc>
          <w:tcPr>
            <w:tcW w:w="527" w:type="dxa"/>
            <w:shd w:val="clear" w:color="auto" w:fill="auto"/>
          </w:tcPr>
          <w:p w:rsidR="00871A88" w:rsidRPr="00FD4912" w:rsidRDefault="00871A88" w:rsidP="00871A88">
            <w:pPr>
              <w:ind w:left="0" w:right="-1"/>
              <w:jc w:val="center"/>
              <w:rPr>
                <w:rFonts w:ascii="Times New Roman" w:hAnsi="Times New Roman"/>
                <w:sz w:val="22"/>
                <w:szCs w:val="22"/>
              </w:rPr>
            </w:pPr>
          </w:p>
        </w:tc>
        <w:tc>
          <w:tcPr>
            <w:tcW w:w="2183" w:type="dxa"/>
            <w:shd w:val="clear" w:color="auto" w:fill="auto"/>
          </w:tcPr>
          <w:p w:rsidR="00871A88" w:rsidRPr="00FD4912" w:rsidRDefault="00871A88" w:rsidP="00871A88">
            <w:pPr>
              <w:ind w:left="0" w:right="-1"/>
              <w:jc w:val="both"/>
              <w:rPr>
                <w:rFonts w:ascii="Times New Roman" w:hAnsi="Times New Roman"/>
                <w:sz w:val="22"/>
                <w:szCs w:val="22"/>
              </w:rPr>
            </w:pPr>
            <w:r w:rsidRPr="00FD4912">
              <w:rPr>
                <w:rFonts w:ascii="Times New Roman" w:hAnsi="Times New Roman"/>
                <w:sz w:val="22"/>
                <w:szCs w:val="22"/>
              </w:rPr>
              <w:t>Формальдегид</w:t>
            </w:r>
          </w:p>
        </w:tc>
        <w:tc>
          <w:tcPr>
            <w:tcW w:w="915" w:type="dxa"/>
            <w:shd w:val="clear" w:color="auto" w:fill="auto"/>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0,05</w:t>
            </w:r>
          </w:p>
        </w:tc>
        <w:tc>
          <w:tcPr>
            <w:tcW w:w="1425"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0,05</w:t>
            </w:r>
          </w:p>
        </w:tc>
        <w:tc>
          <w:tcPr>
            <w:tcW w:w="1030" w:type="dxa"/>
            <w:shd w:val="clear" w:color="auto" w:fill="auto"/>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&lt;0,025</w:t>
            </w:r>
          </w:p>
        </w:tc>
        <w:tc>
          <w:tcPr>
            <w:tcW w:w="1064"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&lt;0,025</w:t>
            </w:r>
          </w:p>
        </w:tc>
        <w:tc>
          <w:tcPr>
            <w:tcW w:w="1068"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&lt;0,025</w:t>
            </w:r>
          </w:p>
        </w:tc>
        <w:tc>
          <w:tcPr>
            <w:tcW w:w="1105"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&lt;0,025</w:t>
            </w:r>
          </w:p>
        </w:tc>
      </w:tr>
      <w:tr w:rsidR="00871A88" w:rsidRPr="00FD4912" w:rsidTr="00871A88">
        <w:trPr>
          <w:jc w:val="center"/>
        </w:trPr>
        <w:tc>
          <w:tcPr>
            <w:tcW w:w="527" w:type="dxa"/>
            <w:shd w:val="clear" w:color="auto" w:fill="auto"/>
          </w:tcPr>
          <w:p w:rsidR="00871A88" w:rsidRPr="00FD4912" w:rsidRDefault="00871A88" w:rsidP="00871A88">
            <w:pPr>
              <w:ind w:left="0" w:right="-1"/>
              <w:jc w:val="center"/>
              <w:rPr>
                <w:rFonts w:ascii="Times New Roman" w:hAnsi="Times New Roman"/>
                <w:sz w:val="22"/>
                <w:szCs w:val="22"/>
              </w:rPr>
            </w:pPr>
          </w:p>
        </w:tc>
        <w:tc>
          <w:tcPr>
            <w:tcW w:w="2183" w:type="dxa"/>
            <w:shd w:val="clear" w:color="auto" w:fill="auto"/>
          </w:tcPr>
          <w:p w:rsidR="00871A88" w:rsidRPr="00FD4912" w:rsidRDefault="00871A88" w:rsidP="00871A88">
            <w:pPr>
              <w:ind w:left="0" w:right="-1"/>
              <w:jc w:val="both"/>
              <w:rPr>
                <w:rFonts w:ascii="Times New Roman" w:hAnsi="Times New Roman"/>
                <w:sz w:val="22"/>
                <w:szCs w:val="22"/>
              </w:rPr>
            </w:pPr>
            <w:r w:rsidRPr="00FD4912">
              <w:rPr>
                <w:rFonts w:ascii="Times New Roman" w:hAnsi="Times New Roman"/>
                <w:sz w:val="22"/>
                <w:szCs w:val="22"/>
              </w:rPr>
              <w:t>Жесткость общая</w:t>
            </w:r>
          </w:p>
        </w:tc>
        <w:tc>
          <w:tcPr>
            <w:tcW w:w="915" w:type="dxa"/>
            <w:shd w:val="clear" w:color="auto" w:fill="auto"/>
          </w:tcPr>
          <w:p w:rsidR="00871A88" w:rsidRPr="00FD4912" w:rsidRDefault="00871A88" w:rsidP="00871A88">
            <w:pPr>
              <w:ind w:left="0" w:right="-1"/>
              <w:jc w:val="center"/>
              <w:rPr>
                <w:rFonts w:ascii="Times New Roman" w:hAnsi="Times New Roman"/>
                <w:sz w:val="22"/>
                <w:szCs w:val="22"/>
              </w:rPr>
            </w:pPr>
          </w:p>
        </w:tc>
        <w:tc>
          <w:tcPr>
            <w:tcW w:w="1425" w:type="dxa"/>
          </w:tcPr>
          <w:p w:rsidR="00871A88" w:rsidRPr="00FD4912" w:rsidRDefault="00871A88" w:rsidP="00871A88">
            <w:pPr>
              <w:ind w:left="0" w:right="-1"/>
              <w:jc w:val="center"/>
              <w:rPr>
                <w:rFonts w:ascii="Times New Roman" w:hAnsi="Times New Roman"/>
                <w:sz w:val="22"/>
                <w:szCs w:val="22"/>
              </w:rPr>
            </w:pPr>
          </w:p>
        </w:tc>
        <w:tc>
          <w:tcPr>
            <w:tcW w:w="1030" w:type="dxa"/>
            <w:shd w:val="clear" w:color="auto" w:fill="auto"/>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6,9</w:t>
            </w:r>
          </w:p>
        </w:tc>
        <w:tc>
          <w:tcPr>
            <w:tcW w:w="1064"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6,8</w:t>
            </w:r>
          </w:p>
        </w:tc>
        <w:tc>
          <w:tcPr>
            <w:tcW w:w="1068"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7,0</w:t>
            </w:r>
          </w:p>
        </w:tc>
        <w:tc>
          <w:tcPr>
            <w:tcW w:w="1105"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7,2</w:t>
            </w:r>
          </w:p>
        </w:tc>
      </w:tr>
      <w:tr w:rsidR="00871A88" w:rsidRPr="00FD4912" w:rsidTr="00871A88">
        <w:trPr>
          <w:jc w:val="center"/>
        </w:trPr>
        <w:tc>
          <w:tcPr>
            <w:tcW w:w="527" w:type="dxa"/>
            <w:shd w:val="clear" w:color="auto" w:fill="auto"/>
          </w:tcPr>
          <w:p w:rsidR="00871A88" w:rsidRPr="00FD4912" w:rsidRDefault="00871A88" w:rsidP="00871A88">
            <w:pPr>
              <w:ind w:left="0" w:right="-1"/>
              <w:jc w:val="center"/>
              <w:rPr>
                <w:rFonts w:ascii="Times New Roman" w:hAnsi="Times New Roman"/>
                <w:sz w:val="22"/>
                <w:szCs w:val="22"/>
              </w:rPr>
            </w:pPr>
          </w:p>
        </w:tc>
        <w:tc>
          <w:tcPr>
            <w:tcW w:w="2183" w:type="dxa"/>
            <w:shd w:val="clear" w:color="auto" w:fill="auto"/>
          </w:tcPr>
          <w:p w:rsidR="00871A88" w:rsidRPr="00FD4912" w:rsidRDefault="00871A88" w:rsidP="00871A88">
            <w:pPr>
              <w:ind w:left="0" w:right="-1"/>
              <w:jc w:val="both"/>
              <w:rPr>
                <w:rFonts w:ascii="Times New Roman" w:hAnsi="Times New Roman"/>
                <w:sz w:val="22"/>
                <w:szCs w:val="22"/>
              </w:rPr>
            </w:pPr>
            <w:r w:rsidRPr="00FD4912">
              <w:rPr>
                <w:rFonts w:ascii="Times New Roman" w:hAnsi="Times New Roman"/>
                <w:sz w:val="22"/>
                <w:szCs w:val="22"/>
              </w:rPr>
              <w:t>Сухой остаток</w:t>
            </w:r>
          </w:p>
        </w:tc>
        <w:tc>
          <w:tcPr>
            <w:tcW w:w="915" w:type="dxa"/>
            <w:shd w:val="clear" w:color="auto" w:fill="auto"/>
          </w:tcPr>
          <w:p w:rsidR="00871A88" w:rsidRPr="00FD4912" w:rsidRDefault="00871A88" w:rsidP="00871A88">
            <w:pPr>
              <w:ind w:left="0" w:right="-1"/>
              <w:jc w:val="center"/>
              <w:rPr>
                <w:rFonts w:ascii="Times New Roman" w:hAnsi="Times New Roman"/>
                <w:sz w:val="22"/>
                <w:szCs w:val="22"/>
              </w:rPr>
            </w:pPr>
          </w:p>
        </w:tc>
        <w:tc>
          <w:tcPr>
            <w:tcW w:w="1425" w:type="dxa"/>
          </w:tcPr>
          <w:p w:rsidR="00871A88" w:rsidRPr="00FD4912" w:rsidRDefault="00871A88" w:rsidP="00871A88">
            <w:pPr>
              <w:ind w:left="0" w:right="-1"/>
              <w:jc w:val="center"/>
              <w:rPr>
                <w:rFonts w:ascii="Times New Roman" w:hAnsi="Times New Roman"/>
                <w:sz w:val="22"/>
                <w:szCs w:val="22"/>
              </w:rPr>
            </w:pPr>
          </w:p>
        </w:tc>
        <w:tc>
          <w:tcPr>
            <w:tcW w:w="1030" w:type="dxa"/>
            <w:shd w:val="clear" w:color="auto" w:fill="auto"/>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468</w:t>
            </w:r>
          </w:p>
        </w:tc>
        <w:tc>
          <w:tcPr>
            <w:tcW w:w="1064"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442</w:t>
            </w:r>
          </w:p>
        </w:tc>
        <w:tc>
          <w:tcPr>
            <w:tcW w:w="1068"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455</w:t>
            </w:r>
          </w:p>
        </w:tc>
        <w:tc>
          <w:tcPr>
            <w:tcW w:w="1105"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492</w:t>
            </w:r>
          </w:p>
        </w:tc>
      </w:tr>
      <w:tr w:rsidR="00871A88" w:rsidRPr="00FD4912" w:rsidTr="00871A88">
        <w:trPr>
          <w:jc w:val="center"/>
        </w:trPr>
        <w:tc>
          <w:tcPr>
            <w:tcW w:w="527" w:type="dxa"/>
            <w:shd w:val="clear" w:color="auto" w:fill="auto"/>
          </w:tcPr>
          <w:p w:rsidR="00871A88" w:rsidRPr="00FD4912" w:rsidRDefault="00871A88" w:rsidP="00871A88">
            <w:pPr>
              <w:ind w:left="0" w:right="-1"/>
              <w:jc w:val="center"/>
              <w:rPr>
                <w:rFonts w:ascii="Times New Roman" w:hAnsi="Times New Roman"/>
                <w:sz w:val="22"/>
                <w:szCs w:val="22"/>
              </w:rPr>
            </w:pPr>
          </w:p>
        </w:tc>
        <w:tc>
          <w:tcPr>
            <w:tcW w:w="2183" w:type="dxa"/>
            <w:shd w:val="clear" w:color="auto" w:fill="auto"/>
          </w:tcPr>
          <w:p w:rsidR="00871A88" w:rsidRPr="00FD4912" w:rsidRDefault="00871A88" w:rsidP="00871A88">
            <w:pPr>
              <w:ind w:left="0" w:right="-1"/>
              <w:jc w:val="both"/>
              <w:rPr>
                <w:rFonts w:ascii="Times New Roman" w:hAnsi="Times New Roman"/>
                <w:sz w:val="22"/>
                <w:szCs w:val="22"/>
              </w:rPr>
            </w:pPr>
            <w:r w:rsidRPr="00FD4912">
              <w:rPr>
                <w:rFonts w:ascii="Times New Roman" w:hAnsi="Times New Roman"/>
                <w:sz w:val="22"/>
                <w:szCs w:val="22"/>
              </w:rPr>
              <w:t>Бор</w:t>
            </w:r>
          </w:p>
        </w:tc>
        <w:tc>
          <w:tcPr>
            <w:tcW w:w="915" w:type="dxa"/>
            <w:shd w:val="clear" w:color="auto" w:fill="auto"/>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0,5</w:t>
            </w:r>
          </w:p>
        </w:tc>
        <w:tc>
          <w:tcPr>
            <w:tcW w:w="1425"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0,5</w:t>
            </w:r>
          </w:p>
        </w:tc>
        <w:tc>
          <w:tcPr>
            <w:tcW w:w="1030" w:type="dxa"/>
            <w:shd w:val="clear" w:color="auto" w:fill="auto"/>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0,05</w:t>
            </w:r>
          </w:p>
        </w:tc>
        <w:tc>
          <w:tcPr>
            <w:tcW w:w="1064"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0,06</w:t>
            </w:r>
          </w:p>
        </w:tc>
        <w:tc>
          <w:tcPr>
            <w:tcW w:w="1068"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0,05</w:t>
            </w:r>
          </w:p>
        </w:tc>
        <w:tc>
          <w:tcPr>
            <w:tcW w:w="1105"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0,06</w:t>
            </w:r>
          </w:p>
        </w:tc>
      </w:tr>
      <w:tr w:rsidR="00871A88" w:rsidRPr="00FD4912" w:rsidTr="00871A88">
        <w:trPr>
          <w:jc w:val="center"/>
        </w:trPr>
        <w:tc>
          <w:tcPr>
            <w:tcW w:w="527" w:type="dxa"/>
            <w:shd w:val="clear" w:color="auto" w:fill="auto"/>
          </w:tcPr>
          <w:p w:rsidR="00871A88" w:rsidRPr="00FD4912" w:rsidRDefault="00871A88" w:rsidP="00871A88">
            <w:pPr>
              <w:ind w:left="0" w:right="-1"/>
              <w:jc w:val="center"/>
              <w:rPr>
                <w:rFonts w:ascii="Times New Roman" w:hAnsi="Times New Roman"/>
                <w:sz w:val="22"/>
                <w:szCs w:val="22"/>
              </w:rPr>
            </w:pPr>
          </w:p>
        </w:tc>
        <w:tc>
          <w:tcPr>
            <w:tcW w:w="2183" w:type="dxa"/>
            <w:shd w:val="clear" w:color="auto" w:fill="auto"/>
          </w:tcPr>
          <w:p w:rsidR="00871A88" w:rsidRPr="00FD4912" w:rsidRDefault="00871A88" w:rsidP="00871A88">
            <w:pPr>
              <w:ind w:left="0" w:right="-1"/>
              <w:jc w:val="both"/>
              <w:rPr>
                <w:rFonts w:ascii="Times New Roman" w:hAnsi="Times New Roman"/>
                <w:sz w:val="22"/>
                <w:szCs w:val="22"/>
              </w:rPr>
            </w:pPr>
            <w:r w:rsidRPr="00FD4912">
              <w:rPr>
                <w:rFonts w:ascii="Times New Roman" w:hAnsi="Times New Roman"/>
                <w:sz w:val="22"/>
                <w:szCs w:val="22"/>
              </w:rPr>
              <w:t>Кобальт</w:t>
            </w:r>
          </w:p>
        </w:tc>
        <w:tc>
          <w:tcPr>
            <w:tcW w:w="915" w:type="dxa"/>
            <w:shd w:val="clear" w:color="auto" w:fill="auto"/>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0,1</w:t>
            </w:r>
          </w:p>
        </w:tc>
        <w:tc>
          <w:tcPr>
            <w:tcW w:w="1425"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0,1</w:t>
            </w:r>
          </w:p>
        </w:tc>
        <w:tc>
          <w:tcPr>
            <w:tcW w:w="1030" w:type="dxa"/>
            <w:shd w:val="clear" w:color="auto" w:fill="auto"/>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&lt;0,002</w:t>
            </w:r>
          </w:p>
        </w:tc>
        <w:tc>
          <w:tcPr>
            <w:tcW w:w="1064"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&lt;0,002</w:t>
            </w:r>
          </w:p>
        </w:tc>
        <w:tc>
          <w:tcPr>
            <w:tcW w:w="1068"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&lt;0,002</w:t>
            </w:r>
          </w:p>
        </w:tc>
        <w:tc>
          <w:tcPr>
            <w:tcW w:w="1105"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&lt;0,002</w:t>
            </w:r>
          </w:p>
        </w:tc>
      </w:tr>
      <w:tr w:rsidR="00871A88" w:rsidRPr="00FD4912" w:rsidTr="00871A88">
        <w:trPr>
          <w:jc w:val="center"/>
        </w:trPr>
        <w:tc>
          <w:tcPr>
            <w:tcW w:w="527" w:type="dxa"/>
            <w:shd w:val="clear" w:color="auto" w:fill="auto"/>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2</w:t>
            </w:r>
          </w:p>
        </w:tc>
        <w:tc>
          <w:tcPr>
            <w:tcW w:w="2183" w:type="dxa"/>
            <w:shd w:val="clear" w:color="auto" w:fill="auto"/>
          </w:tcPr>
          <w:p w:rsidR="00871A88" w:rsidRPr="00FD4912" w:rsidRDefault="00871A88" w:rsidP="00871A88">
            <w:pPr>
              <w:ind w:left="0" w:right="-1"/>
              <w:jc w:val="both"/>
              <w:rPr>
                <w:rFonts w:ascii="Times New Roman" w:hAnsi="Times New Roman"/>
                <w:sz w:val="22"/>
                <w:szCs w:val="22"/>
              </w:rPr>
            </w:pPr>
            <w:r w:rsidRPr="00FD4912">
              <w:rPr>
                <w:rFonts w:ascii="Times New Roman" w:hAnsi="Times New Roman"/>
                <w:sz w:val="22"/>
                <w:szCs w:val="22"/>
              </w:rPr>
              <w:t>Мышьяк</w:t>
            </w:r>
          </w:p>
        </w:tc>
        <w:tc>
          <w:tcPr>
            <w:tcW w:w="915" w:type="dxa"/>
            <w:shd w:val="clear" w:color="auto" w:fill="auto"/>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0,01</w:t>
            </w:r>
          </w:p>
        </w:tc>
        <w:tc>
          <w:tcPr>
            <w:tcW w:w="1425"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0,01</w:t>
            </w:r>
          </w:p>
        </w:tc>
        <w:tc>
          <w:tcPr>
            <w:tcW w:w="1030" w:type="dxa"/>
            <w:shd w:val="clear" w:color="auto" w:fill="auto"/>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&lt;0,005</w:t>
            </w:r>
          </w:p>
        </w:tc>
        <w:tc>
          <w:tcPr>
            <w:tcW w:w="1064"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&lt;0,005</w:t>
            </w:r>
          </w:p>
        </w:tc>
        <w:tc>
          <w:tcPr>
            <w:tcW w:w="1068"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&lt;0,005</w:t>
            </w:r>
          </w:p>
        </w:tc>
        <w:tc>
          <w:tcPr>
            <w:tcW w:w="1105"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&lt;0,005</w:t>
            </w:r>
          </w:p>
        </w:tc>
      </w:tr>
      <w:tr w:rsidR="00871A88" w:rsidRPr="00FD4912" w:rsidTr="00871A88">
        <w:trPr>
          <w:jc w:val="center"/>
        </w:trPr>
        <w:tc>
          <w:tcPr>
            <w:tcW w:w="527" w:type="dxa"/>
            <w:shd w:val="clear" w:color="auto" w:fill="auto"/>
          </w:tcPr>
          <w:p w:rsidR="00871A88" w:rsidRPr="00FD4912" w:rsidRDefault="00871A88" w:rsidP="00871A88">
            <w:pPr>
              <w:ind w:left="0" w:right="-1"/>
              <w:jc w:val="center"/>
              <w:rPr>
                <w:rFonts w:ascii="Times New Roman" w:hAnsi="Times New Roman"/>
                <w:sz w:val="22"/>
                <w:szCs w:val="22"/>
              </w:rPr>
            </w:pPr>
          </w:p>
        </w:tc>
        <w:tc>
          <w:tcPr>
            <w:tcW w:w="2183" w:type="dxa"/>
            <w:shd w:val="clear" w:color="auto" w:fill="auto"/>
          </w:tcPr>
          <w:p w:rsidR="00871A88" w:rsidRPr="00FD4912" w:rsidRDefault="00871A88" w:rsidP="00871A88">
            <w:pPr>
              <w:ind w:left="0" w:right="-1"/>
              <w:jc w:val="both"/>
              <w:rPr>
                <w:rFonts w:ascii="Times New Roman" w:hAnsi="Times New Roman"/>
                <w:sz w:val="22"/>
                <w:szCs w:val="22"/>
              </w:rPr>
            </w:pPr>
            <w:r w:rsidRPr="00FD4912">
              <w:rPr>
                <w:rFonts w:ascii="Times New Roman" w:hAnsi="Times New Roman"/>
                <w:sz w:val="22"/>
                <w:szCs w:val="22"/>
              </w:rPr>
              <w:t>Ртуть общая</w:t>
            </w:r>
          </w:p>
        </w:tc>
        <w:tc>
          <w:tcPr>
            <w:tcW w:w="915" w:type="dxa"/>
            <w:shd w:val="clear" w:color="auto" w:fill="auto"/>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0,0005</w:t>
            </w:r>
          </w:p>
        </w:tc>
        <w:tc>
          <w:tcPr>
            <w:tcW w:w="1425"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0,0005</w:t>
            </w:r>
          </w:p>
        </w:tc>
        <w:tc>
          <w:tcPr>
            <w:tcW w:w="1030" w:type="dxa"/>
            <w:shd w:val="clear" w:color="auto" w:fill="auto"/>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&lt;0,0001</w:t>
            </w:r>
          </w:p>
        </w:tc>
        <w:tc>
          <w:tcPr>
            <w:tcW w:w="1064"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&lt;0,0001</w:t>
            </w:r>
          </w:p>
        </w:tc>
        <w:tc>
          <w:tcPr>
            <w:tcW w:w="1068"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&lt;0,0001</w:t>
            </w:r>
          </w:p>
        </w:tc>
        <w:tc>
          <w:tcPr>
            <w:tcW w:w="1105"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&lt;0,0001</w:t>
            </w:r>
          </w:p>
        </w:tc>
      </w:tr>
      <w:tr w:rsidR="00871A88" w:rsidRPr="00FD4912" w:rsidTr="00871A88">
        <w:trPr>
          <w:jc w:val="center"/>
        </w:trPr>
        <w:tc>
          <w:tcPr>
            <w:tcW w:w="527" w:type="dxa"/>
            <w:shd w:val="clear" w:color="auto" w:fill="auto"/>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3</w:t>
            </w:r>
          </w:p>
        </w:tc>
        <w:tc>
          <w:tcPr>
            <w:tcW w:w="2183" w:type="dxa"/>
            <w:shd w:val="clear" w:color="auto" w:fill="auto"/>
          </w:tcPr>
          <w:p w:rsidR="00871A88" w:rsidRPr="00FD4912" w:rsidRDefault="00871A88" w:rsidP="00871A88">
            <w:pPr>
              <w:ind w:left="0" w:right="-1"/>
              <w:jc w:val="both"/>
              <w:rPr>
                <w:rFonts w:ascii="Times New Roman" w:hAnsi="Times New Roman"/>
                <w:sz w:val="22"/>
                <w:szCs w:val="22"/>
              </w:rPr>
            </w:pPr>
            <w:r w:rsidRPr="00FD4912">
              <w:rPr>
                <w:rFonts w:ascii="Times New Roman" w:hAnsi="Times New Roman"/>
                <w:sz w:val="22"/>
                <w:szCs w:val="22"/>
              </w:rPr>
              <w:t>Свинец</w:t>
            </w:r>
          </w:p>
        </w:tc>
        <w:tc>
          <w:tcPr>
            <w:tcW w:w="915" w:type="dxa"/>
            <w:shd w:val="clear" w:color="auto" w:fill="auto"/>
            <w:vAlign w:val="center"/>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0,01</w:t>
            </w:r>
          </w:p>
        </w:tc>
        <w:tc>
          <w:tcPr>
            <w:tcW w:w="1425" w:type="dxa"/>
            <w:vAlign w:val="center"/>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0,01</w:t>
            </w:r>
          </w:p>
        </w:tc>
        <w:tc>
          <w:tcPr>
            <w:tcW w:w="1030" w:type="dxa"/>
            <w:shd w:val="clear" w:color="auto" w:fill="auto"/>
            <w:vAlign w:val="center"/>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&lt;0,002</w:t>
            </w:r>
          </w:p>
        </w:tc>
        <w:tc>
          <w:tcPr>
            <w:tcW w:w="1064" w:type="dxa"/>
            <w:vAlign w:val="center"/>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&lt;0,002</w:t>
            </w:r>
          </w:p>
        </w:tc>
        <w:tc>
          <w:tcPr>
            <w:tcW w:w="1068" w:type="dxa"/>
            <w:vAlign w:val="center"/>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&lt;0,002</w:t>
            </w:r>
          </w:p>
        </w:tc>
        <w:tc>
          <w:tcPr>
            <w:tcW w:w="1105" w:type="dxa"/>
            <w:vAlign w:val="center"/>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&lt;0,002</w:t>
            </w:r>
          </w:p>
        </w:tc>
      </w:tr>
      <w:tr w:rsidR="00871A88" w:rsidRPr="00FD4912" w:rsidTr="00871A88">
        <w:trPr>
          <w:jc w:val="center"/>
        </w:trPr>
        <w:tc>
          <w:tcPr>
            <w:tcW w:w="527" w:type="dxa"/>
            <w:shd w:val="clear" w:color="auto" w:fill="auto"/>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4</w:t>
            </w:r>
          </w:p>
        </w:tc>
        <w:tc>
          <w:tcPr>
            <w:tcW w:w="2183" w:type="dxa"/>
            <w:shd w:val="clear" w:color="auto" w:fill="auto"/>
          </w:tcPr>
          <w:p w:rsidR="00871A88" w:rsidRPr="00FD4912" w:rsidRDefault="00871A88" w:rsidP="00871A88">
            <w:pPr>
              <w:ind w:left="0" w:right="-1"/>
              <w:jc w:val="both"/>
              <w:rPr>
                <w:rFonts w:ascii="Times New Roman" w:hAnsi="Times New Roman"/>
                <w:sz w:val="22"/>
                <w:szCs w:val="22"/>
              </w:rPr>
            </w:pPr>
            <w:r w:rsidRPr="00FD4912">
              <w:rPr>
                <w:rFonts w:ascii="Times New Roman" w:hAnsi="Times New Roman"/>
                <w:sz w:val="22"/>
                <w:szCs w:val="22"/>
              </w:rPr>
              <w:t>Стронций</w:t>
            </w:r>
          </w:p>
        </w:tc>
        <w:tc>
          <w:tcPr>
            <w:tcW w:w="915" w:type="dxa"/>
            <w:shd w:val="clear" w:color="auto" w:fill="auto"/>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7,0</w:t>
            </w:r>
          </w:p>
        </w:tc>
        <w:tc>
          <w:tcPr>
            <w:tcW w:w="1425"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7,0</w:t>
            </w:r>
          </w:p>
        </w:tc>
        <w:tc>
          <w:tcPr>
            <w:tcW w:w="1030" w:type="dxa"/>
            <w:shd w:val="clear" w:color="auto" w:fill="auto"/>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&lt;0,25</w:t>
            </w:r>
          </w:p>
        </w:tc>
        <w:tc>
          <w:tcPr>
            <w:tcW w:w="1064"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&lt;0,25</w:t>
            </w:r>
          </w:p>
        </w:tc>
        <w:tc>
          <w:tcPr>
            <w:tcW w:w="1068"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&lt;0,25</w:t>
            </w:r>
          </w:p>
        </w:tc>
        <w:tc>
          <w:tcPr>
            <w:tcW w:w="1105"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&lt;0,25</w:t>
            </w:r>
          </w:p>
        </w:tc>
      </w:tr>
      <w:tr w:rsidR="00871A88" w:rsidRPr="00FD4912" w:rsidTr="00871A88">
        <w:trPr>
          <w:jc w:val="center"/>
        </w:trPr>
        <w:tc>
          <w:tcPr>
            <w:tcW w:w="527" w:type="dxa"/>
            <w:shd w:val="clear" w:color="auto" w:fill="auto"/>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5</w:t>
            </w:r>
          </w:p>
        </w:tc>
        <w:tc>
          <w:tcPr>
            <w:tcW w:w="2183" w:type="dxa"/>
            <w:shd w:val="clear" w:color="auto" w:fill="auto"/>
          </w:tcPr>
          <w:p w:rsidR="00871A88" w:rsidRPr="00FD4912" w:rsidRDefault="00871A88" w:rsidP="00871A88">
            <w:pPr>
              <w:ind w:left="0" w:right="-1"/>
              <w:jc w:val="both"/>
              <w:rPr>
                <w:rFonts w:ascii="Times New Roman" w:hAnsi="Times New Roman"/>
                <w:sz w:val="22"/>
                <w:szCs w:val="22"/>
              </w:rPr>
            </w:pPr>
            <w:r w:rsidRPr="00FD4912">
              <w:rPr>
                <w:rFonts w:ascii="Times New Roman" w:hAnsi="Times New Roman"/>
                <w:sz w:val="22"/>
                <w:szCs w:val="22"/>
              </w:rPr>
              <w:t>Хлороформ</w:t>
            </w:r>
          </w:p>
        </w:tc>
        <w:tc>
          <w:tcPr>
            <w:tcW w:w="915" w:type="dxa"/>
            <w:shd w:val="clear" w:color="auto" w:fill="auto"/>
            <w:vAlign w:val="center"/>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0,01</w:t>
            </w:r>
          </w:p>
        </w:tc>
        <w:tc>
          <w:tcPr>
            <w:tcW w:w="1425" w:type="dxa"/>
            <w:vAlign w:val="center"/>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1,0</w:t>
            </w:r>
          </w:p>
        </w:tc>
        <w:tc>
          <w:tcPr>
            <w:tcW w:w="1030" w:type="dxa"/>
            <w:shd w:val="clear" w:color="auto" w:fill="auto"/>
            <w:vAlign w:val="center"/>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0,0097</w:t>
            </w:r>
          </w:p>
        </w:tc>
        <w:tc>
          <w:tcPr>
            <w:tcW w:w="1064" w:type="dxa"/>
            <w:vAlign w:val="center"/>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&lt;0,0006</w:t>
            </w:r>
          </w:p>
        </w:tc>
        <w:tc>
          <w:tcPr>
            <w:tcW w:w="1068" w:type="dxa"/>
            <w:vAlign w:val="center"/>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0,0093</w:t>
            </w:r>
          </w:p>
        </w:tc>
        <w:tc>
          <w:tcPr>
            <w:tcW w:w="1105" w:type="dxa"/>
            <w:vAlign w:val="center"/>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&lt;0,0006</w:t>
            </w:r>
          </w:p>
        </w:tc>
      </w:tr>
      <w:tr w:rsidR="00871A88" w:rsidRPr="00FD4912" w:rsidTr="00871A88">
        <w:trPr>
          <w:jc w:val="center"/>
        </w:trPr>
        <w:tc>
          <w:tcPr>
            <w:tcW w:w="527" w:type="dxa"/>
            <w:shd w:val="clear" w:color="auto" w:fill="auto"/>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6</w:t>
            </w:r>
          </w:p>
        </w:tc>
        <w:tc>
          <w:tcPr>
            <w:tcW w:w="2183" w:type="dxa"/>
            <w:shd w:val="clear" w:color="auto" w:fill="auto"/>
          </w:tcPr>
          <w:p w:rsidR="00871A88" w:rsidRPr="00FD4912" w:rsidRDefault="00871A88" w:rsidP="00871A88">
            <w:pPr>
              <w:ind w:left="0" w:right="-1"/>
              <w:jc w:val="both"/>
              <w:rPr>
                <w:rFonts w:ascii="Times New Roman" w:hAnsi="Times New Roman"/>
                <w:sz w:val="22"/>
                <w:szCs w:val="22"/>
              </w:rPr>
            </w:pPr>
            <w:r w:rsidRPr="00FD4912">
              <w:rPr>
                <w:rFonts w:ascii="Times New Roman" w:hAnsi="Times New Roman"/>
                <w:sz w:val="22"/>
                <w:szCs w:val="22"/>
              </w:rPr>
              <w:t>Гексахлорбензол</w:t>
            </w:r>
          </w:p>
        </w:tc>
        <w:tc>
          <w:tcPr>
            <w:tcW w:w="915" w:type="dxa"/>
            <w:shd w:val="clear" w:color="auto" w:fill="auto"/>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0,001</w:t>
            </w:r>
          </w:p>
        </w:tc>
        <w:tc>
          <w:tcPr>
            <w:tcW w:w="1425" w:type="dxa"/>
          </w:tcPr>
          <w:p w:rsidR="00871A88" w:rsidRPr="00FD4912" w:rsidRDefault="00871A88" w:rsidP="00871A88">
            <w:pPr>
              <w:ind w:left="0" w:right="-1"/>
              <w:jc w:val="center"/>
              <w:rPr>
                <w:rFonts w:ascii="Times New Roman" w:hAnsi="Times New Roman"/>
                <w:sz w:val="22"/>
                <w:szCs w:val="22"/>
              </w:rPr>
            </w:pPr>
            <w:r w:rsidRPr="00FD4912">
              <w:rPr>
                <w:rFonts w:ascii="Times New Roman" w:hAnsi="Times New Roman"/>
                <w:sz w:val="22"/>
                <w:szCs w:val="22"/>
              </w:rPr>
              <w:t>0,2</w:t>
            </w:r>
          </w:p>
        </w:tc>
        <w:tc>
          <w:tcPr>
            <w:tcW w:w="1030" w:type="dxa"/>
            <w:shd w:val="clear" w:color="auto" w:fill="auto"/>
            <w:vAlign w:val="center"/>
          </w:tcPr>
          <w:p w:rsidR="00871A88" w:rsidRPr="00FD4912" w:rsidRDefault="00871A88" w:rsidP="00871A88">
            <w:pPr>
              <w:ind w:left="0" w:right="-1"/>
              <w:jc w:val="center"/>
              <w:rPr>
                <w:rFonts w:ascii="Times New Roman" w:hAnsi="Times New Roman"/>
                <w:b/>
                <w:sz w:val="22"/>
                <w:szCs w:val="22"/>
              </w:rPr>
            </w:pPr>
            <w:r w:rsidRPr="00FD4912">
              <w:rPr>
                <w:rFonts w:ascii="Times New Roman" w:hAnsi="Times New Roman"/>
                <w:sz w:val="22"/>
                <w:szCs w:val="22"/>
              </w:rPr>
              <w:t>&lt;0,0001</w:t>
            </w:r>
          </w:p>
        </w:tc>
        <w:tc>
          <w:tcPr>
            <w:tcW w:w="1064" w:type="dxa"/>
            <w:vAlign w:val="center"/>
          </w:tcPr>
          <w:p w:rsidR="00871A88" w:rsidRPr="00FD4912" w:rsidRDefault="00871A88" w:rsidP="00871A88">
            <w:pPr>
              <w:ind w:left="0" w:right="-1"/>
              <w:jc w:val="center"/>
              <w:rPr>
                <w:rFonts w:ascii="Times New Roman" w:hAnsi="Times New Roman"/>
                <w:b/>
                <w:sz w:val="22"/>
                <w:szCs w:val="22"/>
              </w:rPr>
            </w:pPr>
            <w:r w:rsidRPr="00FD4912">
              <w:rPr>
                <w:rFonts w:ascii="Times New Roman" w:hAnsi="Times New Roman"/>
                <w:sz w:val="22"/>
                <w:szCs w:val="22"/>
              </w:rPr>
              <w:t>&lt;0,0001</w:t>
            </w:r>
          </w:p>
        </w:tc>
        <w:tc>
          <w:tcPr>
            <w:tcW w:w="1068" w:type="dxa"/>
            <w:vAlign w:val="center"/>
          </w:tcPr>
          <w:p w:rsidR="00871A88" w:rsidRPr="00FD4912" w:rsidRDefault="00871A88" w:rsidP="00871A88">
            <w:pPr>
              <w:ind w:left="0" w:right="-1"/>
              <w:jc w:val="center"/>
              <w:rPr>
                <w:rFonts w:ascii="Times New Roman" w:hAnsi="Times New Roman"/>
                <w:b/>
                <w:sz w:val="22"/>
                <w:szCs w:val="22"/>
              </w:rPr>
            </w:pPr>
            <w:r w:rsidRPr="00FD4912">
              <w:rPr>
                <w:rFonts w:ascii="Times New Roman" w:hAnsi="Times New Roman"/>
                <w:sz w:val="22"/>
                <w:szCs w:val="22"/>
              </w:rPr>
              <w:t>&lt;0,0001</w:t>
            </w:r>
          </w:p>
        </w:tc>
        <w:tc>
          <w:tcPr>
            <w:tcW w:w="1105" w:type="dxa"/>
            <w:vAlign w:val="center"/>
          </w:tcPr>
          <w:p w:rsidR="00871A88" w:rsidRPr="00FD4912" w:rsidRDefault="00871A88" w:rsidP="00871A88">
            <w:pPr>
              <w:ind w:left="0" w:right="-1"/>
              <w:jc w:val="center"/>
              <w:rPr>
                <w:rFonts w:ascii="Times New Roman" w:hAnsi="Times New Roman"/>
                <w:b/>
                <w:sz w:val="22"/>
                <w:szCs w:val="22"/>
              </w:rPr>
            </w:pPr>
            <w:r w:rsidRPr="00FD4912">
              <w:rPr>
                <w:rFonts w:ascii="Times New Roman" w:hAnsi="Times New Roman"/>
                <w:sz w:val="22"/>
                <w:szCs w:val="22"/>
              </w:rPr>
              <w:t>&lt;0,0001</w:t>
            </w:r>
          </w:p>
        </w:tc>
      </w:tr>
    </w:tbl>
    <w:p w:rsidR="00871A88" w:rsidRPr="00FD4912" w:rsidRDefault="00871A88" w:rsidP="00871A88">
      <w:pPr>
        <w:ind w:left="284"/>
        <w:jc w:val="both"/>
        <w:rPr>
          <w:rFonts w:ascii="Courier New" w:hAnsi="Courier New"/>
          <w:sz w:val="28"/>
          <w:szCs w:val="28"/>
        </w:rPr>
      </w:pPr>
      <w:r w:rsidRPr="00FD4912">
        <w:rPr>
          <w:rFonts w:ascii="Times New Roman" w:hAnsi="Times New Roman"/>
          <w:sz w:val="20"/>
        </w:rPr>
        <w:t xml:space="preserve">- </w:t>
      </w:r>
      <w:r w:rsidRPr="00FD4912">
        <w:rPr>
          <w:rFonts w:ascii="Times New Roman" w:hAnsi="Times New Roman"/>
          <w:color w:val="333333"/>
          <w:sz w:val="20"/>
          <w:shd w:val="clear" w:color="auto" w:fill="FFFFFF"/>
        </w:rPr>
        <w:t>СанПиН 2.1.4.1116-02 «</w:t>
      </w:r>
      <w:hyperlink r:id="rId25" w:history="1">
        <w:r w:rsidRPr="00FD4912">
          <w:rPr>
            <w:rFonts w:ascii="Times New Roman" w:hAnsi="Times New Roman"/>
            <w:color w:val="0000FF"/>
            <w:sz w:val="20"/>
            <w:u w:val="single"/>
            <w:shd w:val="clear" w:color="auto" w:fill="FFFFFF"/>
          </w:rPr>
          <w:t>Питьевая вода</w:t>
        </w:r>
      </w:hyperlink>
      <w:r w:rsidRPr="00FD4912">
        <w:rPr>
          <w:rFonts w:ascii="Times New Roman" w:hAnsi="Times New Roman"/>
          <w:color w:val="333333"/>
          <w:sz w:val="20"/>
          <w:shd w:val="clear" w:color="auto" w:fill="FFFFFF"/>
        </w:rPr>
        <w:t> и водоснабжение населенных мест. Гигиенические требования к кач</w:t>
      </w:r>
      <w:r w:rsidRPr="00FD4912">
        <w:rPr>
          <w:rFonts w:ascii="Times New Roman" w:hAnsi="Times New Roman"/>
          <w:color w:val="333333"/>
          <w:sz w:val="20"/>
          <w:shd w:val="clear" w:color="auto" w:fill="FFFFFF"/>
        </w:rPr>
        <w:t>е</w:t>
      </w:r>
      <w:r w:rsidRPr="00FD4912">
        <w:rPr>
          <w:rFonts w:ascii="Times New Roman" w:hAnsi="Times New Roman"/>
          <w:color w:val="333333"/>
          <w:sz w:val="20"/>
          <w:shd w:val="clear" w:color="auto" w:fill="FFFFFF"/>
        </w:rPr>
        <w:t>ству воды, расфасованной в емкости. Контроль качества» [39]</w:t>
      </w:r>
    </w:p>
    <w:p w:rsidR="00871A88" w:rsidRPr="00FD4912" w:rsidRDefault="00871A88" w:rsidP="00666F21">
      <w:pPr>
        <w:ind w:firstLine="794"/>
        <w:rPr>
          <w:rFonts w:ascii="Arial" w:hAnsi="Arial" w:cs="Arial"/>
          <w:i/>
          <w:sz w:val="22"/>
          <w:szCs w:val="22"/>
        </w:rPr>
      </w:pPr>
      <w:bookmarkStart w:id="22" w:name="_GoBack"/>
      <w:bookmarkEnd w:id="22"/>
    </w:p>
    <w:p w:rsidR="00C25CEC" w:rsidRPr="00FD4912" w:rsidRDefault="00C25CEC" w:rsidP="00C25CEC">
      <w:pPr>
        <w:ind w:hanging="57"/>
        <w:jc w:val="center"/>
        <w:rPr>
          <w:rFonts w:ascii="Arial" w:hAnsi="Arial" w:cs="Arial"/>
          <w:sz w:val="22"/>
          <w:szCs w:val="22"/>
        </w:rPr>
      </w:pPr>
      <w:r w:rsidRPr="00FD4912">
        <w:rPr>
          <w:rFonts w:ascii="Arial" w:hAnsi="Arial" w:cs="Arial"/>
          <w:i/>
          <w:noProof/>
          <w:sz w:val="22"/>
          <w:szCs w:val="22"/>
        </w:rPr>
        <w:drawing>
          <wp:inline distT="0" distB="0" distL="0" distR="0" wp14:anchorId="3C10804A" wp14:editId="60166C99">
            <wp:extent cx="2850946" cy="2857500"/>
            <wp:effectExtent l="0" t="0" r="6985" b="0"/>
            <wp:docPr id="67" name="Рисунок 67" descr="C:\Users\SDobrolyubov\Desktop\01-19 ИЭИ от 15.04.2019 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Dobrolyubov\Desktop\01-19 ИЭИ от 15.04.2019 103.jpg"/>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19062" t="9092" r="15128" b="44271"/>
                    <a:stretch/>
                  </pic:blipFill>
                  <pic:spPr bwMode="auto">
                    <a:xfrm>
                      <a:off x="0" y="0"/>
                      <a:ext cx="2864287" cy="2870872"/>
                    </a:xfrm>
                    <a:prstGeom prst="rect">
                      <a:avLst/>
                    </a:prstGeom>
                    <a:noFill/>
                    <a:ln>
                      <a:noFill/>
                    </a:ln>
                    <a:extLst>
                      <a:ext uri="{53640926-AAD7-44D8-BBD7-CCE9431645EC}">
                        <a14:shadowObscured xmlns:a14="http://schemas.microsoft.com/office/drawing/2010/main"/>
                      </a:ext>
                    </a:extLst>
                  </pic:spPr>
                </pic:pic>
              </a:graphicData>
            </a:graphic>
          </wp:inline>
        </w:drawing>
      </w:r>
    </w:p>
    <w:p w:rsidR="00C25CEC" w:rsidRPr="00FD4912" w:rsidRDefault="00C25CEC" w:rsidP="00C25CEC">
      <w:pPr>
        <w:keepNext/>
        <w:ind w:left="0" w:firstLine="851"/>
        <w:jc w:val="center"/>
        <w:outlineLvl w:val="2"/>
        <w:rPr>
          <w:rFonts w:ascii="Arial" w:hAnsi="Arial" w:cs="Arial"/>
          <w:sz w:val="22"/>
          <w:szCs w:val="22"/>
          <w:lang w:eastAsia="x-none"/>
        </w:rPr>
      </w:pPr>
      <w:r w:rsidRPr="00FD4912">
        <w:rPr>
          <w:rFonts w:ascii="Arial" w:hAnsi="Arial" w:cs="Arial"/>
          <w:sz w:val="22"/>
          <w:szCs w:val="22"/>
          <w:lang w:eastAsia="x-none"/>
        </w:rPr>
        <w:t>Рисунок 2.</w:t>
      </w:r>
      <w:r w:rsidR="0045067E" w:rsidRPr="00FD4912">
        <w:rPr>
          <w:rFonts w:ascii="Arial" w:hAnsi="Arial" w:cs="Arial"/>
          <w:sz w:val="22"/>
          <w:szCs w:val="22"/>
          <w:lang w:eastAsia="x-none"/>
        </w:rPr>
        <w:t>7</w:t>
      </w:r>
      <w:r w:rsidRPr="00FD4912">
        <w:rPr>
          <w:rFonts w:ascii="Arial" w:hAnsi="Arial" w:cs="Arial"/>
          <w:sz w:val="22"/>
          <w:szCs w:val="22"/>
          <w:lang w:eastAsia="x-none"/>
        </w:rPr>
        <w:t xml:space="preserve"> Карта-схема точек отбора подземных вод</w:t>
      </w:r>
    </w:p>
    <w:p w:rsidR="00C25CEC" w:rsidRPr="00FD4912" w:rsidRDefault="00C25CEC" w:rsidP="00C25CEC">
      <w:pPr>
        <w:keepNext/>
        <w:ind w:left="0" w:firstLine="851"/>
        <w:jc w:val="center"/>
        <w:outlineLvl w:val="2"/>
        <w:rPr>
          <w:rFonts w:ascii="Arial" w:hAnsi="Arial" w:cs="Arial"/>
          <w:b/>
          <w:i/>
          <w:sz w:val="22"/>
          <w:szCs w:val="22"/>
          <w:lang w:eastAsia="x-none"/>
        </w:rPr>
      </w:pPr>
    </w:p>
    <w:p w:rsidR="00871A88" w:rsidRPr="00FD4912" w:rsidRDefault="00871A88" w:rsidP="0045067E">
      <w:pPr>
        <w:keepNext/>
        <w:ind w:left="0" w:firstLine="851"/>
        <w:jc w:val="center"/>
        <w:outlineLvl w:val="2"/>
        <w:rPr>
          <w:rFonts w:ascii="Arial" w:hAnsi="Arial" w:cs="Arial"/>
          <w:b/>
          <w:i/>
          <w:sz w:val="22"/>
          <w:szCs w:val="22"/>
          <w:lang w:val="x-none" w:eastAsia="x-none"/>
        </w:rPr>
      </w:pPr>
      <w:r w:rsidRPr="00FD4912">
        <w:rPr>
          <w:rFonts w:ascii="Arial" w:hAnsi="Arial" w:cs="Arial"/>
          <w:b/>
          <w:i/>
          <w:sz w:val="22"/>
          <w:szCs w:val="22"/>
          <w:lang w:val="x-none" w:eastAsia="x-none"/>
        </w:rPr>
        <w:t>Оценка загрязнения атмосферного воздуха на площадке</w:t>
      </w:r>
      <w:r w:rsidR="00666F21" w:rsidRPr="00FD4912">
        <w:rPr>
          <w:rFonts w:ascii="Arial" w:hAnsi="Arial" w:cs="Arial"/>
          <w:b/>
          <w:i/>
          <w:sz w:val="22"/>
          <w:szCs w:val="22"/>
          <w:lang w:eastAsia="x-none"/>
        </w:rPr>
        <w:t xml:space="preserve"> </w:t>
      </w:r>
      <w:r w:rsidRPr="00FD4912">
        <w:rPr>
          <w:rFonts w:ascii="Arial" w:hAnsi="Arial" w:cs="Arial"/>
          <w:b/>
          <w:i/>
          <w:sz w:val="22"/>
          <w:szCs w:val="22"/>
          <w:lang w:val="x-none" w:eastAsia="x-none"/>
        </w:rPr>
        <w:t>изыскательных работ</w:t>
      </w:r>
    </w:p>
    <w:p w:rsidR="00871A88" w:rsidRPr="00FD4912" w:rsidRDefault="00871A88" w:rsidP="00666F21">
      <w:pPr>
        <w:ind w:left="0" w:firstLine="709"/>
        <w:jc w:val="both"/>
        <w:rPr>
          <w:rFonts w:ascii="Arial" w:hAnsi="Arial" w:cs="Arial"/>
          <w:sz w:val="22"/>
          <w:szCs w:val="22"/>
        </w:rPr>
      </w:pPr>
      <w:r w:rsidRPr="00FD4912">
        <w:rPr>
          <w:rFonts w:ascii="Arial" w:hAnsi="Arial" w:cs="Arial"/>
          <w:sz w:val="22"/>
          <w:szCs w:val="22"/>
        </w:rPr>
        <w:t xml:space="preserve">В ходе инженерно-экологических изысканий для объекта </w:t>
      </w:r>
      <w:r w:rsidRPr="00FD4912">
        <w:rPr>
          <w:rFonts w:ascii="Arial" w:hAnsi="Arial" w:cs="Arial"/>
          <w:color w:val="000000"/>
          <w:sz w:val="22"/>
          <w:szCs w:val="22"/>
        </w:rPr>
        <w:t>«Новый комплекс по произво</w:t>
      </w:r>
      <w:r w:rsidRPr="00FD4912">
        <w:rPr>
          <w:rFonts w:ascii="Arial" w:hAnsi="Arial" w:cs="Arial"/>
          <w:color w:val="000000"/>
          <w:sz w:val="22"/>
          <w:szCs w:val="22"/>
        </w:rPr>
        <w:t>д</w:t>
      </w:r>
      <w:r w:rsidRPr="00FD4912">
        <w:rPr>
          <w:rFonts w:ascii="Arial" w:hAnsi="Arial" w:cs="Arial"/>
          <w:color w:val="000000"/>
          <w:sz w:val="22"/>
          <w:szCs w:val="22"/>
        </w:rPr>
        <w:t>ству этилена ЭП-600</w:t>
      </w:r>
      <w:r w:rsidRPr="00FD4912">
        <w:rPr>
          <w:rFonts w:ascii="Arial" w:hAnsi="Arial" w:cs="Arial"/>
          <w:sz w:val="22"/>
          <w:szCs w:val="22"/>
        </w:rPr>
        <w:t xml:space="preserve"> ПАО «Нижнекамскнефтехим</w:t>
      </w:r>
      <w:r w:rsidRPr="00FD4912">
        <w:rPr>
          <w:rFonts w:ascii="Arial" w:hAnsi="Arial" w:cs="Arial"/>
          <w:color w:val="000000"/>
          <w:sz w:val="22"/>
          <w:szCs w:val="22"/>
        </w:rPr>
        <w:t>» был проведен отбор проб качества атм</w:t>
      </w:r>
      <w:r w:rsidRPr="00FD4912">
        <w:rPr>
          <w:rFonts w:ascii="Arial" w:hAnsi="Arial" w:cs="Arial"/>
          <w:color w:val="000000"/>
          <w:sz w:val="22"/>
          <w:szCs w:val="22"/>
        </w:rPr>
        <w:t>о</w:t>
      </w:r>
      <w:r w:rsidRPr="00FD4912">
        <w:rPr>
          <w:rFonts w:ascii="Arial" w:hAnsi="Arial" w:cs="Arial"/>
          <w:color w:val="000000"/>
          <w:sz w:val="22"/>
          <w:szCs w:val="22"/>
        </w:rPr>
        <w:lastRenderedPageBreak/>
        <w:t>сферного воздуха на территории площадки изыскательных работ</w:t>
      </w:r>
      <w:r w:rsidRPr="00FD4912">
        <w:rPr>
          <w:rFonts w:ascii="Arial" w:hAnsi="Arial" w:cs="Arial"/>
          <w:sz w:val="22"/>
          <w:szCs w:val="22"/>
        </w:rPr>
        <w:t xml:space="preserve"> и ближайших населенных пунктах Иштеряково, Клятле, Авлаш, г. Нижнекамск.</w:t>
      </w:r>
    </w:p>
    <w:p w:rsidR="00871A88" w:rsidRPr="00FD4912" w:rsidRDefault="00871A88" w:rsidP="00666F21">
      <w:pPr>
        <w:ind w:left="0" w:firstLine="709"/>
        <w:jc w:val="both"/>
        <w:rPr>
          <w:rFonts w:ascii="Arial" w:hAnsi="Arial" w:cs="Arial"/>
          <w:bCs/>
          <w:sz w:val="22"/>
          <w:szCs w:val="22"/>
        </w:rPr>
      </w:pPr>
      <w:r w:rsidRPr="00FD4912">
        <w:rPr>
          <w:rFonts w:ascii="Arial" w:hAnsi="Arial" w:cs="Arial"/>
          <w:bCs/>
          <w:sz w:val="22"/>
          <w:szCs w:val="22"/>
        </w:rPr>
        <w:t>Направление ветра во время отбора проб – юго-западное, ветер 2-3 м/с.</w:t>
      </w:r>
    </w:p>
    <w:p w:rsidR="00871A88" w:rsidRPr="00FD4912" w:rsidRDefault="00871A88" w:rsidP="00666F21">
      <w:pPr>
        <w:ind w:left="0" w:firstLine="709"/>
        <w:jc w:val="both"/>
        <w:rPr>
          <w:rFonts w:ascii="Arial" w:hAnsi="Arial" w:cs="Arial"/>
          <w:bCs/>
          <w:sz w:val="22"/>
          <w:szCs w:val="22"/>
        </w:rPr>
      </w:pPr>
      <w:r w:rsidRPr="00FD4912">
        <w:rPr>
          <w:rFonts w:ascii="Arial" w:hAnsi="Arial" w:cs="Arial"/>
          <w:bCs/>
          <w:sz w:val="22"/>
          <w:szCs w:val="22"/>
        </w:rPr>
        <w:t>Пробы отобраны для веществ характерных для производств этилена, согласно резул</w:t>
      </w:r>
      <w:r w:rsidRPr="00FD4912">
        <w:rPr>
          <w:rFonts w:ascii="Arial" w:hAnsi="Arial" w:cs="Arial"/>
          <w:bCs/>
          <w:sz w:val="22"/>
          <w:szCs w:val="22"/>
        </w:rPr>
        <w:t>ь</w:t>
      </w:r>
      <w:r w:rsidRPr="00FD4912">
        <w:rPr>
          <w:rFonts w:ascii="Arial" w:hAnsi="Arial" w:cs="Arial"/>
          <w:bCs/>
          <w:sz w:val="22"/>
          <w:szCs w:val="22"/>
        </w:rPr>
        <w:t>татам анализов превышения предельно-допустимых концентраций в атмосферном воздухе не отмечены.</w:t>
      </w:r>
    </w:p>
    <w:p w:rsidR="00871A88" w:rsidRPr="00FD4912" w:rsidRDefault="00871A88" w:rsidP="00666F21">
      <w:pPr>
        <w:ind w:left="0" w:firstLine="709"/>
        <w:rPr>
          <w:rFonts w:ascii="Arial" w:hAnsi="Arial" w:cs="Arial"/>
          <w:sz w:val="22"/>
          <w:szCs w:val="22"/>
        </w:rPr>
      </w:pPr>
      <w:r w:rsidRPr="00FD4912">
        <w:rPr>
          <w:rFonts w:ascii="Arial" w:hAnsi="Arial" w:cs="Arial"/>
          <w:sz w:val="22"/>
          <w:szCs w:val="22"/>
        </w:rPr>
        <w:t xml:space="preserve">Таблица </w:t>
      </w:r>
      <w:r w:rsidR="00580BF8" w:rsidRPr="00FD4912">
        <w:rPr>
          <w:rFonts w:ascii="Arial" w:hAnsi="Arial" w:cs="Arial"/>
          <w:sz w:val="22"/>
          <w:szCs w:val="22"/>
        </w:rPr>
        <w:t>2.3</w:t>
      </w:r>
      <w:r w:rsidR="00F81D86" w:rsidRPr="00FD4912">
        <w:rPr>
          <w:rFonts w:ascii="Arial" w:hAnsi="Arial" w:cs="Arial"/>
          <w:sz w:val="22"/>
          <w:szCs w:val="22"/>
        </w:rPr>
        <w:t>7</w:t>
      </w:r>
      <w:r w:rsidR="00666F21" w:rsidRPr="00FD4912">
        <w:rPr>
          <w:rFonts w:ascii="Arial" w:hAnsi="Arial" w:cs="Arial"/>
          <w:sz w:val="22"/>
          <w:szCs w:val="22"/>
        </w:rPr>
        <w:t xml:space="preserve"> </w:t>
      </w:r>
      <w:r w:rsidRPr="00FD4912">
        <w:rPr>
          <w:rFonts w:ascii="Arial" w:hAnsi="Arial" w:cs="Arial"/>
          <w:sz w:val="22"/>
          <w:szCs w:val="22"/>
        </w:rPr>
        <w:t>Результаты замеров уровня загрязнения атмосферного воздуха в ходе инженерно-гидрометеорологических изысканий</w:t>
      </w:r>
    </w:p>
    <w:tbl>
      <w:tblPr>
        <w:tblW w:w="9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1134"/>
        <w:gridCol w:w="1276"/>
        <w:gridCol w:w="1275"/>
        <w:gridCol w:w="1134"/>
        <w:gridCol w:w="1560"/>
        <w:gridCol w:w="1843"/>
      </w:tblGrid>
      <w:tr w:rsidR="00871A88" w:rsidRPr="00FD4912" w:rsidTr="00871A88">
        <w:trPr>
          <w:trHeight w:val="739"/>
        </w:trPr>
        <w:tc>
          <w:tcPr>
            <w:tcW w:w="1526" w:type="dxa"/>
            <w:shd w:val="pct15" w:color="auto" w:fill="auto"/>
          </w:tcPr>
          <w:p w:rsidR="00871A88" w:rsidRPr="00FD4912" w:rsidRDefault="00871A88" w:rsidP="00871A88">
            <w:pPr>
              <w:ind w:left="0"/>
              <w:jc w:val="center"/>
              <w:rPr>
                <w:rFonts w:ascii="Arial" w:hAnsi="Arial" w:cs="Arial"/>
                <w:sz w:val="20"/>
              </w:rPr>
            </w:pPr>
            <w:r w:rsidRPr="00FD4912">
              <w:rPr>
                <w:rFonts w:ascii="Arial" w:hAnsi="Arial" w:cs="Arial"/>
                <w:sz w:val="20"/>
              </w:rPr>
              <w:t>Наименов</w:t>
            </w:r>
            <w:r w:rsidRPr="00FD4912">
              <w:rPr>
                <w:rFonts w:ascii="Arial" w:hAnsi="Arial" w:cs="Arial"/>
                <w:sz w:val="20"/>
              </w:rPr>
              <w:t>а</w:t>
            </w:r>
            <w:r w:rsidRPr="00FD4912">
              <w:rPr>
                <w:rFonts w:ascii="Arial" w:hAnsi="Arial" w:cs="Arial"/>
                <w:sz w:val="20"/>
              </w:rPr>
              <w:t>ние</w:t>
            </w:r>
          </w:p>
          <w:p w:rsidR="00871A88" w:rsidRPr="00FD4912" w:rsidRDefault="00871A88" w:rsidP="00871A88">
            <w:pPr>
              <w:ind w:left="0"/>
              <w:jc w:val="center"/>
              <w:rPr>
                <w:rFonts w:ascii="Arial" w:hAnsi="Arial" w:cs="Arial"/>
                <w:sz w:val="20"/>
              </w:rPr>
            </w:pPr>
            <w:r w:rsidRPr="00FD4912">
              <w:rPr>
                <w:rFonts w:ascii="Arial" w:hAnsi="Arial" w:cs="Arial"/>
                <w:sz w:val="20"/>
              </w:rPr>
              <w:t>ЗВ</w:t>
            </w:r>
          </w:p>
        </w:tc>
        <w:tc>
          <w:tcPr>
            <w:tcW w:w="1134" w:type="dxa"/>
            <w:shd w:val="pct15" w:color="auto" w:fill="auto"/>
          </w:tcPr>
          <w:p w:rsidR="00871A88" w:rsidRPr="00FD4912" w:rsidRDefault="00871A88" w:rsidP="00871A88">
            <w:pPr>
              <w:ind w:left="0"/>
              <w:jc w:val="center"/>
              <w:rPr>
                <w:rFonts w:ascii="Arial" w:hAnsi="Arial" w:cs="Arial"/>
                <w:sz w:val="20"/>
              </w:rPr>
            </w:pPr>
            <w:r w:rsidRPr="00FD4912">
              <w:rPr>
                <w:rFonts w:ascii="Arial" w:hAnsi="Arial" w:cs="Arial"/>
                <w:sz w:val="20"/>
              </w:rPr>
              <w:t>ПДК</w:t>
            </w:r>
            <w:r w:rsidRPr="00FD4912">
              <w:rPr>
                <w:rFonts w:ascii="Arial" w:hAnsi="Arial" w:cs="Arial"/>
                <w:sz w:val="20"/>
                <w:vertAlign w:val="subscript"/>
              </w:rPr>
              <w:t>м.р.</w:t>
            </w:r>
            <w:r w:rsidRPr="00FD4912">
              <w:rPr>
                <w:rFonts w:ascii="Arial" w:hAnsi="Arial" w:cs="Arial"/>
                <w:sz w:val="20"/>
              </w:rPr>
              <w:t xml:space="preserve">, </w:t>
            </w:r>
          </w:p>
          <w:p w:rsidR="00871A88" w:rsidRPr="00FD4912" w:rsidRDefault="00871A88" w:rsidP="00871A88">
            <w:pPr>
              <w:ind w:left="0"/>
              <w:jc w:val="center"/>
              <w:rPr>
                <w:rFonts w:ascii="Arial" w:hAnsi="Arial" w:cs="Arial"/>
                <w:sz w:val="20"/>
              </w:rPr>
            </w:pPr>
            <w:r w:rsidRPr="00FD4912">
              <w:rPr>
                <w:rFonts w:ascii="Arial" w:hAnsi="Arial" w:cs="Arial"/>
                <w:sz w:val="20"/>
              </w:rPr>
              <w:t>мг/м</w:t>
            </w:r>
            <w:r w:rsidRPr="00FD4912">
              <w:rPr>
                <w:rFonts w:ascii="Arial" w:hAnsi="Arial" w:cs="Arial"/>
                <w:sz w:val="20"/>
                <w:vertAlign w:val="superscript"/>
              </w:rPr>
              <w:t>3</w:t>
            </w:r>
          </w:p>
          <w:p w:rsidR="00871A88" w:rsidRPr="00FD4912" w:rsidRDefault="00871A88" w:rsidP="00871A88">
            <w:pPr>
              <w:ind w:left="0"/>
              <w:jc w:val="center"/>
              <w:rPr>
                <w:rFonts w:ascii="Arial" w:hAnsi="Arial" w:cs="Arial"/>
                <w:sz w:val="20"/>
              </w:rPr>
            </w:pPr>
          </w:p>
        </w:tc>
        <w:tc>
          <w:tcPr>
            <w:tcW w:w="1276" w:type="dxa"/>
            <w:shd w:val="pct15" w:color="auto" w:fill="auto"/>
          </w:tcPr>
          <w:p w:rsidR="00871A88" w:rsidRPr="00FD4912" w:rsidRDefault="00871A88" w:rsidP="00871A88">
            <w:pPr>
              <w:ind w:left="0"/>
              <w:jc w:val="center"/>
              <w:rPr>
                <w:rFonts w:ascii="Arial" w:hAnsi="Arial" w:cs="Arial"/>
                <w:sz w:val="20"/>
              </w:rPr>
            </w:pPr>
            <w:r w:rsidRPr="00FD4912">
              <w:rPr>
                <w:rFonts w:ascii="Arial" w:hAnsi="Arial" w:cs="Arial"/>
                <w:sz w:val="20"/>
              </w:rPr>
              <w:t>т. 1</w:t>
            </w:r>
          </w:p>
          <w:p w:rsidR="00871A88" w:rsidRPr="00FD4912" w:rsidRDefault="00871A88" w:rsidP="00871A88">
            <w:pPr>
              <w:ind w:left="0"/>
              <w:jc w:val="center"/>
              <w:rPr>
                <w:rFonts w:ascii="Arial" w:hAnsi="Arial" w:cs="Arial"/>
                <w:sz w:val="20"/>
              </w:rPr>
            </w:pPr>
            <w:r w:rsidRPr="00FD4912">
              <w:rPr>
                <w:rFonts w:ascii="Arial" w:hAnsi="Arial" w:cs="Arial"/>
                <w:sz w:val="20"/>
              </w:rPr>
              <w:t>н.п. Ишт</w:t>
            </w:r>
            <w:r w:rsidRPr="00FD4912">
              <w:rPr>
                <w:rFonts w:ascii="Arial" w:hAnsi="Arial" w:cs="Arial"/>
                <w:sz w:val="20"/>
              </w:rPr>
              <w:t>е</w:t>
            </w:r>
            <w:r w:rsidRPr="00FD4912">
              <w:rPr>
                <w:rFonts w:ascii="Arial" w:hAnsi="Arial" w:cs="Arial"/>
                <w:sz w:val="20"/>
              </w:rPr>
              <w:t>ряково</w:t>
            </w:r>
          </w:p>
        </w:tc>
        <w:tc>
          <w:tcPr>
            <w:tcW w:w="1275" w:type="dxa"/>
            <w:shd w:val="pct15" w:color="auto" w:fill="auto"/>
          </w:tcPr>
          <w:p w:rsidR="00871A88" w:rsidRPr="00FD4912" w:rsidRDefault="00871A88" w:rsidP="00871A88">
            <w:pPr>
              <w:ind w:left="0"/>
              <w:jc w:val="center"/>
              <w:rPr>
                <w:rFonts w:ascii="Arial" w:hAnsi="Arial" w:cs="Arial"/>
                <w:sz w:val="20"/>
              </w:rPr>
            </w:pPr>
            <w:r w:rsidRPr="00FD4912">
              <w:rPr>
                <w:rFonts w:ascii="Arial" w:hAnsi="Arial" w:cs="Arial"/>
                <w:sz w:val="20"/>
              </w:rPr>
              <w:t>т. 2</w:t>
            </w:r>
          </w:p>
          <w:p w:rsidR="00871A88" w:rsidRPr="00FD4912" w:rsidRDefault="00871A88" w:rsidP="00871A88">
            <w:pPr>
              <w:ind w:left="0"/>
              <w:jc w:val="center"/>
              <w:rPr>
                <w:rFonts w:ascii="Arial" w:hAnsi="Arial" w:cs="Arial"/>
                <w:sz w:val="20"/>
              </w:rPr>
            </w:pPr>
            <w:r w:rsidRPr="00FD4912">
              <w:rPr>
                <w:rFonts w:ascii="Arial" w:hAnsi="Arial" w:cs="Arial"/>
                <w:sz w:val="20"/>
              </w:rPr>
              <w:t>д. Клятле</w:t>
            </w:r>
          </w:p>
        </w:tc>
        <w:tc>
          <w:tcPr>
            <w:tcW w:w="1134" w:type="dxa"/>
            <w:shd w:val="pct15" w:color="auto" w:fill="auto"/>
          </w:tcPr>
          <w:p w:rsidR="00871A88" w:rsidRPr="00FD4912" w:rsidRDefault="00871A88" w:rsidP="00871A88">
            <w:pPr>
              <w:ind w:left="0"/>
              <w:jc w:val="center"/>
              <w:rPr>
                <w:rFonts w:ascii="Arial" w:hAnsi="Arial" w:cs="Arial"/>
                <w:sz w:val="20"/>
              </w:rPr>
            </w:pPr>
            <w:r w:rsidRPr="00FD4912">
              <w:rPr>
                <w:rFonts w:ascii="Arial" w:hAnsi="Arial" w:cs="Arial"/>
                <w:sz w:val="20"/>
              </w:rPr>
              <w:t>т. 3</w:t>
            </w:r>
          </w:p>
          <w:p w:rsidR="00871A88" w:rsidRPr="00FD4912" w:rsidRDefault="00871A88" w:rsidP="00871A88">
            <w:pPr>
              <w:ind w:left="0"/>
              <w:jc w:val="center"/>
              <w:rPr>
                <w:rFonts w:ascii="Arial" w:hAnsi="Arial" w:cs="Arial"/>
                <w:sz w:val="20"/>
              </w:rPr>
            </w:pPr>
            <w:r w:rsidRPr="00FD4912">
              <w:rPr>
                <w:rFonts w:ascii="Arial" w:hAnsi="Arial" w:cs="Arial"/>
                <w:sz w:val="20"/>
              </w:rPr>
              <w:t>д. Авлаш</w:t>
            </w:r>
          </w:p>
        </w:tc>
        <w:tc>
          <w:tcPr>
            <w:tcW w:w="1560" w:type="dxa"/>
            <w:shd w:val="pct15" w:color="auto" w:fill="auto"/>
          </w:tcPr>
          <w:p w:rsidR="00871A88" w:rsidRPr="00FD4912" w:rsidRDefault="00871A88" w:rsidP="00871A88">
            <w:pPr>
              <w:ind w:left="0"/>
              <w:jc w:val="center"/>
              <w:rPr>
                <w:rFonts w:ascii="Arial" w:hAnsi="Arial" w:cs="Arial"/>
                <w:sz w:val="20"/>
              </w:rPr>
            </w:pPr>
            <w:r w:rsidRPr="00FD4912">
              <w:rPr>
                <w:rFonts w:ascii="Arial" w:hAnsi="Arial" w:cs="Arial"/>
                <w:sz w:val="20"/>
              </w:rPr>
              <w:t>т.4</w:t>
            </w:r>
          </w:p>
          <w:p w:rsidR="00871A88" w:rsidRPr="00FD4912" w:rsidRDefault="00871A88" w:rsidP="00871A88">
            <w:pPr>
              <w:ind w:left="0"/>
              <w:jc w:val="center"/>
              <w:rPr>
                <w:rFonts w:ascii="Arial" w:hAnsi="Arial" w:cs="Arial"/>
                <w:sz w:val="20"/>
              </w:rPr>
            </w:pPr>
            <w:r w:rsidRPr="00FD4912">
              <w:rPr>
                <w:rFonts w:ascii="Arial" w:hAnsi="Arial" w:cs="Arial"/>
                <w:sz w:val="20"/>
              </w:rPr>
              <w:t>г. Нижн</w:t>
            </w:r>
            <w:r w:rsidRPr="00FD4912">
              <w:rPr>
                <w:rFonts w:ascii="Arial" w:hAnsi="Arial" w:cs="Arial"/>
                <w:sz w:val="20"/>
              </w:rPr>
              <w:t>е</w:t>
            </w:r>
            <w:r w:rsidRPr="00FD4912">
              <w:rPr>
                <w:rFonts w:ascii="Arial" w:hAnsi="Arial" w:cs="Arial"/>
                <w:sz w:val="20"/>
              </w:rPr>
              <w:t>камск, ул. В</w:t>
            </w:r>
            <w:r w:rsidRPr="00FD4912">
              <w:rPr>
                <w:rFonts w:ascii="Arial" w:hAnsi="Arial" w:cs="Arial"/>
                <w:sz w:val="20"/>
              </w:rPr>
              <w:t>а</w:t>
            </w:r>
            <w:r w:rsidRPr="00FD4912">
              <w:rPr>
                <w:rFonts w:ascii="Arial" w:hAnsi="Arial" w:cs="Arial"/>
                <w:sz w:val="20"/>
              </w:rPr>
              <w:t>хитова, 2</w:t>
            </w:r>
          </w:p>
        </w:tc>
        <w:tc>
          <w:tcPr>
            <w:tcW w:w="1843" w:type="dxa"/>
            <w:shd w:val="pct15" w:color="auto" w:fill="auto"/>
          </w:tcPr>
          <w:p w:rsidR="00871A88" w:rsidRPr="00FD4912" w:rsidRDefault="00871A88" w:rsidP="00871A88">
            <w:pPr>
              <w:ind w:left="0"/>
              <w:jc w:val="center"/>
              <w:rPr>
                <w:rFonts w:ascii="Arial" w:hAnsi="Arial" w:cs="Arial"/>
                <w:sz w:val="20"/>
              </w:rPr>
            </w:pPr>
            <w:r w:rsidRPr="00FD4912">
              <w:rPr>
                <w:rFonts w:ascii="Arial" w:hAnsi="Arial" w:cs="Arial"/>
                <w:sz w:val="20"/>
              </w:rPr>
              <w:t>т.5</w:t>
            </w:r>
          </w:p>
          <w:p w:rsidR="00871A88" w:rsidRPr="00FD4912" w:rsidRDefault="00871A88" w:rsidP="00871A88">
            <w:pPr>
              <w:ind w:left="0"/>
              <w:jc w:val="center"/>
              <w:rPr>
                <w:rFonts w:ascii="Arial" w:hAnsi="Arial" w:cs="Arial"/>
                <w:sz w:val="20"/>
              </w:rPr>
            </w:pPr>
            <w:r w:rsidRPr="00FD4912">
              <w:rPr>
                <w:rFonts w:ascii="Arial" w:hAnsi="Arial" w:cs="Arial"/>
                <w:sz w:val="20"/>
              </w:rPr>
              <w:t>площадка изы</w:t>
            </w:r>
            <w:r w:rsidRPr="00FD4912">
              <w:rPr>
                <w:rFonts w:ascii="Arial" w:hAnsi="Arial" w:cs="Arial"/>
                <w:sz w:val="20"/>
              </w:rPr>
              <w:t>с</w:t>
            </w:r>
            <w:r w:rsidRPr="00FD4912">
              <w:rPr>
                <w:rFonts w:ascii="Arial" w:hAnsi="Arial" w:cs="Arial"/>
                <w:sz w:val="20"/>
              </w:rPr>
              <w:t>кательных работ</w:t>
            </w:r>
          </w:p>
        </w:tc>
      </w:tr>
      <w:tr w:rsidR="00871A88" w:rsidRPr="00FD4912" w:rsidTr="00871A88">
        <w:tc>
          <w:tcPr>
            <w:tcW w:w="1526" w:type="dxa"/>
            <w:shd w:val="clear" w:color="auto" w:fill="auto"/>
          </w:tcPr>
          <w:p w:rsidR="00871A88" w:rsidRPr="00FD4912" w:rsidRDefault="00871A88" w:rsidP="00871A88">
            <w:pPr>
              <w:ind w:left="0"/>
              <w:jc w:val="center"/>
              <w:rPr>
                <w:rFonts w:ascii="Arial" w:hAnsi="Arial" w:cs="Arial"/>
                <w:sz w:val="20"/>
              </w:rPr>
            </w:pPr>
            <w:r w:rsidRPr="00FD4912">
              <w:rPr>
                <w:rFonts w:ascii="Arial" w:hAnsi="Arial" w:cs="Arial"/>
                <w:sz w:val="20"/>
              </w:rPr>
              <w:t>Этен</w:t>
            </w:r>
          </w:p>
        </w:tc>
        <w:tc>
          <w:tcPr>
            <w:tcW w:w="1134" w:type="dxa"/>
            <w:shd w:val="clear" w:color="auto" w:fill="auto"/>
          </w:tcPr>
          <w:p w:rsidR="00871A88" w:rsidRPr="00FD4912" w:rsidRDefault="00871A88" w:rsidP="00871A88">
            <w:pPr>
              <w:ind w:left="0"/>
              <w:jc w:val="center"/>
              <w:rPr>
                <w:rFonts w:ascii="Arial" w:hAnsi="Arial" w:cs="Arial"/>
                <w:sz w:val="20"/>
              </w:rPr>
            </w:pPr>
            <w:r w:rsidRPr="00FD4912">
              <w:rPr>
                <w:rFonts w:ascii="Arial" w:hAnsi="Arial" w:cs="Arial"/>
                <w:sz w:val="20"/>
              </w:rPr>
              <w:t>3,0</w:t>
            </w:r>
          </w:p>
        </w:tc>
        <w:tc>
          <w:tcPr>
            <w:tcW w:w="1276" w:type="dxa"/>
            <w:shd w:val="clear" w:color="auto" w:fill="auto"/>
          </w:tcPr>
          <w:p w:rsidR="00871A88" w:rsidRPr="00FD4912" w:rsidRDefault="00871A88" w:rsidP="00871A88">
            <w:pPr>
              <w:ind w:left="0"/>
              <w:jc w:val="center"/>
              <w:rPr>
                <w:rFonts w:ascii="Arial" w:hAnsi="Arial" w:cs="Arial"/>
                <w:sz w:val="20"/>
              </w:rPr>
            </w:pPr>
            <w:r w:rsidRPr="00FD4912">
              <w:rPr>
                <w:rFonts w:ascii="Arial" w:hAnsi="Arial" w:cs="Arial"/>
                <w:sz w:val="20"/>
              </w:rPr>
              <w:sym w:font="Symbol" w:char="F03C"/>
            </w:r>
            <w:r w:rsidRPr="00FD4912">
              <w:rPr>
                <w:rFonts w:ascii="Arial" w:hAnsi="Arial" w:cs="Arial"/>
                <w:sz w:val="20"/>
              </w:rPr>
              <w:t>1</w:t>
            </w:r>
          </w:p>
        </w:tc>
        <w:tc>
          <w:tcPr>
            <w:tcW w:w="1275" w:type="dxa"/>
            <w:shd w:val="clear" w:color="auto" w:fill="auto"/>
          </w:tcPr>
          <w:p w:rsidR="00871A88" w:rsidRPr="00FD4912" w:rsidRDefault="00871A88" w:rsidP="00871A88">
            <w:pPr>
              <w:ind w:left="0"/>
              <w:jc w:val="center"/>
              <w:rPr>
                <w:rFonts w:ascii="Arial" w:hAnsi="Arial" w:cs="Arial"/>
                <w:sz w:val="20"/>
              </w:rPr>
            </w:pPr>
            <w:r w:rsidRPr="00FD4912">
              <w:rPr>
                <w:rFonts w:ascii="Arial" w:hAnsi="Arial" w:cs="Arial"/>
                <w:sz w:val="20"/>
              </w:rPr>
              <w:sym w:font="Symbol" w:char="F03C"/>
            </w:r>
            <w:r w:rsidRPr="00FD4912">
              <w:rPr>
                <w:rFonts w:ascii="Arial" w:hAnsi="Arial" w:cs="Arial"/>
                <w:sz w:val="20"/>
              </w:rPr>
              <w:t>1</w:t>
            </w:r>
          </w:p>
        </w:tc>
        <w:tc>
          <w:tcPr>
            <w:tcW w:w="1134" w:type="dxa"/>
            <w:shd w:val="clear" w:color="auto" w:fill="auto"/>
          </w:tcPr>
          <w:p w:rsidR="00871A88" w:rsidRPr="00FD4912" w:rsidRDefault="00871A88" w:rsidP="00871A88">
            <w:pPr>
              <w:ind w:left="0"/>
              <w:jc w:val="center"/>
              <w:rPr>
                <w:rFonts w:ascii="Arial" w:hAnsi="Arial" w:cs="Arial"/>
                <w:sz w:val="20"/>
              </w:rPr>
            </w:pPr>
            <w:r w:rsidRPr="00FD4912">
              <w:rPr>
                <w:rFonts w:ascii="Arial" w:hAnsi="Arial" w:cs="Arial"/>
                <w:sz w:val="20"/>
              </w:rPr>
              <w:sym w:font="Symbol" w:char="F03C"/>
            </w:r>
            <w:r w:rsidRPr="00FD4912">
              <w:rPr>
                <w:rFonts w:ascii="Arial" w:hAnsi="Arial" w:cs="Arial"/>
                <w:sz w:val="20"/>
              </w:rPr>
              <w:t>1</w:t>
            </w:r>
          </w:p>
        </w:tc>
        <w:tc>
          <w:tcPr>
            <w:tcW w:w="1560" w:type="dxa"/>
            <w:shd w:val="clear" w:color="auto" w:fill="auto"/>
          </w:tcPr>
          <w:p w:rsidR="00871A88" w:rsidRPr="00FD4912" w:rsidRDefault="00871A88" w:rsidP="00871A88">
            <w:pPr>
              <w:ind w:left="0"/>
              <w:jc w:val="center"/>
              <w:rPr>
                <w:rFonts w:ascii="Arial" w:hAnsi="Arial" w:cs="Arial"/>
                <w:sz w:val="20"/>
              </w:rPr>
            </w:pPr>
            <w:r w:rsidRPr="00FD4912">
              <w:rPr>
                <w:rFonts w:ascii="Arial" w:hAnsi="Arial" w:cs="Arial"/>
                <w:sz w:val="20"/>
              </w:rPr>
              <w:sym w:font="Symbol" w:char="F03C"/>
            </w:r>
            <w:r w:rsidRPr="00FD4912">
              <w:rPr>
                <w:rFonts w:ascii="Arial" w:hAnsi="Arial" w:cs="Arial"/>
                <w:sz w:val="20"/>
              </w:rPr>
              <w:t>1</w:t>
            </w:r>
          </w:p>
        </w:tc>
        <w:tc>
          <w:tcPr>
            <w:tcW w:w="1843" w:type="dxa"/>
          </w:tcPr>
          <w:p w:rsidR="00871A88" w:rsidRPr="00FD4912" w:rsidRDefault="00871A88" w:rsidP="00871A88">
            <w:pPr>
              <w:ind w:left="0"/>
              <w:jc w:val="center"/>
              <w:rPr>
                <w:rFonts w:ascii="Arial" w:hAnsi="Arial" w:cs="Arial"/>
                <w:sz w:val="20"/>
              </w:rPr>
            </w:pPr>
            <w:r w:rsidRPr="00FD4912">
              <w:rPr>
                <w:rFonts w:ascii="Arial" w:hAnsi="Arial" w:cs="Arial"/>
                <w:sz w:val="20"/>
              </w:rPr>
              <w:sym w:font="Symbol" w:char="F03C"/>
            </w:r>
            <w:r w:rsidRPr="00FD4912">
              <w:rPr>
                <w:rFonts w:ascii="Arial" w:hAnsi="Arial" w:cs="Arial"/>
                <w:sz w:val="20"/>
              </w:rPr>
              <w:t>1</w:t>
            </w:r>
          </w:p>
        </w:tc>
      </w:tr>
      <w:tr w:rsidR="00871A88" w:rsidRPr="00FD4912" w:rsidTr="00871A88">
        <w:tc>
          <w:tcPr>
            <w:tcW w:w="1526" w:type="dxa"/>
            <w:shd w:val="clear" w:color="auto" w:fill="auto"/>
          </w:tcPr>
          <w:p w:rsidR="00871A88" w:rsidRPr="00FD4912" w:rsidRDefault="00871A88" w:rsidP="00871A88">
            <w:pPr>
              <w:ind w:left="0"/>
              <w:jc w:val="center"/>
              <w:rPr>
                <w:rFonts w:ascii="Arial" w:hAnsi="Arial" w:cs="Arial"/>
                <w:sz w:val="20"/>
              </w:rPr>
            </w:pPr>
            <w:r w:rsidRPr="00FD4912">
              <w:rPr>
                <w:rFonts w:ascii="Arial" w:hAnsi="Arial" w:cs="Arial"/>
                <w:sz w:val="20"/>
              </w:rPr>
              <w:t>Пропен</w:t>
            </w:r>
          </w:p>
        </w:tc>
        <w:tc>
          <w:tcPr>
            <w:tcW w:w="1134" w:type="dxa"/>
            <w:shd w:val="clear" w:color="auto" w:fill="auto"/>
          </w:tcPr>
          <w:p w:rsidR="00871A88" w:rsidRPr="00FD4912" w:rsidRDefault="00871A88" w:rsidP="00871A88">
            <w:pPr>
              <w:ind w:left="0"/>
              <w:jc w:val="center"/>
              <w:rPr>
                <w:rFonts w:ascii="Arial" w:hAnsi="Arial" w:cs="Arial"/>
                <w:sz w:val="20"/>
              </w:rPr>
            </w:pPr>
            <w:r w:rsidRPr="00FD4912">
              <w:rPr>
                <w:rFonts w:ascii="Arial" w:hAnsi="Arial" w:cs="Arial"/>
                <w:sz w:val="20"/>
              </w:rPr>
              <w:t>3,0</w:t>
            </w:r>
          </w:p>
        </w:tc>
        <w:tc>
          <w:tcPr>
            <w:tcW w:w="1276" w:type="dxa"/>
            <w:shd w:val="clear" w:color="auto" w:fill="auto"/>
          </w:tcPr>
          <w:p w:rsidR="00871A88" w:rsidRPr="00FD4912" w:rsidRDefault="00871A88" w:rsidP="00871A88">
            <w:pPr>
              <w:ind w:left="0"/>
              <w:jc w:val="center"/>
              <w:rPr>
                <w:rFonts w:ascii="Arial" w:hAnsi="Arial" w:cs="Arial"/>
                <w:sz w:val="20"/>
              </w:rPr>
            </w:pPr>
            <w:r w:rsidRPr="00FD4912">
              <w:rPr>
                <w:rFonts w:ascii="Arial" w:hAnsi="Arial" w:cs="Arial"/>
                <w:sz w:val="20"/>
              </w:rPr>
              <w:sym w:font="Symbol" w:char="F03C"/>
            </w:r>
            <w:r w:rsidRPr="00FD4912">
              <w:rPr>
                <w:rFonts w:ascii="Arial" w:hAnsi="Arial" w:cs="Arial"/>
                <w:sz w:val="20"/>
              </w:rPr>
              <w:t>1</w:t>
            </w:r>
          </w:p>
        </w:tc>
        <w:tc>
          <w:tcPr>
            <w:tcW w:w="1275" w:type="dxa"/>
            <w:shd w:val="clear" w:color="auto" w:fill="auto"/>
          </w:tcPr>
          <w:p w:rsidR="00871A88" w:rsidRPr="00FD4912" w:rsidRDefault="00871A88" w:rsidP="00871A88">
            <w:pPr>
              <w:ind w:left="0"/>
              <w:jc w:val="center"/>
              <w:rPr>
                <w:rFonts w:ascii="Arial" w:hAnsi="Arial" w:cs="Arial"/>
                <w:sz w:val="20"/>
              </w:rPr>
            </w:pPr>
            <w:r w:rsidRPr="00FD4912">
              <w:rPr>
                <w:rFonts w:ascii="Arial" w:hAnsi="Arial" w:cs="Arial"/>
                <w:sz w:val="20"/>
              </w:rPr>
              <w:sym w:font="Symbol" w:char="F03C"/>
            </w:r>
            <w:r w:rsidRPr="00FD4912">
              <w:rPr>
                <w:rFonts w:ascii="Arial" w:hAnsi="Arial" w:cs="Arial"/>
                <w:sz w:val="20"/>
              </w:rPr>
              <w:t>1</w:t>
            </w:r>
          </w:p>
        </w:tc>
        <w:tc>
          <w:tcPr>
            <w:tcW w:w="1134" w:type="dxa"/>
            <w:shd w:val="clear" w:color="auto" w:fill="auto"/>
          </w:tcPr>
          <w:p w:rsidR="00871A88" w:rsidRPr="00FD4912" w:rsidRDefault="00871A88" w:rsidP="00871A88">
            <w:pPr>
              <w:ind w:left="0"/>
              <w:jc w:val="center"/>
              <w:rPr>
                <w:rFonts w:ascii="Arial" w:hAnsi="Arial" w:cs="Arial"/>
                <w:sz w:val="20"/>
              </w:rPr>
            </w:pPr>
            <w:r w:rsidRPr="00FD4912">
              <w:rPr>
                <w:rFonts w:ascii="Arial" w:hAnsi="Arial" w:cs="Arial"/>
                <w:sz w:val="20"/>
              </w:rPr>
              <w:sym w:font="Symbol" w:char="F03C"/>
            </w:r>
            <w:r w:rsidRPr="00FD4912">
              <w:rPr>
                <w:rFonts w:ascii="Arial" w:hAnsi="Arial" w:cs="Arial"/>
                <w:sz w:val="20"/>
              </w:rPr>
              <w:t>1</w:t>
            </w:r>
          </w:p>
        </w:tc>
        <w:tc>
          <w:tcPr>
            <w:tcW w:w="1560" w:type="dxa"/>
            <w:shd w:val="clear" w:color="auto" w:fill="auto"/>
          </w:tcPr>
          <w:p w:rsidR="00871A88" w:rsidRPr="00FD4912" w:rsidRDefault="00871A88" w:rsidP="00871A88">
            <w:pPr>
              <w:ind w:left="0"/>
              <w:jc w:val="center"/>
              <w:rPr>
                <w:rFonts w:ascii="Arial" w:hAnsi="Arial" w:cs="Arial"/>
                <w:sz w:val="20"/>
              </w:rPr>
            </w:pPr>
            <w:r w:rsidRPr="00FD4912">
              <w:rPr>
                <w:rFonts w:ascii="Arial" w:hAnsi="Arial" w:cs="Arial"/>
                <w:sz w:val="20"/>
              </w:rPr>
              <w:sym w:font="Symbol" w:char="F03C"/>
            </w:r>
            <w:r w:rsidRPr="00FD4912">
              <w:rPr>
                <w:rFonts w:ascii="Arial" w:hAnsi="Arial" w:cs="Arial"/>
                <w:sz w:val="20"/>
              </w:rPr>
              <w:t>1</w:t>
            </w:r>
          </w:p>
        </w:tc>
        <w:tc>
          <w:tcPr>
            <w:tcW w:w="1843" w:type="dxa"/>
          </w:tcPr>
          <w:p w:rsidR="00871A88" w:rsidRPr="00FD4912" w:rsidRDefault="00871A88" w:rsidP="00871A88">
            <w:pPr>
              <w:ind w:left="0"/>
              <w:jc w:val="center"/>
              <w:rPr>
                <w:rFonts w:ascii="Arial" w:hAnsi="Arial" w:cs="Arial"/>
                <w:sz w:val="20"/>
              </w:rPr>
            </w:pPr>
            <w:r w:rsidRPr="00FD4912">
              <w:rPr>
                <w:rFonts w:ascii="Arial" w:hAnsi="Arial" w:cs="Arial"/>
                <w:sz w:val="20"/>
              </w:rPr>
              <w:sym w:font="Symbol" w:char="F03C"/>
            </w:r>
            <w:r w:rsidRPr="00FD4912">
              <w:rPr>
                <w:rFonts w:ascii="Arial" w:hAnsi="Arial" w:cs="Arial"/>
                <w:sz w:val="20"/>
              </w:rPr>
              <w:t>1</w:t>
            </w:r>
          </w:p>
        </w:tc>
      </w:tr>
      <w:tr w:rsidR="00871A88" w:rsidRPr="00FD4912" w:rsidTr="00871A88">
        <w:tc>
          <w:tcPr>
            <w:tcW w:w="1526" w:type="dxa"/>
            <w:shd w:val="clear" w:color="auto" w:fill="auto"/>
          </w:tcPr>
          <w:p w:rsidR="00871A88" w:rsidRPr="00FD4912" w:rsidRDefault="00871A88" w:rsidP="00871A88">
            <w:pPr>
              <w:ind w:left="0"/>
              <w:jc w:val="center"/>
              <w:rPr>
                <w:rFonts w:ascii="Arial" w:hAnsi="Arial" w:cs="Arial"/>
                <w:sz w:val="20"/>
              </w:rPr>
            </w:pPr>
            <w:r w:rsidRPr="00FD4912">
              <w:rPr>
                <w:rFonts w:ascii="Arial" w:hAnsi="Arial" w:cs="Arial"/>
                <w:sz w:val="20"/>
              </w:rPr>
              <w:t>Бутены</w:t>
            </w:r>
          </w:p>
        </w:tc>
        <w:tc>
          <w:tcPr>
            <w:tcW w:w="1134" w:type="dxa"/>
            <w:shd w:val="clear" w:color="auto" w:fill="auto"/>
          </w:tcPr>
          <w:p w:rsidR="00871A88" w:rsidRPr="00FD4912" w:rsidRDefault="00871A88" w:rsidP="00871A88">
            <w:pPr>
              <w:ind w:left="0"/>
              <w:jc w:val="center"/>
              <w:rPr>
                <w:rFonts w:ascii="Arial" w:hAnsi="Arial" w:cs="Arial"/>
                <w:sz w:val="20"/>
              </w:rPr>
            </w:pPr>
          </w:p>
        </w:tc>
        <w:tc>
          <w:tcPr>
            <w:tcW w:w="1276" w:type="dxa"/>
            <w:shd w:val="clear" w:color="auto" w:fill="auto"/>
          </w:tcPr>
          <w:p w:rsidR="00871A88" w:rsidRPr="00FD4912" w:rsidRDefault="00871A88" w:rsidP="00871A88">
            <w:pPr>
              <w:ind w:left="0"/>
              <w:jc w:val="center"/>
              <w:rPr>
                <w:rFonts w:ascii="Arial" w:hAnsi="Arial" w:cs="Arial"/>
                <w:sz w:val="20"/>
              </w:rPr>
            </w:pPr>
            <w:r w:rsidRPr="00FD4912">
              <w:rPr>
                <w:rFonts w:ascii="Arial" w:hAnsi="Arial" w:cs="Arial"/>
                <w:sz w:val="20"/>
              </w:rPr>
              <w:sym w:font="Symbol" w:char="F03C"/>
            </w:r>
            <w:r w:rsidRPr="00FD4912">
              <w:rPr>
                <w:rFonts w:ascii="Arial" w:hAnsi="Arial" w:cs="Arial"/>
                <w:sz w:val="20"/>
              </w:rPr>
              <w:t>1</w:t>
            </w:r>
          </w:p>
        </w:tc>
        <w:tc>
          <w:tcPr>
            <w:tcW w:w="1275" w:type="dxa"/>
            <w:shd w:val="clear" w:color="auto" w:fill="auto"/>
          </w:tcPr>
          <w:p w:rsidR="00871A88" w:rsidRPr="00FD4912" w:rsidRDefault="00871A88" w:rsidP="00871A88">
            <w:pPr>
              <w:ind w:left="0"/>
              <w:jc w:val="center"/>
              <w:rPr>
                <w:rFonts w:ascii="Arial" w:hAnsi="Arial" w:cs="Arial"/>
                <w:sz w:val="20"/>
              </w:rPr>
            </w:pPr>
            <w:r w:rsidRPr="00FD4912">
              <w:rPr>
                <w:rFonts w:ascii="Arial" w:hAnsi="Arial" w:cs="Arial"/>
                <w:sz w:val="20"/>
              </w:rPr>
              <w:sym w:font="Symbol" w:char="F03C"/>
            </w:r>
            <w:r w:rsidRPr="00FD4912">
              <w:rPr>
                <w:rFonts w:ascii="Arial" w:hAnsi="Arial" w:cs="Arial"/>
                <w:sz w:val="20"/>
              </w:rPr>
              <w:t>1</w:t>
            </w:r>
          </w:p>
        </w:tc>
        <w:tc>
          <w:tcPr>
            <w:tcW w:w="1134" w:type="dxa"/>
            <w:shd w:val="clear" w:color="auto" w:fill="auto"/>
          </w:tcPr>
          <w:p w:rsidR="00871A88" w:rsidRPr="00FD4912" w:rsidRDefault="00871A88" w:rsidP="00871A88">
            <w:pPr>
              <w:ind w:left="0"/>
              <w:jc w:val="center"/>
              <w:rPr>
                <w:rFonts w:ascii="Arial" w:hAnsi="Arial" w:cs="Arial"/>
                <w:sz w:val="20"/>
              </w:rPr>
            </w:pPr>
            <w:r w:rsidRPr="00FD4912">
              <w:rPr>
                <w:rFonts w:ascii="Arial" w:hAnsi="Arial" w:cs="Arial"/>
                <w:sz w:val="20"/>
              </w:rPr>
              <w:sym w:font="Symbol" w:char="F03C"/>
            </w:r>
            <w:r w:rsidRPr="00FD4912">
              <w:rPr>
                <w:rFonts w:ascii="Arial" w:hAnsi="Arial" w:cs="Arial"/>
                <w:sz w:val="20"/>
              </w:rPr>
              <w:t>1</w:t>
            </w:r>
          </w:p>
        </w:tc>
        <w:tc>
          <w:tcPr>
            <w:tcW w:w="1560" w:type="dxa"/>
            <w:shd w:val="clear" w:color="auto" w:fill="auto"/>
          </w:tcPr>
          <w:p w:rsidR="00871A88" w:rsidRPr="00FD4912" w:rsidRDefault="00871A88" w:rsidP="00871A88">
            <w:pPr>
              <w:ind w:left="0"/>
              <w:jc w:val="center"/>
              <w:rPr>
                <w:rFonts w:ascii="Arial" w:hAnsi="Arial" w:cs="Arial"/>
                <w:sz w:val="20"/>
              </w:rPr>
            </w:pPr>
            <w:r w:rsidRPr="00FD4912">
              <w:rPr>
                <w:rFonts w:ascii="Arial" w:hAnsi="Arial" w:cs="Arial"/>
                <w:sz w:val="20"/>
              </w:rPr>
              <w:sym w:font="Symbol" w:char="F03C"/>
            </w:r>
            <w:r w:rsidRPr="00FD4912">
              <w:rPr>
                <w:rFonts w:ascii="Arial" w:hAnsi="Arial" w:cs="Arial"/>
                <w:sz w:val="20"/>
              </w:rPr>
              <w:t>1</w:t>
            </w:r>
          </w:p>
        </w:tc>
        <w:tc>
          <w:tcPr>
            <w:tcW w:w="1843" w:type="dxa"/>
          </w:tcPr>
          <w:p w:rsidR="00871A88" w:rsidRPr="00FD4912" w:rsidRDefault="00871A88" w:rsidP="00871A88">
            <w:pPr>
              <w:ind w:left="0"/>
              <w:jc w:val="center"/>
              <w:rPr>
                <w:rFonts w:ascii="Arial" w:hAnsi="Arial" w:cs="Arial"/>
                <w:sz w:val="20"/>
              </w:rPr>
            </w:pPr>
            <w:r w:rsidRPr="00FD4912">
              <w:rPr>
                <w:rFonts w:ascii="Arial" w:hAnsi="Arial" w:cs="Arial"/>
                <w:sz w:val="20"/>
              </w:rPr>
              <w:sym w:font="Symbol" w:char="F03C"/>
            </w:r>
            <w:r w:rsidRPr="00FD4912">
              <w:rPr>
                <w:rFonts w:ascii="Arial" w:hAnsi="Arial" w:cs="Arial"/>
                <w:sz w:val="20"/>
              </w:rPr>
              <w:t>1</w:t>
            </w:r>
          </w:p>
        </w:tc>
      </w:tr>
    </w:tbl>
    <w:p w:rsidR="00A450C1" w:rsidRPr="00FD4912" w:rsidRDefault="00A450C1" w:rsidP="00BC041A">
      <w:pPr>
        <w:ind w:left="284" w:firstLine="567"/>
        <w:jc w:val="both"/>
        <w:rPr>
          <w:rFonts w:ascii="Arial" w:hAnsi="Arial" w:cs="Arial"/>
          <w:sz w:val="22"/>
          <w:szCs w:val="22"/>
        </w:rPr>
      </w:pPr>
    </w:p>
    <w:p w:rsidR="00885E64" w:rsidRPr="00FD4912" w:rsidRDefault="006F17A3" w:rsidP="002017B8">
      <w:pPr>
        <w:pStyle w:val="12"/>
        <w:numPr>
          <w:ilvl w:val="1"/>
          <w:numId w:val="17"/>
        </w:numPr>
        <w:tabs>
          <w:tab w:val="left" w:pos="1843"/>
        </w:tabs>
        <w:ind w:left="284" w:right="170" w:firstLine="567"/>
        <w:jc w:val="both"/>
        <w:rPr>
          <w:rFonts w:ascii="Arial" w:hAnsi="Arial" w:cs="Arial"/>
          <w:sz w:val="22"/>
        </w:rPr>
      </w:pPr>
      <w:r w:rsidRPr="00FD4912">
        <w:rPr>
          <w:rFonts w:ascii="Arial" w:hAnsi="Arial" w:cs="Arial"/>
          <w:sz w:val="22"/>
        </w:rPr>
        <w:t>Социальная сфера</w:t>
      </w:r>
    </w:p>
    <w:p w:rsidR="00BC041A" w:rsidRPr="00FD4912" w:rsidRDefault="00BC041A" w:rsidP="00BC041A"/>
    <w:p w:rsidR="00D36B5A" w:rsidRPr="00FD4912" w:rsidRDefault="00D36B5A" w:rsidP="00666F21">
      <w:pPr>
        <w:ind w:left="0" w:firstLine="851"/>
        <w:jc w:val="both"/>
        <w:rPr>
          <w:rFonts w:ascii="Arial" w:hAnsi="Arial" w:cs="Arial"/>
          <w:sz w:val="22"/>
          <w:szCs w:val="22"/>
        </w:rPr>
      </w:pPr>
      <w:r w:rsidRPr="00FD4912">
        <w:rPr>
          <w:rFonts w:ascii="Arial" w:hAnsi="Arial" w:cs="Arial"/>
          <w:sz w:val="22"/>
          <w:szCs w:val="22"/>
        </w:rPr>
        <w:t>Нижнекамский район образован в 196</w:t>
      </w:r>
      <w:r w:rsidRPr="00FD4912">
        <w:rPr>
          <w:rFonts w:ascii="Arial" w:hAnsi="Arial" w:cs="Arial"/>
          <w:spacing w:val="60"/>
          <w:sz w:val="22"/>
          <w:szCs w:val="22"/>
        </w:rPr>
        <w:t>5</w:t>
      </w:r>
      <w:r w:rsidRPr="00FD4912">
        <w:rPr>
          <w:rFonts w:ascii="Arial" w:hAnsi="Arial" w:cs="Arial"/>
          <w:sz w:val="22"/>
          <w:szCs w:val="22"/>
        </w:rPr>
        <w:t xml:space="preserve">г. Район расположен в центральной </w:t>
      </w:r>
      <w:r w:rsidRPr="00FD4912">
        <w:rPr>
          <w:rFonts w:ascii="Arial" w:hAnsi="Arial" w:cs="Arial"/>
          <w:spacing w:val="-2"/>
          <w:sz w:val="22"/>
          <w:szCs w:val="22"/>
        </w:rPr>
        <w:t>части ре</w:t>
      </w:r>
      <w:r w:rsidRPr="00FD4912">
        <w:rPr>
          <w:rFonts w:ascii="Arial" w:hAnsi="Arial" w:cs="Arial"/>
          <w:spacing w:val="-2"/>
          <w:sz w:val="22"/>
          <w:szCs w:val="22"/>
        </w:rPr>
        <w:t>с</w:t>
      </w:r>
      <w:r w:rsidRPr="00FD4912">
        <w:rPr>
          <w:rFonts w:ascii="Arial" w:hAnsi="Arial" w:cs="Arial"/>
          <w:spacing w:val="-2"/>
          <w:sz w:val="22"/>
          <w:szCs w:val="22"/>
        </w:rPr>
        <w:t>публики на левом берегу</w:t>
      </w:r>
      <w:r w:rsidRPr="00FD4912">
        <w:rPr>
          <w:rFonts w:ascii="Arial" w:hAnsi="Arial" w:cs="Arial"/>
          <w:sz w:val="22"/>
          <w:szCs w:val="22"/>
        </w:rPr>
        <w:t xml:space="preserve"> р</w:t>
      </w:r>
      <w:r w:rsidRPr="00FD4912">
        <w:rPr>
          <w:rFonts w:ascii="Arial" w:hAnsi="Arial" w:cs="Arial"/>
          <w:spacing w:val="60"/>
          <w:sz w:val="22"/>
          <w:szCs w:val="22"/>
        </w:rPr>
        <w:t xml:space="preserve">. </w:t>
      </w:r>
      <w:r w:rsidRPr="00FD4912">
        <w:rPr>
          <w:rFonts w:ascii="Arial" w:hAnsi="Arial" w:cs="Arial"/>
          <w:sz w:val="22"/>
          <w:szCs w:val="22"/>
        </w:rPr>
        <w:t xml:space="preserve">Кама. </w:t>
      </w:r>
      <w:r w:rsidRPr="00FD4912">
        <w:rPr>
          <w:rFonts w:ascii="Arial" w:hAnsi="Arial" w:cs="Arial"/>
          <w:spacing w:val="-2"/>
          <w:sz w:val="22"/>
          <w:szCs w:val="22"/>
        </w:rPr>
        <w:t>Территория района:</w:t>
      </w:r>
      <w:r w:rsidRPr="00FD4912">
        <w:rPr>
          <w:rFonts w:ascii="Arial" w:hAnsi="Arial" w:cs="Arial"/>
          <w:sz w:val="22"/>
          <w:szCs w:val="22"/>
        </w:rPr>
        <w:t xml:space="preserve"> 173,3 тыс. га.</w:t>
      </w:r>
    </w:p>
    <w:p w:rsidR="00D36B5A" w:rsidRPr="00FD4912" w:rsidRDefault="00D36B5A" w:rsidP="00666F21">
      <w:pPr>
        <w:ind w:left="0" w:firstLine="851"/>
        <w:jc w:val="both"/>
        <w:rPr>
          <w:rFonts w:ascii="Arial" w:hAnsi="Arial" w:cs="Arial"/>
          <w:sz w:val="22"/>
          <w:szCs w:val="22"/>
        </w:rPr>
      </w:pPr>
      <w:r w:rsidRPr="00FD4912">
        <w:rPr>
          <w:rFonts w:ascii="Arial" w:hAnsi="Arial" w:cs="Arial"/>
          <w:sz w:val="22"/>
          <w:szCs w:val="22"/>
        </w:rPr>
        <w:t>Имеются запасы известняков, доломитов, глин, мергелей.</w:t>
      </w:r>
    </w:p>
    <w:p w:rsidR="00D36B5A" w:rsidRPr="00FD4912" w:rsidRDefault="00D36B5A" w:rsidP="00666F21">
      <w:pPr>
        <w:ind w:left="0" w:firstLine="851"/>
        <w:jc w:val="both"/>
        <w:rPr>
          <w:rFonts w:ascii="Arial" w:hAnsi="Arial" w:cs="Arial"/>
          <w:sz w:val="22"/>
          <w:szCs w:val="22"/>
        </w:rPr>
      </w:pPr>
      <w:r w:rsidRPr="00FD4912">
        <w:rPr>
          <w:rFonts w:ascii="Arial" w:hAnsi="Arial" w:cs="Arial"/>
          <w:sz w:val="22"/>
          <w:szCs w:val="22"/>
        </w:rPr>
        <w:t>По территории района проходят железная дорога Нижнекамск – Круглое Поле, автод</w:t>
      </w:r>
      <w:r w:rsidRPr="00FD4912">
        <w:rPr>
          <w:rFonts w:ascii="Arial" w:hAnsi="Arial" w:cs="Arial"/>
          <w:sz w:val="22"/>
          <w:szCs w:val="22"/>
        </w:rPr>
        <w:t>о</w:t>
      </w:r>
      <w:r w:rsidRPr="00FD4912">
        <w:rPr>
          <w:rFonts w:ascii="Arial" w:hAnsi="Arial" w:cs="Arial"/>
          <w:sz w:val="22"/>
          <w:szCs w:val="22"/>
        </w:rPr>
        <w:t>рога Камские Поляны – Нижнекамск – Набережные Челны, пристань Красный Ключ.</w:t>
      </w:r>
    </w:p>
    <w:p w:rsidR="00D36B5A" w:rsidRPr="00FD4912" w:rsidRDefault="00D36B5A" w:rsidP="00666F21">
      <w:pPr>
        <w:ind w:left="0" w:firstLine="851"/>
        <w:jc w:val="both"/>
        <w:rPr>
          <w:rFonts w:ascii="Arial" w:hAnsi="Arial" w:cs="Arial"/>
          <w:sz w:val="22"/>
          <w:szCs w:val="22"/>
        </w:rPr>
      </w:pPr>
      <w:r w:rsidRPr="00FD4912">
        <w:rPr>
          <w:rFonts w:ascii="Arial" w:hAnsi="Arial" w:cs="Arial"/>
          <w:sz w:val="22"/>
          <w:szCs w:val="22"/>
        </w:rPr>
        <w:t>Возделываются яровая пшеница, озимая рожь, ячмень, овес, картофель, овощи. О</w:t>
      </w:r>
      <w:r w:rsidRPr="00FD4912">
        <w:rPr>
          <w:rFonts w:ascii="Arial" w:hAnsi="Arial" w:cs="Arial"/>
          <w:sz w:val="22"/>
          <w:szCs w:val="22"/>
        </w:rPr>
        <w:t>с</w:t>
      </w:r>
      <w:r w:rsidRPr="00FD4912">
        <w:rPr>
          <w:rFonts w:ascii="Arial" w:hAnsi="Arial" w:cs="Arial"/>
          <w:sz w:val="22"/>
          <w:szCs w:val="22"/>
        </w:rPr>
        <w:t>новные отрасли животноводства – мясомолочное скотоводство, свиноводство, птицеводство.</w:t>
      </w:r>
    </w:p>
    <w:p w:rsidR="00D36B5A" w:rsidRPr="00FD4912" w:rsidRDefault="00D36B5A" w:rsidP="00666F21">
      <w:pPr>
        <w:ind w:left="0" w:firstLine="851"/>
        <w:jc w:val="both"/>
        <w:rPr>
          <w:rFonts w:ascii="Arial" w:hAnsi="Arial" w:cs="Arial"/>
          <w:sz w:val="22"/>
          <w:szCs w:val="22"/>
        </w:rPr>
      </w:pPr>
      <w:r w:rsidRPr="00FD4912">
        <w:rPr>
          <w:rFonts w:ascii="Arial" w:hAnsi="Arial" w:cs="Arial"/>
          <w:sz w:val="22"/>
          <w:szCs w:val="22"/>
        </w:rPr>
        <w:t>Центр района – город республиканского подчинения Нижнекамск (с 1965 г.). Город Нижнекамск расположен на левом берегу р. Кама, близ места впадения в неё р. Зай. Террит</w:t>
      </w:r>
      <w:r w:rsidRPr="00FD4912">
        <w:rPr>
          <w:rFonts w:ascii="Arial" w:hAnsi="Arial" w:cs="Arial"/>
          <w:sz w:val="22"/>
          <w:szCs w:val="22"/>
        </w:rPr>
        <w:t>о</w:t>
      </w:r>
      <w:r w:rsidRPr="00FD4912">
        <w:rPr>
          <w:rFonts w:ascii="Arial" w:hAnsi="Arial" w:cs="Arial"/>
          <w:sz w:val="22"/>
          <w:szCs w:val="22"/>
        </w:rPr>
        <w:t>рия города: 6116 га, численность на</w:t>
      </w:r>
      <w:r w:rsidR="00877C50" w:rsidRPr="00FD4912">
        <w:rPr>
          <w:rFonts w:ascii="Arial" w:hAnsi="Arial" w:cs="Arial"/>
          <w:sz w:val="22"/>
          <w:szCs w:val="22"/>
        </w:rPr>
        <w:t>селения с</w:t>
      </w:r>
      <w:r w:rsidR="00580BF8" w:rsidRPr="00FD4912">
        <w:rPr>
          <w:rFonts w:ascii="Arial" w:hAnsi="Arial" w:cs="Arial"/>
          <w:sz w:val="22"/>
          <w:szCs w:val="22"/>
        </w:rPr>
        <w:t>остав</w:t>
      </w:r>
      <w:r w:rsidRPr="00FD4912">
        <w:rPr>
          <w:rFonts w:ascii="Arial" w:hAnsi="Arial" w:cs="Arial"/>
          <w:sz w:val="22"/>
          <w:szCs w:val="22"/>
        </w:rPr>
        <w:t>ляет 255,604 тыс. жителей.</w:t>
      </w:r>
    </w:p>
    <w:p w:rsidR="00D36B5A" w:rsidRPr="00FD4912" w:rsidRDefault="00D36B5A" w:rsidP="00666F21">
      <w:pPr>
        <w:ind w:left="0" w:firstLine="851"/>
        <w:jc w:val="both"/>
        <w:rPr>
          <w:rFonts w:ascii="Arial" w:hAnsi="Arial" w:cs="Arial"/>
          <w:sz w:val="22"/>
          <w:szCs w:val="22"/>
        </w:rPr>
      </w:pPr>
      <w:r w:rsidRPr="00FD4912">
        <w:rPr>
          <w:rFonts w:ascii="Arial" w:hAnsi="Arial" w:cs="Arial"/>
          <w:sz w:val="22"/>
          <w:szCs w:val="22"/>
        </w:rPr>
        <w:t>Нижнекамск – крупнейший центр нефтехимической промышленности. Здесь распол</w:t>
      </w:r>
      <w:r w:rsidRPr="00FD4912">
        <w:rPr>
          <w:rFonts w:ascii="Arial" w:hAnsi="Arial" w:cs="Arial"/>
          <w:sz w:val="22"/>
          <w:szCs w:val="22"/>
        </w:rPr>
        <w:t>о</w:t>
      </w:r>
      <w:r w:rsidRPr="00FD4912">
        <w:rPr>
          <w:rFonts w:ascii="Arial" w:hAnsi="Arial" w:cs="Arial"/>
          <w:sz w:val="22"/>
          <w:szCs w:val="22"/>
        </w:rPr>
        <w:t>жены АО «ТАНЕКО», АО «ТАИФ-НК»,  ПА</w:t>
      </w:r>
      <w:r w:rsidRPr="00FD4912">
        <w:rPr>
          <w:rFonts w:ascii="Arial" w:hAnsi="Arial" w:cs="Arial"/>
          <w:spacing w:val="60"/>
          <w:sz w:val="22"/>
          <w:szCs w:val="22"/>
        </w:rPr>
        <w:t>О</w:t>
      </w:r>
      <w:r w:rsidRPr="00FD4912">
        <w:rPr>
          <w:rFonts w:ascii="Arial" w:hAnsi="Arial" w:cs="Arial"/>
          <w:sz w:val="22"/>
          <w:szCs w:val="22"/>
        </w:rPr>
        <w:t>«Нижнекамскнефтехим», завод «Эластик», АО «Нижнекамсктехуглерод», механический завод «Прогресс». Развиты: электроэнергетика (две ТЭЦ), производство стройматериалов (П</w:t>
      </w:r>
      <w:r w:rsidRPr="00FD4912">
        <w:rPr>
          <w:rFonts w:ascii="Arial" w:hAnsi="Arial" w:cs="Arial"/>
          <w:spacing w:val="60"/>
          <w:sz w:val="22"/>
          <w:szCs w:val="22"/>
        </w:rPr>
        <w:t>О</w:t>
      </w:r>
      <w:r w:rsidRPr="00FD4912">
        <w:rPr>
          <w:rFonts w:ascii="Arial" w:hAnsi="Arial" w:cs="Arial"/>
          <w:sz w:val="22"/>
          <w:szCs w:val="22"/>
        </w:rPr>
        <w:t xml:space="preserve"> «Камэнергостройпром», завод ЖБИ, крупнопанел</w:t>
      </w:r>
      <w:r w:rsidRPr="00FD4912">
        <w:rPr>
          <w:rFonts w:ascii="Arial" w:hAnsi="Arial" w:cs="Arial"/>
          <w:sz w:val="22"/>
          <w:szCs w:val="22"/>
        </w:rPr>
        <w:t>ь</w:t>
      </w:r>
      <w:r w:rsidRPr="00FD4912">
        <w:rPr>
          <w:rFonts w:ascii="Arial" w:hAnsi="Arial" w:cs="Arial"/>
          <w:sz w:val="22"/>
          <w:szCs w:val="22"/>
        </w:rPr>
        <w:t>ного домостроения, завод «Стройметаллоконструкция», кирпичный и др.), предприятия легкой (швейная фабрика) и пищевой (П</w:t>
      </w:r>
      <w:r w:rsidRPr="00FD4912">
        <w:rPr>
          <w:rFonts w:ascii="Arial" w:hAnsi="Arial" w:cs="Arial"/>
          <w:spacing w:val="60"/>
          <w:sz w:val="22"/>
          <w:szCs w:val="22"/>
        </w:rPr>
        <w:t>Ф</w:t>
      </w:r>
      <w:r w:rsidRPr="00FD4912">
        <w:rPr>
          <w:rFonts w:ascii="Arial" w:hAnsi="Arial" w:cs="Arial"/>
          <w:sz w:val="22"/>
          <w:szCs w:val="22"/>
        </w:rPr>
        <w:t xml:space="preserve"> «Красный Ключ», молкомбинат, хлебокомбинат, пивзавод) промышленности. Вне райцентра в с</w:t>
      </w:r>
      <w:r w:rsidRPr="00FD4912">
        <w:rPr>
          <w:rFonts w:ascii="Arial" w:hAnsi="Arial" w:cs="Arial"/>
          <w:spacing w:val="60"/>
          <w:sz w:val="22"/>
          <w:szCs w:val="22"/>
        </w:rPr>
        <w:t>.</w:t>
      </w:r>
      <w:r w:rsidRPr="00FD4912">
        <w:rPr>
          <w:rFonts w:ascii="Arial" w:hAnsi="Arial" w:cs="Arial"/>
          <w:sz w:val="22"/>
          <w:szCs w:val="22"/>
        </w:rPr>
        <w:t>Шереметьевка расположена фабрика шорных изделий.</w:t>
      </w:r>
    </w:p>
    <w:p w:rsidR="00D36B5A" w:rsidRPr="00FD4912" w:rsidRDefault="00D36B5A" w:rsidP="00666F21">
      <w:pPr>
        <w:ind w:left="0" w:firstLine="851"/>
        <w:jc w:val="both"/>
        <w:rPr>
          <w:rFonts w:ascii="Arial" w:hAnsi="Arial" w:cs="Arial"/>
          <w:b/>
          <w:i/>
          <w:sz w:val="22"/>
          <w:szCs w:val="22"/>
        </w:rPr>
      </w:pPr>
      <w:r w:rsidRPr="00FD4912">
        <w:rPr>
          <w:rFonts w:ascii="Arial" w:hAnsi="Arial" w:cs="Arial"/>
          <w:b/>
          <w:i/>
          <w:sz w:val="22"/>
          <w:szCs w:val="22"/>
        </w:rPr>
        <w:t>Здравоохранение</w:t>
      </w:r>
    </w:p>
    <w:p w:rsidR="00D36B5A" w:rsidRPr="00FD4912" w:rsidRDefault="00D36B5A" w:rsidP="00666F21">
      <w:pPr>
        <w:ind w:left="0" w:firstLine="851"/>
        <w:jc w:val="both"/>
        <w:rPr>
          <w:rFonts w:ascii="Arial" w:hAnsi="Arial" w:cs="Arial"/>
          <w:color w:val="052635"/>
          <w:sz w:val="22"/>
          <w:szCs w:val="22"/>
        </w:rPr>
      </w:pPr>
      <w:r w:rsidRPr="00FD4912">
        <w:rPr>
          <w:rFonts w:ascii="Arial" w:hAnsi="Arial" w:cs="Arial"/>
          <w:color w:val="052635"/>
          <w:sz w:val="22"/>
          <w:szCs w:val="22"/>
        </w:rPr>
        <w:t>Состояние здоровья населения является определяющим фактором социально-экономической характеристики развития территории.</w:t>
      </w:r>
    </w:p>
    <w:p w:rsidR="00D36B5A" w:rsidRPr="00FD4912" w:rsidRDefault="00D36B5A" w:rsidP="00666F21">
      <w:pPr>
        <w:ind w:left="0" w:firstLine="851"/>
        <w:jc w:val="both"/>
        <w:rPr>
          <w:rFonts w:ascii="Arial" w:hAnsi="Arial" w:cs="Arial"/>
          <w:color w:val="052635"/>
          <w:sz w:val="22"/>
          <w:szCs w:val="22"/>
        </w:rPr>
      </w:pPr>
      <w:r w:rsidRPr="00FD4912">
        <w:rPr>
          <w:rFonts w:ascii="Arial" w:hAnsi="Arial" w:cs="Arial"/>
          <w:color w:val="052635"/>
          <w:sz w:val="22"/>
          <w:szCs w:val="22"/>
        </w:rPr>
        <w:t xml:space="preserve">Естественный прирост в НМР имеет положительное значение, но за 3 года он снизился с 6,0% до 5,1% на конец </w:t>
      </w:r>
      <w:r w:rsidR="006E0193" w:rsidRPr="00FD4912">
        <w:rPr>
          <w:rFonts w:ascii="Arial" w:hAnsi="Arial" w:cs="Arial"/>
          <w:color w:val="052635"/>
          <w:sz w:val="22"/>
          <w:szCs w:val="22"/>
        </w:rPr>
        <w:t>2018 года</w:t>
      </w:r>
      <w:r w:rsidRPr="00FD4912">
        <w:rPr>
          <w:rFonts w:ascii="Arial" w:hAnsi="Arial" w:cs="Arial"/>
          <w:color w:val="052635"/>
          <w:sz w:val="22"/>
          <w:szCs w:val="22"/>
        </w:rPr>
        <w:t xml:space="preserve"> (снижение на 15,0%). Снижение данного показателя об</w:t>
      </w:r>
      <w:r w:rsidRPr="00FD4912">
        <w:rPr>
          <w:rFonts w:ascii="Arial" w:hAnsi="Arial" w:cs="Arial"/>
          <w:color w:val="052635"/>
          <w:sz w:val="22"/>
          <w:szCs w:val="22"/>
        </w:rPr>
        <w:t>у</w:t>
      </w:r>
      <w:r w:rsidRPr="00FD4912">
        <w:rPr>
          <w:rFonts w:ascii="Arial" w:hAnsi="Arial" w:cs="Arial"/>
          <w:color w:val="052635"/>
          <w:sz w:val="22"/>
          <w:szCs w:val="22"/>
        </w:rPr>
        <w:t>словлено снижением в этом году рождаемости и ростом общей смертности.</w:t>
      </w:r>
    </w:p>
    <w:p w:rsidR="00D36B5A" w:rsidRPr="00FD4912" w:rsidRDefault="00D36B5A" w:rsidP="00666F21">
      <w:pPr>
        <w:ind w:left="0" w:firstLine="851"/>
        <w:jc w:val="both"/>
        <w:rPr>
          <w:rFonts w:ascii="Arial" w:hAnsi="Arial" w:cs="Arial"/>
          <w:color w:val="052635"/>
          <w:sz w:val="22"/>
          <w:szCs w:val="22"/>
        </w:rPr>
      </w:pPr>
      <w:r w:rsidRPr="00FD4912">
        <w:rPr>
          <w:rFonts w:ascii="Arial" w:hAnsi="Arial" w:cs="Arial"/>
          <w:color w:val="052635"/>
          <w:sz w:val="22"/>
          <w:szCs w:val="22"/>
        </w:rPr>
        <w:t>За 2016 год показатель рождаемости отмечен на уровне 14,4 на 1000 населения. По сравнению с 2015 годом он снизился на 3,5% (с 14,9% до 14,4%). Общая смертность за 3 года увеличилась с 8,9 до 9,3%.</w:t>
      </w:r>
    </w:p>
    <w:p w:rsidR="00D36B5A" w:rsidRPr="00FD4912" w:rsidRDefault="00D36B5A" w:rsidP="00666F21">
      <w:pPr>
        <w:ind w:left="0" w:firstLine="851"/>
        <w:jc w:val="both"/>
        <w:rPr>
          <w:rFonts w:ascii="Arial" w:hAnsi="Arial" w:cs="Arial"/>
          <w:color w:val="052635"/>
          <w:sz w:val="22"/>
          <w:szCs w:val="22"/>
        </w:rPr>
      </w:pPr>
      <w:r w:rsidRPr="00FD4912">
        <w:rPr>
          <w:rFonts w:ascii="Arial" w:hAnsi="Arial" w:cs="Arial"/>
          <w:color w:val="052635"/>
          <w:sz w:val="22"/>
          <w:szCs w:val="22"/>
        </w:rPr>
        <w:t>Смертность трудоспособного населения за 2016 год по сравнению с прошлым годом увеличилась с 432,8 до 446,5 на 100 тыс. населения (рост на 3,1%).</w:t>
      </w:r>
    </w:p>
    <w:p w:rsidR="00D36B5A" w:rsidRPr="00FD4912" w:rsidRDefault="00D36B5A" w:rsidP="00666F21">
      <w:pPr>
        <w:ind w:left="0" w:firstLine="851"/>
        <w:jc w:val="both"/>
        <w:rPr>
          <w:rFonts w:ascii="Arial" w:hAnsi="Arial" w:cs="Arial"/>
          <w:color w:val="052635"/>
          <w:sz w:val="22"/>
          <w:szCs w:val="22"/>
        </w:rPr>
      </w:pPr>
      <w:r w:rsidRPr="00FD4912">
        <w:rPr>
          <w:rFonts w:ascii="Arial" w:hAnsi="Arial" w:cs="Arial"/>
          <w:color w:val="052635"/>
          <w:sz w:val="22"/>
          <w:szCs w:val="22"/>
        </w:rPr>
        <w:t>Среди проблем смертности трудоспособного населения ведущей остается проблема смертности от неинфекционных заболеваний. В структуре преобладают болезни системы кр</w:t>
      </w:r>
      <w:r w:rsidRPr="00FD4912">
        <w:rPr>
          <w:rFonts w:ascii="Arial" w:hAnsi="Arial" w:cs="Arial"/>
          <w:color w:val="052635"/>
          <w:sz w:val="22"/>
          <w:szCs w:val="22"/>
        </w:rPr>
        <w:t>о</w:t>
      </w:r>
      <w:r w:rsidRPr="00FD4912">
        <w:rPr>
          <w:rFonts w:ascii="Arial" w:hAnsi="Arial" w:cs="Arial"/>
          <w:color w:val="052635"/>
          <w:sz w:val="22"/>
          <w:szCs w:val="22"/>
        </w:rPr>
        <w:t>вообращения, травмы и отравления и новообразования. Болезни системы кровообращения и новообразования за 2016 год выросли на 7,1 и 21,5% соответственно.</w:t>
      </w:r>
    </w:p>
    <w:p w:rsidR="00D36B5A" w:rsidRPr="00FD4912" w:rsidRDefault="00D36B5A" w:rsidP="00666F21">
      <w:pPr>
        <w:ind w:left="0" w:firstLine="851"/>
        <w:jc w:val="both"/>
        <w:rPr>
          <w:rFonts w:ascii="Arial" w:hAnsi="Arial" w:cs="Arial"/>
          <w:color w:val="052635"/>
          <w:sz w:val="22"/>
          <w:szCs w:val="22"/>
        </w:rPr>
      </w:pPr>
      <w:r w:rsidRPr="00FD4912">
        <w:rPr>
          <w:rFonts w:ascii="Arial" w:hAnsi="Arial" w:cs="Arial"/>
          <w:color w:val="052635"/>
          <w:sz w:val="22"/>
          <w:szCs w:val="22"/>
        </w:rPr>
        <w:t>На основании статьи 46 Федерального закона от 21 ноября 2011 года № 323-ФЗ «Об основах охраны здоровья граждан в РФ», приказа МЗ РФ от 3 декабря 2012 года № 1006н, пр</w:t>
      </w:r>
      <w:r w:rsidRPr="00FD4912">
        <w:rPr>
          <w:rFonts w:ascii="Arial" w:hAnsi="Arial" w:cs="Arial"/>
          <w:color w:val="052635"/>
          <w:sz w:val="22"/>
          <w:szCs w:val="22"/>
        </w:rPr>
        <w:t>и</w:t>
      </w:r>
      <w:r w:rsidRPr="00FD4912">
        <w:rPr>
          <w:rFonts w:ascii="Arial" w:hAnsi="Arial" w:cs="Arial"/>
          <w:color w:val="052635"/>
          <w:sz w:val="22"/>
          <w:szCs w:val="22"/>
        </w:rPr>
        <w:t>каза МЗ РТ от 24.04.2013 г. № 708 «О проведении диспансеризации определенных групп взрослого населения» в РФ, РТ и в НМР, в том числе, с целью выявления и профилактики н</w:t>
      </w:r>
      <w:r w:rsidRPr="00FD4912">
        <w:rPr>
          <w:rFonts w:ascii="Arial" w:hAnsi="Arial" w:cs="Arial"/>
          <w:color w:val="052635"/>
          <w:sz w:val="22"/>
          <w:szCs w:val="22"/>
        </w:rPr>
        <w:t>е</w:t>
      </w:r>
      <w:r w:rsidRPr="00FD4912">
        <w:rPr>
          <w:rFonts w:ascii="Arial" w:hAnsi="Arial" w:cs="Arial"/>
          <w:color w:val="052635"/>
          <w:sz w:val="22"/>
          <w:szCs w:val="22"/>
        </w:rPr>
        <w:t>инфекционных заболеваний проводится диспансеризация взрослого населения.</w:t>
      </w:r>
    </w:p>
    <w:p w:rsidR="00D36B5A" w:rsidRPr="00FD4912" w:rsidRDefault="00D36B5A" w:rsidP="00666F21">
      <w:pPr>
        <w:ind w:left="0" w:firstLine="851"/>
        <w:jc w:val="both"/>
        <w:rPr>
          <w:rFonts w:ascii="Arial" w:hAnsi="Arial" w:cs="Arial"/>
          <w:color w:val="052635"/>
          <w:sz w:val="22"/>
          <w:szCs w:val="22"/>
        </w:rPr>
      </w:pPr>
      <w:r w:rsidRPr="00FD4912">
        <w:rPr>
          <w:rFonts w:ascii="Arial" w:hAnsi="Arial" w:cs="Arial"/>
          <w:color w:val="052635"/>
          <w:sz w:val="22"/>
          <w:szCs w:val="22"/>
        </w:rPr>
        <w:lastRenderedPageBreak/>
        <w:t>Второй год определённые группы взрослого населения проходят диспансеризацию. План диспансеризации в 2016 году составлял 29310 человек, осмотрено – 29333 человека, т.е. план был выполнен на 100%.</w:t>
      </w:r>
    </w:p>
    <w:p w:rsidR="00D36B5A" w:rsidRPr="00FD4912" w:rsidRDefault="00D36B5A" w:rsidP="00666F21">
      <w:pPr>
        <w:ind w:left="0" w:firstLine="851"/>
        <w:jc w:val="both"/>
        <w:rPr>
          <w:rFonts w:ascii="Arial" w:hAnsi="Arial" w:cs="Arial"/>
          <w:color w:val="052635"/>
          <w:sz w:val="22"/>
          <w:szCs w:val="22"/>
        </w:rPr>
      </w:pPr>
      <w:r w:rsidRPr="00FD4912">
        <w:rPr>
          <w:rFonts w:ascii="Arial" w:hAnsi="Arial" w:cs="Arial"/>
          <w:color w:val="052635"/>
          <w:sz w:val="22"/>
          <w:szCs w:val="22"/>
        </w:rPr>
        <w:t>В 2016 году Министерством здравоохранения установлен план в 44000 человек. В полном объёме прошли диспансеризацию 36648 человека (83,3%). Инвалиды и участники во</w:t>
      </w:r>
      <w:r w:rsidRPr="00FD4912">
        <w:rPr>
          <w:rFonts w:ascii="Arial" w:hAnsi="Arial" w:cs="Arial"/>
          <w:color w:val="052635"/>
          <w:sz w:val="22"/>
          <w:szCs w:val="22"/>
        </w:rPr>
        <w:t>й</w:t>
      </w:r>
      <w:r w:rsidRPr="00FD4912">
        <w:rPr>
          <w:rFonts w:ascii="Arial" w:hAnsi="Arial" w:cs="Arial"/>
          <w:color w:val="052635"/>
          <w:sz w:val="22"/>
          <w:szCs w:val="22"/>
        </w:rPr>
        <w:t>ны прошли диспансеризацию на 100% от запланированных граждан.</w:t>
      </w:r>
    </w:p>
    <w:p w:rsidR="00D36B5A" w:rsidRPr="00FD4912" w:rsidRDefault="00D36B5A" w:rsidP="00666F21">
      <w:pPr>
        <w:ind w:left="0" w:firstLine="851"/>
        <w:jc w:val="both"/>
        <w:rPr>
          <w:rFonts w:ascii="Arial" w:hAnsi="Arial" w:cs="Arial"/>
          <w:color w:val="052635"/>
          <w:sz w:val="22"/>
          <w:szCs w:val="22"/>
        </w:rPr>
      </w:pPr>
      <w:r w:rsidRPr="00FD4912">
        <w:rPr>
          <w:rFonts w:ascii="Arial" w:hAnsi="Arial" w:cs="Arial"/>
          <w:color w:val="052635"/>
          <w:sz w:val="22"/>
          <w:szCs w:val="22"/>
        </w:rPr>
        <w:t>За этот год выявлено 97 новообразований, 53 из них – злокачественные, которые в</w:t>
      </w:r>
      <w:r w:rsidRPr="00FD4912">
        <w:rPr>
          <w:rFonts w:ascii="Arial" w:hAnsi="Arial" w:cs="Arial"/>
          <w:color w:val="052635"/>
          <w:sz w:val="22"/>
          <w:szCs w:val="22"/>
        </w:rPr>
        <w:t>ы</w:t>
      </w:r>
      <w:r w:rsidRPr="00FD4912">
        <w:rPr>
          <w:rFonts w:ascii="Arial" w:hAnsi="Arial" w:cs="Arial"/>
          <w:color w:val="052635"/>
          <w:sz w:val="22"/>
          <w:szCs w:val="22"/>
        </w:rPr>
        <w:t>явлены на ранних стадиях. А это значит, что 53 жизни спасены!</w:t>
      </w:r>
    </w:p>
    <w:p w:rsidR="00D36B5A" w:rsidRPr="00FD4912" w:rsidRDefault="00D36B5A" w:rsidP="00666F21">
      <w:pPr>
        <w:ind w:left="0" w:firstLine="851"/>
        <w:jc w:val="both"/>
        <w:rPr>
          <w:rFonts w:ascii="Arial" w:hAnsi="Arial" w:cs="Arial"/>
          <w:color w:val="052635"/>
          <w:sz w:val="22"/>
          <w:szCs w:val="22"/>
        </w:rPr>
      </w:pPr>
      <w:r w:rsidRPr="00FD4912">
        <w:rPr>
          <w:rFonts w:ascii="Arial" w:hAnsi="Arial" w:cs="Arial"/>
          <w:color w:val="052635"/>
          <w:sz w:val="22"/>
          <w:szCs w:val="22"/>
        </w:rPr>
        <w:t>Диспансеризацией (профилактическими осмотрами) несовершеннолетних охвачено 30572 человека – 100% от плана.</w:t>
      </w:r>
    </w:p>
    <w:p w:rsidR="00D36B5A" w:rsidRPr="00FD4912" w:rsidRDefault="00D36B5A" w:rsidP="00666F21">
      <w:pPr>
        <w:ind w:left="0" w:firstLine="851"/>
        <w:jc w:val="both"/>
        <w:rPr>
          <w:rFonts w:ascii="Arial" w:hAnsi="Arial" w:cs="Arial"/>
          <w:color w:val="052635"/>
          <w:sz w:val="22"/>
          <w:szCs w:val="22"/>
        </w:rPr>
      </w:pPr>
      <w:r w:rsidRPr="00FD4912">
        <w:rPr>
          <w:rFonts w:ascii="Arial" w:hAnsi="Arial" w:cs="Arial"/>
          <w:color w:val="052635"/>
          <w:sz w:val="22"/>
          <w:szCs w:val="22"/>
        </w:rPr>
        <w:t>Периодические медосмотры прошли 14636 детей (100% от годового плана).</w:t>
      </w:r>
    </w:p>
    <w:p w:rsidR="00D36B5A" w:rsidRPr="00FD4912" w:rsidRDefault="00D36B5A" w:rsidP="00666F21">
      <w:pPr>
        <w:ind w:left="0" w:firstLine="851"/>
        <w:jc w:val="both"/>
        <w:rPr>
          <w:rFonts w:ascii="Arial" w:hAnsi="Arial" w:cs="Arial"/>
          <w:color w:val="052635"/>
          <w:sz w:val="22"/>
          <w:szCs w:val="22"/>
        </w:rPr>
      </w:pPr>
      <w:r w:rsidRPr="00FD4912">
        <w:rPr>
          <w:rFonts w:ascii="Arial" w:hAnsi="Arial" w:cs="Arial"/>
          <w:color w:val="052635"/>
          <w:sz w:val="22"/>
          <w:szCs w:val="22"/>
        </w:rPr>
        <w:t>Дети – сироты, пребывающие в стационарных учреждениях, и находящиеся в трудной жизненной ситуации закончили диспансеризацию в количестве 115 человек в мае этого года (100% от годового плана). 240 детей-сирот и дети, оставшиеся без попечения родителей (ус</w:t>
      </w:r>
      <w:r w:rsidRPr="00FD4912">
        <w:rPr>
          <w:rFonts w:ascii="Arial" w:hAnsi="Arial" w:cs="Arial"/>
          <w:color w:val="052635"/>
          <w:sz w:val="22"/>
          <w:szCs w:val="22"/>
        </w:rPr>
        <w:t>ы</w:t>
      </w:r>
      <w:r w:rsidRPr="00FD4912">
        <w:rPr>
          <w:rFonts w:ascii="Arial" w:hAnsi="Arial" w:cs="Arial"/>
          <w:color w:val="052635"/>
          <w:sz w:val="22"/>
          <w:szCs w:val="22"/>
        </w:rPr>
        <w:t>новлённые, принятые под опеку в приёмные и патронатные семьи) прошли диспансеризацию в полном объёме.</w:t>
      </w:r>
    </w:p>
    <w:p w:rsidR="00D36B5A" w:rsidRPr="00FD4912" w:rsidRDefault="00D36B5A" w:rsidP="00666F21">
      <w:pPr>
        <w:ind w:left="0" w:firstLine="851"/>
        <w:jc w:val="both"/>
        <w:rPr>
          <w:rFonts w:ascii="Arial" w:hAnsi="Arial" w:cs="Arial"/>
          <w:color w:val="052635"/>
          <w:sz w:val="22"/>
          <w:szCs w:val="22"/>
        </w:rPr>
      </w:pPr>
      <w:r w:rsidRPr="00FD4912">
        <w:rPr>
          <w:rFonts w:ascii="Arial" w:hAnsi="Arial" w:cs="Arial"/>
          <w:color w:val="052635"/>
          <w:sz w:val="22"/>
          <w:szCs w:val="22"/>
        </w:rPr>
        <w:t>На 01.01.2016 года в НМР развёрнуто 1290 круглосуточных коек (обеспеченность на 10 000 населения – 47,7), дневных коек 396 (обеспеченность на 10 000 населения – 14,46).</w:t>
      </w:r>
    </w:p>
    <w:p w:rsidR="00D36B5A" w:rsidRPr="00FD4912" w:rsidRDefault="00D36B5A" w:rsidP="00666F21">
      <w:pPr>
        <w:ind w:left="0" w:firstLine="851"/>
        <w:jc w:val="both"/>
        <w:rPr>
          <w:rFonts w:ascii="Arial" w:hAnsi="Arial" w:cs="Arial"/>
          <w:color w:val="052635"/>
          <w:sz w:val="22"/>
          <w:szCs w:val="22"/>
        </w:rPr>
      </w:pPr>
      <w:r w:rsidRPr="00FD4912">
        <w:rPr>
          <w:rFonts w:ascii="Arial" w:hAnsi="Arial" w:cs="Arial"/>
          <w:color w:val="052635"/>
          <w:sz w:val="22"/>
          <w:szCs w:val="22"/>
        </w:rPr>
        <w:t>В соответствии с постановлением Правительства РФ от 28.11.2014 г. №1273 «О Пр</w:t>
      </w:r>
      <w:r w:rsidRPr="00FD4912">
        <w:rPr>
          <w:rFonts w:ascii="Arial" w:hAnsi="Arial" w:cs="Arial"/>
          <w:color w:val="052635"/>
          <w:sz w:val="22"/>
          <w:szCs w:val="22"/>
        </w:rPr>
        <w:t>о</w:t>
      </w:r>
      <w:r w:rsidRPr="00FD4912">
        <w:rPr>
          <w:rFonts w:ascii="Arial" w:hAnsi="Arial" w:cs="Arial"/>
          <w:color w:val="052635"/>
          <w:sz w:val="22"/>
          <w:szCs w:val="22"/>
        </w:rPr>
        <w:t>грамме государственных гарантий бесплатного оказания гражданам медицинской помощи на 2015 год и на плановый период 2016 и 2017 годов», постановлением Кабинета Министров Ре</w:t>
      </w:r>
      <w:r w:rsidRPr="00FD4912">
        <w:rPr>
          <w:rFonts w:ascii="Arial" w:hAnsi="Arial" w:cs="Arial"/>
          <w:color w:val="052635"/>
          <w:sz w:val="22"/>
          <w:szCs w:val="22"/>
        </w:rPr>
        <w:t>с</w:t>
      </w:r>
      <w:r w:rsidRPr="00FD4912">
        <w:rPr>
          <w:rFonts w:ascii="Arial" w:hAnsi="Arial" w:cs="Arial"/>
          <w:color w:val="052635"/>
          <w:sz w:val="22"/>
          <w:szCs w:val="22"/>
        </w:rPr>
        <w:t>публики Татарстан от 25.12.2014 г. №1029 «Об утверждении Программы государственных г</w:t>
      </w:r>
      <w:r w:rsidRPr="00FD4912">
        <w:rPr>
          <w:rFonts w:ascii="Arial" w:hAnsi="Arial" w:cs="Arial"/>
          <w:color w:val="052635"/>
          <w:sz w:val="22"/>
          <w:szCs w:val="22"/>
        </w:rPr>
        <w:t>а</w:t>
      </w:r>
      <w:r w:rsidRPr="00FD4912">
        <w:rPr>
          <w:rFonts w:ascii="Arial" w:hAnsi="Arial" w:cs="Arial"/>
          <w:color w:val="052635"/>
          <w:sz w:val="22"/>
          <w:szCs w:val="22"/>
        </w:rPr>
        <w:t>рантий бесплатного оказания гражданам медицинской помощи на 2015 год и на плановый п</w:t>
      </w:r>
      <w:r w:rsidRPr="00FD4912">
        <w:rPr>
          <w:rFonts w:ascii="Arial" w:hAnsi="Arial" w:cs="Arial"/>
          <w:color w:val="052635"/>
          <w:sz w:val="22"/>
          <w:szCs w:val="22"/>
        </w:rPr>
        <w:t>е</w:t>
      </w:r>
      <w:r w:rsidRPr="00FD4912">
        <w:rPr>
          <w:rFonts w:ascii="Arial" w:hAnsi="Arial" w:cs="Arial"/>
          <w:color w:val="052635"/>
          <w:sz w:val="22"/>
          <w:szCs w:val="22"/>
        </w:rPr>
        <w:t xml:space="preserve">риод 2016 и 2017 годов» доведены объемы государственного задания на 2015 год. Стоимость Территориальной Программы государственных гарантий по </w:t>
      </w:r>
      <w:r w:rsidRPr="00FD4912">
        <w:rPr>
          <w:rFonts w:ascii="Arial" w:hAnsi="Arial" w:cs="Arial"/>
          <w:color w:val="052635"/>
          <w:sz w:val="22"/>
          <w:szCs w:val="22"/>
        </w:rPr>
        <w:pgNum/>
      </w:r>
      <w:r w:rsidRPr="00FD4912">
        <w:rPr>
          <w:rFonts w:ascii="Arial" w:hAnsi="Arial" w:cs="Arial"/>
          <w:color w:val="052635"/>
          <w:sz w:val="22"/>
          <w:szCs w:val="22"/>
        </w:rPr>
        <w:t>нижнекамскому муниципальн</w:t>
      </w:r>
      <w:r w:rsidRPr="00FD4912">
        <w:rPr>
          <w:rFonts w:ascii="Arial" w:hAnsi="Arial" w:cs="Arial"/>
          <w:color w:val="052635"/>
          <w:sz w:val="22"/>
          <w:szCs w:val="22"/>
        </w:rPr>
        <w:t>о</w:t>
      </w:r>
      <w:r w:rsidRPr="00FD4912">
        <w:rPr>
          <w:rFonts w:ascii="Arial" w:hAnsi="Arial" w:cs="Arial"/>
          <w:color w:val="052635"/>
          <w:sz w:val="22"/>
          <w:szCs w:val="22"/>
        </w:rPr>
        <w:t>му району составляет 1 859 121,14 тыс. руб., что выше Программы 2014 года на 23 354,51 тыс. руб.</w:t>
      </w:r>
    </w:p>
    <w:p w:rsidR="00D36B5A" w:rsidRPr="00FD4912" w:rsidRDefault="00D36B5A" w:rsidP="00666F21">
      <w:pPr>
        <w:ind w:left="0" w:firstLine="851"/>
        <w:jc w:val="both"/>
        <w:rPr>
          <w:rFonts w:ascii="Arial" w:hAnsi="Arial" w:cs="Arial"/>
          <w:color w:val="052635"/>
          <w:sz w:val="22"/>
          <w:szCs w:val="22"/>
        </w:rPr>
      </w:pPr>
      <w:r w:rsidRPr="00FD4912">
        <w:rPr>
          <w:rFonts w:ascii="Arial" w:hAnsi="Arial" w:cs="Arial"/>
          <w:color w:val="052635"/>
          <w:sz w:val="22"/>
          <w:szCs w:val="22"/>
        </w:rPr>
        <w:t xml:space="preserve">Укрепляется материально-техническая база. На селе за 2 года в </w:t>
      </w:r>
      <w:r w:rsidRPr="00FD4912">
        <w:rPr>
          <w:rFonts w:ascii="Arial" w:hAnsi="Arial" w:cs="Arial"/>
          <w:color w:val="052635"/>
          <w:sz w:val="22"/>
          <w:szCs w:val="22"/>
        </w:rPr>
        <w:pgNum/>
      </w:r>
      <w:r w:rsidRPr="00FD4912">
        <w:rPr>
          <w:rFonts w:ascii="Arial" w:hAnsi="Arial" w:cs="Arial"/>
          <w:color w:val="052635"/>
          <w:sz w:val="22"/>
          <w:szCs w:val="22"/>
        </w:rPr>
        <w:t>нижнекамском м</w:t>
      </w:r>
      <w:r w:rsidRPr="00FD4912">
        <w:rPr>
          <w:rFonts w:ascii="Arial" w:hAnsi="Arial" w:cs="Arial"/>
          <w:color w:val="052635"/>
          <w:sz w:val="22"/>
          <w:szCs w:val="22"/>
        </w:rPr>
        <w:t>у</w:t>
      </w:r>
      <w:r w:rsidRPr="00FD4912">
        <w:rPr>
          <w:rFonts w:ascii="Arial" w:hAnsi="Arial" w:cs="Arial"/>
          <w:color w:val="052635"/>
          <w:sz w:val="22"/>
          <w:szCs w:val="22"/>
        </w:rPr>
        <w:t>ниципальном районе построено 5 новых модульных ФАПов, проведен капитальный ремонт в 16-ти ФАПах, в 4-х врачебных амбулаториях и Шереметьевской участковой больнице.</w:t>
      </w:r>
    </w:p>
    <w:p w:rsidR="00D36B5A" w:rsidRPr="00FD4912" w:rsidRDefault="00D36B5A" w:rsidP="00666F21">
      <w:pPr>
        <w:ind w:left="0" w:firstLine="851"/>
        <w:jc w:val="both"/>
        <w:rPr>
          <w:rFonts w:ascii="Arial" w:hAnsi="Arial" w:cs="Arial"/>
          <w:color w:val="052635"/>
          <w:sz w:val="22"/>
          <w:szCs w:val="22"/>
        </w:rPr>
      </w:pPr>
      <w:r w:rsidRPr="00FD4912">
        <w:rPr>
          <w:rFonts w:ascii="Arial" w:hAnsi="Arial" w:cs="Arial"/>
          <w:color w:val="052635"/>
          <w:sz w:val="22"/>
          <w:szCs w:val="22"/>
        </w:rPr>
        <w:t>Медицинскую помощь населению оказывают 11 лечебно-профилактических учрежд</w:t>
      </w:r>
      <w:r w:rsidRPr="00FD4912">
        <w:rPr>
          <w:rFonts w:ascii="Arial" w:hAnsi="Arial" w:cs="Arial"/>
          <w:color w:val="052635"/>
          <w:sz w:val="22"/>
          <w:szCs w:val="22"/>
        </w:rPr>
        <w:t>е</w:t>
      </w:r>
      <w:r w:rsidRPr="00FD4912">
        <w:rPr>
          <w:rFonts w:ascii="Arial" w:hAnsi="Arial" w:cs="Arial"/>
          <w:color w:val="052635"/>
          <w:sz w:val="22"/>
          <w:szCs w:val="22"/>
        </w:rPr>
        <w:t>ний, из них 6 государственных автономных учреждений:</w:t>
      </w:r>
    </w:p>
    <w:p w:rsidR="00D36B5A" w:rsidRPr="00FD4912" w:rsidRDefault="00D36B5A" w:rsidP="00AA7C8D">
      <w:pPr>
        <w:numPr>
          <w:ilvl w:val="0"/>
          <w:numId w:val="28"/>
        </w:numPr>
        <w:ind w:left="0" w:firstLine="851"/>
        <w:jc w:val="both"/>
        <w:rPr>
          <w:rFonts w:ascii="Arial" w:hAnsi="Arial" w:cs="Arial"/>
          <w:color w:val="052635"/>
          <w:sz w:val="22"/>
          <w:szCs w:val="22"/>
        </w:rPr>
      </w:pPr>
      <w:r w:rsidRPr="00FD4912">
        <w:rPr>
          <w:rFonts w:ascii="Arial" w:hAnsi="Arial" w:cs="Arial"/>
          <w:color w:val="052635"/>
          <w:sz w:val="22"/>
          <w:szCs w:val="22"/>
        </w:rPr>
        <w:t>ГАУЗ «Нижнекамская центральная районная многопрофильная больница»;</w:t>
      </w:r>
    </w:p>
    <w:p w:rsidR="00D36B5A" w:rsidRPr="00FD4912" w:rsidRDefault="00D36B5A" w:rsidP="00AA7C8D">
      <w:pPr>
        <w:numPr>
          <w:ilvl w:val="0"/>
          <w:numId w:val="29"/>
        </w:numPr>
        <w:ind w:left="0" w:firstLine="851"/>
        <w:jc w:val="both"/>
        <w:rPr>
          <w:rFonts w:ascii="Arial" w:hAnsi="Arial" w:cs="Arial"/>
          <w:color w:val="052635"/>
          <w:sz w:val="22"/>
          <w:szCs w:val="22"/>
        </w:rPr>
      </w:pPr>
      <w:r w:rsidRPr="00FD4912">
        <w:rPr>
          <w:rFonts w:ascii="Arial" w:hAnsi="Arial" w:cs="Arial"/>
          <w:color w:val="052635"/>
          <w:sz w:val="22"/>
          <w:szCs w:val="22"/>
        </w:rPr>
        <w:t>ГАУЗ «Детская городская больница с перинатальным центром»;</w:t>
      </w:r>
    </w:p>
    <w:p w:rsidR="00D36B5A" w:rsidRPr="00FD4912" w:rsidRDefault="00D36B5A" w:rsidP="00AA7C8D">
      <w:pPr>
        <w:numPr>
          <w:ilvl w:val="0"/>
          <w:numId w:val="30"/>
        </w:numPr>
        <w:ind w:left="0" w:firstLine="851"/>
        <w:jc w:val="both"/>
        <w:rPr>
          <w:rFonts w:ascii="Arial" w:hAnsi="Arial" w:cs="Arial"/>
          <w:color w:val="052635"/>
          <w:sz w:val="22"/>
          <w:szCs w:val="22"/>
        </w:rPr>
      </w:pPr>
      <w:r w:rsidRPr="00FD4912">
        <w:rPr>
          <w:rFonts w:ascii="Arial" w:hAnsi="Arial" w:cs="Arial"/>
          <w:color w:val="052635"/>
          <w:sz w:val="22"/>
          <w:szCs w:val="22"/>
        </w:rPr>
        <w:t>ГАУЗ «Камско – Полянская районная больница»;</w:t>
      </w:r>
    </w:p>
    <w:p w:rsidR="00D36B5A" w:rsidRPr="00FD4912" w:rsidRDefault="00D36B5A" w:rsidP="00AA7C8D">
      <w:pPr>
        <w:numPr>
          <w:ilvl w:val="0"/>
          <w:numId w:val="31"/>
        </w:numPr>
        <w:ind w:left="0" w:firstLine="851"/>
        <w:jc w:val="both"/>
        <w:rPr>
          <w:rFonts w:ascii="Arial" w:hAnsi="Arial" w:cs="Arial"/>
          <w:color w:val="052635"/>
          <w:sz w:val="22"/>
          <w:szCs w:val="22"/>
        </w:rPr>
      </w:pPr>
      <w:r w:rsidRPr="00FD4912">
        <w:rPr>
          <w:rFonts w:ascii="Arial" w:hAnsi="Arial" w:cs="Arial"/>
          <w:color w:val="052635"/>
          <w:sz w:val="22"/>
          <w:szCs w:val="22"/>
        </w:rPr>
        <w:t>ГАУЗ «Центр медицинской профилактики»;</w:t>
      </w:r>
    </w:p>
    <w:p w:rsidR="00D36B5A" w:rsidRPr="00FD4912" w:rsidRDefault="00D36B5A" w:rsidP="00AA7C8D">
      <w:pPr>
        <w:numPr>
          <w:ilvl w:val="0"/>
          <w:numId w:val="32"/>
        </w:numPr>
        <w:ind w:left="0" w:firstLine="851"/>
        <w:jc w:val="both"/>
        <w:rPr>
          <w:rFonts w:ascii="Arial" w:hAnsi="Arial" w:cs="Arial"/>
          <w:color w:val="052635"/>
          <w:sz w:val="22"/>
          <w:szCs w:val="22"/>
        </w:rPr>
      </w:pPr>
      <w:r w:rsidRPr="00FD4912">
        <w:rPr>
          <w:rFonts w:ascii="Arial" w:hAnsi="Arial" w:cs="Arial"/>
          <w:color w:val="052635"/>
          <w:sz w:val="22"/>
          <w:szCs w:val="22"/>
        </w:rPr>
        <w:t>ГАУЗ «Медицинский информационно-аналитический центр»;</w:t>
      </w:r>
    </w:p>
    <w:p w:rsidR="00D36B5A" w:rsidRPr="00FD4912" w:rsidRDefault="00D36B5A" w:rsidP="00AA7C8D">
      <w:pPr>
        <w:numPr>
          <w:ilvl w:val="0"/>
          <w:numId w:val="33"/>
        </w:numPr>
        <w:ind w:left="0" w:firstLine="851"/>
        <w:jc w:val="both"/>
        <w:rPr>
          <w:rFonts w:ascii="Arial" w:hAnsi="Arial" w:cs="Arial"/>
          <w:color w:val="052635"/>
          <w:sz w:val="22"/>
          <w:szCs w:val="22"/>
        </w:rPr>
      </w:pPr>
      <w:r w:rsidRPr="00FD4912">
        <w:rPr>
          <w:rFonts w:ascii="Arial" w:hAnsi="Arial" w:cs="Arial"/>
          <w:color w:val="052635"/>
          <w:sz w:val="22"/>
          <w:szCs w:val="22"/>
        </w:rPr>
        <w:t>ГАУЗ «Детский центр медицинской реабилитации»</w:t>
      </w:r>
    </w:p>
    <w:p w:rsidR="00D36B5A" w:rsidRPr="00FD4912" w:rsidRDefault="00D36B5A" w:rsidP="00666F21">
      <w:pPr>
        <w:ind w:left="0" w:firstLine="851"/>
        <w:jc w:val="both"/>
        <w:rPr>
          <w:rFonts w:ascii="Arial" w:hAnsi="Arial" w:cs="Arial"/>
          <w:color w:val="052635"/>
          <w:sz w:val="22"/>
          <w:szCs w:val="22"/>
        </w:rPr>
      </w:pPr>
      <w:r w:rsidRPr="00FD4912">
        <w:rPr>
          <w:rFonts w:ascii="Arial" w:hAnsi="Arial" w:cs="Arial"/>
          <w:color w:val="052635"/>
          <w:sz w:val="22"/>
          <w:szCs w:val="22"/>
        </w:rPr>
        <w:t>и 5 филиалов республиканских учреждений:</w:t>
      </w:r>
    </w:p>
    <w:p w:rsidR="00D36B5A" w:rsidRPr="00FD4912" w:rsidRDefault="00D36B5A" w:rsidP="00AA7C8D">
      <w:pPr>
        <w:numPr>
          <w:ilvl w:val="0"/>
          <w:numId w:val="34"/>
        </w:numPr>
        <w:ind w:left="0" w:firstLine="851"/>
        <w:jc w:val="both"/>
        <w:rPr>
          <w:rFonts w:ascii="Arial" w:hAnsi="Arial" w:cs="Arial"/>
          <w:color w:val="052635"/>
          <w:sz w:val="22"/>
          <w:szCs w:val="22"/>
        </w:rPr>
      </w:pPr>
      <w:r w:rsidRPr="00FD4912">
        <w:rPr>
          <w:rFonts w:ascii="Arial" w:hAnsi="Arial" w:cs="Arial"/>
          <w:color w:val="052635"/>
          <w:sz w:val="22"/>
          <w:szCs w:val="22"/>
        </w:rPr>
        <w:t>«Нижнекамский кожно-венерологический диспансер» филиала ГАУЗ «РККВД»;</w:t>
      </w:r>
    </w:p>
    <w:p w:rsidR="00D36B5A" w:rsidRPr="00FD4912" w:rsidRDefault="00D36B5A" w:rsidP="00AA7C8D">
      <w:pPr>
        <w:numPr>
          <w:ilvl w:val="0"/>
          <w:numId w:val="35"/>
        </w:numPr>
        <w:ind w:left="0" w:firstLine="851"/>
        <w:jc w:val="both"/>
        <w:rPr>
          <w:rFonts w:ascii="Arial" w:hAnsi="Arial" w:cs="Arial"/>
          <w:color w:val="052635"/>
          <w:sz w:val="22"/>
          <w:szCs w:val="22"/>
        </w:rPr>
      </w:pPr>
      <w:r w:rsidRPr="00FD4912">
        <w:rPr>
          <w:rFonts w:ascii="Arial" w:hAnsi="Arial" w:cs="Arial"/>
          <w:color w:val="052635"/>
          <w:sz w:val="22"/>
          <w:szCs w:val="22"/>
        </w:rPr>
        <w:t>«Нижнекамский наркологический диспансер» филиала ГАУЗ «РНД МЗ РТ»;</w:t>
      </w:r>
    </w:p>
    <w:p w:rsidR="00D36B5A" w:rsidRPr="00FD4912" w:rsidRDefault="00D36B5A" w:rsidP="00AA7C8D">
      <w:pPr>
        <w:numPr>
          <w:ilvl w:val="0"/>
          <w:numId w:val="36"/>
        </w:numPr>
        <w:ind w:left="0" w:firstLine="851"/>
        <w:jc w:val="both"/>
        <w:rPr>
          <w:rFonts w:ascii="Arial" w:hAnsi="Arial" w:cs="Arial"/>
          <w:color w:val="052635"/>
          <w:sz w:val="22"/>
          <w:szCs w:val="22"/>
        </w:rPr>
      </w:pPr>
      <w:r w:rsidRPr="00FD4912">
        <w:rPr>
          <w:rFonts w:ascii="Arial" w:hAnsi="Arial" w:cs="Arial"/>
          <w:color w:val="052635"/>
          <w:sz w:val="22"/>
          <w:szCs w:val="22"/>
        </w:rPr>
        <w:t>«Нижнекамский психоневрологический диспансер» филиала ГАУЗ «РКПБ» им. Акад. В.М. Бехтерева;</w:t>
      </w:r>
    </w:p>
    <w:p w:rsidR="00D36B5A" w:rsidRPr="00FD4912" w:rsidRDefault="00D36B5A" w:rsidP="00AA7C8D">
      <w:pPr>
        <w:numPr>
          <w:ilvl w:val="0"/>
          <w:numId w:val="37"/>
        </w:numPr>
        <w:ind w:left="0" w:firstLine="851"/>
        <w:jc w:val="both"/>
        <w:rPr>
          <w:rFonts w:ascii="Arial" w:hAnsi="Arial" w:cs="Arial"/>
          <w:color w:val="052635"/>
          <w:sz w:val="22"/>
          <w:szCs w:val="22"/>
        </w:rPr>
      </w:pPr>
      <w:r w:rsidRPr="00FD4912">
        <w:rPr>
          <w:rFonts w:ascii="Arial" w:hAnsi="Arial" w:cs="Arial"/>
          <w:color w:val="052635"/>
          <w:sz w:val="22"/>
          <w:szCs w:val="22"/>
        </w:rPr>
        <w:t> «Нижнекамский противотуберкулезный диспансер» филиала ГАУЗ «РКПД»;</w:t>
      </w:r>
    </w:p>
    <w:p w:rsidR="00D36B5A" w:rsidRPr="00FD4912" w:rsidRDefault="00D36B5A" w:rsidP="00AA7C8D">
      <w:pPr>
        <w:numPr>
          <w:ilvl w:val="0"/>
          <w:numId w:val="38"/>
        </w:numPr>
        <w:ind w:left="0" w:firstLine="851"/>
        <w:jc w:val="both"/>
        <w:rPr>
          <w:rFonts w:ascii="Arial" w:hAnsi="Arial" w:cs="Arial"/>
          <w:color w:val="052635"/>
          <w:sz w:val="22"/>
          <w:szCs w:val="22"/>
        </w:rPr>
      </w:pPr>
      <w:r w:rsidRPr="00FD4912">
        <w:rPr>
          <w:rFonts w:ascii="Arial" w:hAnsi="Arial" w:cs="Arial"/>
          <w:color w:val="052635"/>
          <w:sz w:val="22"/>
          <w:szCs w:val="22"/>
        </w:rPr>
        <w:t>Филиал Государственного автономного учреждения здравоохранения «Республ</w:t>
      </w:r>
      <w:r w:rsidRPr="00FD4912">
        <w:rPr>
          <w:rFonts w:ascii="Arial" w:hAnsi="Arial" w:cs="Arial"/>
          <w:color w:val="052635"/>
          <w:sz w:val="22"/>
          <w:szCs w:val="22"/>
        </w:rPr>
        <w:t>и</w:t>
      </w:r>
      <w:r w:rsidRPr="00FD4912">
        <w:rPr>
          <w:rFonts w:ascii="Arial" w:hAnsi="Arial" w:cs="Arial"/>
          <w:color w:val="052635"/>
          <w:sz w:val="22"/>
          <w:szCs w:val="22"/>
        </w:rPr>
        <w:t>канский центр крови Министерства здравоохранения Республики Т</w:t>
      </w:r>
      <w:r w:rsidR="00666F21" w:rsidRPr="00FD4912">
        <w:rPr>
          <w:rFonts w:ascii="Arial" w:hAnsi="Arial" w:cs="Arial"/>
          <w:color w:val="052635"/>
          <w:sz w:val="22"/>
          <w:szCs w:val="22"/>
        </w:rPr>
        <w:t>атарстан» в г. Нижнекамске.</w:t>
      </w:r>
    </w:p>
    <w:p w:rsidR="00D36B5A" w:rsidRPr="00FD4912" w:rsidRDefault="00D36B5A" w:rsidP="00666F21">
      <w:pPr>
        <w:ind w:left="0" w:firstLine="851"/>
        <w:jc w:val="both"/>
        <w:rPr>
          <w:rFonts w:ascii="Arial" w:hAnsi="Arial" w:cs="Arial"/>
          <w:b/>
          <w:i/>
          <w:sz w:val="22"/>
          <w:szCs w:val="22"/>
        </w:rPr>
      </w:pPr>
      <w:r w:rsidRPr="00FD4912">
        <w:rPr>
          <w:rFonts w:ascii="Arial" w:hAnsi="Arial" w:cs="Arial"/>
          <w:b/>
          <w:i/>
          <w:sz w:val="22"/>
          <w:szCs w:val="22"/>
        </w:rPr>
        <w:t>Образование</w:t>
      </w:r>
    </w:p>
    <w:p w:rsidR="00D36B5A" w:rsidRPr="00FD4912" w:rsidRDefault="00D36B5A" w:rsidP="00666F21">
      <w:pPr>
        <w:ind w:left="0" w:firstLine="851"/>
        <w:jc w:val="both"/>
        <w:rPr>
          <w:rFonts w:ascii="Arial" w:hAnsi="Arial" w:cs="Arial"/>
          <w:color w:val="052635"/>
          <w:sz w:val="22"/>
          <w:szCs w:val="22"/>
        </w:rPr>
      </w:pPr>
      <w:r w:rsidRPr="00FD4912">
        <w:rPr>
          <w:rFonts w:ascii="Arial" w:hAnsi="Arial" w:cs="Arial"/>
          <w:color w:val="052635"/>
          <w:sz w:val="22"/>
          <w:szCs w:val="22"/>
        </w:rPr>
        <w:t>Система образования Нижнекамского муниципального района представлена учрежд</w:t>
      </w:r>
      <w:r w:rsidRPr="00FD4912">
        <w:rPr>
          <w:rFonts w:ascii="Arial" w:hAnsi="Arial" w:cs="Arial"/>
          <w:color w:val="052635"/>
          <w:sz w:val="22"/>
          <w:szCs w:val="22"/>
        </w:rPr>
        <w:t>е</w:t>
      </w:r>
      <w:r w:rsidRPr="00FD4912">
        <w:rPr>
          <w:rFonts w:ascii="Arial" w:hAnsi="Arial" w:cs="Arial"/>
          <w:color w:val="052635"/>
          <w:sz w:val="22"/>
          <w:szCs w:val="22"/>
        </w:rPr>
        <w:t>ниями дошкольного, среднего, профессионального и дополнительного образования разных т</w:t>
      </w:r>
      <w:r w:rsidRPr="00FD4912">
        <w:rPr>
          <w:rFonts w:ascii="Arial" w:hAnsi="Arial" w:cs="Arial"/>
          <w:color w:val="052635"/>
          <w:sz w:val="22"/>
          <w:szCs w:val="22"/>
        </w:rPr>
        <w:t>и</w:t>
      </w:r>
      <w:r w:rsidRPr="00FD4912">
        <w:rPr>
          <w:rFonts w:ascii="Arial" w:hAnsi="Arial" w:cs="Arial"/>
          <w:color w:val="052635"/>
          <w:sz w:val="22"/>
          <w:szCs w:val="22"/>
        </w:rPr>
        <w:t>пов: детскими садами, школами, гимназиями, лицеями, колледжами, институтами, кружками, секциями, клубами, детско-юношескими школами, центрами.</w:t>
      </w:r>
    </w:p>
    <w:p w:rsidR="00D36B5A" w:rsidRPr="00FD4912" w:rsidRDefault="00D36B5A" w:rsidP="00666F21">
      <w:pPr>
        <w:ind w:left="0" w:firstLine="851"/>
        <w:jc w:val="both"/>
        <w:rPr>
          <w:rFonts w:ascii="Arial" w:hAnsi="Arial" w:cs="Arial"/>
          <w:color w:val="052635"/>
          <w:sz w:val="22"/>
          <w:szCs w:val="22"/>
        </w:rPr>
      </w:pPr>
      <w:r w:rsidRPr="00FD4912">
        <w:rPr>
          <w:rFonts w:ascii="Arial" w:hAnsi="Arial" w:cs="Arial"/>
          <w:color w:val="052635"/>
          <w:sz w:val="22"/>
          <w:szCs w:val="22"/>
        </w:rPr>
        <w:t>В сфере дошкольного образования услуги населению оказывают 93 учреждения, в сфере среднего образования – 74, профессионального – 18, дополнительного – 12.</w:t>
      </w:r>
    </w:p>
    <w:p w:rsidR="00D36B5A" w:rsidRPr="00FD4912" w:rsidRDefault="00D36B5A" w:rsidP="00666F21">
      <w:pPr>
        <w:ind w:left="0" w:firstLine="851"/>
        <w:jc w:val="both"/>
        <w:rPr>
          <w:rFonts w:ascii="Arial" w:hAnsi="Arial" w:cs="Arial"/>
          <w:color w:val="052635"/>
          <w:sz w:val="22"/>
          <w:szCs w:val="22"/>
        </w:rPr>
      </w:pPr>
      <w:r w:rsidRPr="00FD4912">
        <w:rPr>
          <w:rFonts w:ascii="Arial" w:hAnsi="Arial" w:cs="Arial"/>
          <w:color w:val="052635"/>
          <w:sz w:val="22"/>
          <w:szCs w:val="22"/>
        </w:rPr>
        <w:t xml:space="preserve">Развитие образования осуществляется по направлению совершенствования форм и методов интеграции общего и высшего профессионального образования, что не только решает задачи подготовки рабочих кадров и специалистов всех уровней для предприятий региона, </w:t>
      </w:r>
      <w:r w:rsidRPr="00FD4912">
        <w:rPr>
          <w:rFonts w:ascii="Arial" w:hAnsi="Arial" w:cs="Arial"/>
          <w:color w:val="052635"/>
          <w:sz w:val="22"/>
          <w:szCs w:val="22"/>
        </w:rPr>
        <w:lastRenderedPageBreak/>
        <w:t>строительного и энергетического комплексов, сферы социально-бытового обслуживания нас</w:t>
      </w:r>
      <w:r w:rsidRPr="00FD4912">
        <w:rPr>
          <w:rFonts w:ascii="Arial" w:hAnsi="Arial" w:cs="Arial"/>
          <w:color w:val="052635"/>
          <w:sz w:val="22"/>
          <w:szCs w:val="22"/>
        </w:rPr>
        <w:t>е</w:t>
      </w:r>
      <w:r w:rsidRPr="00FD4912">
        <w:rPr>
          <w:rFonts w:ascii="Arial" w:hAnsi="Arial" w:cs="Arial"/>
          <w:color w:val="052635"/>
          <w:sz w:val="22"/>
          <w:szCs w:val="22"/>
        </w:rPr>
        <w:t>ления, но и играет большую роль в изменении социального статуса города.</w:t>
      </w:r>
    </w:p>
    <w:p w:rsidR="00D36B5A" w:rsidRPr="00FD4912" w:rsidRDefault="00D36B5A" w:rsidP="00666F21">
      <w:pPr>
        <w:ind w:left="0" w:firstLine="851"/>
        <w:rPr>
          <w:rFonts w:ascii="Arial" w:hAnsi="Arial" w:cs="Arial"/>
          <w:b/>
          <w:i/>
          <w:sz w:val="22"/>
          <w:szCs w:val="22"/>
        </w:rPr>
      </w:pPr>
      <w:r w:rsidRPr="00FD4912">
        <w:rPr>
          <w:rFonts w:ascii="Arial" w:hAnsi="Arial" w:cs="Arial"/>
          <w:b/>
          <w:i/>
          <w:sz w:val="22"/>
          <w:szCs w:val="22"/>
        </w:rPr>
        <w:t>Культура и социальная сфера</w:t>
      </w:r>
    </w:p>
    <w:p w:rsidR="00D36B5A" w:rsidRPr="00FD4912" w:rsidRDefault="00D36B5A" w:rsidP="00666F21">
      <w:pPr>
        <w:ind w:left="0" w:firstLine="851"/>
        <w:jc w:val="both"/>
        <w:rPr>
          <w:rFonts w:ascii="Arial" w:hAnsi="Arial" w:cs="Arial"/>
          <w:color w:val="052635"/>
          <w:sz w:val="22"/>
          <w:szCs w:val="22"/>
        </w:rPr>
      </w:pPr>
      <w:r w:rsidRPr="00FD4912">
        <w:rPr>
          <w:rFonts w:ascii="Arial" w:hAnsi="Arial" w:cs="Arial"/>
          <w:color w:val="052635"/>
          <w:sz w:val="22"/>
          <w:szCs w:val="22"/>
        </w:rPr>
        <w:t>Развитие современного российского общества невозможно без развития культуры и искусства.</w:t>
      </w:r>
    </w:p>
    <w:p w:rsidR="00D36B5A" w:rsidRPr="00FD4912" w:rsidRDefault="00D36B5A" w:rsidP="00666F21">
      <w:pPr>
        <w:ind w:left="0" w:firstLine="851"/>
        <w:jc w:val="both"/>
        <w:rPr>
          <w:rFonts w:ascii="Arial" w:hAnsi="Arial" w:cs="Arial"/>
          <w:color w:val="052635"/>
          <w:sz w:val="22"/>
          <w:szCs w:val="22"/>
        </w:rPr>
      </w:pPr>
      <w:r w:rsidRPr="00FD4912">
        <w:rPr>
          <w:rFonts w:ascii="Arial" w:hAnsi="Arial" w:cs="Arial"/>
          <w:color w:val="052635"/>
          <w:sz w:val="22"/>
          <w:szCs w:val="22"/>
        </w:rPr>
        <w:t>В 1973 году был образован отдел культуры Исполнительного комитета Нижнекамского городского совета. Постановлением Главы администрации отдел культуры был преобразован в управление культуры и спорта. В связи с предстоящей передачей ведомственных спортивных объектов и сооружений, а также объектов культуры в коммунальную собственность, с 1 янв</w:t>
      </w:r>
      <w:r w:rsidRPr="00FD4912">
        <w:rPr>
          <w:rFonts w:ascii="Arial" w:hAnsi="Arial" w:cs="Arial"/>
          <w:color w:val="052635"/>
          <w:sz w:val="22"/>
          <w:szCs w:val="22"/>
        </w:rPr>
        <w:t>а</w:t>
      </w:r>
      <w:r w:rsidRPr="00FD4912">
        <w:rPr>
          <w:rFonts w:ascii="Arial" w:hAnsi="Arial" w:cs="Arial"/>
          <w:color w:val="052635"/>
          <w:sz w:val="22"/>
          <w:szCs w:val="22"/>
        </w:rPr>
        <w:t>ря 1994 года управление культуры и комитет по физкультуре и спорту стали отдельными стру</w:t>
      </w:r>
      <w:r w:rsidRPr="00FD4912">
        <w:rPr>
          <w:rFonts w:ascii="Arial" w:hAnsi="Arial" w:cs="Arial"/>
          <w:color w:val="052635"/>
          <w:sz w:val="22"/>
          <w:szCs w:val="22"/>
        </w:rPr>
        <w:t>к</w:t>
      </w:r>
      <w:r w:rsidRPr="00FD4912">
        <w:rPr>
          <w:rFonts w:ascii="Arial" w:hAnsi="Arial" w:cs="Arial"/>
          <w:color w:val="052635"/>
          <w:sz w:val="22"/>
          <w:szCs w:val="22"/>
        </w:rPr>
        <w:t>турными подразделениями администрации города и района.</w:t>
      </w:r>
    </w:p>
    <w:p w:rsidR="00D36B5A" w:rsidRPr="00FD4912" w:rsidRDefault="00D36B5A" w:rsidP="00666F21">
      <w:pPr>
        <w:ind w:left="0" w:firstLine="851"/>
        <w:jc w:val="both"/>
        <w:rPr>
          <w:rFonts w:ascii="Arial" w:hAnsi="Arial" w:cs="Arial"/>
          <w:color w:val="052635"/>
          <w:sz w:val="22"/>
          <w:szCs w:val="22"/>
        </w:rPr>
      </w:pPr>
      <w:r w:rsidRPr="00FD4912">
        <w:rPr>
          <w:rFonts w:ascii="Arial" w:hAnsi="Arial" w:cs="Arial"/>
          <w:color w:val="052635"/>
          <w:sz w:val="22"/>
          <w:szCs w:val="22"/>
        </w:rPr>
        <w:t>В Нижнекамском муниципальном районе РТ 95 учреждений культуры и искусства.</w:t>
      </w:r>
    </w:p>
    <w:p w:rsidR="00D36B5A" w:rsidRPr="00FD4912" w:rsidRDefault="00D36B5A" w:rsidP="00666F21">
      <w:pPr>
        <w:ind w:left="0" w:firstLine="851"/>
        <w:jc w:val="both"/>
        <w:rPr>
          <w:rFonts w:ascii="Arial" w:hAnsi="Arial" w:cs="Arial"/>
          <w:color w:val="052635"/>
          <w:sz w:val="22"/>
          <w:szCs w:val="22"/>
        </w:rPr>
      </w:pPr>
      <w:r w:rsidRPr="00FD4912">
        <w:rPr>
          <w:rFonts w:ascii="Arial" w:hAnsi="Arial" w:cs="Arial"/>
          <w:color w:val="052635"/>
          <w:sz w:val="22"/>
          <w:szCs w:val="22"/>
        </w:rPr>
        <w:t>Благодаря постоянной заботе руководства района и республики о сохранении и разв</w:t>
      </w:r>
      <w:r w:rsidRPr="00FD4912">
        <w:rPr>
          <w:rFonts w:ascii="Arial" w:hAnsi="Arial" w:cs="Arial"/>
          <w:color w:val="052635"/>
          <w:sz w:val="22"/>
          <w:szCs w:val="22"/>
        </w:rPr>
        <w:t>и</w:t>
      </w:r>
      <w:r w:rsidRPr="00FD4912">
        <w:rPr>
          <w:rFonts w:ascii="Arial" w:hAnsi="Arial" w:cs="Arial"/>
          <w:color w:val="052635"/>
          <w:sz w:val="22"/>
          <w:szCs w:val="22"/>
        </w:rPr>
        <w:t>тии культуры, расширяется сеть учреждений культуры.</w:t>
      </w:r>
    </w:p>
    <w:p w:rsidR="00D36B5A" w:rsidRPr="00FD4912" w:rsidRDefault="00D36B5A" w:rsidP="00666F21">
      <w:pPr>
        <w:ind w:left="0" w:firstLine="851"/>
        <w:jc w:val="both"/>
        <w:rPr>
          <w:rFonts w:ascii="Arial" w:hAnsi="Arial" w:cs="Arial"/>
          <w:color w:val="052635"/>
          <w:sz w:val="22"/>
          <w:szCs w:val="22"/>
        </w:rPr>
      </w:pPr>
      <w:r w:rsidRPr="00FD4912">
        <w:rPr>
          <w:rFonts w:ascii="Arial" w:hAnsi="Arial" w:cs="Arial"/>
          <w:color w:val="052635"/>
          <w:sz w:val="22"/>
          <w:szCs w:val="22"/>
        </w:rPr>
        <w:t>В августе 2014 года в рамках программы «Сельские клубы» открылся многофункци</w:t>
      </w:r>
      <w:r w:rsidRPr="00FD4912">
        <w:rPr>
          <w:rFonts w:ascii="Arial" w:hAnsi="Arial" w:cs="Arial"/>
          <w:color w:val="052635"/>
          <w:sz w:val="22"/>
          <w:szCs w:val="22"/>
        </w:rPr>
        <w:t>о</w:t>
      </w:r>
      <w:r w:rsidR="00E304A5" w:rsidRPr="00FD4912">
        <w:rPr>
          <w:rFonts w:ascii="Arial" w:hAnsi="Arial" w:cs="Arial"/>
          <w:color w:val="052635"/>
          <w:sz w:val="22"/>
          <w:szCs w:val="22"/>
        </w:rPr>
        <w:t xml:space="preserve">нальный центр в н.п. </w:t>
      </w:r>
      <w:r w:rsidRPr="00FD4912">
        <w:rPr>
          <w:rFonts w:ascii="Arial" w:hAnsi="Arial" w:cs="Arial"/>
          <w:color w:val="052635"/>
          <w:sz w:val="22"/>
          <w:szCs w:val="22"/>
        </w:rPr>
        <w:t>Прости, где разместились клуб на 200 мест, библиотека и ФАП. В сентя</w:t>
      </w:r>
      <w:r w:rsidRPr="00FD4912">
        <w:rPr>
          <w:rFonts w:ascii="Arial" w:hAnsi="Arial" w:cs="Arial"/>
          <w:color w:val="052635"/>
          <w:sz w:val="22"/>
          <w:szCs w:val="22"/>
        </w:rPr>
        <w:t>б</w:t>
      </w:r>
      <w:r w:rsidRPr="00FD4912">
        <w:rPr>
          <w:rFonts w:ascii="Arial" w:hAnsi="Arial" w:cs="Arial"/>
          <w:color w:val="052635"/>
          <w:sz w:val="22"/>
          <w:szCs w:val="22"/>
        </w:rPr>
        <w:t>ре открыл свои двери Дом дружбы народов, в котором разместились 8 национально-культурных обществ, ассамблея народов Татарстана, многонациональная воскресная школа и около 3-х десятков социально-ориентированных некоммерческих организаций. С целью бе</w:t>
      </w:r>
      <w:r w:rsidRPr="00FD4912">
        <w:rPr>
          <w:rFonts w:ascii="Arial" w:hAnsi="Arial" w:cs="Arial"/>
          <w:color w:val="052635"/>
          <w:sz w:val="22"/>
          <w:szCs w:val="22"/>
        </w:rPr>
        <w:t>с</w:t>
      </w:r>
      <w:r w:rsidRPr="00FD4912">
        <w:rPr>
          <w:rFonts w:ascii="Arial" w:hAnsi="Arial" w:cs="Arial"/>
          <w:color w:val="052635"/>
          <w:sz w:val="22"/>
          <w:szCs w:val="22"/>
        </w:rPr>
        <w:t>препятственного доступа инвалидов адаптированы семь учреждений культуры и искусства, крайне необходимые на сегодняшний день для интеграции людей с ограниченными возможн</w:t>
      </w:r>
      <w:r w:rsidRPr="00FD4912">
        <w:rPr>
          <w:rFonts w:ascii="Arial" w:hAnsi="Arial" w:cs="Arial"/>
          <w:color w:val="052635"/>
          <w:sz w:val="22"/>
          <w:szCs w:val="22"/>
        </w:rPr>
        <w:t>о</w:t>
      </w:r>
      <w:r w:rsidRPr="00FD4912">
        <w:rPr>
          <w:rFonts w:ascii="Arial" w:hAnsi="Arial" w:cs="Arial"/>
          <w:color w:val="052635"/>
          <w:sz w:val="22"/>
          <w:szCs w:val="22"/>
        </w:rPr>
        <w:t>стями здоровья в социальную жизнь общества: Центральная библиотека им. Г.Тукая, Це</w:t>
      </w:r>
      <w:r w:rsidRPr="00FD4912">
        <w:rPr>
          <w:rFonts w:ascii="Arial" w:hAnsi="Arial" w:cs="Arial"/>
          <w:color w:val="052635"/>
          <w:sz w:val="22"/>
          <w:szCs w:val="22"/>
        </w:rPr>
        <w:t>н</w:t>
      </w:r>
      <w:r w:rsidRPr="00FD4912">
        <w:rPr>
          <w:rFonts w:ascii="Arial" w:hAnsi="Arial" w:cs="Arial"/>
          <w:color w:val="052635"/>
          <w:sz w:val="22"/>
          <w:szCs w:val="22"/>
        </w:rPr>
        <w:t>тральная детская библиотека, национальная библиотека им. Кул Гали, комплексный музей г. Нижнекамска, районный Дом культуры и культурный Центр «Чулман Су» пгт Камские Поляны.</w:t>
      </w:r>
    </w:p>
    <w:p w:rsidR="00D36B5A" w:rsidRPr="00FD4912" w:rsidRDefault="00D36B5A" w:rsidP="00666F21">
      <w:pPr>
        <w:ind w:left="0" w:firstLine="851"/>
        <w:jc w:val="both"/>
        <w:rPr>
          <w:rFonts w:ascii="Arial" w:hAnsi="Arial" w:cs="Arial"/>
          <w:color w:val="052635"/>
          <w:sz w:val="22"/>
          <w:szCs w:val="22"/>
        </w:rPr>
      </w:pPr>
      <w:r w:rsidRPr="00FD4912">
        <w:rPr>
          <w:rFonts w:ascii="Arial" w:hAnsi="Arial" w:cs="Arial"/>
          <w:color w:val="052635"/>
          <w:sz w:val="22"/>
          <w:szCs w:val="22"/>
        </w:rPr>
        <w:t>В 2015 г. осуществлено строительство многофункционального центра в н.п. В.Уратьма, где разместятся клуб на 200 мест и библиотека, и капитальный ремонт Старошешминского сельского Дома культуры. В список объектов долгосрочной целевой программы Республики Татарстан «Доступная среда» на 2011-2015 гг. в 2015 г. вошли 8 филиалов библиотек Центр</w:t>
      </w:r>
      <w:r w:rsidRPr="00FD4912">
        <w:rPr>
          <w:rFonts w:ascii="Arial" w:hAnsi="Arial" w:cs="Arial"/>
          <w:color w:val="052635"/>
          <w:sz w:val="22"/>
          <w:szCs w:val="22"/>
        </w:rPr>
        <w:t>а</w:t>
      </w:r>
      <w:r w:rsidRPr="00FD4912">
        <w:rPr>
          <w:rFonts w:ascii="Arial" w:hAnsi="Arial" w:cs="Arial"/>
          <w:color w:val="052635"/>
          <w:sz w:val="22"/>
          <w:szCs w:val="22"/>
        </w:rPr>
        <w:t>лизованной библиотечной системы и сельский Дом культуры н.п. Нижняя Уратьма.</w:t>
      </w:r>
    </w:p>
    <w:p w:rsidR="00D36B5A" w:rsidRPr="00FD4912" w:rsidRDefault="00D36B5A" w:rsidP="00666F21">
      <w:pPr>
        <w:ind w:left="0" w:firstLine="851"/>
        <w:jc w:val="both"/>
        <w:rPr>
          <w:rFonts w:ascii="Arial" w:hAnsi="Arial" w:cs="Arial"/>
          <w:color w:val="052635"/>
          <w:sz w:val="22"/>
          <w:szCs w:val="22"/>
        </w:rPr>
      </w:pPr>
      <w:r w:rsidRPr="00FD4912">
        <w:rPr>
          <w:rFonts w:ascii="Arial" w:hAnsi="Arial" w:cs="Arial"/>
          <w:color w:val="052635"/>
          <w:sz w:val="22"/>
          <w:szCs w:val="22"/>
        </w:rPr>
        <w:t>Обеспеченность клубными учреждениями г. Нижнекамска, включая ведомственные учреждения (Дом народного творчества ПАО «НКНХ»), зрительными залами – 23,1%, в сел</w:t>
      </w:r>
      <w:r w:rsidRPr="00FD4912">
        <w:rPr>
          <w:rFonts w:ascii="Arial" w:hAnsi="Arial" w:cs="Arial"/>
          <w:color w:val="052635"/>
          <w:sz w:val="22"/>
          <w:szCs w:val="22"/>
        </w:rPr>
        <w:t>ь</w:t>
      </w:r>
      <w:r w:rsidRPr="00FD4912">
        <w:rPr>
          <w:rFonts w:ascii="Arial" w:hAnsi="Arial" w:cs="Arial"/>
          <w:color w:val="052635"/>
          <w:sz w:val="22"/>
          <w:szCs w:val="22"/>
        </w:rPr>
        <w:t>ских поселениях – 100%.</w:t>
      </w:r>
    </w:p>
    <w:p w:rsidR="00D36B5A" w:rsidRPr="00FD4912" w:rsidRDefault="00D36B5A" w:rsidP="00666F21">
      <w:pPr>
        <w:ind w:left="0" w:firstLine="851"/>
        <w:jc w:val="both"/>
        <w:rPr>
          <w:rFonts w:ascii="Arial" w:hAnsi="Arial" w:cs="Arial"/>
          <w:color w:val="052635"/>
          <w:sz w:val="22"/>
          <w:szCs w:val="22"/>
        </w:rPr>
      </w:pPr>
      <w:r w:rsidRPr="00FD4912">
        <w:rPr>
          <w:rFonts w:ascii="Arial" w:hAnsi="Arial" w:cs="Arial"/>
          <w:color w:val="052635"/>
          <w:sz w:val="22"/>
          <w:szCs w:val="22"/>
        </w:rPr>
        <w:t>Каждое учреждение культуры является центром досуга, где успешно работают разн</w:t>
      </w:r>
      <w:r w:rsidRPr="00FD4912">
        <w:rPr>
          <w:rFonts w:ascii="Arial" w:hAnsi="Arial" w:cs="Arial"/>
          <w:color w:val="052635"/>
          <w:sz w:val="22"/>
          <w:szCs w:val="22"/>
        </w:rPr>
        <w:t>о</w:t>
      </w:r>
      <w:r w:rsidRPr="00FD4912">
        <w:rPr>
          <w:rFonts w:ascii="Arial" w:hAnsi="Arial" w:cs="Arial"/>
          <w:color w:val="052635"/>
          <w:sz w:val="22"/>
          <w:szCs w:val="22"/>
        </w:rPr>
        <w:t>жанровые коллективы художественной самодеятельности: татарские, русские, кряшенские, ч</w:t>
      </w:r>
      <w:r w:rsidRPr="00FD4912">
        <w:rPr>
          <w:rFonts w:ascii="Arial" w:hAnsi="Arial" w:cs="Arial"/>
          <w:color w:val="052635"/>
          <w:sz w:val="22"/>
          <w:szCs w:val="22"/>
        </w:rPr>
        <w:t>у</w:t>
      </w:r>
      <w:r w:rsidRPr="00FD4912">
        <w:rPr>
          <w:rFonts w:ascii="Arial" w:hAnsi="Arial" w:cs="Arial"/>
          <w:color w:val="052635"/>
          <w:sz w:val="22"/>
          <w:szCs w:val="22"/>
        </w:rPr>
        <w:t>вашские. На сегодняшний день насчитывается 31 фольклорный коллектив, 19 коллективов имеют звание «народный».</w:t>
      </w:r>
    </w:p>
    <w:p w:rsidR="00D36B5A" w:rsidRPr="00FD4912" w:rsidRDefault="00D36B5A" w:rsidP="00666F21">
      <w:pPr>
        <w:ind w:left="0" w:firstLine="851"/>
        <w:jc w:val="both"/>
        <w:rPr>
          <w:rFonts w:ascii="Arial" w:hAnsi="Arial" w:cs="Arial"/>
          <w:color w:val="052635"/>
          <w:sz w:val="22"/>
          <w:szCs w:val="22"/>
        </w:rPr>
      </w:pPr>
      <w:r w:rsidRPr="00FD4912">
        <w:rPr>
          <w:rFonts w:ascii="Arial" w:hAnsi="Arial" w:cs="Arial"/>
          <w:color w:val="052635"/>
          <w:sz w:val="22"/>
          <w:szCs w:val="22"/>
        </w:rPr>
        <w:t xml:space="preserve">В развитие культуры большой вклад вносят творческие коллективы города и района, которых насчитывается более 40, такие как ансамбль песни и танца «Нардуган», татарский эстрадный ансамбль «Ильхам», театр танца «Второе дыхание», вокальные ансамбли «Сердэш», «Алтын ай», «Вдохновение», </w:t>
      </w:r>
      <w:r w:rsidR="003155B8" w:rsidRPr="00FD4912">
        <w:rPr>
          <w:rFonts w:ascii="Arial" w:hAnsi="Arial" w:cs="Arial"/>
          <w:color w:val="052635"/>
          <w:sz w:val="22"/>
          <w:szCs w:val="22"/>
        </w:rPr>
        <w:t>академический</w:t>
      </w:r>
      <w:r w:rsidRPr="00FD4912">
        <w:rPr>
          <w:rFonts w:ascii="Arial" w:hAnsi="Arial" w:cs="Arial"/>
          <w:color w:val="052635"/>
          <w:sz w:val="22"/>
          <w:szCs w:val="22"/>
        </w:rPr>
        <w:t xml:space="preserve"> квартет Нижнекамского музыкального колледжа и др.</w:t>
      </w:r>
    </w:p>
    <w:p w:rsidR="00D36B5A" w:rsidRPr="00FD4912" w:rsidRDefault="00D36B5A" w:rsidP="00666F21">
      <w:pPr>
        <w:ind w:left="0" w:firstLine="851"/>
        <w:jc w:val="both"/>
        <w:rPr>
          <w:rFonts w:ascii="Arial" w:hAnsi="Arial" w:cs="Arial"/>
          <w:color w:val="052635"/>
          <w:sz w:val="22"/>
          <w:szCs w:val="22"/>
        </w:rPr>
      </w:pPr>
      <w:r w:rsidRPr="00FD4912">
        <w:rPr>
          <w:rFonts w:ascii="Arial" w:hAnsi="Arial" w:cs="Arial"/>
          <w:color w:val="052635"/>
          <w:sz w:val="22"/>
          <w:szCs w:val="22"/>
        </w:rPr>
        <w:t xml:space="preserve">Высокую позицию занимает оркестр народных инструментов г. </w:t>
      </w:r>
      <w:r w:rsidR="003155B8" w:rsidRPr="00FD4912">
        <w:rPr>
          <w:rFonts w:ascii="Arial" w:hAnsi="Arial" w:cs="Arial"/>
          <w:color w:val="052635"/>
          <w:sz w:val="22"/>
          <w:szCs w:val="22"/>
        </w:rPr>
        <w:t>Н</w:t>
      </w:r>
      <w:r w:rsidRPr="00FD4912">
        <w:rPr>
          <w:rFonts w:ascii="Arial" w:hAnsi="Arial" w:cs="Arial"/>
          <w:color w:val="052635"/>
          <w:sz w:val="22"/>
          <w:szCs w:val="22"/>
        </w:rPr>
        <w:t>ижнекамска под управлением Заслуженного работника культуры Зинаиды Плетневой, который является еди</w:t>
      </w:r>
      <w:r w:rsidRPr="00FD4912">
        <w:rPr>
          <w:rFonts w:ascii="Arial" w:hAnsi="Arial" w:cs="Arial"/>
          <w:color w:val="052635"/>
          <w:sz w:val="22"/>
          <w:szCs w:val="22"/>
        </w:rPr>
        <w:t>н</w:t>
      </w:r>
      <w:r w:rsidRPr="00FD4912">
        <w:rPr>
          <w:rFonts w:ascii="Arial" w:hAnsi="Arial" w:cs="Arial"/>
          <w:color w:val="052635"/>
          <w:sz w:val="22"/>
          <w:szCs w:val="22"/>
        </w:rPr>
        <w:t>ственным профессиональным муниципальным оркестром в Республике Татарстан. Только в двух городах республики Татарстан имеются профессиональные камерные оркестры – в Наб</w:t>
      </w:r>
      <w:r w:rsidRPr="00FD4912">
        <w:rPr>
          <w:rFonts w:ascii="Arial" w:hAnsi="Arial" w:cs="Arial"/>
          <w:color w:val="052635"/>
          <w:sz w:val="22"/>
          <w:szCs w:val="22"/>
        </w:rPr>
        <w:t>е</w:t>
      </w:r>
      <w:r w:rsidRPr="00FD4912">
        <w:rPr>
          <w:rFonts w:ascii="Arial" w:hAnsi="Arial" w:cs="Arial"/>
          <w:color w:val="052635"/>
          <w:sz w:val="22"/>
          <w:szCs w:val="22"/>
        </w:rPr>
        <w:t>режных Челнах и Нижнекамске.</w:t>
      </w:r>
    </w:p>
    <w:p w:rsidR="00D36B5A" w:rsidRPr="00FD4912" w:rsidRDefault="00D36B5A" w:rsidP="00666F21">
      <w:pPr>
        <w:ind w:left="0" w:firstLine="851"/>
        <w:jc w:val="both"/>
        <w:rPr>
          <w:rFonts w:ascii="Arial" w:hAnsi="Arial" w:cs="Arial"/>
          <w:color w:val="052635"/>
          <w:sz w:val="22"/>
          <w:szCs w:val="22"/>
        </w:rPr>
      </w:pPr>
      <w:r w:rsidRPr="00FD4912">
        <w:rPr>
          <w:rFonts w:ascii="Arial" w:hAnsi="Arial" w:cs="Arial"/>
          <w:color w:val="052635"/>
          <w:sz w:val="22"/>
          <w:szCs w:val="22"/>
        </w:rPr>
        <w:t>Визитной карточкой города Нижнекамск является праздник «Сабантуй», который пр</w:t>
      </w:r>
      <w:r w:rsidRPr="00FD4912">
        <w:rPr>
          <w:rFonts w:ascii="Arial" w:hAnsi="Arial" w:cs="Arial"/>
          <w:color w:val="052635"/>
          <w:sz w:val="22"/>
          <w:szCs w:val="22"/>
        </w:rPr>
        <w:t>о</w:t>
      </w:r>
      <w:r w:rsidRPr="00FD4912">
        <w:rPr>
          <w:rFonts w:ascii="Arial" w:hAnsi="Arial" w:cs="Arial"/>
          <w:color w:val="052635"/>
          <w:sz w:val="22"/>
          <w:szCs w:val="22"/>
        </w:rPr>
        <w:t>пагандирует подлинно художественные ценности, накопленные разными народами. Также в городе и районе с одинаковым масштабом проводятся русские праздники «Рождество», «Ма</w:t>
      </w:r>
      <w:r w:rsidRPr="00FD4912">
        <w:rPr>
          <w:rFonts w:ascii="Arial" w:hAnsi="Arial" w:cs="Arial"/>
          <w:color w:val="052635"/>
          <w:sz w:val="22"/>
          <w:szCs w:val="22"/>
        </w:rPr>
        <w:t>с</w:t>
      </w:r>
      <w:r w:rsidRPr="00FD4912">
        <w:rPr>
          <w:rFonts w:ascii="Arial" w:hAnsi="Arial" w:cs="Arial"/>
          <w:color w:val="052635"/>
          <w:sz w:val="22"/>
          <w:szCs w:val="22"/>
        </w:rPr>
        <w:t>леница», чувашский «Уяв», праздник кряшен «Петров день» и тюркских народов «Навруз», башкирский «Курултай». Все эти мероприятия собирают многочисленные коллективы со всего района, служат яркой демонстрацией развития многообразия национальных культур.</w:t>
      </w:r>
    </w:p>
    <w:p w:rsidR="00D36B5A" w:rsidRPr="00FD4912" w:rsidRDefault="00D36B5A" w:rsidP="00666F21">
      <w:pPr>
        <w:ind w:left="0" w:firstLine="851"/>
        <w:jc w:val="both"/>
        <w:rPr>
          <w:rFonts w:ascii="Arial" w:hAnsi="Arial" w:cs="Arial"/>
          <w:color w:val="052635"/>
          <w:sz w:val="22"/>
          <w:szCs w:val="22"/>
        </w:rPr>
      </w:pPr>
      <w:r w:rsidRPr="00FD4912">
        <w:rPr>
          <w:rFonts w:ascii="Arial" w:hAnsi="Arial" w:cs="Arial"/>
          <w:color w:val="052635"/>
          <w:sz w:val="22"/>
          <w:szCs w:val="22"/>
        </w:rPr>
        <w:t>Большое внимание в Нижнекамском муниципальном районе уделяется межрегионал</w:t>
      </w:r>
      <w:r w:rsidRPr="00FD4912">
        <w:rPr>
          <w:rFonts w:ascii="Arial" w:hAnsi="Arial" w:cs="Arial"/>
          <w:color w:val="052635"/>
          <w:sz w:val="22"/>
          <w:szCs w:val="22"/>
        </w:rPr>
        <w:t>ь</w:t>
      </w:r>
      <w:r w:rsidRPr="00FD4912">
        <w:rPr>
          <w:rFonts w:ascii="Arial" w:hAnsi="Arial" w:cs="Arial"/>
          <w:color w:val="052635"/>
          <w:sz w:val="22"/>
          <w:szCs w:val="22"/>
        </w:rPr>
        <w:t>ному культурному сотрудничеству. На протяжении 10-ти лет мы выступаем организаторами Федерального национального праздника «Сабантуй».</w:t>
      </w:r>
    </w:p>
    <w:p w:rsidR="00D36B5A" w:rsidRPr="00FD4912" w:rsidRDefault="00D36B5A" w:rsidP="00666F21">
      <w:pPr>
        <w:ind w:left="0" w:firstLine="851"/>
        <w:jc w:val="both"/>
        <w:rPr>
          <w:rFonts w:ascii="Arial" w:hAnsi="Arial" w:cs="Arial"/>
          <w:color w:val="052635"/>
          <w:sz w:val="22"/>
          <w:szCs w:val="22"/>
        </w:rPr>
      </w:pPr>
      <w:r w:rsidRPr="00FD4912">
        <w:rPr>
          <w:rFonts w:ascii="Arial" w:hAnsi="Arial" w:cs="Arial"/>
          <w:color w:val="052635"/>
          <w:sz w:val="22"/>
          <w:szCs w:val="22"/>
        </w:rPr>
        <w:lastRenderedPageBreak/>
        <w:t>Несмотря на высокие достижения в области культуры и искусства, проводимую работу в учреждениях культуры и искусства города и района существуют проблемы, решение которых требует пристального внимания руководства, как республики, так и Нижнекамского муниц</w:t>
      </w:r>
      <w:r w:rsidRPr="00FD4912">
        <w:rPr>
          <w:rFonts w:ascii="Arial" w:hAnsi="Arial" w:cs="Arial"/>
          <w:color w:val="052635"/>
          <w:sz w:val="22"/>
          <w:szCs w:val="22"/>
        </w:rPr>
        <w:t>и</w:t>
      </w:r>
      <w:r w:rsidRPr="00FD4912">
        <w:rPr>
          <w:rFonts w:ascii="Arial" w:hAnsi="Arial" w:cs="Arial"/>
          <w:color w:val="052635"/>
          <w:sz w:val="22"/>
          <w:szCs w:val="22"/>
        </w:rPr>
        <w:t>пального района:</w:t>
      </w:r>
    </w:p>
    <w:p w:rsidR="00D36B5A" w:rsidRPr="00FD4912" w:rsidRDefault="00D36B5A" w:rsidP="00AA7C8D">
      <w:pPr>
        <w:numPr>
          <w:ilvl w:val="0"/>
          <w:numId w:val="39"/>
        </w:numPr>
        <w:ind w:left="0" w:firstLine="851"/>
        <w:jc w:val="both"/>
        <w:rPr>
          <w:rFonts w:ascii="Arial" w:hAnsi="Arial" w:cs="Arial"/>
          <w:color w:val="052635"/>
          <w:sz w:val="22"/>
          <w:szCs w:val="22"/>
        </w:rPr>
      </w:pPr>
      <w:r w:rsidRPr="00FD4912">
        <w:rPr>
          <w:rFonts w:ascii="Arial" w:hAnsi="Arial" w:cs="Arial"/>
          <w:color w:val="052635"/>
          <w:sz w:val="22"/>
          <w:szCs w:val="22"/>
        </w:rPr>
        <w:t>завершение строительства культурного центра города Нижнекамска;</w:t>
      </w:r>
    </w:p>
    <w:p w:rsidR="00D36B5A" w:rsidRPr="00FD4912" w:rsidRDefault="00D36B5A" w:rsidP="00AA7C8D">
      <w:pPr>
        <w:numPr>
          <w:ilvl w:val="0"/>
          <w:numId w:val="39"/>
        </w:numPr>
        <w:ind w:left="0" w:firstLine="851"/>
        <w:jc w:val="both"/>
        <w:rPr>
          <w:rFonts w:ascii="Arial" w:hAnsi="Arial" w:cs="Arial"/>
          <w:color w:val="052635"/>
          <w:sz w:val="22"/>
          <w:szCs w:val="22"/>
        </w:rPr>
      </w:pPr>
      <w:r w:rsidRPr="00FD4912">
        <w:rPr>
          <w:rFonts w:ascii="Arial" w:hAnsi="Arial" w:cs="Arial"/>
          <w:color w:val="052635"/>
          <w:sz w:val="22"/>
          <w:szCs w:val="22"/>
        </w:rPr>
        <w:t>обеспечение учреждений культуры пожарной сигнализацией, программно – апп</w:t>
      </w:r>
      <w:r w:rsidRPr="00FD4912">
        <w:rPr>
          <w:rFonts w:ascii="Arial" w:hAnsi="Arial" w:cs="Arial"/>
          <w:color w:val="052635"/>
          <w:sz w:val="22"/>
          <w:szCs w:val="22"/>
        </w:rPr>
        <w:t>а</w:t>
      </w:r>
      <w:r w:rsidRPr="00FD4912">
        <w:rPr>
          <w:rFonts w:ascii="Arial" w:hAnsi="Arial" w:cs="Arial"/>
          <w:color w:val="052635"/>
          <w:sz w:val="22"/>
          <w:szCs w:val="22"/>
        </w:rPr>
        <w:t>ратным комплексом (ПАК) «Стрелец – мониторинг», системой видеонаблюдения, тревожной кнопкой, обновление парка музыкальных инструментов;</w:t>
      </w:r>
    </w:p>
    <w:p w:rsidR="00D36B5A" w:rsidRPr="00FD4912" w:rsidRDefault="00D36B5A" w:rsidP="00AA7C8D">
      <w:pPr>
        <w:numPr>
          <w:ilvl w:val="0"/>
          <w:numId w:val="39"/>
        </w:numPr>
        <w:ind w:left="0" w:firstLine="851"/>
        <w:jc w:val="both"/>
        <w:rPr>
          <w:rFonts w:ascii="Arial" w:hAnsi="Arial" w:cs="Arial"/>
          <w:color w:val="052635"/>
          <w:sz w:val="22"/>
          <w:szCs w:val="22"/>
        </w:rPr>
      </w:pPr>
      <w:r w:rsidRPr="00FD4912">
        <w:rPr>
          <w:rFonts w:ascii="Arial" w:hAnsi="Arial" w:cs="Arial"/>
          <w:color w:val="052635"/>
          <w:sz w:val="22"/>
          <w:szCs w:val="22"/>
        </w:rPr>
        <w:t>финансирование учреждений дополнительного образования в полном объеме;</w:t>
      </w:r>
    </w:p>
    <w:p w:rsidR="00D36B5A" w:rsidRPr="00FD4912" w:rsidRDefault="00D36B5A" w:rsidP="00AA7C8D">
      <w:pPr>
        <w:numPr>
          <w:ilvl w:val="0"/>
          <w:numId w:val="39"/>
        </w:numPr>
        <w:ind w:left="0" w:firstLine="851"/>
        <w:jc w:val="both"/>
        <w:rPr>
          <w:rFonts w:ascii="Arial" w:hAnsi="Arial" w:cs="Arial"/>
          <w:color w:val="052635"/>
          <w:sz w:val="22"/>
          <w:szCs w:val="22"/>
        </w:rPr>
      </w:pPr>
      <w:r w:rsidRPr="00FD4912">
        <w:rPr>
          <w:rFonts w:ascii="Arial" w:hAnsi="Arial" w:cs="Arial"/>
          <w:color w:val="052635"/>
          <w:sz w:val="22"/>
          <w:szCs w:val="22"/>
        </w:rPr>
        <w:t>многие объекты культуры города и района нуждаются в капитальном ремонте или реконструкции, в приобретении новой мебели и оборудования.</w:t>
      </w:r>
    </w:p>
    <w:p w:rsidR="00D36B5A" w:rsidRPr="00FD4912" w:rsidRDefault="00D36B5A" w:rsidP="00666F21">
      <w:pPr>
        <w:ind w:left="0" w:firstLine="851"/>
        <w:jc w:val="both"/>
        <w:rPr>
          <w:rFonts w:ascii="Arial" w:hAnsi="Arial" w:cs="Arial"/>
          <w:color w:val="052635"/>
          <w:sz w:val="22"/>
          <w:szCs w:val="22"/>
        </w:rPr>
      </w:pPr>
      <w:r w:rsidRPr="00FD4912">
        <w:rPr>
          <w:rFonts w:ascii="Arial" w:hAnsi="Arial" w:cs="Arial"/>
          <w:b/>
          <w:bCs/>
          <w:color w:val="052635"/>
          <w:sz w:val="22"/>
          <w:szCs w:val="22"/>
        </w:rPr>
        <w:t>Нижнекамск — культурный центр</w:t>
      </w:r>
      <w:r w:rsidRPr="00FD4912">
        <w:rPr>
          <w:rFonts w:ascii="Arial" w:hAnsi="Arial" w:cs="Arial"/>
          <w:color w:val="052635"/>
          <w:sz w:val="22"/>
          <w:szCs w:val="22"/>
        </w:rPr>
        <w:t> </w:t>
      </w:r>
    </w:p>
    <w:p w:rsidR="00D36B5A" w:rsidRPr="00FD4912" w:rsidRDefault="00D36B5A" w:rsidP="00666F21">
      <w:pPr>
        <w:ind w:left="0" w:firstLine="851"/>
        <w:jc w:val="both"/>
        <w:rPr>
          <w:rFonts w:ascii="Arial" w:hAnsi="Arial" w:cs="Arial"/>
          <w:color w:val="052635"/>
          <w:sz w:val="22"/>
          <w:szCs w:val="22"/>
        </w:rPr>
      </w:pPr>
      <w:r w:rsidRPr="00FD4912">
        <w:rPr>
          <w:rFonts w:ascii="Arial" w:hAnsi="Arial" w:cs="Arial"/>
          <w:color w:val="052635"/>
          <w:sz w:val="22"/>
          <w:szCs w:val="22"/>
        </w:rPr>
        <w:t>Нижнекамск развивается не только как промышленный, но и как культурный центр. Здесь происходит слияние различных культур и традиций. Город хранит свои славные трад</w:t>
      </w:r>
      <w:r w:rsidRPr="00FD4912">
        <w:rPr>
          <w:rFonts w:ascii="Arial" w:hAnsi="Arial" w:cs="Arial"/>
          <w:color w:val="052635"/>
          <w:sz w:val="22"/>
          <w:szCs w:val="22"/>
        </w:rPr>
        <w:t>и</w:t>
      </w:r>
      <w:r w:rsidRPr="00FD4912">
        <w:rPr>
          <w:rFonts w:ascii="Arial" w:hAnsi="Arial" w:cs="Arial"/>
          <w:color w:val="052635"/>
          <w:sz w:val="22"/>
          <w:szCs w:val="22"/>
        </w:rPr>
        <w:t>ции и создает новые. Культурная инфраструктура города Нижнекамска находится на очень высоком уровне. Деятели культуры и искусства успешно отстаивают честь народов Пр</w:t>
      </w:r>
      <w:r w:rsidRPr="00FD4912">
        <w:rPr>
          <w:rFonts w:ascii="Arial" w:hAnsi="Arial" w:cs="Arial"/>
          <w:color w:val="052635"/>
          <w:sz w:val="22"/>
          <w:szCs w:val="22"/>
        </w:rPr>
        <w:t>и</w:t>
      </w:r>
      <w:r w:rsidRPr="00FD4912">
        <w:rPr>
          <w:rFonts w:ascii="Arial" w:hAnsi="Arial" w:cs="Arial"/>
          <w:color w:val="052635"/>
          <w:sz w:val="22"/>
          <w:szCs w:val="22"/>
        </w:rPr>
        <w:t>камья не только в республике и Поволжском регионе, но и на территории России, и даже за р</w:t>
      </w:r>
      <w:r w:rsidRPr="00FD4912">
        <w:rPr>
          <w:rFonts w:ascii="Arial" w:hAnsi="Arial" w:cs="Arial"/>
          <w:color w:val="052635"/>
          <w:sz w:val="22"/>
          <w:szCs w:val="22"/>
        </w:rPr>
        <w:t>у</w:t>
      </w:r>
      <w:r w:rsidRPr="00FD4912">
        <w:rPr>
          <w:rFonts w:ascii="Arial" w:hAnsi="Arial" w:cs="Arial"/>
          <w:color w:val="052635"/>
          <w:sz w:val="22"/>
          <w:szCs w:val="22"/>
        </w:rPr>
        <w:t>бежом. Яркий пример тому — успешное участие в престижном конкурсе среди городов Пр</w:t>
      </w:r>
      <w:r w:rsidRPr="00FD4912">
        <w:rPr>
          <w:rFonts w:ascii="Arial" w:hAnsi="Arial" w:cs="Arial"/>
          <w:color w:val="052635"/>
          <w:sz w:val="22"/>
          <w:szCs w:val="22"/>
        </w:rPr>
        <w:t>и</w:t>
      </w:r>
      <w:r w:rsidRPr="00FD4912">
        <w:rPr>
          <w:rFonts w:ascii="Arial" w:hAnsi="Arial" w:cs="Arial"/>
          <w:color w:val="052635"/>
          <w:sz w:val="22"/>
          <w:szCs w:val="22"/>
        </w:rPr>
        <w:t>волжского федерального округа на получение титула «Культурная столица — 2002». Конкурс был организован и проведен по инициативе аппарата полномочного представителя Президе</w:t>
      </w:r>
      <w:r w:rsidRPr="00FD4912">
        <w:rPr>
          <w:rFonts w:ascii="Arial" w:hAnsi="Arial" w:cs="Arial"/>
          <w:color w:val="052635"/>
          <w:sz w:val="22"/>
          <w:szCs w:val="22"/>
        </w:rPr>
        <w:t>н</w:t>
      </w:r>
      <w:r w:rsidRPr="00FD4912">
        <w:rPr>
          <w:rFonts w:ascii="Arial" w:hAnsi="Arial" w:cs="Arial"/>
          <w:color w:val="052635"/>
          <w:sz w:val="22"/>
          <w:szCs w:val="22"/>
        </w:rPr>
        <w:t>та Российской Федерации в Приволжье. В Нижнекамске прошел настоящий марафон культу</w:t>
      </w:r>
      <w:r w:rsidRPr="00FD4912">
        <w:rPr>
          <w:rFonts w:ascii="Arial" w:hAnsi="Arial" w:cs="Arial"/>
          <w:color w:val="052635"/>
          <w:sz w:val="22"/>
          <w:szCs w:val="22"/>
        </w:rPr>
        <w:t>р</w:t>
      </w:r>
      <w:r w:rsidRPr="00FD4912">
        <w:rPr>
          <w:rFonts w:ascii="Arial" w:hAnsi="Arial" w:cs="Arial"/>
          <w:color w:val="052635"/>
          <w:sz w:val="22"/>
          <w:szCs w:val="22"/>
        </w:rPr>
        <w:t>ных событий, соревнований и проектов.</w:t>
      </w:r>
    </w:p>
    <w:p w:rsidR="00D36B5A" w:rsidRPr="00FD4912" w:rsidRDefault="00D36B5A" w:rsidP="00666F21">
      <w:pPr>
        <w:ind w:left="0" w:firstLine="851"/>
        <w:jc w:val="both"/>
        <w:rPr>
          <w:rFonts w:ascii="Arial" w:hAnsi="Arial" w:cs="Arial"/>
          <w:color w:val="052635"/>
          <w:sz w:val="22"/>
          <w:szCs w:val="22"/>
        </w:rPr>
      </w:pPr>
      <w:r w:rsidRPr="00FD4912">
        <w:rPr>
          <w:rFonts w:ascii="Arial" w:hAnsi="Arial" w:cs="Arial"/>
          <w:color w:val="052635"/>
          <w:sz w:val="22"/>
          <w:szCs w:val="22"/>
        </w:rPr>
        <w:t>Главной задачей учреждений культуры и искусства является сохранение и приумнож</w:t>
      </w:r>
      <w:r w:rsidRPr="00FD4912">
        <w:rPr>
          <w:rFonts w:ascii="Arial" w:hAnsi="Arial" w:cs="Arial"/>
          <w:color w:val="052635"/>
          <w:sz w:val="22"/>
          <w:szCs w:val="22"/>
        </w:rPr>
        <w:t>е</w:t>
      </w:r>
      <w:r w:rsidRPr="00FD4912">
        <w:rPr>
          <w:rFonts w:ascii="Arial" w:hAnsi="Arial" w:cs="Arial"/>
          <w:color w:val="052635"/>
          <w:sz w:val="22"/>
          <w:szCs w:val="22"/>
        </w:rPr>
        <w:t>ние духовного потенциала нашего народа. Обеспечение преемственности, содействие разв</w:t>
      </w:r>
      <w:r w:rsidRPr="00FD4912">
        <w:rPr>
          <w:rFonts w:ascii="Arial" w:hAnsi="Arial" w:cs="Arial"/>
          <w:color w:val="052635"/>
          <w:sz w:val="22"/>
          <w:szCs w:val="22"/>
        </w:rPr>
        <w:t>и</w:t>
      </w:r>
      <w:r w:rsidRPr="00FD4912">
        <w:rPr>
          <w:rFonts w:ascii="Arial" w:hAnsi="Arial" w:cs="Arial"/>
          <w:color w:val="052635"/>
          <w:sz w:val="22"/>
          <w:szCs w:val="22"/>
        </w:rPr>
        <w:t>тию культуры народов, проживающих в городе и районе, достижение качественно нового с</w:t>
      </w:r>
      <w:r w:rsidRPr="00FD4912">
        <w:rPr>
          <w:rFonts w:ascii="Arial" w:hAnsi="Arial" w:cs="Arial"/>
          <w:color w:val="052635"/>
          <w:sz w:val="22"/>
          <w:szCs w:val="22"/>
        </w:rPr>
        <w:t>о</w:t>
      </w:r>
      <w:r w:rsidRPr="00FD4912">
        <w:rPr>
          <w:rFonts w:ascii="Arial" w:hAnsi="Arial" w:cs="Arial"/>
          <w:color w:val="052635"/>
          <w:sz w:val="22"/>
          <w:szCs w:val="22"/>
        </w:rPr>
        <w:t>стояния культуры и искусства,</w:t>
      </w:r>
      <w:r w:rsidR="00580BF8" w:rsidRPr="00FD4912">
        <w:rPr>
          <w:rFonts w:ascii="Arial" w:hAnsi="Arial" w:cs="Arial"/>
          <w:color w:val="052635"/>
          <w:sz w:val="22"/>
          <w:szCs w:val="22"/>
        </w:rPr>
        <w:t xml:space="preserve"> </w:t>
      </w:r>
      <w:r w:rsidRPr="00FD4912">
        <w:rPr>
          <w:rFonts w:ascii="Arial" w:hAnsi="Arial" w:cs="Arial"/>
          <w:color w:val="052635"/>
          <w:sz w:val="22"/>
          <w:szCs w:val="22"/>
        </w:rPr>
        <w:t>обеспечивающего реальные возможности для духовного роста каждого.</w:t>
      </w:r>
    </w:p>
    <w:p w:rsidR="00D36B5A" w:rsidRPr="00FD4912" w:rsidRDefault="00D36B5A" w:rsidP="00666F21">
      <w:pPr>
        <w:ind w:left="0" w:firstLine="851"/>
        <w:jc w:val="both"/>
        <w:rPr>
          <w:rFonts w:ascii="Arial" w:hAnsi="Arial" w:cs="Arial"/>
          <w:color w:val="052635"/>
          <w:sz w:val="22"/>
          <w:szCs w:val="22"/>
        </w:rPr>
      </w:pPr>
      <w:r w:rsidRPr="00FD4912">
        <w:rPr>
          <w:rFonts w:ascii="Arial" w:hAnsi="Arial" w:cs="Arial"/>
          <w:b/>
          <w:bCs/>
          <w:color w:val="052635"/>
          <w:sz w:val="22"/>
          <w:szCs w:val="22"/>
        </w:rPr>
        <w:t>В городе и районе работают 110 учреждений культуры</w:t>
      </w:r>
      <w:r w:rsidRPr="00FD4912">
        <w:rPr>
          <w:rFonts w:ascii="Arial" w:hAnsi="Arial" w:cs="Arial"/>
          <w:color w:val="052635"/>
          <w:sz w:val="22"/>
          <w:szCs w:val="22"/>
        </w:rPr>
        <w:t>, в том числе:</w:t>
      </w:r>
    </w:p>
    <w:p w:rsidR="00D36B5A" w:rsidRPr="00FD4912" w:rsidRDefault="00D36B5A" w:rsidP="00AA7C8D">
      <w:pPr>
        <w:numPr>
          <w:ilvl w:val="0"/>
          <w:numId w:val="41"/>
        </w:numPr>
        <w:ind w:left="0" w:firstLine="851"/>
        <w:jc w:val="both"/>
        <w:rPr>
          <w:rFonts w:ascii="Arial" w:hAnsi="Arial" w:cs="Arial"/>
          <w:color w:val="052635"/>
          <w:sz w:val="22"/>
          <w:szCs w:val="22"/>
        </w:rPr>
      </w:pPr>
      <w:r w:rsidRPr="00FD4912">
        <w:rPr>
          <w:rFonts w:ascii="Arial" w:hAnsi="Arial" w:cs="Arial"/>
          <w:color w:val="052635"/>
          <w:sz w:val="22"/>
          <w:szCs w:val="22"/>
        </w:rPr>
        <w:t>11 образовательных учреждений: Нижнекамский музыкальный колледж, 7 де</w:t>
      </w:r>
      <w:r w:rsidRPr="00FD4912">
        <w:rPr>
          <w:rFonts w:ascii="Arial" w:hAnsi="Arial" w:cs="Arial"/>
          <w:color w:val="052635"/>
          <w:sz w:val="22"/>
          <w:szCs w:val="22"/>
        </w:rPr>
        <w:t>т</w:t>
      </w:r>
      <w:r w:rsidRPr="00FD4912">
        <w:rPr>
          <w:rFonts w:ascii="Arial" w:hAnsi="Arial" w:cs="Arial"/>
          <w:color w:val="052635"/>
          <w:sz w:val="22"/>
          <w:szCs w:val="22"/>
        </w:rPr>
        <w:t>ских музыкальных школ, детская школа искусств «Созвездие», детская художественная школа, Центр детского творчества;</w:t>
      </w:r>
    </w:p>
    <w:p w:rsidR="00D36B5A" w:rsidRPr="00FD4912" w:rsidRDefault="00D36B5A" w:rsidP="00AA7C8D">
      <w:pPr>
        <w:numPr>
          <w:ilvl w:val="0"/>
          <w:numId w:val="40"/>
        </w:numPr>
        <w:tabs>
          <w:tab w:val="num" w:pos="-142"/>
        </w:tabs>
        <w:ind w:left="0" w:firstLine="851"/>
        <w:jc w:val="both"/>
        <w:rPr>
          <w:rFonts w:ascii="Arial" w:hAnsi="Arial" w:cs="Arial"/>
          <w:color w:val="052635"/>
          <w:sz w:val="22"/>
          <w:szCs w:val="22"/>
        </w:rPr>
      </w:pPr>
      <w:r w:rsidRPr="00FD4912">
        <w:rPr>
          <w:rFonts w:ascii="Arial" w:hAnsi="Arial" w:cs="Arial"/>
          <w:iCs/>
          <w:color w:val="052635"/>
          <w:sz w:val="22"/>
          <w:szCs w:val="22"/>
        </w:rPr>
        <w:t>2 профессиональных театра: Нижнекамский государственный Татарский драм</w:t>
      </w:r>
      <w:r w:rsidRPr="00FD4912">
        <w:rPr>
          <w:rFonts w:ascii="Arial" w:hAnsi="Arial" w:cs="Arial"/>
          <w:iCs/>
          <w:color w:val="052635"/>
          <w:sz w:val="22"/>
          <w:szCs w:val="22"/>
        </w:rPr>
        <w:t>а</w:t>
      </w:r>
      <w:r w:rsidRPr="00FD4912">
        <w:rPr>
          <w:rFonts w:ascii="Arial" w:hAnsi="Arial" w:cs="Arial"/>
          <w:iCs/>
          <w:color w:val="052635"/>
          <w:sz w:val="22"/>
          <w:szCs w:val="22"/>
        </w:rPr>
        <w:t>тический театр, Театр юного зрителя;</w:t>
      </w:r>
    </w:p>
    <w:p w:rsidR="00D36B5A" w:rsidRPr="00FD4912" w:rsidRDefault="00D36B5A" w:rsidP="00AA7C8D">
      <w:pPr>
        <w:numPr>
          <w:ilvl w:val="0"/>
          <w:numId w:val="40"/>
        </w:numPr>
        <w:tabs>
          <w:tab w:val="num" w:pos="-142"/>
        </w:tabs>
        <w:ind w:left="0" w:firstLine="851"/>
        <w:jc w:val="both"/>
        <w:rPr>
          <w:rFonts w:ascii="Arial" w:hAnsi="Arial" w:cs="Arial"/>
          <w:color w:val="052635"/>
          <w:sz w:val="22"/>
          <w:szCs w:val="22"/>
        </w:rPr>
      </w:pPr>
      <w:r w:rsidRPr="00FD4912">
        <w:rPr>
          <w:rFonts w:ascii="Arial" w:hAnsi="Arial" w:cs="Arial"/>
          <w:iCs/>
          <w:color w:val="052635"/>
          <w:sz w:val="22"/>
          <w:szCs w:val="22"/>
        </w:rPr>
        <w:t>45 культурно-досугов</w:t>
      </w:r>
      <w:r w:rsidR="00580BF8" w:rsidRPr="00FD4912">
        <w:rPr>
          <w:rFonts w:ascii="Arial" w:hAnsi="Arial" w:cs="Arial"/>
          <w:iCs/>
          <w:color w:val="052635"/>
          <w:sz w:val="22"/>
          <w:szCs w:val="22"/>
        </w:rPr>
        <w:t>о</w:t>
      </w:r>
      <w:r w:rsidRPr="00FD4912">
        <w:rPr>
          <w:rFonts w:ascii="Arial" w:hAnsi="Arial" w:cs="Arial"/>
          <w:iCs/>
          <w:color w:val="052635"/>
          <w:sz w:val="22"/>
          <w:szCs w:val="22"/>
        </w:rPr>
        <w:t>го учреждения: городской Дом культуры, районный Дом культуры, культурный Центр «Чулман-Су», 18 сельских домов культуры, 18 сельских клубов, Дом культуры «Альфа», Татарский эстрадный ансамбль «Ильхам», ансамбль песни и та</w:t>
      </w:r>
      <w:r w:rsidRPr="00FD4912">
        <w:rPr>
          <w:rFonts w:ascii="Arial" w:hAnsi="Arial" w:cs="Arial"/>
          <w:iCs/>
          <w:color w:val="052635"/>
          <w:sz w:val="22"/>
          <w:szCs w:val="22"/>
        </w:rPr>
        <w:t>н</w:t>
      </w:r>
      <w:r w:rsidRPr="00FD4912">
        <w:rPr>
          <w:rFonts w:ascii="Arial" w:hAnsi="Arial" w:cs="Arial"/>
          <w:iCs/>
          <w:color w:val="052635"/>
          <w:sz w:val="22"/>
          <w:szCs w:val="22"/>
        </w:rPr>
        <w:t>ца «Нардуган»,2 Автоклуба, Парк культуры и отдыха;</w:t>
      </w:r>
    </w:p>
    <w:p w:rsidR="00D36B5A" w:rsidRPr="00FD4912" w:rsidRDefault="00D36B5A" w:rsidP="00AA7C8D">
      <w:pPr>
        <w:numPr>
          <w:ilvl w:val="0"/>
          <w:numId w:val="40"/>
        </w:numPr>
        <w:tabs>
          <w:tab w:val="num" w:pos="-142"/>
        </w:tabs>
        <w:ind w:left="0" w:firstLine="851"/>
        <w:jc w:val="both"/>
        <w:rPr>
          <w:rFonts w:ascii="Arial" w:hAnsi="Arial" w:cs="Arial"/>
          <w:color w:val="052635"/>
          <w:sz w:val="22"/>
          <w:szCs w:val="22"/>
        </w:rPr>
      </w:pPr>
      <w:r w:rsidRPr="00FD4912">
        <w:rPr>
          <w:rFonts w:ascii="Arial" w:hAnsi="Arial" w:cs="Arial"/>
          <w:iCs/>
          <w:color w:val="052635"/>
          <w:sz w:val="22"/>
          <w:szCs w:val="22"/>
        </w:rPr>
        <w:t>48 библиотек;</w:t>
      </w:r>
    </w:p>
    <w:p w:rsidR="00D36B5A" w:rsidRPr="00FD4912" w:rsidRDefault="00D36B5A" w:rsidP="00AA7C8D">
      <w:pPr>
        <w:numPr>
          <w:ilvl w:val="0"/>
          <w:numId w:val="40"/>
        </w:numPr>
        <w:tabs>
          <w:tab w:val="num" w:pos="-142"/>
        </w:tabs>
        <w:ind w:left="0" w:firstLine="851"/>
        <w:jc w:val="both"/>
        <w:rPr>
          <w:rFonts w:ascii="Arial" w:hAnsi="Arial" w:cs="Arial"/>
          <w:color w:val="052635"/>
          <w:sz w:val="22"/>
          <w:szCs w:val="22"/>
        </w:rPr>
      </w:pPr>
      <w:r w:rsidRPr="00FD4912">
        <w:rPr>
          <w:rFonts w:ascii="Arial" w:hAnsi="Arial" w:cs="Arial"/>
          <w:iCs/>
          <w:color w:val="052635"/>
          <w:sz w:val="22"/>
          <w:szCs w:val="22"/>
        </w:rPr>
        <w:t>концертно-творческий центр;</w:t>
      </w:r>
    </w:p>
    <w:p w:rsidR="00D36B5A" w:rsidRPr="00FD4912" w:rsidRDefault="00D36B5A" w:rsidP="00AA7C8D">
      <w:pPr>
        <w:numPr>
          <w:ilvl w:val="0"/>
          <w:numId w:val="40"/>
        </w:numPr>
        <w:tabs>
          <w:tab w:val="num" w:pos="-142"/>
        </w:tabs>
        <w:ind w:left="0" w:firstLine="851"/>
        <w:jc w:val="both"/>
        <w:rPr>
          <w:rFonts w:ascii="Arial" w:hAnsi="Arial" w:cs="Arial"/>
          <w:color w:val="052635"/>
          <w:sz w:val="22"/>
          <w:szCs w:val="22"/>
        </w:rPr>
      </w:pPr>
      <w:r w:rsidRPr="00FD4912">
        <w:rPr>
          <w:rFonts w:ascii="Arial" w:hAnsi="Arial" w:cs="Arial"/>
          <w:iCs/>
          <w:color w:val="052635"/>
          <w:sz w:val="22"/>
          <w:szCs w:val="22"/>
        </w:rPr>
        <w:t>комплексный музей города Нижнекамска;</w:t>
      </w:r>
    </w:p>
    <w:p w:rsidR="00D36B5A" w:rsidRPr="00FD4912" w:rsidRDefault="00D36B5A" w:rsidP="00AA7C8D">
      <w:pPr>
        <w:numPr>
          <w:ilvl w:val="0"/>
          <w:numId w:val="40"/>
        </w:numPr>
        <w:tabs>
          <w:tab w:val="num" w:pos="-142"/>
        </w:tabs>
        <w:ind w:left="0" w:firstLine="851"/>
        <w:jc w:val="both"/>
        <w:rPr>
          <w:rFonts w:ascii="Arial" w:hAnsi="Arial" w:cs="Arial"/>
          <w:color w:val="052635"/>
          <w:sz w:val="22"/>
          <w:szCs w:val="22"/>
        </w:rPr>
      </w:pPr>
      <w:r w:rsidRPr="00FD4912">
        <w:rPr>
          <w:rFonts w:ascii="Arial" w:hAnsi="Arial" w:cs="Arial"/>
          <w:iCs/>
          <w:color w:val="052635"/>
          <w:sz w:val="22"/>
          <w:szCs w:val="22"/>
        </w:rPr>
        <w:t>муниципальное киноучреждение;</w:t>
      </w:r>
    </w:p>
    <w:p w:rsidR="00D36B5A" w:rsidRPr="00FD4912" w:rsidRDefault="00D36B5A" w:rsidP="00AA7C8D">
      <w:pPr>
        <w:numPr>
          <w:ilvl w:val="0"/>
          <w:numId w:val="40"/>
        </w:numPr>
        <w:tabs>
          <w:tab w:val="num" w:pos="-142"/>
        </w:tabs>
        <w:ind w:left="0" w:firstLine="851"/>
        <w:jc w:val="both"/>
        <w:rPr>
          <w:rFonts w:ascii="Arial" w:hAnsi="Arial" w:cs="Arial"/>
          <w:color w:val="052635"/>
          <w:sz w:val="22"/>
          <w:szCs w:val="22"/>
        </w:rPr>
      </w:pPr>
      <w:r w:rsidRPr="00FD4912">
        <w:rPr>
          <w:rFonts w:ascii="Arial" w:hAnsi="Arial" w:cs="Arial"/>
          <w:iCs/>
          <w:color w:val="052635"/>
          <w:sz w:val="22"/>
          <w:szCs w:val="22"/>
        </w:rPr>
        <w:t>культурный Центр г. Нижнекамска;</w:t>
      </w:r>
    </w:p>
    <w:p w:rsidR="00D36B5A" w:rsidRPr="00FD4912" w:rsidRDefault="00D36B5A" w:rsidP="00AA7C8D">
      <w:pPr>
        <w:numPr>
          <w:ilvl w:val="0"/>
          <w:numId w:val="40"/>
        </w:numPr>
        <w:tabs>
          <w:tab w:val="num" w:pos="-142"/>
        </w:tabs>
        <w:ind w:left="0" w:firstLine="851"/>
        <w:jc w:val="both"/>
        <w:rPr>
          <w:rFonts w:ascii="Arial" w:hAnsi="Arial" w:cs="Arial"/>
          <w:color w:val="052635"/>
          <w:sz w:val="22"/>
          <w:szCs w:val="22"/>
        </w:rPr>
      </w:pPr>
      <w:r w:rsidRPr="00FD4912">
        <w:rPr>
          <w:rFonts w:ascii="Arial" w:hAnsi="Arial" w:cs="Arial"/>
          <w:iCs/>
          <w:color w:val="052635"/>
          <w:sz w:val="22"/>
          <w:szCs w:val="22"/>
        </w:rPr>
        <w:t>народные театры: Чувашский театр «Тамаша», татарский театр н.п. Красная Ка</w:t>
      </w:r>
      <w:r w:rsidRPr="00FD4912">
        <w:rPr>
          <w:rFonts w:ascii="Arial" w:hAnsi="Arial" w:cs="Arial"/>
          <w:iCs/>
          <w:color w:val="052635"/>
          <w:sz w:val="22"/>
          <w:szCs w:val="22"/>
        </w:rPr>
        <w:t>д</w:t>
      </w:r>
      <w:r w:rsidRPr="00FD4912">
        <w:rPr>
          <w:rFonts w:ascii="Arial" w:hAnsi="Arial" w:cs="Arial"/>
          <w:iCs/>
          <w:color w:val="052635"/>
          <w:sz w:val="22"/>
          <w:szCs w:val="22"/>
        </w:rPr>
        <w:t>ка, народный театр н.п. Шингальчи, детский театр при городском Доме культуры и др.;</w:t>
      </w:r>
    </w:p>
    <w:p w:rsidR="00D36B5A" w:rsidRPr="00FD4912" w:rsidRDefault="00D36B5A" w:rsidP="00AA7C8D">
      <w:pPr>
        <w:numPr>
          <w:ilvl w:val="0"/>
          <w:numId w:val="40"/>
        </w:numPr>
        <w:tabs>
          <w:tab w:val="num" w:pos="-142"/>
        </w:tabs>
        <w:ind w:left="0" w:firstLine="851"/>
        <w:jc w:val="both"/>
        <w:rPr>
          <w:rFonts w:ascii="Arial" w:hAnsi="Arial" w:cs="Arial"/>
          <w:color w:val="052635"/>
          <w:sz w:val="22"/>
          <w:szCs w:val="22"/>
        </w:rPr>
      </w:pPr>
      <w:r w:rsidRPr="00FD4912">
        <w:rPr>
          <w:rFonts w:ascii="Arial" w:hAnsi="Arial" w:cs="Arial"/>
          <w:iCs/>
          <w:color w:val="052635"/>
          <w:sz w:val="22"/>
          <w:szCs w:val="22"/>
        </w:rPr>
        <w:t>более 40 творческих коллективов.</w:t>
      </w:r>
    </w:p>
    <w:p w:rsidR="00D36B5A" w:rsidRPr="00FD4912" w:rsidRDefault="00D36B5A" w:rsidP="00666F21">
      <w:pPr>
        <w:ind w:left="0" w:firstLine="851"/>
        <w:jc w:val="both"/>
        <w:rPr>
          <w:rFonts w:ascii="Arial" w:hAnsi="Arial" w:cs="Arial"/>
          <w:color w:val="052635"/>
          <w:sz w:val="22"/>
          <w:szCs w:val="22"/>
        </w:rPr>
      </w:pPr>
      <w:r w:rsidRPr="00FD4912">
        <w:rPr>
          <w:rFonts w:ascii="Arial" w:hAnsi="Arial" w:cs="Arial"/>
          <w:color w:val="052635"/>
          <w:sz w:val="22"/>
          <w:szCs w:val="22"/>
        </w:rPr>
        <w:t>Основной целью всех этих учреждений является выявление, обоснование и раскр</w:t>
      </w:r>
      <w:r w:rsidRPr="00FD4912">
        <w:rPr>
          <w:rFonts w:ascii="Arial" w:hAnsi="Arial" w:cs="Arial"/>
          <w:color w:val="052635"/>
          <w:sz w:val="22"/>
          <w:szCs w:val="22"/>
        </w:rPr>
        <w:t>ы</w:t>
      </w:r>
      <w:r w:rsidRPr="00FD4912">
        <w:rPr>
          <w:rFonts w:ascii="Arial" w:hAnsi="Arial" w:cs="Arial"/>
          <w:color w:val="052635"/>
          <w:sz w:val="22"/>
          <w:szCs w:val="22"/>
        </w:rPr>
        <w:t>тие всех особенностей нижнекамского социума, сохранение, непрерывное обогащение и ра</w:t>
      </w:r>
      <w:r w:rsidRPr="00FD4912">
        <w:rPr>
          <w:rFonts w:ascii="Arial" w:hAnsi="Arial" w:cs="Arial"/>
          <w:color w:val="052635"/>
          <w:sz w:val="22"/>
          <w:szCs w:val="22"/>
        </w:rPr>
        <w:t>з</w:t>
      </w:r>
      <w:r w:rsidRPr="00FD4912">
        <w:rPr>
          <w:rFonts w:ascii="Arial" w:hAnsi="Arial" w:cs="Arial"/>
          <w:color w:val="052635"/>
          <w:sz w:val="22"/>
          <w:szCs w:val="22"/>
        </w:rPr>
        <w:t>витие культурного потенциала города и района. Выработка комплексной модели приобщения к традициям каждого жителя г. Нижнекамска и Нижнекамского района</w:t>
      </w:r>
    </w:p>
    <w:p w:rsidR="00D36B5A" w:rsidRPr="00FD4912" w:rsidRDefault="00D36B5A" w:rsidP="00666F21">
      <w:pPr>
        <w:ind w:left="0" w:firstLine="851"/>
        <w:jc w:val="both"/>
        <w:rPr>
          <w:rFonts w:ascii="Arial" w:hAnsi="Arial" w:cs="Arial"/>
          <w:b/>
          <w:i/>
          <w:sz w:val="22"/>
          <w:szCs w:val="22"/>
        </w:rPr>
      </w:pPr>
      <w:r w:rsidRPr="00FD4912">
        <w:rPr>
          <w:rFonts w:ascii="Arial" w:hAnsi="Arial" w:cs="Arial"/>
          <w:b/>
          <w:i/>
          <w:sz w:val="22"/>
          <w:szCs w:val="22"/>
        </w:rPr>
        <w:t>Религиозные учреждения</w:t>
      </w:r>
    </w:p>
    <w:p w:rsidR="00D36B5A" w:rsidRPr="00FD4912" w:rsidRDefault="00D36B5A" w:rsidP="00666F21">
      <w:pPr>
        <w:ind w:left="0" w:firstLine="851"/>
        <w:jc w:val="both"/>
        <w:rPr>
          <w:rFonts w:ascii="Arial" w:hAnsi="Arial" w:cs="Arial"/>
          <w:color w:val="052635"/>
          <w:sz w:val="22"/>
          <w:szCs w:val="22"/>
        </w:rPr>
      </w:pPr>
      <w:r w:rsidRPr="00FD4912">
        <w:rPr>
          <w:rFonts w:ascii="Arial" w:hAnsi="Arial" w:cs="Arial"/>
          <w:color w:val="052635"/>
          <w:sz w:val="22"/>
          <w:szCs w:val="22"/>
        </w:rPr>
        <w:t>В муниципальном районе накоплен достаточно большой опыт взаимодействия с рел</w:t>
      </w:r>
      <w:r w:rsidRPr="00FD4912">
        <w:rPr>
          <w:rFonts w:ascii="Arial" w:hAnsi="Arial" w:cs="Arial"/>
          <w:color w:val="052635"/>
          <w:sz w:val="22"/>
          <w:szCs w:val="22"/>
        </w:rPr>
        <w:t>и</w:t>
      </w:r>
      <w:r w:rsidRPr="00FD4912">
        <w:rPr>
          <w:rFonts w:ascii="Arial" w:hAnsi="Arial" w:cs="Arial"/>
          <w:color w:val="052635"/>
          <w:sz w:val="22"/>
          <w:szCs w:val="22"/>
        </w:rPr>
        <w:t>гиозными организациями, интерес населения к духовно-нравственному потенциалу религии продолжает расти, происходит становление религиозных организаций, как активных участников гражданского общества.</w:t>
      </w:r>
    </w:p>
    <w:p w:rsidR="00D36B5A" w:rsidRPr="00FD4912" w:rsidRDefault="00D36B5A" w:rsidP="00666F21">
      <w:pPr>
        <w:ind w:left="0" w:firstLine="851"/>
        <w:jc w:val="both"/>
        <w:rPr>
          <w:rFonts w:ascii="Arial" w:hAnsi="Arial" w:cs="Arial"/>
          <w:color w:val="052635"/>
          <w:sz w:val="22"/>
          <w:szCs w:val="22"/>
        </w:rPr>
      </w:pPr>
      <w:r w:rsidRPr="00FD4912">
        <w:rPr>
          <w:rFonts w:ascii="Arial" w:hAnsi="Arial" w:cs="Arial"/>
          <w:color w:val="052635"/>
          <w:sz w:val="22"/>
          <w:szCs w:val="22"/>
        </w:rPr>
        <w:t>В районе насчитывается 52 религиозных организаций и групп, в основном они пре</w:t>
      </w:r>
      <w:r w:rsidRPr="00FD4912">
        <w:rPr>
          <w:rFonts w:ascii="Arial" w:hAnsi="Arial" w:cs="Arial"/>
          <w:color w:val="052635"/>
          <w:sz w:val="22"/>
          <w:szCs w:val="22"/>
        </w:rPr>
        <w:t>д</w:t>
      </w:r>
      <w:r w:rsidRPr="00FD4912">
        <w:rPr>
          <w:rFonts w:ascii="Arial" w:hAnsi="Arial" w:cs="Arial"/>
          <w:color w:val="052635"/>
          <w:sz w:val="22"/>
          <w:szCs w:val="22"/>
        </w:rPr>
        <w:t>ставляют традиционные для нашей республики религии.</w:t>
      </w:r>
    </w:p>
    <w:p w:rsidR="00D36B5A" w:rsidRPr="00FD4912" w:rsidRDefault="00D36B5A" w:rsidP="00666F21">
      <w:pPr>
        <w:ind w:left="0" w:firstLine="851"/>
        <w:jc w:val="both"/>
        <w:rPr>
          <w:rFonts w:ascii="Arial" w:hAnsi="Arial" w:cs="Arial"/>
          <w:color w:val="052635"/>
          <w:sz w:val="22"/>
          <w:szCs w:val="22"/>
        </w:rPr>
      </w:pPr>
      <w:r w:rsidRPr="00FD4912">
        <w:rPr>
          <w:rFonts w:ascii="Arial" w:hAnsi="Arial" w:cs="Arial"/>
          <w:color w:val="052635"/>
          <w:sz w:val="22"/>
          <w:szCs w:val="22"/>
        </w:rPr>
        <w:lastRenderedPageBreak/>
        <w:t>Из них: мусульманских – 29; православных – 14 (кряшенских приходов – 3); иных рел</w:t>
      </w:r>
      <w:r w:rsidRPr="00FD4912">
        <w:rPr>
          <w:rFonts w:ascii="Arial" w:hAnsi="Arial" w:cs="Arial"/>
          <w:color w:val="052635"/>
          <w:sz w:val="22"/>
          <w:szCs w:val="22"/>
        </w:rPr>
        <w:t>и</w:t>
      </w:r>
      <w:r w:rsidRPr="00FD4912">
        <w:rPr>
          <w:rFonts w:ascii="Arial" w:hAnsi="Arial" w:cs="Arial"/>
          <w:color w:val="052635"/>
          <w:sz w:val="22"/>
          <w:szCs w:val="22"/>
        </w:rPr>
        <w:t>гиозных движений – 9, среди которых есть протестантские направления: лютеране, евангел</w:t>
      </w:r>
      <w:r w:rsidRPr="00FD4912">
        <w:rPr>
          <w:rFonts w:ascii="Arial" w:hAnsi="Arial" w:cs="Arial"/>
          <w:color w:val="052635"/>
          <w:sz w:val="22"/>
          <w:szCs w:val="22"/>
        </w:rPr>
        <w:t>ь</w:t>
      </w:r>
      <w:r w:rsidRPr="00FD4912">
        <w:rPr>
          <w:rFonts w:ascii="Arial" w:hAnsi="Arial" w:cs="Arial"/>
          <w:color w:val="052635"/>
          <w:sz w:val="22"/>
          <w:szCs w:val="22"/>
        </w:rPr>
        <w:t>ские христиане, адвентисты седьмого дня и другие религиозные объединения. </w:t>
      </w:r>
    </w:p>
    <w:p w:rsidR="00D36B5A" w:rsidRPr="00FD4912" w:rsidRDefault="00D36B5A" w:rsidP="00666F21">
      <w:pPr>
        <w:ind w:left="0" w:firstLine="851"/>
        <w:jc w:val="both"/>
        <w:rPr>
          <w:rFonts w:ascii="Arial" w:hAnsi="Arial" w:cs="Arial"/>
          <w:color w:val="052635"/>
          <w:sz w:val="22"/>
          <w:szCs w:val="22"/>
        </w:rPr>
      </w:pPr>
      <w:r w:rsidRPr="00FD4912">
        <w:rPr>
          <w:rFonts w:ascii="Arial" w:hAnsi="Arial" w:cs="Arial"/>
          <w:color w:val="052635"/>
          <w:sz w:val="22"/>
          <w:szCs w:val="22"/>
        </w:rPr>
        <w:t>Работает воскресная школа при мечети для детей и подростков от 6 до 15 лет.</w:t>
      </w:r>
    </w:p>
    <w:p w:rsidR="00D36B5A" w:rsidRPr="00FD4912" w:rsidRDefault="00D36B5A" w:rsidP="00666F21">
      <w:pPr>
        <w:ind w:left="0" w:firstLine="851"/>
        <w:jc w:val="both"/>
        <w:rPr>
          <w:rFonts w:ascii="Arial" w:hAnsi="Arial" w:cs="Arial"/>
          <w:color w:val="052635"/>
          <w:sz w:val="22"/>
          <w:szCs w:val="22"/>
        </w:rPr>
      </w:pPr>
      <w:r w:rsidRPr="00FD4912">
        <w:rPr>
          <w:rFonts w:ascii="Arial" w:hAnsi="Arial" w:cs="Arial"/>
          <w:color w:val="052635"/>
          <w:sz w:val="22"/>
          <w:szCs w:val="22"/>
        </w:rPr>
        <w:t>При пяти православных храмах функционируют воскресные школы. Это - «Храм Во</w:t>
      </w:r>
      <w:r w:rsidRPr="00FD4912">
        <w:rPr>
          <w:rFonts w:ascii="Arial" w:hAnsi="Arial" w:cs="Arial"/>
          <w:color w:val="052635"/>
          <w:sz w:val="22"/>
          <w:szCs w:val="22"/>
        </w:rPr>
        <w:t>с</w:t>
      </w:r>
      <w:r w:rsidRPr="00FD4912">
        <w:rPr>
          <w:rFonts w:ascii="Arial" w:hAnsi="Arial" w:cs="Arial"/>
          <w:color w:val="052635"/>
          <w:sz w:val="22"/>
          <w:szCs w:val="22"/>
        </w:rPr>
        <w:t>кресения Христово» г. Нижнекамска, церковь «Покрова Божией Матери» села Б. Афанасово, храм «Иоанна Кронштадского» пос. Красный Ключ, храм в честь «Апостола Первозванного» д. Борок и церковь «Космы и Дамиана» п.г.т. Камские Поляны.</w:t>
      </w:r>
    </w:p>
    <w:p w:rsidR="00D36B5A" w:rsidRPr="00FD4912" w:rsidRDefault="00D36B5A" w:rsidP="00666F21">
      <w:pPr>
        <w:ind w:left="0" w:firstLine="851"/>
        <w:jc w:val="both"/>
        <w:rPr>
          <w:rFonts w:ascii="Arial" w:hAnsi="Arial" w:cs="Arial"/>
          <w:color w:val="052635"/>
          <w:sz w:val="22"/>
          <w:szCs w:val="22"/>
        </w:rPr>
      </w:pPr>
      <w:r w:rsidRPr="00FD4912">
        <w:rPr>
          <w:rFonts w:ascii="Arial" w:hAnsi="Arial" w:cs="Arial"/>
          <w:color w:val="052635"/>
          <w:sz w:val="22"/>
          <w:szCs w:val="22"/>
        </w:rPr>
        <w:t>Религиозными организациями Нижнекамского муниципального района ведется обши</w:t>
      </w:r>
      <w:r w:rsidRPr="00FD4912">
        <w:rPr>
          <w:rFonts w:ascii="Arial" w:hAnsi="Arial" w:cs="Arial"/>
          <w:color w:val="052635"/>
          <w:sz w:val="22"/>
          <w:szCs w:val="22"/>
        </w:rPr>
        <w:t>р</w:t>
      </w:r>
      <w:r w:rsidRPr="00FD4912">
        <w:rPr>
          <w:rFonts w:ascii="Arial" w:hAnsi="Arial" w:cs="Arial"/>
          <w:color w:val="052635"/>
          <w:sz w:val="22"/>
          <w:szCs w:val="22"/>
        </w:rPr>
        <w:t>ная работа по духовно-нравственному воспитанию молодежи и пропаганде здорового образа жизни среди населения.</w:t>
      </w:r>
    </w:p>
    <w:p w:rsidR="00D36B5A" w:rsidRPr="00FD4912" w:rsidRDefault="00D36B5A" w:rsidP="00666F21">
      <w:pPr>
        <w:ind w:left="0" w:firstLine="851"/>
        <w:jc w:val="both"/>
        <w:rPr>
          <w:rFonts w:ascii="Arial" w:hAnsi="Arial" w:cs="Arial"/>
          <w:b/>
          <w:i/>
          <w:sz w:val="22"/>
          <w:szCs w:val="22"/>
        </w:rPr>
      </w:pPr>
      <w:r w:rsidRPr="00FD4912">
        <w:rPr>
          <w:rFonts w:ascii="Arial" w:hAnsi="Arial" w:cs="Arial"/>
          <w:b/>
          <w:i/>
          <w:sz w:val="22"/>
          <w:szCs w:val="22"/>
        </w:rPr>
        <w:t>Скверы и парки</w:t>
      </w:r>
    </w:p>
    <w:p w:rsidR="00D36B5A" w:rsidRPr="00FD4912" w:rsidRDefault="00D36B5A" w:rsidP="00AA7C8D">
      <w:pPr>
        <w:numPr>
          <w:ilvl w:val="0"/>
          <w:numId w:val="27"/>
        </w:numPr>
        <w:tabs>
          <w:tab w:val="num" w:pos="1418"/>
        </w:tabs>
        <w:ind w:left="0" w:firstLine="851"/>
        <w:jc w:val="both"/>
        <w:rPr>
          <w:rFonts w:ascii="Arial" w:hAnsi="Arial" w:cs="Arial"/>
          <w:sz w:val="22"/>
          <w:szCs w:val="22"/>
        </w:rPr>
      </w:pPr>
      <w:r w:rsidRPr="00FD4912">
        <w:rPr>
          <w:rFonts w:ascii="Arial" w:hAnsi="Arial" w:cs="Arial"/>
          <w:sz w:val="22"/>
          <w:szCs w:val="22"/>
        </w:rPr>
        <w:t>Сквер Лемаева;</w:t>
      </w:r>
    </w:p>
    <w:p w:rsidR="00D36B5A" w:rsidRPr="00FD4912" w:rsidRDefault="00D36B5A" w:rsidP="00AA7C8D">
      <w:pPr>
        <w:numPr>
          <w:ilvl w:val="0"/>
          <w:numId w:val="27"/>
        </w:numPr>
        <w:tabs>
          <w:tab w:val="num" w:pos="1418"/>
        </w:tabs>
        <w:ind w:left="0" w:firstLine="851"/>
        <w:jc w:val="both"/>
        <w:rPr>
          <w:rFonts w:ascii="Arial" w:hAnsi="Arial" w:cs="Arial"/>
          <w:sz w:val="22"/>
          <w:szCs w:val="22"/>
        </w:rPr>
      </w:pPr>
      <w:r w:rsidRPr="00FD4912">
        <w:rPr>
          <w:rFonts w:ascii="Arial" w:hAnsi="Arial" w:cs="Arial"/>
          <w:sz w:val="22"/>
          <w:szCs w:val="22"/>
        </w:rPr>
        <w:t>Городской парк – елово-берёзовая роща;</w:t>
      </w:r>
    </w:p>
    <w:p w:rsidR="00D36B5A" w:rsidRPr="00FD4912" w:rsidRDefault="00D36B5A" w:rsidP="00AA7C8D">
      <w:pPr>
        <w:numPr>
          <w:ilvl w:val="0"/>
          <w:numId w:val="27"/>
        </w:numPr>
        <w:tabs>
          <w:tab w:val="num" w:pos="1418"/>
        </w:tabs>
        <w:ind w:left="0" w:firstLine="851"/>
        <w:jc w:val="both"/>
        <w:rPr>
          <w:rFonts w:ascii="Arial" w:hAnsi="Arial" w:cs="Arial"/>
          <w:sz w:val="22"/>
          <w:szCs w:val="22"/>
        </w:rPr>
      </w:pPr>
      <w:r w:rsidRPr="00FD4912">
        <w:rPr>
          <w:rFonts w:ascii="Arial" w:hAnsi="Arial" w:cs="Arial"/>
          <w:sz w:val="22"/>
          <w:szCs w:val="22"/>
        </w:rPr>
        <w:t>Парк аттракционов (Центральный парк культуры и отдыха) – парк развлечений с колесом обозрения и более 20-тью аттракционами;</w:t>
      </w:r>
    </w:p>
    <w:p w:rsidR="00D36B5A" w:rsidRPr="00FD4912" w:rsidRDefault="00D36B5A" w:rsidP="00AA7C8D">
      <w:pPr>
        <w:numPr>
          <w:ilvl w:val="0"/>
          <w:numId w:val="27"/>
        </w:numPr>
        <w:tabs>
          <w:tab w:val="num" w:pos="1418"/>
        </w:tabs>
        <w:ind w:left="0" w:firstLine="851"/>
        <w:jc w:val="both"/>
        <w:rPr>
          <w:rFonts w:ascii="Arial" w:hAnsi="Arial" w:cs="Arial"/>
          <w:sz w:val="22"/>
          <w:szCs w:val="22"/>
        </w:rPr>
      </w:pPr>
      <w:r w:rsidRPr="00FD4912">
        <w:rPr>
          <w:rFonts w:ascii="Arial" w:hAnsi="Arial" w:cs="Arial"/>
          <w:sz w:val="22"/>
          <w:szCs w:val="22"/>
        </w:rPr>
        <w:t>Парк имени Габдуллы Тукая;</w:t>
      </w:r>
    </w:p>
    <w:p w:rsidR="00D36B5A" w:rsidRPr="00FD4912" w:rsidRDefault="00D36B5A" w:rsidP="00AA7C8D">
      <w:pPr>
        <w:numPr>
          <w:ilvl w:val="0"/>
          <w:numId w:val="27"/>
        </w:numPr>
        <w:tabs>
          <w:tab w:val="num" w:pos="1418"/>
        </w:tabs>
        <w:ind w:left="0" w:firstLine="851"/>
        <w:jc w:val="both"/>
        <w:rPr>
          <w:rFonts w:ascii="Arial" w:hAnsi="Arial" w:cs="Arial"/>
          <w:sz w:val="22"/>
          <w:szCs w:val="22"/>
        </w:rPr>
      </w:pPr>
      <w:r w:rsidRPr="00FD4912">
        <w:rPr>
          <w:rFonts w:ascii="Arial" w:hAnsi="Arial" w:cs="Arial"/>
          <w:sz w:val="22"/>
          <w:szCs w:val="22"/>
        </w:rPr>
        <w:t>Школьный Бульвар – пешеходная улица-бульвар;</w:t>
      </w:r>
    </w:p>
    <w:p w:rsidR="00D36B5A" w:rsidRPr="00FD4912" w:rsidRDefault="00D36B5A" w:rsidP="00AA7C8D">
      <w:pPr>
        <w:numPr>
          <w:ilvl w:val="0"/>
          <w:numId w:val="27"/>
        </w:numPr>
        <w:tabs>
          <w:tab w:val="num" w:pos="1418"/>
        </w:tabs>
        <w:ind w:left="0" w:firstLine="851"/>
        <w:jc w:val="both"/>
        <w:rPr>
          <w:rFonts w:ascii="Arial" w:hAnsi="Arial" w:cs="Arial"/>
          <w:sz w:val="22"/>
          <w:szCs w:val="22"/>
        </w:rPr>
      </w:pPr>
      <w:r w:rsidRPr="00FD4912">
        <w:rPr>
          <w:rFonts w:ascii="Arial" w:hAnsi="Arial" w:cs="Arial"/>
          <w:sz w:val="22"/>
          <w:szCs w:val="22"/>
        </w:rPr>
        <w:t>Место проведения городских праздников «Майдан» – концертная площадка, ра</w:t>
      </w:r>
      <w:r w:rsidRPr="00FD4912">
        <w:rPr>
          <w:rFonts w:ascii="Arial" w:hAnsi="Arial" w:cs="Arial"/>
          <w:sz w:val="22"/>
          <w:szCs w:val="22"/>
        </w:rPr>
        <w:t>с</w:t>
      </w:r>
      <w:r w:rsidRPr="00FD4912">
        <w:rPr>
          <w:rFonts w:ascii="Arial" w:hAnsi="Arial" w:cs="Arial"/>
          <w:sz w:val="22"/>
          <w:szCs w:val="22"/>
        </w:rPr>
        <w:t>положенная в 3-х км за городом. Во время празднования Сабантуя нижнекамский майдан пр</w:t>
      </w:r>
      <w:r w:rsidRPr="00FD4912">
        <w:rPr>
          <w:rFonts w:ascii="Arial" w:hAnsi="Arial" w:cs="Arial"/>
          <w:sz w:val="22"/>
          <w:szCs w:val="22"/>
        </w:rPr>
        <w:t>и</w:t>
      </w:r>
      <w:r w:rsidRPr="00FD4912">
        <w:rPr>
          <w:rFonts w:ascii="Arial" w:hAnsi="Arial" w:cs="Arial"/>
          <w:sz w:val="22"/>
          <w:szCs w:val="22"/>
        </w:rPr>
        <w:t>нимает до 70 тыс. человек;</w:t>
      </w:r>
    </w:p>
    <w:p w:rsidR="00D36B5A" w:rsidRPr="00FD4912" w:rsidRDefault="00D36B5A" w:rsidP="00AA7C8D">
      <w:pPr>
        <w:numPr>
          <w:ilvl w:val="0"/>
          <w:numId w:val="27"/>
        </w:numPr>
        <w:tabs>
          <w:tab w:val="num" w:pos="1418"/>
        </w:tabs>
        <w:ind w:left="0" w:firstLine="851"/>
        <w:jc w:val="both"/>
        <w:rPr>
          <w:rFonts w:ascii="Arial" w:hAnsi="Arial" w:cs="Arial"/>
          <w:sz w:val="22"/>
          <w:szCs w:val="22"/>
        </w:rPr>
      </w:pPr>
      <w:r w:rsidRPr="00FD4912">
        <w:rPr>
          <w:rFonts w:ascii="Arial" w:hAnsi="Arial" w:cs="Arial"/>
          <w:sz w:val="22"/>
          <w:szCs w:val="22"/>
        </w:rPr>
        <w:t>Туристическая зона родника «Святой Ключ» на берегу Камы. Святой Ключ изв</w:t>
      </w:r>
      <w:r w:rsidRPr="00FD4912">
        <w:rPr>
          <w:rFonts w:ascii="Arial" w:hAnsi="Arial" w:cs="Arial"/>
          <w:sz w:val="22"/>
          <w:szCs w:val="22"/>
        </w:rPr>
        <w:t>е</w:t>
      </w:r>
      <w:r w:rsidRPr="00FD4912">
        <w:rPr>
          <w:rFonts w:ascii="Arial" w:hAnsi="Arial" w:cs="Arial"/>
          <w:sz w:val="22"/>
          <w:szCs w:val="22"/>
        </w:rPr>
        <w:t>стен с 1666 года. С древних времен бытует сказ о том, как мусульманин Магомет обнаружил здесь икону Святителя Николая Чудотворца. С этого времени родник, названный Святым, стал местом поклонения для мусульман и православных;</w:t>
      </w:r>
    </w:p>
    <w:p w:rsidR="00D36B5A" w:rsidRPr="00FD4912" w:rsidRDefault="00D36B5A" w:rsidP="00AA7C8D">
      <w:pPr>
        <w:numPr>
          <w:ilvl w:val="0"/>
          <w:numId w:val="27"/>
        </w:numPr>
        <w:tabs>
          <w:tab w:val="num" w:pos="1418"/>
        </w:tabs>
        <w:ind w:left="0" w:firstLine="851"/>
        <w:jc w:val="both"/>
        <w:rPr>
          <w:rFonts w:ascii="Arial" w:hAnsi="Arial" w:cs="Arial"/>
          <w:sz w:val="22"/>
          <w:szCs w:val="22"/>
        </w:rPr>
      </w:pPr>
      <w:r w:rsidRPr="00FD4912">
        <w:rPr>
          <w:rFonts w:ascii="Arial" w:hAnsi="Arial" w:cs="Arial"/>
          <w:sz w:val="22"/>
          <w:szCs w:val="22"/>
        </w:rPr>
        <w:t>«Дубки» – дубрава между Камой и озером Долгое;</w:t>
      </w:r>
    </w:p>
    <w:p w:rsidR="00D36B5A" w:rsidRPr="00FD4912" w:rsidRDefault="00D36B5A" w:rsidP="00AA7C8D">
      <w:pPr>
        <w:numPr>
          <w:ilvl w:val="0"/>
          <w:numId w:val="27"/>
        </w:numPr>
        <w:tabs>
          <w:tab w:val="num" w:pos="1418"/>
        </w:tabs>
        <w:ind w:left="0" w:firstLine="851"/>
        <w:jc w:val="both"/>
        <w:rPr>
          <w:rFonts w:ascii="Arial" w:hAnsi="Arial" w:cs="Arial"/>
          <w:sz w:val="22"/>
          <w:szCs w:val="22"/>
        </w:rPr>
      </w:pPr>
      <w:r w:rsidRPr="00FD4912">
        <w:rPr>
          <w:rFonts w:ascii="Arial" w:hAnsi="Arial" w:cs="Arial"/>
          <w:sz w:val="22"/>
          <w:szCs w:val="22"/>
        </w:rPr>
        <w:t>Городской пляж – расположен на берегу Камы в районе речного порта, место массового отдыха горожан в летнее время;</w:t>
      </w:r>
    </w:p>
    <w:p w:rsidR="00D36B5A" w:rsidRPr="00FD4912" w:rsidRDefault="00D36B5A" w:rsidP="00AA7C8D">
      <w:pPr>
        <w:numPr>
          <w:ilvl w:val="0"/>
          <w:numId w:val="27"/>
        </w:numPr>
        <w:tabs>
          <w:tab w:val="num" w:pos="1418"/>
        </w:tabs>
        <w:ind w:left="0" w:firstLine="851"/>
        <w:jc w:val="both"/>
        <w:rPr>
          <w:rFonts w:ascii="Arial" w:hAnsi="Arial" w:cs="Arial"/>
          <w:sz w:val="22"/>
          <w:szCs w:val="22"/>
        </w:rPr>
      </w:pPr>
      <w:r w:rsidRPr="00FD4912">
        <w:rPr>
          <w:rFonts w:ascii="Arial" w:hAnsi="Arial" w:cs="Arial"/>
          <w:sz w:val="22"/>
          <w:szCs w:val="22"/>
        </w:rPr>
        <w:t>Множество озёр (Пионерское, Долгое, Дмитриевское, Ильинское) около города и реки. На них расположены пионерские лагеря, санатории, оздоровительные комплексы и базы отдыха. Огромную территорию занимают также дачные массивы с садами-огородами;</w:t>
      </w:r>
    </w:p>
    <w:p w:rsidR="00D36B5A" w:rsidRPr="00FD4912" w:rsidRDefault="00D36B5A" w:rsidP="00AA7C8D">
      <w:pPr>
        <w:numPr>
          <w:ilvl w:val="0"/>
          <w:numId w:val="27"/>
        </w:numPr>
        <w:tabs>
          <w:tab w:val="num" w:pos="1418"/>
        </w:tabs>
        <w:ind w:left="0" w:firstLine="851"/>
        <w:jc w:val="both"/>
      </w:pPr>
      <w:r w:rsidRPr="00FD4912">
        <w:rPr>
          <w:rFonts w:ascii="Arial" w:hAnsi="Arial" w:cs="Arial"/>
          <w:sz w:val="22"/>
          <w:szCs w:val="22"/>
        </w:rPr>
        <w:t>Корабельная Роща – сосновый бор, прилегающий с северо-запада к городу. Здесь, в Большом и Нижнем Афанасово, с XVIII века велась заготовка мачтовых сосен.</w:t>
      </w:r>
    </w:p>
    <w:sectPr w:rsidR="00D36B5A" w:rsidRPr="00FD4912" w:rsidSect="00327777">
      <w:headerReference w:type="default" r:id="rId27"/>
      <w:footerReference w:type="default" r:id="rId28"/>
      <w:pgSz w:w="11906" w:h="16838"/>
      <w:pgMar w:top="958" w:right="566" w:bottom="1474" w:left="1418" w:header="425" w:footer="336"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26AC6" w:rsidRDefault="00826AC6" w:rsidP="008355DC">
      <w:r>
        <w:separator/>
      </w:r>
    </w:p>
  </w:endnote>
  <w:endnote w:type="continuationSeparator" w:id="0">
    <w:p w:rsidR="00826AC6" w:rsidRDefault="00826AC6" w:rsidP="008355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CYR">
    <w:panose1 w:val="020B0604020202020204"/>
    <w:charset w:val="CC"/>
    <w:family w:val="swiss"/>
    <w:pitch w:val="variable"/>
    <w:sig w:usb0="E0002AFF" w:usb1="C0007843" w:usb2="00000009" w:usb3="00000000" w:csb0="000001FF" w:csb1="00000000"/>
  </w:font>
  <w:font w:name="PragmaticaCTT">
    <w:altName w:val="Arial"/>
    <w:charset w:val="CC"/>
    <w:family w:val="swiss"/>
    <w:pitch w:val="variable"/>
    <w:sig w:usb0="00000203" w:usb1="00000000" w:usb2="00000000" w:usb3="00000000" w:csb0="00000005" w:csb1="00000000"/>
  </w:font>
  <w:font w:name="Tahoma">
    <w:panose1 w:val="020B0604030504040204"/>
    <w:charset w:val="CC"/>
    <w:family w:val="swiss"/>
    <w:pitch w:val="variable"/>
    <w:sig w:usb0="E1002EFF" w:usb1="C000605B" w:usb2="00000029" w:usb3="00000000" w:csb0="000101FF" w:csb1="00000000"/>
  </w:font>
  <w:font w:name="Segoe UI">
    <w:panose1 w:val="020B0502040204020203"/>
    <w:charset w:val="CC"/>
    <w:family w:val="swiss"/>
    <w:pitch w:val="variable"/>
    <w:sig w:usb0="E10022FF" w:usb1="C000E47F" w:usb2="00000029" w:usb3="00000000" w:csb0="000001DF" w:csb1="00000000"/>
  </w:font>
  <w:font w:name="Cambria">
    <w:panose1 w:val="02040503050406030204"/>
    <w:charset w:val="CC"/>
    <w:family w:val="roman"/>
    <w:pitch w:val="variable"/>
    <w:sig w:usb0="E00002FF" w:usb1="400004FF" w:usb2="00000000" w:usb3="00000000" w:csb0="0000019F" w:csb1="00000000"/>
  </w:font>
  <w:font w:name="Verdana">
    <w:panose1 w:val="020B0604030504040204"/>
    <w:charset w:val="CC"/>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Franklin Gothic Book">
    <w:panose1 w:val="020B0503020102020204"/>
    <w:charset w:val="CC"/>
    <w:family w:val="swiss"/>
    <w:pitch w:val="variable"/>
    <w:sig w:usb0="00000287" w:usb1="00000000" w:usb2="00000000" w:usb3="00000000" w:csb0="0000009F" w:csb1="00000000"/>
  </w:font>
  <w:font w:name="ISOCPEUR">
    <w:panose1 w:val="020B0604020202020204"/>
    <w:charset w:val="CC"/>
    <w:family w:val="swiss"/>
    <w:pitch w:val="variable"/>
    <w:sig w:usb0="00000287" w:usb1="00000000" w:usb2="00000000" w:usb3="00000000" w:csb0="0000009F" w:csb1="00000000"/>
  </w:font>
  <w:font w:name="Microsoft Sans Serif">
    <w:panose1 w:val="020B0604020202020204"/>
    <w:charset w:val="CC"/>
    <w:family w:val="swiss"/>
    <w:pitch w:val="variable"/>
    <w:sig w:usb0="E1002AFF" w:usb1="C0000002" w:usb2="00000008" w:usb3="00000000" w:csb0="000101FF" w:csb1="00000000"/>
  </w:font>
  <w:font w:name="Myriad Pro Light">
    <w:panose1 w:val="00000000000000000000"/>
    <w:charset w:val="00"/>
    <w:family w:val="swiss"/>
    <w:notTrueType/>
    <w:pitch w:val="variable"/>
    <w:sig w:usb0="20000287" w:usb1="00000001" w:usb2="00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Courier">
    <w:panose1 w:val="02070409020205020404"/>
    <w:charset w:val="00"/>
    <w:family w:val="modern"/>
    <w:notTrueType/>
    <w:pitch w:val="fixed"/>
    <w:sig w:usb0="00000003" w:usb1="00000000" w:usb2="00000000" w:usb3="00000000" w:csb0="00000001" w:csb1="00000000"/>
  </w:font>
  <w:font w:name="BatangChe">
    <w:panose1 w:val="02030609000101010101"/>
    <w:charset w:val="81"/>
    <w:family w:val="modern"/>
    <w:pitch w:val="fixed"/>
    <w:sig w:usb0="B00002AF" w:usb1="69D77CFB" w:usb2="00000030" w:usb3="00000000" w:csb0="0008009F" w:csb1="00000000"/>
  </w:font>
  <w:font w:name="TimesNewRomanPSMT">
    <w:altName w:val="MS Mincho"/>
    <w:panose1 w:val="00000000000000000000"/>
    <w:charset w:val="80"/>
    <w:family w:val="auto"/>
    <w:notTrueType/>
    <w:pitch w:val="default"/>
    <w:sig w:usb0="00000203" w:usb1="08070000" w:usb2="00000010" w:usb3="00000000" w:csb0="00020005" w:csb1="00000000"/>
  </w:font>
  <w:font w:name="ArialMT">
    <w:altName w:val="MS Mincho"/>
    <w:panose1 w:val="00000000000000000000"/>
    <w:charset w:val="80"/>
    <w:family w:val="auto"/>
    <w:notTrueType/>
    <w:pitch w:val="default"/>
    <w:sig w:usb0="00000000" w:usb1="08070000" w:usb2="00000010" w:usb3="00000000" w:csb0="00020000" w:csb1="00000000"/>
  </w:font>
  <w:font w:name="Segoe UI Symbol">
    <w:panose1 w:val="020B0502040204020203"/>
    <w:charset w:val="00"/>
    <w:family w:val="swiss"/>
    <w:pitch w:val="variable"/>
    <w:sig w:usb0="8000006F" w:usb1="1200FBEF" w:usb2="0064C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A00BF" w:rsidRPr="00D84B11" w:rsidRDefault="008A00BF" w:rsidP="00D84B11">
    <w:pPr>
      <w:pStyle w:val="ab"/>
      <w:tabs>
        <w:tab w:val="right" w:pos="8080"/>
      </w:tabs>
      <w:ind w:right="-142"/>
      <w:rPr>
        <w:rFonts w:ascii="Arial" w:hAnsi="Arial" w:cs="Arial"/>
        <w:noProof/>
        <w:sz w:val="12"/>
      </w:rPr>
    </w:pPr>
    <w:r>
      <w:rPr>
        <w:rFonts w:ascii="Arial" w:hAnsi="Arial" w:cs="Arial"/>
        <w:noProof/>
      </w:rPr>
      <mc:AlternateContent>
        <mc:Choice Requires="wpg">
          <w:drawing>
            <wp:anchor distT="0" distB="0" distL="114300" distR="114300" simplePos="0" relativeHeight="251684864" behindDoc="0" locked="0" layoutInCell="1" allowOverlap="1" wp14:anchorId="29BBC53D" wp14:editId="238A9046">
              <wp:simplePos x="0" y="0"/>
              <wp:positionH relativeFrom="column">
                <wp:posOffset>-547012</wp:posOffset>
              </wp:positionH>
              <wp:positionV relativeFrom="paragraph">
                <wp:posOffset>-2415859</wp:posOffset>
              </wp:positionV>
              <wp:extent cx="439420" cy="3061970"/>
              <wp:effectExtent l="0" t="0" r="17780" b="24130"/>
              <wp:wrapNone/>
              <wp:docPr id="18" name="Группа 18"/>
              <wp:cNvGraphicFramePr/>
              <a:graphic xmlns:a="http://schemas.openxmlformats.org/drawingml/2006/main">
                <a:graphicData uri="http://schemas.microsoft.com/office/word/2010/wordprocessingGroup">
                  <wpg:wgp>
                    <wpg:cNvGrpSpPr/>
                    <wpg:grpSpPr>
                      <a:xfrm>
                        <a:off x="0" y="0"/>
                        <a:ext cx="439420" cy="3061970"/>
                        <a:chOff x="0" y="0"/>
                        <a:chExt cx="431800" cy="3063875"/>
                      </a:xfrm>
                    </wpg:grpSpPr>
                    <wpg:grpSp>
                      <wpg:cNvPr id="21" name="Группа 21"/>
                      <wpg:cNvGrpSpPr>
                        <a:grpSpLocks/>
                      </wpg:cNvGrpSpPr>
                      <wpg:grpSpPr bwMode="auto">
                        <a:xfrm>
                          <a:off x="0" y="0"/>
                          <a:ext cx="431800" cy="3063240"/>
                          <a:chOff x="521" y="11599"/>
                          <a:chExt cx="680" cy="4824"/>
                        </a:xfrm>
                      </wpg:grpSpPr>
                      <wps:wsp>
                        <wps:cNvPr id="24" name="Rectangle 90"/>
                        <wps:cNvSpPr>
                          <a:spLocks noChangeArrowheads="1"/>
                        </wps:cNvSpPr>
                        <wps:spPr bwMode="auto">
                          <a:xfrm>
                            <a:off x="521" y="11599"/>
                            <a:ext cx="680" cy="4820"/>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8A00BF" w:rsidRPr="008A3242" w:rsidRDefault="008A00BF" w:rsidP="00D81420">
                              <w:pPr>
                                <w:rPr>
                                  <w:rFonts w:ascii="Arial" w:hAnsi="Arial" w:cs="Arial"/>
                                </w:rPr>
                              </w:pPr>
                            </w:p>
                          </w:txbxContent>
                        </wps:txbx>
                        <wps:bodyPr rot="0" vert="horz" wrap="square" lIns="12700" tIns="12700" rIns="12700" bIns="12700" anchor="t" anchorCtr="0" upright="1">
                          <a:noAutofit/>
                        </wps:bodyPr>
                      </wps:wsp>
                      <wps:wsp>
                        <wps:cNvPr id="25" name="Line 91"/>
                        <wps:cNvCnPr>
                          <a:cxnSpLocks noChangeShapeType="1"/>
                        </wps:cNvCnPr>
                        <wps:spPr bwMode="auto">
                          <a:xfrm flipV="1">
                            <a:off x="802" y="11603"/>
                            <a:ext cx="1" cy="4820"/>
                          </a:xfrm>
                          <a:prstGeom prst="line">
                            <a:avLst/>
                          </a:prstGeom>
                          <a:noFill/>
                          <a:ln w="1905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g:grpSp>
                    <wps:wsp>
                      <wps:cNvPr id="26" name="Прямая соединительная линия 26"/>
                      <wps:cNvCnPr>
                        <a:cxnSpLocks noChangeShapeType="1"/>
                      </wps:cNvCnPr>
                      <wps:spPr bwMode="auto">
                        <a:xfrm>
                          <a:off x="0" y="2162175"/>
                          <a:ext cx="431800" cy="635"/>
                        </a:xfrm>
                        <a:prstGeom prst="line">
                          <a:avLst/>
                        </a:prstGeom>
                        <a:noFill/>
                        <a:ln w="1905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s:wsp>
                      <wps:cNvPr id="27" name="Прямая соединительная линия 27"/>
                      <wps:cNvCnPr>
                        <a:cxnSpLocks noChangeShapeType="1"/>
                      </wps:cNvCnPr>
                      <wps:spPr bwMode="auto">
                        <a:xfrm>
                          <a:off x="0" y="904875"/>
                          <a:ext cx="431800" cy="635"/>
                        </a:xfrm>
                        <a:prstGeom prst="line">
                          <a:avLst/>
                        </a:prstGeom>
                        <a:noFill/>
                        <a:ln w="1905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s:wsp>
                      <wps:cNvPr id="28" name="Прямоугольник 28"/>
                      <wps:cNvSpPr>
                        <a:spLocks noChangeArrowheads="1"/>
                      </wps:cNvSpPr>
                      <wps:spPr bwMode="auto">
                        <a:xfrm>
                          <a:off x="13096" y="2190750"/>
                          <a:ext cx="146050" cy="873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txbx>
                        <w:txbxContent>
                          <w:p w:rsidR="008A00BF" w:rsidRDefault="008A00BF" w:rsidP="00D81420">
                            <w:pPr>
                              <w:jc w:val="center"/>
                              <w:rPr>
                                <w:rFonts w:ascii="Arial" w:hAnsi="Arial" w:cs="Arial"/>
                                <w:sz w:val="18"/>
                                <w:szCs w:val="18"/>
                              </w:rPr>
                            </w:pPr>
                            <w:r>
                              <w:rPr>
                                <w:rFonts w:ascii="Arial" w:hAnsi="Arial" w:cs="Arial"/>
                                <w:sz w:val="18"/>
                                <w:szCs w:val="18"/>
                              </w:rPr>
                              <w:t>Инв. № подл.</w:t>
                            </w:r>
                          </w:p>
                        </w:txbxContent>
                      </wps:txbx>
                      <wps:bodyPr rot="0" vert="vert270" wrap="square" lIns="12700" tIns="12700" rIns="12700" bIns="12700" anchor="t" anchorCtr="0" upright="1">
                        <a:noAutofit/>
                      </wps:bodyPr>
                    </wps:wsp>
                    <wps:wsp>
                      <wps:cNvPr id="29" name="Прямоугольник 29"/>
                      <wps:cNvSpPr>
                        <a:spLocks noChangeArrowheads="1"/>
                      </wps:cNvSpPr>
                      <wps:spPr bwMode="auto">
                        <a:xfrm>
                          <a:off x="16050" y="1038225"/>
                          <a:ext cx="145415" cy="1066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txbx>
                        <w:txbxContent>
                          <w:p w:rsidR="008A00BF" w:rsidRDefault="008A00BF" w:rsidP="00D81420">
                            <w:pPr>
                              <w:jc w:val="center"/>
                              <w:rPr>
                                <w:rFonts w:ascii="Arial" w:hAnsi="Arial" w:cs="Arial"/>
                                <w:sz w:val="18"/>
                                <w:szCs w:val="18"/>
                              </w:rPr>
                            </w:pPr>
                            <w:r>
                              <w:rPr>
                                <w:rFonts w:ascii="Arial" w:hAnsi="Arial" w:cs="Arial"/>
                                <w:sz w:val="18"/>
                                <w:szCs w:val="18"/>
                              </w:rPr>
                              <w:t>Подп. и дата</w:t>
                            </w:r>
                          </w:p>
                        </w:txbxContent>
                      </wps:txbx>
                      <wps:bodyPr rot="0" vert="vert270" wrap="square" lIns="12700" tIns="12700" rIns="12700" bIns="12700" anchor="t" anchorCtr="0" upright="1">
                        <a:noAutofit/>
                      </wps:bodyPr>
                    </wps:wsp>
                    <wps:wsp>
                      <wps:cNvPr id="30" name="Прямоугольник 30"/>
                      <wps:cNvSpPr>
                        <a:spLocks noChangeArrowheads="1"/>
                      </wps:cNvSpPr>
                      <wps:spPr bwMode="auto">
                        <a:xfrm>
                          <a:off x="10537" y="38100"/>
                          <a:ext cx="145415" cy="831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txbx>
                        <w:txbxContent>
                          <w:p w:rsidR="008A00BF" w:rsidRDefault="008A00BF" w:rsidP="00D81420">
                            <w:pPr>
                              <w:jc w:val="center"/>
                            </w:pPr>
                            <w:r>
                              <w:rPr>
                                <w:rFonts w:ascii="Arial" w:hAnsi="Arial" w:cs="Arial"/>
                                <w:sz w:val="18"/>
                                <w:szCs w:val="18"/>
                              </w:rPr>
                              <w:t>Взам. инв. №</w:t>
                            </w:r>
                          </w:p>
                        </w:txbxContent>
                      </wps:txbx>
                      <wps:bodyPr rot="0" vert="vert270" wrap="square" lIns="12700" tIns="12700" rIns="12700" bIns="1270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Группа 18" o:spid="_x0000_s1030" style="position:absolute;left:0;text-align:left;margin-left:-43.05pt;margin-top:-190.25pt;width:34.6pt;height:241.1pt;z-index:251684864;mso-width-relative:margin;mso-height-relative:margin" coordsize="4318,306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DzQZgUAACgdAAAOAAAAZHJzL2Uyb0RvYy54bWzsWc1u20YQvhfoOyx4l8UlKYoULAeOZBkF&#10;3CZo0t5XJCUSJXfZJW3JDQq06bWAD32AvkKAtoDRtOkrUG/U2R9SkuXYiVO5SSsKEHfJ5XJmdr5v&#10;Z4b7D+ZZis4iXiSM9g28ZxooogELEzrtG188HbU8AxUloSFJGY36xnlUGA8OPv5of5b3IovFLA0j&#10;jmASWvRmed+IyzLvtdtFEEcZKfZYHlG4OWE8IyV0+bQdcjKD2bO0bZmm254xHuacBVFRwNWhumkc&#10;yPknkygoH00mRVSitG+AbKX85/J/LP7bB/ukN+Ukj5NAi0HuIEVGEgovbaYakpKgU55sTJUlAWcF&#10;m5R7AcvabDJJgkjqANpg84o2x5yd5lKXaW82zRszgWmv2OnO0wafnT3mKAlh7WClKMlgjaqfFt8t&#10;fqj+gt8LBJfBRrN82oOhxzx/kj/m+sJU9YTa8wnPxBkUQnNp3fPGutG8RAFcdGzfsWANArhlmy72&#10;u9r8QQxrtPFYEB81D2LPXD5oe92OkKldv7YtpGuEaTqN1FpBC1+rIFzeUFCtJOh6woKvCvGudQOo&#10;qfUr0Xj2KQvBbuS0ZNIJ3swa60pZzlVrdITAYCuMO74vZCS9pU1cTxvE8SznRmsAroql6xTv5jpP&#10;YpJH0iML4Q+1ZZ3asp8D4AidphHypTqzXI4TTiPkL5RBEWWDGIZFh5yzWRyREMSSywB2XnlAdAp4&#10;9FYLX2Oq2utWDSVFatyG9HJelMcRy5Bo9A0Owsv1I2cnRak8rB4ipKdslKSpXIiUohmI7JsdUz5R&#10;sDQJxV2pJZ+OBylHZ0SQjjz0Cq0Ny5ISqC9Nsr4B7g2HWmNhjiMayteUJElVG6ROqZgc9ALhdEtR&#10;zDPf9I+8I89pOZZ71HLM4bB1OBo4LXeEu52hPRwMhvhbISd2enEShhEVotZ0h5038wlNvIqoGsJb&#10;U6lY1Xwkj03N2+tiSCCDVvVZaif9QCy9QFrRK+fjuSQpS0wnroxZeA6OwZlidNiBoBEz/o2BZsDm&#10;faP4+pTwyEDpJ1Q4l9UVDFKudvhqZ7zaITSAqfpGaSDVHJRqyzjNeTKN4U1YrjplhwD5SSJ9ZSmV&#10;pAsJOyXr9vHXqfF3klCAnmY0iaQBVdAL5lTTWYM+Cean5zlQ1xr41CM3gw9N0iT/sjaEpn3PtDRj&#10;uaatvLmGIVCZ4H1gq1tAmIIG0rj3A0LYYTXWNO5QKQ1CIVoBVwI/ysCHIohtoLGKyVvGvbd4bUjs&#10;DjBUoAMrSHiCW8uW3nvvy9fd2ternyFMuaj+qF4sLtDi++pV9Vv1a3VZ/VldLp5D++XiR2iLm9VL&#10;ffkCWW7NILB9bQkbgpzXAiELuxYw8ToiHHsZALj2ekSzsTXtULHdXewfRoXgzu2zfvfdkND9F5Dg&#10;m46O3mUko/OCHRBUYPcehHMfJBCWmWu9JbyC/PUX2BHUHnBZ/Y4snceupBfby0ewbfqwT0HAY0GO&#10;0IUkQYYOTTDkuCJxkBGR17WxdQv7v1ViInaflVX876cNiklkseWZjyGPfmj5rZHrdVvOyOm0oMzg&#10;tUzsP/Rd0/Gd4Wg9E5IRs6o/QV5y10zo3rPBJpMT8tepU32+MYWSgfkyWbmSQolECnKl/2UW5W/s&#10;p9fQiKzECPNB/LjtsgZWNCFqQKbtWYomlhsndjoOhtRPJFbYdF3s7nhkWXh56/LDjkdq/qjPN/KI&#10;rDrueGSzGmoDe+pC+uvDERikK1n3wSNmx4ZkAWjC9nBdZ1wGI0sW8SAWAUYRGX5dXN9IRXfBCBR5&#10;X1s82ZFITR71+UYSkb72gZGI/BYEn+OkgvrTofjet9qH9uoHzoO/AQAA//8DAFBLAwQUAAYACAAA&#10;ACEAtTgoWeIAAAAMAQAADwAAAGRycy9kb3ducmV2LnhtbEyPwU7DMAyG70i8Q2Qkbl0SppVSmk7T&#10;BJwmJDYkxC1rvLZak1RN1nZvjznBzZY//f7+Yj3bjo04hNY7BXIhgKGrvGldreDz8JpkwELUzujO&#10;O1RwxQDr8vam0Lnxk/vAcR9rRiEu5FpBE2Ofcx6qBq0OC9+jo9vJD1ZHWoeam0FPFG47/iBEyq1u&#10;HX1odI/bBqvz/mIVvE162izly7g7n7bX78Pq/WsnUan7u3nzDCziHP9g+NUndSjJ6egvzgTWKUiy&#10;VBJKwzITK2CEJDJ9AnYkVshH4GXB/5cofwAAAP//AwBQSwECLQAUAAYACAAAACEAtoM4kv4AAADh&#10;AQAAEwAAAAAAAAAAAAAAAAAAAAAAW0NvbnRlbnRfVHlwZXNdLnhtbFBLAQItABQABgAIAAAAIQA4&#10;/SH/1gAAAJQBAAALAAAAAAAAAAAAAAAAAC8BAABfcmVscy8ucmVsc1BLAQItABQABgAIAAAAIQD/&#10;8DzQZgUAACgdAAAOAAAAAAAAAAAAAAAAAC4CAABkcnMvZTJvRG9jLnhtbFBLAQItABQABgAIAAAA&#10;IQC1OChZ4gAAAAwBAAAPAAAAAAAAAAAAAAAAAMAHAABkcnMvZG93bnJldi54bWxQSwUGAAAAAAQA&#10;BADzAAAAzwgAAAAA&#10;">
              <v:group id="Группа 21" o:spid="_x0000_s1031" style="position:absolute;width:4318;height:30632" coordorigin="521,11599" coordsize="680,48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2tPMMAAADbAAAADwAAAGRycy9kb3ducmV2LnhtbESPQYvCMBSE7wv+h/AE&#10;b2taxWWpRhFR8SDC6oJ4ezTPtti8lCa29d8bQfA4zMw3zGzRmVI0VLvCsoJ4GIEgTq0uOFPwf9p8&#10;/4JwHlljaZkUPMjBYt77mmGibct/1Bx9JgKEXYIKcu+rREqX5mTQDW1FHLyrrQ36IOtM6hrbADel&#10;HEXRjzRYcFjIsaJVTunteDcKti22y3G8bva36+pxOU0O531MSg363XIKwlPnP+F3e6cVjGJ4fQk/&#10;QM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MHa08wwAAANsAAAAP&#10;AAAAAAAAAAAAAAAAAKoCAABkcnMvZG93bnJldi54bWxQSwUGAAAAAAQABAD6AAAAmgMAAAAA&#10;">
                <v:rect id="Rectangle 90" o:spid="_x0000_s1032" style="position:absolute;left:521;top:11599;width:680;height:48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S7a8MA&#10;AADbAAAADwAAAGRycy9kb3ducmV2LnhtbESPzWrDMBCE74W8g9hAbo3cYEpxooS0IeBeivPzAIu1&#10;lU2tlbFUW+3TV4FAj8PMfMNsdtF2YqTBt44VPC0zEMS10y0bBdfL8fEFhA/IGjvHpOCHPOy2s4cN&#10;FtpNfKLxHIxIEPYFKmhC6Aspfd2QRb90PXHyPt1gMSQ5GKkHnBLcdnKVZc/SYstpocGe3hqqv87f&#10;VkFpTtrE1/iu/cevzvPq0Ff7g1KLedyvQQSK4T98b5dawSqH25f0A+T2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zS7a8MAAADbAAAADwAAAAAAAAAAAAAAAACYAgAAZHJzL2Rv&#10;d25yZXYueG1sUEsFBgAAAAAEAAQA9QAAAIgDAAAAAA==&#10;" filled="f" strokeweight="1.5pt">
                  <v:textbox inset="1pt,1pt,1pt,1pt">
                    <w:txbxContent>
                      <w:p w:rsidR="008A00BF" w:rsidRPr="008A3242" w:rsidRDefault="008A00BF" w:rsidP="00D81420">
                        <w:pPr>
                          <w:rPr>
                            <w:rFonts w:ascii="Arial" w:hAnsi="Arial" w:cs="Arial"/>
                          </w:rPr>
                        </w:pPr>
                      </w:p>
                    </w:txbxContent>
                  </v:textbox>
                </v:rect>
                <v:line id="Line 91" o:spid="_x0000_s1033" style="position:absolute;flip:y;visibility:visible;mso-wrap-style:square" from="802,11603" to="803,164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E4YsUAAADbAAAADwAAAGRycy9kb3ducmV2LnhtbESPT2vCQBTE74LfYXlCL1I3RioldRX7&#10;D8SbWii9PbIv2WD2bZrdmuind4WCx2FmfsMsVr2txYlaXzlWMJ0kIIhzpysuFXwdPh+fQfiArLF2&#10;TArO5GG1HA4WmGnX8Y5O+1CKCGGfoQITQpNJ6XNDFv3ENcTRK1xrMUTZllK32EW4rWWaJHNpseK4&#10;YLChN0P5cf9nFcyKn4/x7+x9mqZVsi3Mpctfv0ulHkb9+gVEoD7cw//tjVaQPsHtS/wBcn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oE4YsUAAADbAAAADwAAAAAAAAAA&#10;AAAAAAChAgAAZHJzL2Rvd25yZXYueG1sUEsFBgAAAAAEAAQA+QAAAJMDAAAAAA==&#10;" strokeweight="1.5pt">
                  <v:stroke startarrowwidth="narrow" startarrowlength="short" endarrowwidth="narrow" endarrowlength="short"/>
                </v:line>
              </v:group>
              <v:line id="Прямая соединительная линия 26" o:spid="_x0000_s1034" style="position:absolute;visibility:visible;mso-wrap-style:square" from="0,21621" to="4318,216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Vi6dcQAAADbAAAADwAAAGRycy9kb3ducmV2LnhtbESPQWvCQBSE74L/YXmCF6mbethKdJUi&#10;FApCoVbp9Zl9TYLZt2n2qbG/vlsoeBxm5htmue59oy7UxTqwhcdpBoq4CK7m0sL+4+VhDioKssMm&#10;MFm4UYT1ajhYYu7Cld/pspNSJQjHHC1UIm2udSwq8hinoSVO3lfoPEqSXaldh9cE942eZZnRHmtO&#10;CxW2tKmoOO3O3sIBf0q5bY+Tt5Mxsv/8NufNk7F2POqfF6CEermH/9uvzsLMwN+X9AP06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WLp1xAAAANsAAAAPAAAAAAAAAAAA&#10;AAAAAKECAABkcnMvZG93bnJldi54bWxQSwUGAAAAAAQABAD5AAAAkgMAAAAA&#10;" strokeweight="1.5pt">
                <v:stroke startarrowwidth="narrow" startarrowlength="short" endarrowwidth="narrow" endarrowlength="short"/>
              </v:line>
              <v:line id="Прямая соединительная линия 27" o:spid="_x0000_s1035" style="position:absolute;visibility:visible;mso-wrap-style:square" from="0,9048" to="4318,9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hQf7sUAAADbAAAADwAAAGRycy9kb3ducmV2LnhtbESPX2vCQBDE3wv9DscW+lLqRR/OknpK&#10;EYRCoeA/+rrNbZNgbi/NrRr99J4g+DjMzG+Yyaz3jTpQF+vAFoaDDBRxEVzNpYXNevH6BioKssMm&#10;MFk4UYTZ9PFhgrkLR17SYSWlShCOOVqoRNpc61hU5DEOQkucvL/QeZQku1K7Do8J7hs9yjKjPdac&#10;FipsaV5RsVvtvYUtnks5ff2+fO+Mkc3Pv9nPx8ba56f+4x2UUC/38K396SyMxnD9kn6Anl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hQf7sUAAADbAAAADwAAAAAAAAAA&#10;AAAAAAChAgAAZHJzL2Rvd25yZXYueG1sUEsFBgAAAAAEAAQA+QAAAJMDAAAAAA==&#10;" strokeweight="1.5pt">
                <v:stroke startarrowwidth="narrow" startarrowlength="short" endarrowwidth="narrow" endarrowlength="short"/>
              </v:line>
              <v:rect id="Прямоугольник 28" o:spid="_x0000_s1036" style="position:absolute;left:130;top:21907;width:1461;height:8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4bGcMA&#10;AADbAAAADwAAAGRycy9kb3ducmV2LnhtbESPwWrCQBCG70LfYZlCb7oxhyLRVcQiCNJDo+B1yI5J&#10;cHc2ZLcxzdN3DoUeh3/+b77Z7Ebv1EB9bAMbWC4yUMRVsC3XBq6X43wFKiZkiy4wGfihCLvty2yD&#10;hQ1P/qKhTLUSCMcCDTQpdYXWsWrIY1yEjliye+g9Jhn7WtsenwL3TudZ9q49tiwXGuzo0FD1KL+9&#10;aEzDtZxuj086osuX5/N0cuWHMW+v434NKtGY/pf/2idrIBdZ+UUAoL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M4bGcMAAADbAAAADwAAAAAAAAAAAAAAAACYAgAAZHJzL2Rv&#10;d25yZXYueG1sUEsFBgAAAAAEAAQA9QAAAIgDAAAAAA==&#10;" filled="f" stroked="f" strokeweight="1.5pt">
                <v:textbox style="layout-flow:vertical;mso-layout-flow-alt:bottom-to-top" inset="1pt,1pt,1pt,1pt">
                  <w:txbxContent>
                    <w:p w:rsidR="008A00BF" w:rsidRDefault="008A00BF" w:rsidP="00D81420">
                      <w:pPr>
                        <w:jc w:val="center"/>
                        <w:rPr>
                          <w:rFonts w:ascii="Arial" w:hAnsi="Arial" w:cs="Arial"/>
                          <w:sz w:val="18"/>
                          <w:szCs w:val="18"/>
                        </w:rPr>
                      </w:pPr>
                      <w:r>
                        <w:rPr>
                          <w:rFonts w:ascii="Arial" w:hAnsi="Arial" w:cs="Arial"/>
                          <w:sz w:val="18"/>
                          <w:szCs w:val="18"/>
                        </w:rPr>
                        <w:t>Инв. № подл.</w:t>
                      </w:r>
                    </w:p>
                  </w:txbxContent>
                </v:textbox>
              </v:rect>
              <v:rect id="Прямоугольник 29" o:spid="_x0000_s1037" style="position:absolute;left:160;top:10382;width:1454;height:10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K+gsMA&#10;AADbAAAADwAAAGRycy9kb3ducmV2LnhtbESPQYvCMBCF7wv+hzCCtzW1B9mtRhFFEMTDdgWvQzO2&#10;xWRSmlhrf70RFvb4ePO+N2+57q0RHbW+dqxgNk1AEBdO11wqOP/uP79A+ICs0TgmBU/ysF6NPpaY&#10;affgH+ryUIoIYZ+hgiqEJpPSFxVZ9FPXEEfv6lqLIcq2lLrFR4RbI9MkmUuLNceGChvaVlTc8ruN&#10;bwzdOR8utxPt0aSz43E4mHyn1GTcbxYgAvXh//gvfdAK0m94b4kAkK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4K+gsMAAADbAAAADwAAAAAAAAAAAAAAAACYAgAAZHJzL2Rv&#10;d25yZXYueG1sUEsFBgAAAAAEAAQA9QAAAIgDAAAAAA==&#10;" filled="f" stroked="f" strokeweight="1.5pt">
                <v:textbox style="layout-flow:vertical;mso-layout-flow-alt:bottom-to-top" inset="1pt,1pt,1pt,1pt">
                  <w:txbxContent>
                    <w:p w:rsidR="008A00BF" w:rsidRDefault="008A00BF" w:rsidP="00D81420">
                      <w:pPr>
                        <w:jc w:val="center"/>
                        <w:rPr>
                          <w:rFonts w:ascii="Arial" w:hAnsi="Arial" w:cs="Arial"/>
                          <w:sz w:val="18"/>
                          <w:szCs w:val="18"/>
                        </w:rPr>
                      </w:pPr>
                      <w:r>
                        <w:rPr>
                          <w:rFonts w:ascii="Arial" w:hAnsi="Arial" w:cs="Arial"/>
                          <w:sz w:val="18"/>
                          <w:szCs w:val="18"/>
                        </w:rPr>
                        <w:t>Подп. и дата</w:t>
                      </w:r>
                    </w:p>
                  </w:txbxContent>
                </v:textbox>
              </v:rect>
              <v:rect id="Прямоугольник 30" o:spid="_x0000_s1038" style="position:absolute;left:105;top:381;width:1454;height:8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GBwsMA&#10;AADbAAAADwAAAGRycy9kb3ducmV2LnhtbESPwWrCQBCG74W+wzJCb3WjhSLRVYpFEMRDo+B1yE6T&#10;4O5syG5jmqd3DoLH4Z//m29Wm8E71VMXm8AGZtMMFHEZbMOVgfNp974AFROyRReYDPxThM369WWF&#10;uQ03/qG+SJUSCMccDdQptbnWsazJY5yGlliy39B5TDJ2lbYd3gTunZ5n2af22LBcqLGlbU3ltfjz&#10;ojH252K8XI+0QzefHQ7j3hXfxrxNhq8lqERDei4/2ntr4EPs5RcBgF7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2GBwsMAAADbAAAADwAAAAAAAAAAAAAAAACYAgAAZHJzL2Rv&#10;d25yZXYueG1sUEsFBgAAAAAEAAQA9QAAAIgDAAAAAA==&#10;" filled="f" stroked="f" strokeweight="1.5pt">
                <v:textbox style="layout-flow:vertical;mso-layout-flow-alt:bottom-to-top" inset="1pt,1pt,1pt,1pt">
                  <w:txbxContent>
                    <w:p w:rsidR="008A00BF" w:rsidRDefault="008A00BF" w:rsidP="00D81420">
                      <w:pPr>
                        <w:jc w:val="center"/>
                      </w:pPr>
                      <w:r>
                        <w:rPr>
                          <w:rFonts w:ascii="Arial" w:hAnsi="Arial" w:cs="Arial"/>
                          <w:sz w:val="18"/>
                          <w:szCs w:val="18"/>
                        </w:rPr>
                        <w:t>Взам. инв. №</w:t>
                      </w:r>
                    </w:p>
                  </w:txbxContent>
                </v:textbox>
              </v:rect>
            </v:group>
          </w:pict>
        </mc:Fallback>
      </mc:AlternateContent>
    </w:r>
  </w:p>
  <w:tbl>
    <w:tblPr>
      <w:tblW w:w="10262" w:type="dxa"/>
      <w:tblInd w:w="-15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
      <w:gridCol w:w="567"/>
      <w:gridCol w:w="567"/>
      <w:gridCol w:w="567"/>
      <w:gridCol w:w="850"/>
      <w:gridCol w:w="567"/>
      <w:gridCol w:w="4309"/>
      <w:gridCol w:w="1701"/>
      <w:gridCol w:w="567"/>
    </w:tblGrid>
    <w:tr w:rsidR="008A00BF" w:rsidTr="003E796F">
      <w:trPr>
        <w:cantSplit/>
        <w:trHeight w:hRule="exact" w:val="284"/>
      </w:trPr>
      <w:tc>
        <w:tcPr>
          <w:tcW w:w="567" w:type="dxa"/>
          <w:tcBorders>
            <w:top w:val="single" w:sz="12" w:space="0" w:color="auto"/>
            <w:left w:val="single" w:sz="12" w:space="0" w:color="auto"/>
            <w:bottom w:val="single" w:sz="6" w:space="0" w:color="auto"/>
            <w:right w:val="single" w:sz="12" w:space="0" w:color="auto"/>
          </w:tcBorders>
          <w:vAlign w:val="center"/>
        </w:tcPr>
        <w:p w:rsidR="008A00BF" w:rsidRPr="00D96ABD" w:rsidRDefault="008A00BF" w:rsidP="00272192">
          <w:pPr>
            <w:jc w:val="center"/>
            <w:rPr>
              <w:rFonts w:ascii="Arial" w:hAnsi="Arial" w:cs="Arial"/>
            </w:rPr>
          </w:pPr>
        </w:p>
      </w:tc>
      <w:tc>
        <w:tcPr>
          <w:tcW w:w="567" w:type="dxa"/>
          <w:tcBorders>
            <w:top w:val="single" w:sz="12" w:space="0" w:color="auto"/>
            <w:left w:val="single" w:sz="12" w:space="0" w:color="auto"/>
            <w:right w:val="single" w:sz="12" w:space="0" w:color="auto"/>
          </w:tcBorders>
          <w:vAlign w:val="center"/>
        </w:tcPr>
        <w:p w:rsidR="008A00BF" w:rsidRPr="00D96ABD" w:rsidRDefault="008A00BF" w:rsidP="00272192">
          <w:pPr>
            <w:jc w:val="center"/>
            <w:rPr>
              <w:rFonts w:ascii="Arial" w:hAnsi="Arial" w:cs="Arial"/>
            </w:rPr>
          </w:pPr>
        </w:p>
      </w:tc>
      <w:tc>
        <w:tcPr>
          <w:tcW w:w="567" w:type="dxa"/>
          <w:tcBorders>
            <w:top w:val="single" w:sz="12" w:space="0" w:color="auto"/>
            <w:left w:val="single" w:sz="12" w:space="0" w:color="auto"/>
            <w:right w:val="single" w:sz="12" w:space="0" w:color="auto"/>
          </w:tcBorders>
          <w:vAlign w:val="center"/>
        </w:tcPr>
        <w:p w:rsidR="008A00BF" w:rsidRPr="00D96ABD" w:rsidRDefault="008A00BF" w:rsidP="00272192">
          <w:pPr>
            <w:jc w:val="center"/>
            <w:rPr>
              <w:rFonts w:ascii="Arial" w:hAnsi="Arial" w:cs="Arial"/>
            </w:rPr>
          </w:pPr>
        </w:p>
      </w:tc>
      <w:tc>
        <w:tcPr>
          <w:tcW w:w="567" w:type="dxa"/>
          <w:tcBorders>
            <w:top w:val="single" w:sz="12" w:space="0" w:color="auto"/>
            <w:left w:val="single" w:sz="12" w:space="0" w:color="auto"/>
            <w:right w:val="single" w:sz="12" w:space="0" w:color="auto"/>
          </w:tcBorders>
          <w:vAlign w:val="center"/>
        </w:tcPr>
        <w:p w:rsidR="008A00BF" w:rsidRPr="00D96ABD" w:rsidRDefault="008A00BF" w:rsidP="00272192">
          <w:pPr>
            <w:jc w:val="center"/>
            <w:rPr>
              <w:rFonts w:ascii="Arial" w:hAnsi="Arial" w:cs="Arial"/>
              <w:spacing w:val="-20"/>
              <w:sz w:val="16"/>
            </w:rPr>
          </w:pPr>
        </w:p>
      </w:tc>
      <w:tc>
        <w:tcPr>
          <w:tcW w:w="850" w:type="dxa"/>
          <w:tcBorders>
            <w:top w:val="single" w:sz="12" w:space="0" w:color="auto"/>
            <w:left w:val="single" w:sz="12" w:space="0" w:color="auto"/>
            <w:right w:val="single" w:sz="12" w:space="0" w:color="auto"/>
          </w:tcBorders>
          <w:vAlign w:val="center"/>
        </w:tcPr>
        <w:p w:rsidR="008A00BF" w:rsidRPr="00D96ABD" w:rsidRDefault="008A00BF" w:rsidP="00272192">
          <w:pPr>
            <w:jc w:val="center"/>
            <w:rPr>
              <w:rFonts w:ascii="Arial" w:hAnsi="Arial" w:cs="Arial"/>
            </w:rPr>
          </w:pPr>
        </w:p>
      </w:tc>
      <w:tc>
        <w:tcPr>
          <w:tcW w:w="567" w:type="dxa"/>
          <w:tcBorders>
            <w:top w:val="single" w:sz="12" w:space="0" w:color="auto"/>
            <w:left w:val="single" w:sz="12" w:space="0" w:color="auto"/>
            <w:right w:val="single" w:sz="12" w:space="0" w:color="auto"/>
          </w:tcBorders>
          <w:vAlign w:val="center"/>
        </w:tcPr>
        <w:p w:rsidR="008A00BF" w:rsidRPr="00D96ABD" w:rsidRDefault="008A00BF" w:rsidP="00272192">
          <w:pPr>
            <w:jc w:val="center"/>
            <w:rPr>
              <w:rFonts w:ascii="Arial" w:hAnsi="Arial" w:cs="Arial"/>
              <w:spacing w:val="-20"/>
              <w:sz w:val="16"/>
            </w:rPr>
          </w:pPr>
        </w:p>
      </w:tc>
      <w:tc>
        <w:tcPr>
          <w:tcW w:w="4309" w:type="dxa"/>
          <w:vMerge w:val="restart"/>
          <w:tcBorders>
            <w:top w:val="single" w:sz="12" w:space="0" w:color="auto"/>
            <w:left w:val="single" w:sz="12" w:space="0" w:color="auto"/>
            <w:right w:val="single" w:sz="12" w:space="0" w:color="auto"/>
          </w:tcBorders>
          <w:vAlign w:val="center"/>
        </w:tcPr>
        <w:p w:rsidR="008A00BF" w:rsidRPr="002659AB" w:rsidRDefault="008A00BF" w:rsidP="00272192">
          <w:pPr>
            <w:jc w:val="center"/>
            <w:rPr>
              <w:rFonts w:ascii="Arial" w:hAnsi="Arial" w:cs="Arial"/>
              <w:sz w:val="22"/>
              <w:szCs w:val="22"/>
            </w:rPr>
          </w:pPr>
          <w:r w:rsidRPr="002659AB">
            <w:rPr>
              <w:rFonts w:ascii="Arial" w:hAnsi="Arial" w:cs="Arial"/>
              <w:color w:val="000000"/>
              <w:sz w:val="22"/>
              <w:szCs w:val="22"/>
            </w:rPr>
            <w:t>1581-(ЭП-600)-</w:t>
          </w:r>
          <w:r w:rsidRPr="002659AB">
            <w:rPr>
              <w:rFonts w:ascii="Arial" w:hAnsi="Arial" w:cs="Arial"/>
              <w:iCs/>
              <w:color w:val="000000"/>
              <w:sz w:val="22"/>
              <w:szCs w:val="22"/>
            </w:rPr>
            <w:t>ООС</w:t>
          </w:r>
          <w:r w:rsidRPr="002659AB">
            <w:rPr>
              <w:rFonts w:ascii="Arial" w:hAnsi="Arial" w:cs="Arial"/>
              <w:color w:val="000000"/>
              <w:sz w:val="22"/>
              <w:szCs w:val="22"/>
            </w:rPr>
            <w:t>1-ПЗ-001</w:t>
          </w:r>
        </w:p>
      </w:tc>
      <w:tc>
        <w:tcPr>
          <w:tcW w:w="1701" w:type="dxa"/>
          <w:vMerge w:val="restart"/>
          <w:tcBorders>
            <w:top w:val="single" w:sz="12" w:space="0" w:color="auto"/>
            <w:left w:val="single" w:sz="12" w:space="0" w:color="auto"/>
            <w:right w:val="single" w:sz="12" w:space="0" w:color="auto"/>
          </w:tcBorders>
          <w:vAlign w:val="center"/>
        </w:tcPr>
        <w:p w:rsidR="008A00BF" w:rsidRPr="00F2022E" w:rsidRDefault="008A00BF" w:rsidP="00D81420">
          <w:pPr>
            <w:pStyle w:val="12"/>
            <w:rPr>
              <w:rFonts w:ascii="Arial" w:hAnsi="Arial" w:cs="Arial"/>
              <w:b w:val="0"/>
              <w:sz w:val="16"/>
            </w:rPr>
          </w:pPr>
          <w:r>
            <w:rPr>
              <w:rFonts w:ascii="Arial" w:hAnsi="Arial" w:cs="Arial"/>
              <w:noProof/>
            </w:rPr>
            <w:drawing>
              <wp:inline distT="0" distB="0" distL="0" distR="0" wp14:anchorId="15CDA27A" wp14:editId="0CDEDC05">
                <wp:extent cx="400050" cy="361950"/>
                <wp:effectExtent l="0" t="0" r="0" b="0"/>
                <wp:docPr id="64" name="Рисунок 64" descr="logo_vni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logo_vnipi"/>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361950"/>
                        </a:xfrm>
                        <a:prstGeom prst="rect">
                          <a:avLst/>
                        </a:prstGeom>
                        <a:noFill/>
                        <a:ln>
                          <a:noFill/>
                        </a:ln>
                      </pic:spPr>
                    </pic:pic>
                  </a:graphicData>
                </a:graphic>
              </wp:inline>
            </w:drawing>
          </w:r>
        </w:p>
        <w:p w:rsidR="008A00BF" w:rsidRPr="00A21745" w:rsidRDefault="008A00BF" w:rsidP="00D81420">
          <w:pPr>
            <w:jc w:val="center"/>
            <w:rPr>
              <w:rFonts w:ascii="Arial" w:hAnsi="Arial" w:cs="Arial"/>
            </w:rPr>
          </w:pPr>
          <w:r w:rsidRPr="009235B2">
            <w:rPr>
              <w:rFonts w:ascii="Arial" w:hAnsi="Arial" w:cs="Arial"/>
              <w:sz w:val="16"/>
            </w:rPr>
            <w:t>ОАО “ВНИПИнефть</w:t>
          </w:r>
          <w:r w:rsidRPr="00F2022E">
            <w:rPr>
              <w:rFonts w:ascii="Arial" w:hAnsi="Arial" w:cs="Arial"/>
              <w:b/>
              <w:sz w:val="16"/>
            </w:rPr>
            <w:t>”</w:t>
          </w:r>
        </w:p>
      </w:tc>
      <w:tc>
        <w:tcPr>
          <w:tcW w:w="567" w:type="dxa"/>
          <w:tcBorders>
            <w:top w:val="single" w:sz="12" w:space="0" w:color="auto"/>
            <w:left w:val="single" w:sz="12" w:space="0" w:color="auto"/>
            <w:bottom w:val="single" w:sz="12" w:space="0" w:color="auto"/>
            <w:right w:val="single" w:sz="12" w:space="0" w:color="auto"/>
          </w:tcBorders>
          <w:vAlign w:val="center"/>
        </w:tcPr>
        <w:p w:rsidR="008A00BF" w:rsidRPr="00947330" w:rsidRDefault="008A00BF" w:rsidP="003E796F">
          <w:pPr>
            <w:jc w:val="center"/>
            <w:rPr>
              <w:rFonts w:ascii="Arial" w:hAnsi="Arial" w:cs="Arial"/>
              <w:sz w:val="18"/>
              <w:szCs w:val="18"/>
            </w:rPr>
          </w:pPr>
          <w:r w:rsidRPr="00947330">
            <w:rPr>
              <w:rFonts w:ascii="Arial" w:hAnsi="Arial" w:cs="Arial"/>
              <w:sz w:val="18"/>
              <w:szCs w:val="18"/>
            </w:rPr>
            <w:t>Лист</w:t>
          </w:r>
        </w:p>
      </w:tc>
    </w:tr>
    <w:tr w:rsidR="008A00BF" w:rsidTr="009D08C1">
      <w:trPr>
        <w:cantSplit/>
        <w:trHeight w:hRule="exact" w:val="284"/>
      </w:trPr>
      <w:tc>
        <w:tcPr>
          <w:tcW w:w="567" w:type="dxa"/>
          <w:tcBorders>
            <w:left w:val="single" w:sz="12" w:space="0" w:color="auto"/>
            <w:bottom w:val="single" w:sz="12" w:space="0" w:color="auto"/>
            <w:right w:val="single" w:sz="12" w:space="0" w:color="auto"/>
          </w:tcBorders>
          <w:vAlign w:val="center"/>
        </w:tcPr>
        <w:p w:rsidR="008A00BF" w:rsidRDefault="008A00BF">
          <w:pPr>
            <w:ind w:firstLine="56"/>
            <w:jc w:val="center"/>
            <w:rPr>
              <w:rFonts w:ascii="Arial" w:hAnsi="Arial" w:cs="Arial"/>
              <w:sz w:val="16"/>
              <w:szCs w:val="16"/>
            </w:rPr>
          </w:pPr>
        </w:p>
      </w:tc>
      <w:tc>
        <w:tcPr>
          <w:tcW w:w="567" w:type="dxa"/>
          <w:tcBorders>
            <w:left w:val="single" w:sz="12" w:space="0" w:color="auto"/>
            <w:bottom w:val="single" w:sz="12" w:space="0" w:color="auto"/>
            <w:right w:val="single" w:sz="12" w:space="0" w:color="auto"/>
          </w:tcBorders>
          <w:vAlign w:val="center"/>
        </w:tcPr>
        <w:p w:rsidR="008A00BF" w:rsidRDefault="008A00BF">
          <w:pPr>
            <w:ind w:firstLine="56"/>
            <w:jc w:val="center"/>
            <w:rPr>
              <w:rFonts w:ascii="Arial" w:hAnsi="Arial" w:cs="Arial"/>
              <w:sz w:val="16"/>
              <w:szCs w:val="16"/>
            </w:rPr>
          </w:pPr>
        </w:p>
      </w:tc>
      <w:tc>
        <w:tcPr>
          <w:tcW w:w="567" w:type="dxa"/>
          <w:tcBorders>
            <w:left w:val="single" w:sz="12" w:space="0" w:color="auto"/>
            <w:bottom w:val="single" w:sz="12" w:space="0" w:color="auto"/>
            <w:right w:val="single" w:sz="12" w:space="0" w:color="auto"/>
          </w:tcBorders>
          <w:vAlign w:val="center"/>
        </w:tcPr>
        <w:p w:rsidR="008A00BF" w:rsidRDefault="008A00BF">
          <w:pPr>
            <w:jc w:val="center"/>
            <w:rPr>
              <w:rFonts w:ascii="Arial" w:hAnsi="Arial" w:cs="Arial"/>
              <w:sz w:val="16"/>
              <w:szCs w:val="16"/>
            </w:rPr>
          </w:pPr>
        </w:p>
      </w:tc>
      <w:tc>
        <w:tcPr>
          <w:tcW w:w="567" w:type="dxa"/>
          <w:tcBorders>
            <w:left w:val="single" w:sz="12" w:space="0" w:color="auto"/>
            <w:bottom w:val="single" w:sz="12" w:space="0" w:color="auto"/>
            <w:right w:val="single" w:sz="12" w:space="0" w:color="auto"/>
          </w:tcBorders>
          <w:vAlign w:val="center"/>
        </w:tcPr>
        <w:p w:rsidR="008A00BF" w:rsidRDefault="008A00BF" w:rsidP="00327777">
          <w:pPr>
            <w:ind w:left="27"/>
            <w:jc w:val="center"/>
            <w:rPr>
              <w:rFonts w:ascii="Arial" w:hAnsi="Arial" w:cs="Arial"/>
              <w:spacing w:val="-20"/>
              <w:sz w:val="16"/>
              <w:szCs w:val="16"/>
            </w:rPr>
          </w:pPr>
        </w:p>
      </w:tc>
      <w:tc>
        <w:tcPr>
          <w:tcW w:w="850" w:type="dxa"/>
          <w:tcBorders>
            <w:left w:val="single" w:sz="12" w:space="0" w:color="auto"/>
            <w:bottom w:val="single" w:sz="12" w:space="0" w:color="auto"/>
            <w:right w:val="single" w:sz="12" w:space="0" w:color="auto"/>
          </w:tcBorders>
          <w:vAlign w:val="center"/>
        </w:tcPr>
        <w:p w:rsidR="008A00BF" w:rsidRDefault="008A00BF">
          <w:pPr>
            <w:jc w:val="center"/>
            <w:rPr>
              <w:rFonts w:ascii="Arial" w:hAnsi="Arial" w:cs="Arial"/>
              <w:sz w:val="16"/>
              <w:szCs w:val="16"/>
            </w:rPr>
          </w:pPr>
        </w:p>
      </w:tc>
      <w:tc>
        <w:tcPr>
          <w:tcW w:w="567" w:type="dxa"/>
          <w:tcBorders>
            <w:left w:val="single" w:sz="12" w:space="0" w:color="auto"/>
            <w:bottom w:val="single" w:sz="12" w:space="0" w:color="auto"/>
            <w:right w:val="single" w:sz="12" w:space="0" w:color="auto"/>
          </w:tcBorders>
          <w:vAlign w:val="center"/>
        </w:tcPr>
        <w:p w:rsidR="008A00BF" w:rsidRDefault="008A00BF" w:rsidP="00327777">
          <w:pPr>
            <w:jc w:val="center"/>
            <w:rPr>
              <w:rFonts w:ascii="Arial" w:hAnsi="Arial" w:cs="Arial"/>
              <w:spacing w:val="-20"/>
              <w:sz w:val="16"/>
              <w:szCs w:val="16"/>
            </w:rPr>
          </w:pPr>
        </w:p>
      </w:tc>
      <w:tc>
        <w:tcPr>
          <w:tcW w:w="4309" w:type="dxa"/>
          <w:vMerge/>
          <w:tcBorders>
            <w:left w:val="single" w:sz="12" w:space="0" w:color="auto"/>
            <w:right w:val="single" w:sz="12" w:space="0" w:color="auto"/>
          </w:tcBorders>
        </w:tcPr>
        <w:p w:rsidR="008A00BF" w:rsidRDefault="008A00BF" w:rsidP="00D81420">
          <w:pPr>
            <w:rPr>
              <w:rFonts w:ascii="PragmaticaCTT" w:hAnsi="PragmaticaCTT"/>
              <w:b/>
              <w:lang w:val="en-US"/>
            </w:rPr>
          </w:pPr>
        </w:p>
      </w:tc>
      <w:tc>
        <w:tcPr>
          <w:tcW w:w="1701" w:type="dxa"/>
          <w:vMerge/>
          <w:tcBorders>
            <w:left w:val="single" w:sz="12" w:space="0" w:color="auto"/>
            <w:right w:val="single" w:sz="12" w:space="0" w:color="auto"/>
          </w:tcBorders>
        </w:tcPr>
        <w:p w:rsidR="008A00BF" w:rsidRDefault="008A00BF" w:rsidP="00D81420">
          <w:pPr>
            <w:rPr>
              <w:rFonts w:ascii="PragmaticaCTT" w:hAnsi="PragmaticaCTT"/>
              <w:b/>
              <w:lang w:val="en-US"/>
            </w:rPr>
          </w:pPr>
        </w:p>
      </w:tc>
      <w:tc>
        <w:tcPr>
          <w:tcW w:w="567" w:type="dxa"/>
          <w:vMerge w:val="restart"/>
          <w:tcBorders>
            <w:top w:val="single" w:sz="12" w:space="0" w:color="auto"/>
            <w:left w:val="single" w:sz="12" w:space="0" w:color="auto"/>
            <w:right w:val="single" w:sz="12" w:space="0" w:color="auto"/>
          </w:tcBorders>
          <w:vAlign w:val="center"/>
        </w:tcPr>
        <w:p w:rsidR="008A00BF" w:rsidRPr="008B30E3" w:rsidRDefault="008A00BF" w:rsidP="008B30E3">
          <w:pPr>
            <w:jc w:val="center"/>
            <w:rPr>
              <w:rFonts w:ascii="Arial" w:hAnsi="Arial" w:cs="Arial"/>
              <w:sz w:val="22"/>
              <w:szCs w:val="22"/>
            </w:rPr>
          </w:pPr>
          <w:r w:rsidRPr="008B30E3">
            <w:rPr>
              <w:rFonts w:ascii="Arial" w:hAnsi="Arial" w:cs="Arial"/>
              <w:sz w:val="22"/>
              <w:szCs w:val="22"/>
            </w:rPr>
            <w:fldChar w:fldCharType="begin"/>
          </w:r>
          <w:r w:rsidRPr="008B30E3">
            <w:rPr>
              <w:rFonts w:ascii="Arial" w:hAnsi="Arial" w:cs="Arial"/>
              <w:sz w:val="22"/>
              <w:szCs w:val="22"/>
            </w:rPr>
            <w:instrText xml:space="preserve"> </w:instrText>
          </w:r>
          <w:r w:rsidRPr="008B30E3">
            <w:rPr>
              <w:rFonts w:ascii="Arial" w:hAnsi="Arial" w:cs="Arial"/>
              <w:sz w:val="22"/>
              <w:szCs w:val="22"/>
              <w:lang w:val="en-US"/>
            </w:rPr>
            <w:instrText>=</w:instrText>
          </w:r>
          <w:r w:rsidRPr="008B30E3">
            <w:rPr>
              <w:rFonts w:ascii="Arial" w:hAnsi="Arial" w:cs="Arial"/>
              <w:sz w:val="22"/>
              <w:szCs w:val="22"/>
              <w:lang w:val="en-US"/>
            </w:rPr>
            <w:fldChar w:fldCharType="begin"/>
          </w:r>
          <w:r w:rsidRPr="008B30E3">
            <w:rPr>
              <w:rFonts w:ascii="Arial" w:hAnsi="Arial" w:cs="Arial"/>
              <w:sz w:val="22"/>
              <w:szCs w:val="22"/>
              <w:lang w:val="en-US"/>
            </w:rPr>
            <w:instrText xml:space="preserve"> PAGE </w:instrText>
          </w:r>
          <w:r w:rsidRPr="008B30E3">
            <w:rPr>
              <w:rFonts w:ascii="Arial" w:hAnsi="Arial" w:cs="Arial"/>
              <w:sz w:val="22"/>
              <w:szCs w:val="22"/>
              <w:lang w:val="en-US"/>
            </w:rPr>
            <w:fldChar w:fldCharType="separate"/>
          </w:r>
          <w:r w:rsidR="00E623D2">
            <w:rPr>
              <w:rFonts w:ascii="Arial" w:hAnsi="Arial" w:cs="Arial"/>
              <w:noProof/>
              <w:sz w:val="22"/>
              <w:szCs w:val="22"/>
              <w:lang w:val="en-US"/>
            </w:rPr>
            <w:instrText>92</w:instrText>
          </w:r>
          <w:r w:rsidRPr="008B30E3">
            <w:rPr>
              <w:rFonts w:ascii="Arial" w:hAnsi="Arial" w:cs="Arial"/>
              <w:sz w:val="22"/>
              <w:szCs w:val="22"/>
              <w:lang w:val="en-US"/>
            </w:rPr>
            <w:fldChar w:fldCharType="end"/>
          </w:r>
          <w:r w:rsidRPr="008B30E3">
            <w:rPr>
              <w:rFonts w:ascii="Arial" w:hAnsi="Arial" w:cs="Arial"/>
              <w:sz w:val="22"/>
              <w:szCs w:val="22"/>
            </w:rPr>
            <w:instrText xml:space="preserve"> </w:instrText>
          </w:r>
          <w:r w:rsidRPr="008B30E3">
            <w:rPr>
              <w:rFonts w:ascii="Arial" w:hAnsi="Arial" w:cs="Arial"/>
              <w:sz w:val="22"/>
              <w:szCs w:val="22"/>
              <w:lang w:val="en-US"/>
            </w:rPr>
            <w:instrText>-2</w:instrText>
          </w:r>
          <w:r w:rsidRPr="008B30E3">
            <w:rPr>
              <w:rFonts w:ascii="Arial" w:hAnsi="Arial" w:cs="Arial"/>
              <w:sz w:val="22"/>
              <w:szCs w:val="22"/>
            </w:rPr>
            <w:fldChar w:fldCharType="separate"/>
          </w:r>
          <w:r w:rsidR="00E623D2">
            <w:rPr>
              <w:rFonts w:ascii="Arial" w:hAnsi="Arial" w:cs="Arial"/>
              <w:noProof/>
              <w:sz w:val="22"/>
              <w:szCs w:val="22"/>
            </w:rPr>
            <w:t>90</w:t>
          </w:r>
          <w:r w:rsidRPr="008B30E3">
            <w:rPr>
              <w:rFonts w:ascii="Arial" w:hAnsi="Arial" w:cs="Arial"/>
              <w:sz w:val="22"/>
              <w:szCs w:val="22"/>
            </w:rPr>
            <w:fldChar w:fldCharType="end"/>
          </w:r>
        </w:p>
      </w:tc>
    </w:tr>
    <w:tr w:rsidR="008A00BF" w:rsidTr="009D08C1">
      <w:trPr>
        <w:cantSplit/>
        <w:trHeight w:hRule="exact" w:val="284"/>
      </w:trPr>
      <w:tc>
        <w:tcPr>
          <w:tcW w:w="567" w:type="dxa"/>
          <w:tcBorders>
            <w:top w:val="single" w:sz="12" w:space="0" w:color="auto"/>
            <w:left w:val="single" w:sz="12" w:space="0" w:color="auto"/>
            <w:bottom w:val="single" w:sz="12" w:space="0" w:color="auto"/>
            <w:right w:val="single" w:sz="12" w:space="0" w:color="auto"/>
          </w:tcBorders>
          <w:vAlign w:val="center"/>
        </w:tcPr>
        <w:p w:rsidR="008A00BF" w:rsidRPr="00A21745" w:rsidRDefault="008A00BF" w:rsidP="00272192">
          <w:pPr>
            <w:jc w:val="center"/>
            <w:rPr>
              <w:rFonts w:ascii="Arial" w:hAnsi="Arial" w:cs="Arial"/>
              <w:sz w:val="14"/>
            </w:rPr>
          </w:pPr>
          <w:r w:rsidRPr="00A21745">
            <w:rPr>
              <w:rFonts w:ascii="Arial" w:hAnsi="Arial" w:cs="Arial"/>
              <w:sz w:val="14"/>
            </w:rPr>
            <w:t>Изм.</w:t>
          </w:r>
        </w:p>
      </w:tc>
      <w:tc>
        <w:tcPr>
          <w:tcW w:w="567" w:type="dxa"/>
          <w:tcBorders>
            <w:top w:val="single" w:sz="12" w:space="0" w:color="auto"/>
            <w:left w:val="single" w:sz="12" w:space="0" w:color="auto"/>
            <w:bottom w:val="single" w:sz="12" w:space="0" w:color="auto"/>
            <w:right w:val="single" w:sz="12" w:space="0" w:color="auto"/>
          </w:tcBorders>
          <w:vAlign w:val="center"/>
        </w:tcPr>
        <w:p w:rsidR="008A00BF" w:rsidRPr="00A21745" w:rsidRDefault="008A00BF" w:rsidP="00272192">
          <w:pPr>
            <w:jc w:val="center"/>
            <w:rPr>
              <w:rFonts w:ascii="Arial" w:hAnsi="Arial" w:cs="Arial"/>
              <w:sz w:val="14"/>
            </w:rPr>
          </w:pPr>
          <w:r w:rsidRPr="00A21745">
            <w:rPr>
              <w:rFonts w:ascii="Arial" w:hAnsi="Arial" w:cs="Arial"/>
              <w:sz w:val="14"/>
            </w:rPr>
            <w:t>Кол</w:t>
          </w:r>
          <w:proofErr w:type="gramStart"/>
          <w:r w:rsidRPr="00A21745">
            <w:rPr>
              <w:rFonts w:ascii="Arial" w:hAnsi="Arial" w:cs="Arial"/>
              <w:sz w:val="14"/>
            </w:rPr>
            <w:t>.у</w:t>
          </w:r>
          <w:proofErr w:type="gramEnd"/>
          <w:r w:rsidRPr="00A21745">
            <w:rPr>
              <w:rFonts w:ascii="Arial" w:hAnsi="Arial" w:cs="Arial"/>
              <w:sz w:val="14"/>
            </w:rPr>
            <w:t>ч</w:t>
          </w:r>
          <w:r>
            <w:rPr>
              <w:rFonts w:ascii="Arial" w:hAnsi="Arial" w:cs="Arial"/>
              <w:sz w:val="14"/>
            </w:rPr>
            <w:t>.</w:t>
          </w:r>
        </w:p>
      </w:tc>
      <w:tc>
        <w:tcPr>
          <w:tcW w:w="567" w:type="dxa"/>
          <w:tcBorders>
            <w:top w:val="single" w:sz="12" w:space="0" w:color="auto"/>
            <w:left w:val="single" w:sz="12" w:space="0" w:color="auto"/>
            <w:bottom w:val="single" w:sz="12" w:space="0" w:color="auto"/>
            <w:right w:val="single" w:sz="12" w:space="0" w:color="auto"/>
          </w:tcBorders>
          <w:vAlign w:val="center"/>
        </w:tcPr>
        <w:p w:rsidR="008A00BF" w:rsidRPr="00A21745" w:rsidRDefault="008A00BF" w:rsidP="00272192">
          <w:pPr>
            <w:jc w:val="center"/>
            <w:rPr>
              <w:rFonts w:ascii="Arial" w:hAnsi="Arial" w:cs="Arial"/>
              <w:sz w:val="14"/>
            </w:rPr>
          </w:pPr>
          <w:r w:rsidRPr="00A21745">
            <w:rPr>
              <w:rFonts w:ascii="Arial" w:hAnsi="Arial" w:cs="Arial"/>
              <w:sz w:val="14"/>
            </w:rPr>
            <w:t>Лист</w:t>
          </w:r>
        </w:p>
      </w:tc>
      <w:tc>
        <w:tcPr>
          <w:tcW w:w="567" w:type="dxa"/>
          <w:tcBorders>
            <w:top w:val="single" w:sz="12" w:space="0" w:color="auto"/>
            <w:left w:val="single" w:sz="12" w:space="0" w:color="auto"/>
            <w:bottom w:val="single" w:sz="12" w:space="0" w:color="auto"/>
            <w:right w:val="single" w:sz="12" w:space="0" w:color="auto"/>
          </w:tcBorders>
          <w:vAlign w:val="center"/>
        </w:tcPr>
        <w:p w:rsidR="008A00BF" w:rsidRPr="00A21745" w:rsidRDefault="008A00BF" w:rsidP="00272192">
          <w:pPr>
            <w:ind w:hanging="32"/>
            <w:jc w:val="center"/>
            <w:rPr>
              <w:rFonts w:ascii="Arial" w:hAnsi="Arial" w:cs="Arial"/>
              <w:sz w:val="14"/>
            </w:rPr>
          </w:pPr>
          <w:r w:rsidRPr="00A21745">
            <w:rPr>
              <w:rFonts w:ascii="Arial" w:hAnsi="Arial" w:cs="Arial"/>
              <w:sz w:val="14"/>
            </w:rPr>
            <w:t>№ док.</w:t>
          </w:r>
        </w:p>
      </w:tc>
      <w:tc>
        <w:tcPr>
          <w:tcW w:w="850" w:type="dxa"/>
          <w:tcBorders>
            <w:top w:val="single" w:sz="12" w:space="0" w:color="auto"/>
            <w:left w:val="single" w:sz="12" w:space="0" w:color="auto"/>
            <w:bottom w:val="single" w:sz="12" w:space="0" w:color="auto"/>
            <w:right w:val="single" w:sz="12" w:space="0" w:color="auto"/>
          </w:tcBorders>
          <w:vAlign w:val="center"/>
        </w:tcPr>
        <w:p w:rsidR="008A00BF" w:rsidRPr="00A21745" w:rsidRDefault="008A00BF" w:rsidP="00272192">
          <w:pPr>
            <w:jc w:val="center"/>
            <w:rPr>
              <w:rFonts w:ascii="Arial" w:hAnsi="Arial" w:cs="Arial"/>
              <w:sz w:val="14"/>
            </w:rPr>
          </w:pPr>
          <w:r w:rsidRPr="00A21745">
            <w:rPr>
              <w:rFonts w:ascii="Arial" w:hAnsi="Arial" w:cs="Arial"/>
              <w:sz w:val="14"/>
            </w:rPr>
            <w:t>Подп</w:t>
          </w:r>
          <w:r>
            <w:rPr>
              <w:rFonts w:ascii="Arial" w:hAnsi="Arial" w:cs="Arial"/>
              <w:sz w:val="14"/>
            </w:rPr>
            <w:t>.</w:t>
          </w:r>
        </w:p>
      </w:tc>
      <w:tc>
        <w:tcPr>
          <w:tcW w:w="567" w:type="dxa"/>
          <w:tcBorders>
            <w:top w:val="single" w:sz="12" w:space="0" w:color="auto"/>
            <w:left w:val="single" w:sz="12" w:space="0" w:color="auto"/>
            <w:bottom w:val="single" w:sz="12" w:space="0" w:color="auto"/>
            <w:right w:val="single" w:sz="12" w:space="0" w:color="auto"/>
          </w:tcBorders>
          <w:vAlign w:val="center"/>
        </w:tcPr>
        <w:p w:rsidR="008A00BF" w:rsidRPr="00A21745" w:rsidRDefault="008A00BF" w:rsidP="00272192">
          <w:pPr>
            <w:jc w:val="center"/>
            <w:rPr>
              <w:rFonts w:ascii="Arial" w:hAnsi="Arial" w:cs="Arial"/>
              <w:sz w:val="14"/>
            </w:rPr>
          </w:pPr>
          <w:r w:rsidRPr="00A21745">
            <w:rPr>
              <w:rFonts w:ascii="Arial" w:hAnsi="Arial" w:cs="Arial"/>
              <w:sz w:val="14"/>
            </w:rPr>
            <w:t>Дата</w:t>
          </w:r>
        </w:p>
      </w:tc>
      <w:tc>
        <w:tcPr>
          <w:tcW w:w="4309" w:type="dxa"/>
          <w:vMerge/>
          <w:tcBorders>
            <w:left w:val="single" w:sz="12" w:space="0" w:color="auto"/>
            <w:bottom w:val="single" w:sz="12" w:space="0" w:color="auto"/>
            <w:right w:val="single" w:sz="12" w:space="0" w:color="auto"/>
          </w:tcBorders>
        </w:tcPr>
        <w:p w:rsidR="008A00BF" w:rsidRPr="00D15CF4" w:rsidRDefault="008A00BF" w:rsidP="00D81420">
          <w:pPr>
            <w:ind w:right="-107"/>
            <w:rPr>
              <w:rFonts w:ascii="Arial" w:hAnsi="Arial" w:cs="Arial"/>
              <w:sz w:val="16"/>
            </w:rPr>
          </w:pPr>
        </w:p>
      </w:tc>
      <w:tc>
        <w:tcPr>
          <w:tcW w:w="1701" w:type="dxa"/>
          <w:vMerge/>
          <w:tcBorders>
            <w:left w:val="single" w:sz="12" w:space="0" w:color="auto"/>
            <w:bottom w:val="single" w:sz="12" w:space="0" w:color="auto"/>
            <w:right w:val="single" w:sz="12" w:space="0" w:color="auto"/>
          </w:tcBorders>
        </w:tcPr>
        <w:p w:rsidR="008A00BF" w:rsidRPr="00D15CF4" w:rsidRDefault="008A00BF" w:rsidP="00D81420">
          <w:pPr>
            <w:ind w:right="-107"/>
            <w:rPr>
              <w:rFonts w:ascii="Arial" w:hAnsi="Arial" w:cs="Arial"/>
              <w:sz w:val="16"/>
            </w:rPr>
          </w:pPr>
        </w:p>
      </w:tc>
      <w:tc>
        <w:tcPr>
          <w:tcW w:w="567" w:type="dxa"/>
          <w:vMerge/>
          <w:tcBorders>
            <w:left w:val="single" w:sz="12" w:space="0" w:color="auto"/>
            <w:bottom w:val="single" w:sz="12" w:space="0" w:color="auto"/>
            <w:right w:val="single" w:sz="12" w:space="0" w:color="auto"/>
          </w:tcBorders>
        </w:tcPr>
        <w:p w:rsidR="008A00BF" w:rsidRPr="00932A03" w:rsidRDefault="008A00BF" w:rsidP="00D81420">
          <w:pPr>
            <w:ind w:right="-107"/>
            <w:jc w:val="center"/>
            <w:rPr>
              <w:rFonts w:ascii="Arial" w:hAnsi="Arial" w:cs="Arial"/>
              <w:sz w:val="16"/>
            </w:rPr>
          </w:pPr>
        </w:p>
      </w:tc>
    </w:tr>
  </w:tbl>
  <w:p w:rsidR="008A00BF" w:rsidRPr="001A40C6" w:rsidRDefault="008A00BF" w:rsidP="00272192">
    <w:pPr>
      <w:pStyle w:val="ab"/>
      <w:tabs>
        <w:tab w:val="right" w:pos="8080"/>
      </w:tabs>
      <w:ind w:left="-168" w:right="-142"/>
    </w:pPr>
    <w:r w:rsidRPr="007071F0">
      <w:rPr>
        <w:rFonts w:ascii="Arial" w:hAnsi="Arial" w:cs="Arial"/>
        <w:noProof/>
        <w:sz w:val="16"/>
      </w:rPr>
      <w:t xml:space="preserve">ВНП СФРМ </w:t>
    </w:r>
    <w:r>
      <w:rPr>
        <w:rFonts w:ascii="Arial" w:hAnsi="Arial" w:cs="Arial"/>
        <w:noProof/>
        <w:sz w:val="16"/>
      </w:rPr>
      <w:t>18</w:t>
    </w:r>
    <w:r w:rsidRPr="007071F0">
      <w:rPr>
        <w:rFonts w:ascii="Arial" w:hAnsi="Arial" w:cs="Arial"/>
        <w:noProof/>
        <w:sz w:val="16"/>
      </w:rPr>
      <w:t>-</w:t>
    </w:r>
    <w:r>
      <w:rPr>
        <w:rFonts w:ascii="Arial" w:hAnsi="Arial" w:cs="Arial"/>
        <w:noProof/>
        <w:sz w:val="16"/>
      </w:rPr>
      <w:t>9700</w:t>
    </w:r>
    <w:r w:rsidRPr="007071F0">
      <w:rPr>
        <w:rFonts w:ascii="Arial" w:hAnsi="Arial" w:cs="Arial"/>
        <w:noProof/>
        <w:sz w:val="16"/>
      </w:rPr>
      <w:t>-01.</w:t>
    </w:r>
    <w:r>
      <w:rPr>
        <w:rFonts w:ascii="Arial" w:hAnsi="Arial" w:cs="Arial"/>
        <w:noProof/>
        <w:sz w:val="16"/>
      </w:rPr>
      <w:t>003</w:t>
    </w:r>
    <w:r w:rsidRPr="007071F0">
      <w:rPr>
        <w:rFonts w:ascii="Arial" w:hAnsi="Arial" w:cs="Arial"/>
        <w:noProof/>
        <w:sz w:val="16"/>
      </w:rPr>
      <w:t xml:space="preserve"> (изм. </w:t>
    </w:r>
    <w:r>
      <w:rPr>
        <w:rFonts w:ascii="Arial" w:hAnsi="Arial" w:cs="Arial"/>
        <w:noProof/>
        <w:sz w:val="16"/>
      </w:rPr>
      <w:t>0</w:t>
    </w:r>
    <w:r w:rsidRPr="007071F0">
      <w:rPr>
        <w:rFonts w:ascii="Arial" w:hAnsi="Arial" w:cs="Arial"/>
        <w:noProof/>
        <w:sz w:val="16"/>
      </w:rPr>
      <w:t>)</w:t>
    </w:r>
    <w:r w:rsidRPr="007071F0">
      <w:rPr>
        <w:rFonts w:ascii="Arial" w:hAnsi="Arial" w:cs="Arial"/>
        <w:noProof/>
        <w:sz w:val="16"/>
      </w:rPr>
      <w:tab/>
    </w:r>
    <w:r>
      <w:rPr>
        <w:rFonts w:ascii="Arial" w:hAnsi="Arial" w:cs="Arial"/>
        <w:noProof/>
        <w:sz w:val="16"/>
      </w:rPr>
      <w:t>1581-(ЕР-600)-OOS1-PZ-001-rС0</w:t>
    </w:r>
    <w:r w:rsidRPr="008A00BF">
      <w:rPr>
        <w:rFonts w:ascii="Arial" w:hAnsi="Arial" w:cs="Arial"/>
        <w:noProof/>
        <w:sz w:val="16"/>
      </w:rPr>
      <w:t>2</w:t>
    </w:r>
    <w:r w:rsidRPr="00E12D46">
      <w:rPr>
        <w:rFonts w:ascii="Arial" w:hAnsi="Arial" w:cs="Arial"/>
        <w:noProof/>
        <w:sz w:val="16"/>
      </w:rPr>
      <w:t>-f0</w:t>
    </w:r>
    <w:r w:rsidRPr="00F4243B">
      <w:rPr>
        <w:rFonts w:ascii="Arial" w:hAnsi="Arial" w:cs="Arial"/>
        <w:noProof/>
        <w:sz w:val="16"/>
      </w:rPr>
      <w:t>3</w:t>
    </w:r>
    <w:r w:rsidRPr="00E12D46">
      <w:rPr>
        <w:rFonts w:ascii="Arial" w:hAnsi="Arial" w:cs="Arial"/>
        <w:noProof/>
        <w:sz w:val="16"/>
      </w:rPr>
      <w:t>.docx</w:t>
    </w:r>
    <w:r w:rsidRPr="007071F0">
      <w:rPr>
        <w:rFonts w:ascii="Arial" w:hAnsi="Arial" w:cs="Arial"/>
        <w:noProof/>
        <w:sz w:val="16"/>
      </w:rPr>
      <w:tab/>
    </w:r>
    <w:r w:rsidRPr="007071F0">
      <w:rPr>
        <w:rFonts w:ascii="Arial" w:hAnsi="Arial" w:cs="Arial"/>
        <w:noProof/>
        <w:sz w:val="16"/>
      </w:rPr>
      <w:tab/>
      <w:t>Формат А4</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261" w:type="dxa"/>
      <w:tblInd w:w="-113" w:type="dxa"/>
      <w:tblBorders>
        <w:top w:val="single" w:sz="18" w:space="0" w:color="auto"/>
        <w:left w:val="single" w:sz="18" w:space="0" w:color="auto"/>
        <w:bottom w:val="single" w:sz="18" w:space="0" w:color="auto"/>
        <w:right w:val="single" w:sz="18" w:space="0" w:color="auto"/>
      </w:tblBorders>
      <w:tblLayout w:type="fixed"/>
      <w:tblCellMar>
        <w:left w:w="0" w:type="dxa"/>
        <w:right w:w="0" w:type="dxa"/>
      </w:tblCellMar>
      <w:tblLook w:val="0000" w:firstRow="0" w:lastRow="0" w:firstColumn="0" w:lastColumn="0" w:noHBand="0" w:noVBand="0"/>
    </w:tblPr>
    <w:tblGrid>
      <w:gridCol w:w="566"/>
      <w:gridCol w:w="566"/>
      <w:gridCol w:w="567"/>
      <w:gridCol w:w="567"/>
      <w:gridCol w:w="850"/>
      <w:gridCol w:w="567"/>
      <w:gridCol w:w="3742"/>
      <w:gridCol w:w="850"/>
      <w:gridCol w:w="850"/>
      <w:gridCol w:w="1136"/>
    </w:tblGrid>
    <w:tr w:rsidR="008A00BF" w:rsidRPr="00F2022E" w:rsidTr="007878CC">
      <w:trPr>
        <w:trHeight w:hRule="exact" w:val="851"/>
      </w:trPr>
      <w:tc>
        <w:tcPr>
          <w:tcW w:w="10261" w:type="dxa"/>
          <w:gridSpan w:val="10"/>
          <w:tcBorders>
            <w:top w:val="single" w:sz="12" w:space="0" w:color="auto"/>
            <w:left w:val="single" w:sz="12" w:space="0" w:color="auto"/>
            <w:bottom w:val="single" w:sz="4" w:space="0" w:color="auto"/>
            <w:right w:val="single" w:sz="12" w:space="0" w:color="auto"/>
          </w:tcBorders>
          <w:tcMar>
            <w:left w:w="57" w:type="dxa"/>
            <w:right w:w="57" w:type="dxa"/>
          </w:tcMar>
          <w:vAlign w:val="center"/>
        </w:tcPr>
        <w:p w:rsidR="008A00BF" w:rsidRPr="00F2022E" w:rsidRDefault="008A00BF" w:rsidP="007878CC">
          <w:pPr>
            <w:jc w:val="both"/>
            <w:rPr>
              <w:rFonts w:ascii="Arial" w:hAnsi="Arial" w:cs="Arial"/>
              <w:sz w:val="14"/>
              <w:szCs w:val="14"/>
            </w:rPr>
          </w:pPr>
          <w:proofErr w:type="gramStart"/>
          <w:r w:rsidRPr="00F2022E">
            <w:rPr>
              <w:rFonts w:ascii="Arial" w:hAnsi="Arial" w:cs="Arial"/>
              <w:sz w:val="14"/>
              <w:szCs w:val="14"/>
            </w:rPr>
            <w:t>Настоящий документ/чертеж является интеллектуальной собственностью ОАО “ВНИПИнефть”, включая все запатентованные и патентоспособные детали и/или конфиденциальную информацию, а их использование обусловлено  соглашением с пользователем, по которому он обязуется не воспроизводить, как целиком, так и частично, настоящий документ/чертеж или материал, который он описывает, а также не использовать настоящий документ для любых целей, за исключением тех, на которые у него</w:t>
          </w:r>
          <w:proofErr w:type="gramEnd"/>
          <w:r w:rsidRPr="00F2022E">
            <w:rPr>
              <w:rFonts w:ascii="Arial" w:hAnsi="Arial" w:cs="Arial"/>
              <w:sz w:val="14"/>
              <w:szCs w:val="14"/>
            </w:rPr>
            <w:t xml:space="preserve"> имеется специальное разрешение ОАО “ВНИПИнефть” в письменном виде.</w:t>
          </w:r>
        </w:p>
      </w:tc>
    </w:tr>
    <w:tr w:rsidR="008A00BF" w:rsidRPr="00F2022E" w:rsidTr="007878CC">
      <w:trPr>
        <w:trHeight w:hRule="exact" w:val="284"/>
      </w:trPr>
      <w:tc>
        <w:tcPr>
          <w:tcW w:w="566" w:type="dxa"/>
          <w:tcBorders>
            <w:top w:val="single" w:sz="12" w:space="0" w:color="auto"/>
            <w:left w:val="single" w:sz="12" w:space="0" w:color="auto"/>
            <w:bottom w:val="single" w:sz="4" w:space="0" w:color="auto"/>
            <w:right w:val="single" w:sz="12" w:space="0" w:color="auto"/>
          </w:tcBorders>
          <w:vAlign w:val="center"/>
        </w:tcPr>
        <w:p w:rsidR="008A00BF" w:rsidRPr="000053BB" w:rsidRDefault="008A00BF" w:rsidP="007878CC">
          <w:pPr>
            <w:ind w:firstLine="56"/>
            <w:jc w:val="center"/>
            <w:rPr>
              <w:rFonts w:ascii="Arial" w:hAnsi="Arial" w:cs="Arial"/>
            </w:rPr>
          </w:pPr>
        </w:p>
      </w:tc>
      <w:tc>
        <w:tcPr>
          <w:tcW w:w="566" w:type="dxa"/>
          <w:tcBorders>
            <w:top w:val="single" w:sz="12" w:space="0" w:color="auto"/>
            <w:left w:val="single" w:sz="12" w:space="0" w:color="auto"/>
            <w:bottom w:val="single" w:sz="4" w:space="0" w:color="auto"/>
            <w:right w:val="single" w:sz="12" w:space="0" w:color="auto"/>
          </w:tcBorders>
          <w:vAlign w:val="center"/>
        </w:tcPr>
        <w:p w:rsidR="008A00BF" w:rsidRPr="000053BB" w:rsidRDefault="008A00BF" w:rsidP="007878CC">
          <w:pPr>
            <w:ind w:firstLine="56"/>
            <w:jc w:val="center"/>
            <w:rPr>
              <w:rFonts w:ascii="Arial" w:hAnsi="Arial" w:cs="Arial"/>
            </w:rPr>
          </w:pPr>
        </w:p>
      </w:tc>
      <w:tc>
        <w:tcPr>
          <w:tcW w:w="567" w:type="dxa"/>
          <w:tcBorders>
            <w:top w:val="single" w:sz="12" w:space="0" w:color="auto"/>
            <w:left w:val="nil"/>
            <w:bottom w:val="single" w:sz="4" w:space="0" w:color="auto"/>
            <w:right w:val="single" w:sz="12" w:space="0" w:color="auto"/>
          </w:tcBorders>
          <w:vAlign w:val="center"/>
        </w:tcPr>
        <w:p w:rsidR="008A00BF" w:rsidRPr="000053BB" w:rsidRDefault="008A00BF" w:rsidP="007878CC">
          <w:pPr>
            <w:jc w:val="center"/>
            <w:rPr>
              <w:rFonts w:ascii="Arial" w:hAnsi="Arial" w:cs="Arial"/>
            </w:rPr>
          </w:pPr>
        </w:p>
      </w:tc>
      <w:tc>
        <w:tcPr>
          <w:tcW w:w="567" w:type="dxa"/>
          <w:tcBorders>
            <w:top w:val="single" w:sz="12" w:space="0" w:color="auto"/>
            <w:left w:val="nil"/>
            <w:bottom w:val="single" w:sz="4" w:space="0" w:color="auto"/>
            <w:right w:val="single" w:sz="12" w:space="0" w:color="auto"/>
          </w:tcBorders>
          <w:vAlign w:val="center"/>
        </w:tcPr>
        <w:p w:rsidR="008A00BF" w:rsidRPr="003B2387" w:rsidRDefault="008A00BF" w:rsidP="007878CC">
          <w:pPr>
            <w:jc w:val="center"/>
            <w:rPr>
              <w:rFonts w:ascii="Arial" w:hAnsi="Arial" w:cs="Arial"/>
              <w:spacing w:val="-20"/>
              <w:sz w:val="16"/>
            </w:rPr>
          </w:pPr>
        </w:p>
      </w:tc>
      <w:tc>
        <w:tcPr>
          <w:tcW w:w="850" w:type="dxa"/>
          <w:tcBorders>
            <w:top w:val="single" w:sz="12" w:space="0" w:color="auto"/>
            <w:left w:val="single" w:sz="12" w:space="0" w:color="auto"/>
            <w:bottom w:val="single" w:sz="4" w:space="0" w:color="auto"/>
            <w:right w:val="single" w:sz="12" w:space="0" w:color="auto"/>
          </w:tcBorders>
          <w:vAlign w:val="center"/>
        </w:tcPr>
        <w:p w:rsidR="008A00BF" w:rsidRPr="000053BB" w:rsidRDefault="008A00BF" w:rsidP="007878CC">
          <w:pPr>
            <w:jc w:val="center"/>
            <w:rPr>
              <w:rFonts w:ascii="Arial" w:hAnsi="Arial" w:cs="Arial"/>
            </w:rPr>
          </w:pPr>
        </w:p>
      </w:tc>
      <w:tc>
        <w:tcPr>
          <w:tcW w:w="567" w:type="dxa"/>
          <w:tcBorders>
            <w:top w:val="single" w:sz="12" w:space="0" w:color="auto"/>
            <w:left w:val="nil"/>
            <w:bottom w:val="single" w:sz="4" w:space="0" w:color="auto"/>
            <w:right w:val="single" w:sz="12" w:space="0" w:color="auto"/>
          </w:tcBorders>
          <w:vAlign w:val="center"/>
        </w:tcPr>
        <w:p w:rsidR="008A00BF" w:rsidRPr="003B2387" w:rsidRDefault="008A00BF" w:rsidP="007878CC">
          <w:pPr>
            <w:jc w:val="center"/>
            <w:rPr>
              <w:rFonts w:ascii="Arial" w:hAnsi="Arial" w:cs="Arial"/>
              <w:spacing w:val="-20"/>
              <w:sz w:val="16"/>
            </w:rPr>
          </w:pPr>
        </w:p>
      </w:tc>
      <w:tc>
        <w:tcPr>
          <w:tcW w:w="6578" w:type="dxa"/>
          <w:gridSpan w:val="4"/>
          <w:vMerge w:val="restart"/>
          <w:tcBorders>
            <w:top w:val="single" w:sz="12" w:space="0" w:color="auto"/>
            <w:left w:val="nil"/>
            <w:right w:val="single" w:sz="12" w:space="0" w:color="auto"/>
          </w:tcBorders>
          <w:vAlign w:val="center"/>
        </w:tcPr>
        <w:p w:rsidR="008A00BF" w:rsidRPr="0097383D" w:rsidRDefault="008A00BF" w:rsidP="007878CC">
          <w:pPr>
            <w:jc w:val="center"/>
            <w:rPr>
              <w:rFonts w:ascii="Arial" w:hAnsi="Arial" w:cs="Arial"/>
              <w:bCs/>
            </w:rPr>
          </w:pPr>
          <w:r w:rsidRPr="00A80DCF">
            <w:rPr>
              <w:rFonts w:ascii="Arial" w:hAnsi="Arial" w:cs="Arial"/>
            </w:rPr>
            <w:t>.РПД</w:t>
          </w:r>
        </w:p>
      </w:tc>
    </w:tr>
    <w:tr w:rsidR="008A00BF" w:rsidRPr="00F2022E" w:rsidTr="007878CC">
      <w:trPr>
        <w:trHeight w:hRule="exact" w:val="284"/>
      </w:trPr>
      <w:tc>
        <w:tcPr>
          <w:tcW w:w="566" w:type="dxa"/>
          <w:tcBorders>
            <w:top w:val="single" w:sz="4" w:space="0" w:color="auto"/>
            <w:left w:val="single" w:sz="12" w:space="0" w:color="auto"/>
            <w:bottom w:val="single" w:sz="4" w:space="0" w:color="auto"/>
            <w:right w:val="single" w:sz="12" w:space="0" w:color="auto"/>
          </w:tcBorders>
          <w:vAlign w:val="center"/>
        </w:tcPr>
        <w:p w:rsidR="008A00BF" w:rsidRPr="000053BB" w:rsidRDefault="008A00BF" w:rsidP="007878CC">
          <w:pPr>
            <w:ind w:firstLine="56"/>
            <w:jc w:val="center"/>
            <w:rPr>
              <w:rFonts w:ascii="Arial" w:hAnsi="Arial" w:cs="Arial"/>
            </w:rPr>
          </w:pPr>
        </w:p>
      </w:tc>
      <w:tc>
        <w:tcPr>
          <w:tcW w:w="566" w:type="dxa"/>
          <w:tcBorders>
            <w:top w:val="single" w:sz="4" w:space="0" w:color="auto"/>
            <w:left w:val="single" w:sz="12" w:space="0" w:color="auto"/>
            <w:bottom w:val="single" w:sz="4" w:space="0" w:color="auto"/>
            <w:right w:val="single" w:sz="12" w:space="0" w:color="auto"/>
          </w:tcBorders>
          <w:vAlign w:val="center"/>
        </w:tcPr>
        <w:p w:rsidR="008A00BF" w:rsidRPr="000053BB" w:rsidRDefault="008A00BF" w:rsidP="007878CC">
          <w:pPr>
            <w:ind w:firstLine="56"/>
            <w:jc w:val="center"/>
            <w:rPr>
              <w:rFonts w:ascii="Arial" w:hAnsi="Arial" w:cs="Arial"/>
            </w:rPr>
          </w:pPr>
        </w:p>
      </w:tc>
      <w:tc>
        <w:tcPr>
          <w:tcW w:w="567" w:type="dxa"/>
          <w:tcBorders>
            <w:top w:val="single" w:sz="4" w:space="0" w:color="auto"/>
            <w:left w:val="nil"/>
            <w:bottom w:val="single" w:sz="4" w:space="0" w:color="auto"/>
            <w:right w:val="single" w:sz="12" w:space="0" w:color="auto"/>
          </w:tcBorders>
          <w:vAlign w:val="center"/>
        </w:tcPr>
        <w:p w:rsidR="008A00BF" w:rsidRPr="000053BB" w:rsidRDefault="008A00BF" w:rsidP="007878CC">
          <w:pPr>
            <w:jc w:val="center"/>
            <w:rPr>
              <w:rFonts w:ascii="Arial" w:hAnsi="Arial" w:cs="Arial"/>
            </w:rPr>
          </w:pPr>
        </w:p>
      </w:tc>
      <w:tc>
        <w:tcPr>
          <w:tcW w:w="567" w:type="dxa"/>
          <w:tcBorders>
            <w:top w:val="single" w:sz="4" w:space="0" w:color="auto"/>
            <w:left w:val="nil"/>
            <w:bottom w:val="single" w:sz="4" w:space="0" w:color="auto"/>
            <w:right w:val="single" w:sz="12" w:space="0" w:color="auto"/>
          </w:tcBorders>
          <w:vAlign w:val="center"/>
        </w:tcPr>
        <w:p w:rsidR="008A00BF" w:rsidRPr="003B2387" w:rsidRDefault="008A00BF" w:rsidP="007878CC">
          <w:pPr>
            <w:jc w:val="center"/>
            <w:rPr>
              <w:rFonts w:ascii="Arial" w:hAnsi="Arial" w:cs="Arial"/>
              <w:spacing w:val="-20"/>
              <w:sz w:val="16"/>
            </w:rPr>
          </w:pPr>
        </w:p>
      </w:tc>
      <w:tc>
        <w:tcPr>
          <w:tcW w:w="850" w:type="dxa"/>
          <w:tcBorders>
            <w:top w:val="single" w:sz="4" w:space="0" w:color="auto"/>
            <w:left w:val="single" w:sz="12" w:space="0" w:color="auto"/>
            <w:bottom w:val="single" w:sz="4" w:space="0" w:color="auto"/>
            <w:right w:val="single" w:sz="12" w:space="0" w:color="auto"/>
          </w:tcBorders>
          <w:vAlign w:val="center"/>
        </w:tcPr>
        <w:p w:rsidR="008A00BF" w:rsidRPr="000053BB" w:rsidRDefault="008A00BF" w:rsidP="007878CC">
          <w:pPr>
            <w:jc w:val="center"/>
            <w:rPr>
              <w:rFonts w:ascii="Arial" w:hAnsi="Arial" w:cs="Arial"/>
            </w:rPr>
          </w:pPr>
        </w:p>
      </w:tc>
      <w:tc>
        <w:tcPr>
          <w:tcW w:w="567" w:type="dxa"/>
          <w:tcBorders>
            <w:top w:val="single" w:sz="4" w:space="0" w:color="auto"/>
            <w:left w:val="nil"/>
            <w:bottom w:val="single" w:sz="4" w:space="0" w:color="auto"/>
            <w:right w:val="single" w:sz="12" w:space="0" w:color="auto"/>
          </w:tcBorders>
          <w:vAlign w:val="center"/>
        </w:tcPr>
        <w:p w:rsidR="008A00BF" w:rsidRPr="003B2387" w:rsidRDefault="008A00BF" w:rsidP="007878CC">
          <w:pPr>
            <w:jc w:val="center"/>
            <w:rPr>
              <w:rFonts w:ascii="Arial" w:hAnsi="Arial" w:cs="Arial"/>
              <w:spacing w:val="-20"/>
              <w:sz w:val="16"/>
            </w:rPr>
          </w:pPr>
        </w:p>
      </w:tc>
      <w:tc>
        <w:tcPr>
          <w:tcW w:w="6578" w:type="dxa"/>
          <w:gridSpan w:val="4"/>
          <w:vMerge/>
          <w:tcBorders>
            <w:left w:val="nil"/>
            <w:right w:val="single" w:sz="12" w:space="0" w:color="auto"/>
          </w:tcBorders>
          <w:vAlign w:val="center"/>
        </w:tcPr>
        <w:p w:rsidR="008A00BF" w:rsidRPr="0097383D" w:rsidRDefault="008A00BF" w:rsidP="007878CC">
          <w:pPr>
            <w:jc w:val="center"/>
            <w:rPr>
              <w:rFonts w:ascii="Arial" w:hAnsi="Arial" w:cs="Arial"/>
              <w:bCs/>
            </w:rPr>
          </w:pPr>
        </w:p>
      </w:tc>
    </w:tr>
    <w:tr w:rsidR="008A00BF" w:rsidRPr="00F2022E" w:rsidTr="007878CC">
      <w:trPr>
        <w:trHeight w:hRule="exact" w:val="284"/>
      </w:trPr>
      <w:tc>
        <w:tcPr>
          <w:tcW w:w="566" w:type="dxa"/>
          <w:tcBorders>
            <w:top w:val="single" w:sz="4" w:space="0" w:color="auto"/>
            <w:left w:val="single" w:sz="12" w:space="0" w:color="auto"/>
            <w:bottom w:val="single" w:sz="4" w:space="0" w:color="auto"/>
            <w:right w:val="single" w:sz="12" w:space="0" w:color="auto"/>
          </w:tcBorders>
          <w:vAlign w:val="center"/>
        </w:tcPr>
        <w:p w:rsidR="008A00BF" w:rsidRPr="000053BB" w:rsidRDefault="008A00BF" w:rsidP="007878CC">
          <w:pPr>
            <w:ind w:firstLine="56"/>
            <w:jc w:val="center"/>
            <w:rPr>
              <w:rFonts w:ascii="Arial" w:hAnsi="Arial" w:cs="Arial"/>
            </w:rPr>
          </w:pPr>
        </w:p>
      </w:tc>
      <w:tc>
        <w:tcPr>
          <w:tcW w:w="566" w:type="dxa"/>
          <w:tcBorders>
            <w:top w:val="single" w:sz="4" w:space="0" w:color="auto"/>
            <w:left w:val="single" w:sz="12" w:space="0" w:color="auto"/>
            <w:bottom w:val="single" w:sz="4" w:space="0" w:color="auto"/>
            <w:right w:val="single" w:sz="12" w:space="0" w:color="auto"/>
          </w:tcBorders>
          <w:vAlign w:val="center"/>
        </w:tcPr>
        <w:p w:rsidR="008A00BF" w:rsidRPr="000053BB" w:rsidRDefault="008A00BF" w:rsidP="007878CC">
          <w:pPr>
            <w:ind w:firstLine="56"/>
            <w:jc w:val="center"/>
            <w:rPr>
              <w:rFonts w:ascii="Arial" w:hAnsi="Arial" w:cs="Arial"/>
            </w:rPr>
          </w:pPr>
        </w:p>
      </w:tc>
      <w:tc>
        <w:tcPr>
          <w:tcW w:w="567" w:type="dxa"/>
          <w:tcBorders>
            <w:top w:val="single" w:sz="4" w:space="0" w:color="auto"/>
            <w:left w:val="nil"/>
            <w:bottom w:val="single" w:sz="4" w:space="0" w:color="auto"/>
            <w:right w:val="single" w:sz="12" w:space="0" w:color="auto"/>
          </w:tcBorders>
          <w:vAlign w:val="center"/>
        </w:tcPr>
        <w:p w:rsidR="008A00BF" w:rsidRPr="000053BB" w:rsidRDefault="008A00BF" w:rsidP="007878CC">
          <w:pPr>
            <w:jc w:val="center"/>
            <w:rPr>
              <w:rFonts w:ascii="Arial" w:hAnsi="Arial" w:cs="Arial"/>
            </w:rPr>
          </w:pPr>
        </w:p>
      </w:tc>
      <w:tc>
        <w:tcPr>
          <w:tcW w:w="567" w:type="dxa"/>
          <w:tcBorders>
            <w:top w:val="single" w:sz="4" w:space="0" w:color="auto"/>
            <w:left w:val="nil"/>
            <w:bottom w:val="single" w:sz="4" w:space="0" w:color="auto"/>
            <w:right w:val="single" w:sz="12" w:space="0" w:color="auto"/>
          </w:tcBorders>
          <w:vAlign w:val="center"/>
        </w:tcPr>
        <w:p w:rsidR="008A00BF" w:rsidRPr="003B2387" w:rsidRDefault="008A00BF" w:rsidP="007878CC">
          <w:pPr>
            <w:jc w:val="center"/>
            <w:rPr>
              <w:rFonts w:ascii="Arial" w:hAnsi="Arial" w:cs="Arial"/>
              <w:spacing w:val="-20"/>
              <w:sz w:val="16"/>
            </w:rPr>
          </w:pPr>
        </w:p>
      </w:tc>
      <w:tc>
        <w:tcPr>
          <w:tcW w:w="850" w:type="dxa"/>
          <w:tcBorders>
            <w:top w:val="single" w:sz="4" w:space="0" w:color="auto"/>
            <w:left w:val="single" w:sz="12" w:space="0" w:color="auto"/>
            <w:bottom w:val="single" w:sz="4" w:space="0" w:color="auto"/>
            <w:right w:val="single" w:sz="12" w:space="0" w:color="auto"/>
          </w:tcBorders>
          <w:vAlign w:val="center"/>
        </w:tcPr>
        <w:p w:rsidR="008A00BF" w:rsidRPr="000053BB" w:rsidRDefault="008A00BF" w:rsidP="007878CC">
          <w:pPr>
            <w:jc w:val="center"/>
            <w:rPr>
              <w:rFonts w:ascii="Arial" w:hAnsi="Arial" w:cs="Arial"/>
            </w:rPr>
          </w:pPr>
        </w:p>
      </w:tc>
      <w:tc>
        <w:tcPr>
          <w:tcW w:w="567" w:type="dxa"/>
          <w:tcBorders>
            <w:top w:val="single" w:sz="4" w:space="0" w:color="auto"/>
            <w:left w:val="nil"/>
            <w:bottom w:val="single" w:sz="4" w:space="0" w:color="auto"/>
            <w:right w:val="single" w:sz="12" w:space="0" w:color="auto"/>
          </w:tcBorders>
          <w:vAlign w:val="center"/>
        </w:tcPr>
        <w:p w:rsidR="008A00BF" w:rsidRPr="003B2387" w:rsidRDefault="008A00BF" w:rsidP="007878CC">
          <w:pPr>
            <w:jc w:val="center"/>
            <w:rPr>
              <w:rFonts w:ascii="Arial" w:hAnsi="Arial" w:cs="Arial"/>
              <w:spacing w:val="-20"/>
              <w:sz w:val="16"/>
            </w:rPr>
          </w:pPr>
        </w:p>
      </w:tc>
      <w:tc>
        <w:tcPr>
          <w:tcW w:w="6578" w:type="dxa"/>
          <w:gridSpan w:val="4"/>
          <w:vMerge w:val="restart"/>
          <w:tcBorders>
            <w:top w:val="single" w:sz="12" w:space="0" w:color="auto"/>
            <w:left w:val="nil"/>
            <w:right w:val="single" w:sz="12" w:space="0" w:color="auto"/>
          </w:tcBorders>
          <w:vAlign w:val="center"/>
        </w:tcPr>
        <w:p w:rsidR="008A00BF" w:rsidRPr="0083194F" w:rsidRDefault="008A00BF" w:rsidP="007878CC">
          <w:pPr>
            <w:jc w:val="center"/>
            <w:rPr>
              <w:rFonts w:ascii="Arial" w:hAnsi="Arial" w:cs="Arial"/>
              <w:bCs/>
            </w:rPr>
          </w:pPr>
          <w:r w:rsidRPr="0083194F">
            <w:rPr>
              <w:rFonts w:ascii="Arial" w:hAnsi="Arial" w:cs="Arial"/>
            </w:rPr>
            <w:t>ПРИМЕР ВЫПОЛНЕНИЯ</w:t>
          </w:r>
        </w:p>
      </w:tc>
    </w:tr>
    <w:tr w:rsidR="008A00BF" w:rsidRPr="00F2022E" w:rsidTr="007878CC">
      <w:trPr>
        <w:trHeight w:hRule="exact" w:val="284"/>
      </w:trPr>
      <w:tc>
        <w:tcPr>
          <w:tcW w:w="566" w:type="dxa"/>
          <w:tcBorders>
            <w:top w:val="single" w:sz="4" w:space="0" w:color="auto"/>
            <w:left w:val="single" w:sz="12" w:space="0" w:color="auto"/>
            <w:bottom w:val="single" w:sz="12" w:space="0" w:color="auto"/>
            <w:right w:val="single" w:sz="12" w:space="0" w:color="auto"/>
          </w:tcBorders>
          <w:vAlign w:val="center"/>
        </w:tcPr>
        <w:p w:rsidR="008A00BF" w:rsidRPr="000053BB" w:rsidRDefault="008A00BF" w:rsidP="007878CC">
          <w:pPr>
            <w:ind w:firstLine="56"/>
            <w:jc w:val="center"/>
            <w:rPr>
              <w:rFonts w:ascii="Arial" w:hAnsi="Arial" w:cs="Arial"/>
            </w:rPr>
          </w:pPr>
        </w:p>
      </w:tc>
      <w:tc>
        <w:tcPr>
          <w:tcW w:w="566" w:type="dxa"/>
          <w:tcBorders>
            <w:top w:val="single" w:sz="4" w:space="0" w:color="auto"/>
            <w:left w:val="single" w:sz="12" w:space="0" w:color="auto"/>
            <w:bottom w:val="single" w:sz="12" w:space="0" w:color="auto"/>
            <w:right w:val="single" w:sz="12" w:space="0" w:color="auto"/>
          </w:tcBorders>
          <w:vAlign w:val="center"/>
        </w:tcPr>
        <w:p w:rsidR="008A00BF" w:rsidRPr="000053BB" w:rsidRDefault="008A00BF" w:rsidP="007878CC">
          <w:pPr>
            <w:ind w:firstLine="56"/>
            <w:jc w:val="center"/>
            <w:rPr>
              <w:rFonts w:ascii="Arial" w:hAnsi="Arial" w:cs="Arial"/>
            </w:rPr>
          </w:pPr>
        </w:p>
      </w:tc>
      <w:tc>
        <w:tcPr>
          <w:tcW w:w="567" w:type="dxa"/>
          <w:tcBorders>
            <w:top w:val="single" w:sz="4" w:space="0" w:color="auto"/>
            <w:left w:val="nil"/>
            <w:bottom w:val="single" w:sz="12" w:space="0" w:color="auto"/>
            <w:right w:val="single" w:sz="12" w:space="0" w:color="auto"/>
          </w:tcBorders>
          <w:vAlign w:val="center"/>
        </w:tcPr>
        <w:p w:rsidR="008A00BF" w:rsidRPr="000053BB" w:rsidRDefault="008A00BF" w:rsidP="007878CC">
          <w:pPr>
            <w:jc w:val="center"/>
            <w:rPr>
              <w:rFonts w:ascii="Arial" w:hAnsi="Arial" w:cs="Arial"/>
            </w:rPr>
          </w:pPr>
        </w:p>
      </w:tc>
      <w:tc>
        <w:tcPr>
          <w:tcW w:w="567" w:type="dxa"/>
          <w:tcBorders>
            <w:top w:val="single" w:sz="4" w:space="0" w:color="auto"/>
            <w:left w:val="single" w:sz="12" w:space="0" w:color="auto"/>
            <w:bottom w:val="single" w:sz="12" w:space="0" w:color="auto"/>
            <w:right w:val="single" w:sz="6" w:space="0" w:color="auto"/>
          </w:tcBorders>
          <w:vAlign w:val="center"/>
        </w:tcPr>
        <w:p w:rsidR="008A00BF" w:rsidRPr="003B2387" w:rsidRDefault="008A00BF" w:rsidP="007878CC">
          <w:pPr>
            <w:jc w:val="center"/>
            <w:rPr>
              <w:rFonts w:ascii="Arial" w:hAnsi="Arial" w:cs="Arial"/>
              <w:spacing w:val="-20"/>
              <w:sz w:val="16"/>
            </w:rPr>
          </w:pPr>
        </w:p>
      </w:tc>
      <w:tc>
        <w:tcPr>
          <w:tcW w:w="850" w:type="dxa"/>
          <w:tcBorders>
            <w:top w:val="single" w:sz="4" w:space="0" w:color="auto"/>
            <w:left w:val="single" w:sz="12" w:space="0" w:color="auto"/>
            <w:bottom w:val="single" w:sz="12" w:space="0" w:color="auto"/>
            <w:right w:val="single" w:sz="12" w:space="0" w:color="auto"/>
          </w:tcBorders>
          <w:vAlign w:val="center"/>
        </w:tcPr>
        <w:p w:rsidR="008A00BF" w:rsidRPr="000053BB" w:rsidRDefault="008A00BF" w:rsidP="007878CC">
          <w:pPr>
            <w:jc w:val="center"/>
            <w:rPr>
              <w:rFonts w:ascii="Arial" w:hAnsi="Arial" w:cs="Arial"/>
            </w:rPr>
          </w:pPr>
        </w:p>
      </w:tc>
      <w:tc>
        <w:tcPr>
          <w:tcW w:w="567" w:type="dxa"/>
          <w:tcBorders>
            <w:top w:val="single" w:sz="4" w:space="0" w:color="auto"/>
            <w:left w:val="nil"/>
            <w:bottom w:val="single" w:sz="12" w:space="0" w:color="auto"/>
            <w:right w:val="single" w:sz="12" w:space="0" w:color="auto"/>
          </w:tcBorders>
          <w:vAlign w:val="center"/>
        </w:tcPr>
        <w:p w:rsidR="008A00BF" w:rsidRPr="003B2387" w:rsidRDefault="008A00BF" w:rsidP="007878CC">
          <w:pPr>
            <w:jc w:val="center"/>
            <w:rPr>
              <w:rFonts w:ascii="Arial" w:hAnsi="Arial" w:cs="Arial"/>
              <w:spacing w:val="-20"/>
              <w:sz w:val="16"/>
            </w:rPr>
          </w:pPr>
        </w:p>
      </w:tc>
      <w:tc>
        <w:tcPr>
          <w:tcW w:w="6578" w:type="dxa"/>
          <w:gridSpan w:val="4"/>
          <w:vMerge/>
          <w:tcBorders>
            <w:left w:val="nil"/>
            <w:right w:val="single" w:sz="12" w:space="0" w:color="auto"/>
          </w:tcBorders>
        </w:tcPr>
        <w:p w:rsidR="008A00BF" w:rsidRPr="00F2022E" w:rsidRDefault="008A00BF" w:rsidP="007878CC">
          <w:pPr>
            <w:pStyle w:val="a9"/>
            <w:tabs>
              <w:tab w:val="left" w:pos="3175"/>
            </w:tabs>
            <w:jc w:val="center"/>
            <w:rPr>
              <w:rFonts w:ascii="Arial" w:hAnsi="Arial" w:cs="Arial"/>
              <w:b/>
            </w:rPr>
          </w:pPr>
        </w:p>
      </w:tc>
    </w:tr>
    <w:tr w:rsidR="008A00BF" w:rsidRPr="00F2022E" w:rsidTr="007878CC">
      <w:trPr>
        <w:trHeight w:hRule="exact" w:val="284"/>
      </w:trPr>
      <w:tc>
        <w:tcPr>
          <w:tcW w:w="566" w:type="dxa"/>
          <w:tcBorders>
            <w:top w:val="single" w:sz="12" w:space="0" w:color="auto"/>
            <w:left w:val="single" w:sz="12" w:space="0" w:color="auto"/>
            <w:bottom w:val="single" w:sz="12" w:space="0" w:color="auto"/>
            <w:right w:val="single" w:sz="12" w:space="0" w:color="auto"/>
          </w:tcBorders>
          <w:vAlign w:val="center"/>
        </w:tcPr>
        <w:p w:rsidR="008A00BF" w:rsidRPr="00F2022E" w:rsidRDefault="008A00BF" w:rsidP="007878CC">
          <w:pPr>
            <w:ind w:firstLine="56"/>
            <w:jc w:val="center"/>
            <w:rPr>
              <w:rFonts w:ascii="Arial" w:hAnsi="Arial" w:cs="Arial"/>
              <w:sz w:val="14"/>
              <w:szCs w:val="14"/>
            </w:rPr>
          </w:pPr>
          <w:r w:rsidRPr="00F2022E">
            <w:rPr>
              <w:rFonts w:ascii="Arial" w:hAnsi="Arial" w:cs="Arial"/>
              <w:sz w:val="14"/>
              <w:szCs w:val="14"/>
            </w:rPr>
            <w:t>Изм.</w:t>
          </w:r>
        </w:p>
      </w:tc>
      <w:tc>
        <w:tcPr>
          <w:tcW w:w="566" w:type="dxa"/>
          <w:tcBorders>
            <w:top w:val="single" w:sz="12" w:space="0" w:color="auto"/>
            <w:left w:val="single" w:sz="12" w:space="0" w:color="auto"/>
            <w:bottom w:val="single" w:sz="12" w:space="0" w:color="auto"/>
            <w:right w:val="single" w:sz="12" w:space="0" w:color="auto"/>
          </w:tcBorders>
          <w:vAlign w:val="center"/>
        </w:tcPr>
        <w:p w:rsidR="008A00BF" w:rsidRPr="00F2022E" w:rsidRDefault="008A00BF" w:rsidP="007878CC">
          <w:pPr>
            <w:ind w:firstLine="43"/>
            <w:jc w:val="center"/>
            <w:rPr>
              <w:rFonts w:ascii="Arial" w:hAnsi="Arial" w:cs="Arial"/>
              <w:sz w:val="14"/>
              <w:szCs w:val="14"/>
            </w:rPr>
          </w:pPr>
          <w:r w:rsidRPr="00F2022E">
            <w:rPr>
              <w:rFonts w:ascii="Arial" w:hAnsi="Arial" w:cs="Arial"/>
              <w:sz w:val="14"/>
              <w:szCs w:val="14"/>
            </w:rPr>
            <w:t>Кол</w:t>
          </w:r>
          <w:proofErr w:type="gramStart"/>
          <w:r w:rsidRPr="00F2022E">
            <w:rPr>
              <w:rFonts w:ascii="Arial" w:hAnsi="Arial" w:cs="Arial"/>
              <w:sz w:val="14"/>
              <w:szCs w:val="14"/>
            </w:rPr>
            <w:t>.у</w:t>
          </w:r>
          <w:proofErr w:type="gramEnd"/>
          <w:r w:rsidRPr="00F2022E">
            <w:rPr>
              <w:rFonts w:ascii="Arial" w:hAnsi="Arial" w:cs="Arial"/>
              <w:sz w:val="14"/>
              <w:szCs w:val="14"/>
            </w:rPr>
            <w:t>ч.</w:t>
          </w:r>
        </w:p>
      </w:tc>
      <w:tc>
        <w:tcPr>
          <w:tcW w:w="567" w:type="dxa"/>
          <w:tcBorders>
            <w:top w:val="single" w:sz="12" w:space="0" w:color="auto"/>
            <w:left w:val="single" w:sz="12" w:space="0" w:color="auto"/>
            <w:bottom w:val="single" w:sz="12" w:space="0" w:color="auto"/>
            <w:right w:val="single" w:sz="12" w:space="0" w:color="auto"/>
          </w:tcBorders>
          <w:vAlign w:val="center"/>
        </w:tcPr>
        <w:p w:rsidR="008A00BF" w:rsidRPr="00F2022E" w:rsidRDefault="008A00BF" w:rsidP="007878CC">
          <w:pPr>
            <w:jc w:val="center"/>
            <w:rPr>
              <w:rFonts w:ascii="Arial" w:hAnsi="Arial" w:cs="Arial"/>
              <w:sz w:val="14"/>
              <w:szCs w:val="14"/>
            </w:rPr>
          </w:pPr>
          <w:r w:rsidRPr="00F2022E">
            <w:rPr>
              <w:rFonts w:ascii="Arial" w:hAnsi="Arial" w:cs="Arial"/>
              <w:sz w:val="14"/>
              <w:szCs w:val="14"/>
            </w:rPr>
            <w:t>Лист</w:t>
          </w:r>
        </w:p>
      </w:tc>
      <w:tc>
        <w:tcPr>
          <w:tcW w:w="567" w:type="dxa"/>
          <w:tcBorders>
            <w:top w:val="single" w:sz="12" w:space="0" w:color="auto"/>
            <w:left w:val="single" w:sz="12" w:space="0" w:color="auto"/>
            <w:bottom w:val="single" w:sz="12" w:space="0" w:color="auto"/>
            <w:right w:val="single" w:sz="12" w:space="0" w:color="auto"/>
          </w:tcBorders>
          <w:vAlign w:val="center"/>
        </w:tcPr>
        <w:p w:rsidR="008A00BF" w:rsidRPr="00F2022E" w:rsidRDefault="008A00BF" w:rsidP="007878CC">
          <w:pPr>
            <w:jc w:val="center"/>
            <w:rPr>
              <w:rFonts w:ascii="Arial" w:hAnsi="Arial" w:cs="Arial"/>
              <w:sz w:val="14"/>
              <w:szCs w:val="14"/>
            </w:rPr>
          </w:pPr>
          <w:r w:rsidRPr="00F2022E">
            <w:rPr>
              <w:rFonts w:ascii="Arial" w:hAnsi="Arial" w:cs="Arial"/>
              <w:sz w:val="14"/>
              <w:szCs w:val="14"/>
            </w:rPr>
            <w:t>№ док.</w:t>
          </w:r>
        </w:p>
      </w:tc>
      <w:tc>
        <w:tcPr>
          <w:tcW w:w="850" w:type="dxa"/>
          <w:tcBorders>
            <w:top w:val="single" w:sz="12" w:space="0" w:color="auto"/>
            <w:left w:val="single" w:sz="12" w:space="0" w:color="auto"/>
            <w:bottom w:val="single" w:sz="12" w:space="0" w:color="auto"/>
            <w:right w:val="single" w:sz="12" w:space="0" w:color="auto"/>
          </w:tcBorders>
          <w:vAlign w:val="center"/>
        </w:tcPr>
        <w:p w:rsidR="008A00BF" w:rsidRPr="00F2022E" w:rsidRDefault="008A00BF" w:rsidP="007878CC">
          <w:pPr>
            <w:jc w:val="center"/>
            <w:rPr>
              <w:rFonts w:ascii="Arial" w:hAnsi="Arial" w:cs="Arial"/>
              <w:sz w:val="14"/>
              <w:szCs w:val="14"/>
            </w:rPr>
          </w:pPr>
          <w:r w:rsidRPr="00F2022E">
            <w:rPr>
              <w:rFonts w:ascii="Arial" w:hAnsi="Arial" w:cs="Arial"/>
              <w:sz w:val="14"/>
              <w:szCs w:val="14"/>
            </w:rPr>
            <w:t>Подп.</w:t>
          </w:r>
        </w:p>
      </w:tc>
      <w:tc>
        <w:tcPr>
          <w:tcW w:w="567" w:type="dxa"/>
          <w:tcBorders>
            <w:top w:val="single" w:sz="12" w:space="0" w:color="auto"/>
            <w:left w:val="single" w:sz="12" w:space="0" w:color="auto"/>
            <w:bottom w:val="single" w:sz="12" w:space="0" w:color="auto"/>
            <w:right w:val="single" w:sz="12" w:space="0" w:color="auto"/>
          </w:tcBorders>
          <w:vAlign w:val="center"/>
        </w:tcPr>
        <w:p w:rsidR="008A00BF" w:rsidRPr="00F2022E" w:rsidRDefault="008A00BF" w:rsidP="007878CC">
          <w:pPr>
            <w:jc w:val="center"/>
            <w:rPr>
              <w:rFonts w:ascii="Arial" w:hAnsi="Arial" w:cs="Arial"/>
              <w:sz w:val="14"/>
              <w:szCs w:val="14"/>
            </w:rPr>
          </w:pPr>
          <w:r w:rsidRPr="00F2022E">
            <w:rPr>
              <w:rFonts w:ascii="Arial" w:hAnsi="Arial" w:cs="Arial"/>
              <w:sz w:val="14"/>
              <w:szCs w:val="14"/>
            </w:rPr>
            <w:t>Дата</w:t>
          </w:r>
        </w:p>
      </w:tc>
      <w:tc>
        <w:tcPr>
          <w:tcW w:w="6578" w:type="dxa"/>
          <w:gridSpan w:val="4"/>
          <w:vMerge/>
          <w:tcBorders>
            <w:left w:val="single" w:sz="12" w:space="0" w:color="auto"/>
            <w:bottom w:val="single" w:sz="12" w:space="0" w:color="auto"/>
            <w:right w:val="single" w:sz="12" w:space="0" w:color="auto"/>
          </w:tcBorders>
        </w:tcPr>
        <w:p w:rsidR="008A00BF" w:rsidRPr="00F2022E" w:rsidRDefault="008A00BF" w:rsidP="007878CC">
          <w:pPr>
            <w:rPr>
              <w:rFonts w:ascii="Arial" w:hAnsi="Arial" w:cs="Arial"/>
              <w:sz w:val="16"/>
            </w:rPr>
          </w:pPr>
        </w:p>
      </w:tc>
    </w:tr>
    <w:tr w:rsidR="008A00BF" w:rsidRPr="00F2022E" w:rsidTr="007878CC">
      <w:trPr>
        <w:trHeight w:hRule="exact" w:val="284"/>
      </w:trPr>
      <w:tc>
        <w:tcPr>
          <w:tcW w:w="1132" w:type="dxa"/>
          <w:gridSpan w:val="2"/>
          <w:tcBorders>
            <w:top w:val="single" w:sz="12" w:space="0" w:color="auto"/>
            <w:left w:val="single" w:sz="12" w:space="0" w:color="auto"/>
            <w:bottom w:val="single" w:sz="4" w:space="0" w:color="auto"/>
            <w:right w:val="single" w:sz="12" w:space="0" w:color="auto"/>
          </w:tcBorders>
          <w:vAlign w:val="center"/>
        </w:tcPr>
        <w:p w:rsidR="008A00BF" w:rsidRPr="00F2022E" w:rsidRDefault="008A00BF" w:rsidP="0083194F">
          <w:pPr>
            <w:ind w:firstLine="56"/>
            <w:rPr>
              <w:rFonts w:ascii="Arial" w:hAnsi="Arial" w:cs="Arial"/>
              <w:sz w:val="18"/>
            </w:rPr>
          </w:pPr>
          <w:r w:rsidRPr="00F2022E">
            <w:rPr>
              <w:rFonts w:ascii="Arial" w:hAnsi="Arial" w:cs="Arial"/>
              <w:sz w:val="18"/>
            </w:rPr>
            <w:t>Разраб.</w:t>
          </w:r>
        </w:p>
      </w:tc>
      <w:tc>
        <w:tcPr>
          <w:tcW w:w="1134" w:type="dxa"/>
          <w:gridSpan w:val="2"/>
          <w:tcBorders>
            <w:top w:val="single" w:sz="12" w:space="0" w:color="auto"/>
            <w:left w:val="single" w:sz="12" w:space="0" w:color="auto"/>
            <w:bottom w:val="single" w:sz="4" w:space="0" w:color="auto"/>
            <w:right w:val="single" w:sz="12" w:space="0" w:color="auto"/>
          </w:tcBorders>
          <w:vAlign w:val="center"/>
        </w:tcPr>
        <w:p w:rsidR="008A00BF" w:rsidRPr="000053BB" w:rsidRDefault="008A00BF" w:rsidP="0083194F">
          <w:pPr>
            <w:jc w:val="center"/>
            <w:rPr>
              <w:rFonts w:ascii="Arial" w:hAnsi="Arial" w:cs="Arial"/>
            </w:rPr>
          </w:pPr>
        </w:p>
      </w:tc>
      <w:tc>
        <w:tcPr>
          <w:tcW w:w="850" w:type="dxa"/>
          <w:tcBorders>
            <w:top w:val="single" w:sz="12" w:space="0" w:color="auto"/>
            <w:left w:val="single" w:sz="12" w:space="0" w:color="auto"/>
            <w:bottom w:val="single" w:sz="4" w:space="0" w:color="auto"/>
            <w:right w:val="single" w:sz="12" w:space="0" w:color="auto"/>
          </w:tcBorders>
          <w:vAlign w:val="center"/>
        </w:tcPr>
        <w:p w:rsidR="008A00BF" w:rsidRPr="000053BB" w:rsidRDefault="008A00BF" w:rsidP="0083194F">
          <w:pPr>
            <w:jc w:val="center"/>
            <w:rPr>
              <w:rFonts w:ascii="Arial" w:hAnsi="Arial" w:cs="Arial"/>
            </w:rPr>
          </w:pPr>
        </w:p>
      </w:tc>
      <w:tc>
        <w:tcPr>
          <w:tcW w:w="567" w:type="dxa"/>
          <w:tcBorders>
            <w:top w:val="single" w:sz="12" w:space="0" w:color="auto"/>
            <w:left w:val="single" w:sz="12" w:space="0" w:color="auto"/>
            <w:bottom w:val="single" w:sz="4" w:space="0" w:color="auto"/>
            <w:right w:val="single" w:sz="12" w:space="0" w:color="auto"/>
          </w:tcBorders>
          <w:vAlign w:val="center"/>
        </w:tcPr>
        <w:p w:rsidR="008A00BF" w:rsidRPr="000053BB" w:rsidRDefault="008A00BF" w:rsidP="0083194F">
          <w:pPr>
            <w:jc w:val="center"/>
            <w:rPr>
              <w:rFonts w:ascii="Arial" w:hAnsi="Arial" w:cs="Arial"/>
            </w:rPr>
          </w:pPr>
        </w:p>
      </w:tc>
      <w:tc>
        <w:tcPr>
          <w:tcW w:w="3742" w:type="dxa"/>
          <w:vMerge w:val="restart"/>
          <w:tcBorders>
            <w:top w:val="single" w:sz="8" w:space="0" w:color="auto"/>
            <w:left w:val="single" w:sz="12" w:space="0" w:color="auto"/>
            <w:right w:val="nil"/>
          </w:tcBorders>
          <w:vAlign w:val="center"/>
        </w:tcPr>
        <w:p w:rsidR="008A00BF" w:rsidRPr="000053BB" w:rsidRDefault="008A00BF" w:rsidP="0083194F">
          <w:pPr>
            <w:jc w:val="center"/>
            <w:rPr>
              <w:rFonts w:ascii="Arial" w:hAnsi="Arial" w:cs="Arial"/>
            </w:rPr>
          </w:pPr>
        </w:p>
      </w:tc>
      <w:tc>
        <w:tcPr>
          <w:tcW w:w="850" w:type="dxa"/>
          <w:tcBorders>
            <w:top w:val="single" w:sz="8" w:space="0" w:color="auto"/>
            <w:left w:val="single" w:sz="12" w:space="0" w:color="auto"/>
            <w:bottom w:val="nil"/>
            <w:right w:val="nil"/>
          </w:tcBorders>
          <w:vAlign w:val="center"/>
        </w:tcPr>
        <w:p w:rsidR="008A00BF" w:rsidRPr="00F2022E" w:rsidRDefault="008A00BF" w:rsidP="0083194F">
          <w:pPr>
            <w:jc w:val="center"/>
            <w:rPr>
              <w:rFonts w:ascii="Arial" w:hAnsi="Arial" w:cs="Arial"/>
              <w:sz w:val="18"/>
            </w:rPr>
          </w:pPr>
          <w:r w:rsidRPr="00F2022E">
            <w:rPr>
              <w:rFonts w:ascii="Arial" w:hAnsi="Arial" w:cs="Arial"/>
              <w:sz w:val="18"/>
            </w:rPr>
            <w:t>Стадия</w:t>
          </w:r>
        </w:p>
      </w:tc>
      <w:tc>
        <w:tcPr>
          <w:tcW w:w="850" w:type="dxa"/>
          <w:tcBorders>
            <w:top w:val="single" w:sz="8" w:space="0" w:color="auto"/>
            <w:left w:val="single" w:sz="12" w:space="0" w:color="auto"/>
            <w:bottom w:val="nil"/>
            <w:right w:val="single" w:sz="12" w:space="0" w:color="auto"/>
          </w:tcBorders>
          <w:vAlign w:val="center"/>
        </w:tcPr>
        <w:p w:rsidR="008A00BF" w:rsidRPr="00F2022E" w:rsidRDefault="008A00BF" w:rsidP="0083194F">
          <w:pPr>
            <w:jc w:val="center"/>
            <w:rPr>
              <w:rFonts w:ascii="Arial" w:hAnsi="Arial" w:cs="Arial"/>
              <w:sz w:val="18"/>
            </w:rPr>
          </w:pPr>
          <w:r w:rsidRPr="00F2022E">
            <w:rPr>
              <w:rFonts w:ascii="Arial" w:hAnsi="Arial" w:cs="Arial"/>
              <w:sz w:val="18"/>
            </w:rPr>
            <w:t>Лист</w:t>
          </w:r>
        </w:p>
      </w:tc>
      <w:tc>
        <w:tcPr>
          <w:tcW w:w="1136" w:type="dxa"/>
          <w:tcBorders>
            <w:top w:val="single" w:sz="8" w:space="0" w:color="auto"/>
            <w:left w:val="nil"/>
            <w:bottom w:val="nil"/>
            <w:right w:val="single" w:sz="12" w:space="0" w:color="auto"/>
          </w:tcBorders>
          <w:vAlign w:val="center"/>
        </w:tcPr>
        <w:p w:rsidR="008A00BF" w:rsidRPr="00F2022E" w:rsidRDefault="008A00BF" w:rsidP="0083194F">
          <w:pPr>
            <w:jc w:val="center"/>
            <w:rPr>
              <w:rFonts w:ascii="Arial" w:hAnsi="Arial" w:cs="Arial"/>
              <w:sz w:val="18"/>
            </w:rPr>
          </w:pPr>
          <w:r w:rsidRPr="00F2022E">
            <w:rPr>
              <w:rFonts w:ascii="Arial" w:hAnsi="Arial" w:cs="Arial"/>
              <w:sz w:val="18"/>
            </w:rPr>
            <w:t>Листов</w:t>
          </w:r>
        </w:p>
      </w:tc>
    </w:tr>
    <w:tr w:rsidR="008A00BF" w:rsidRPr="00F2022E" w:rsidTr="00FE021A">
      <w:trPr>
        <w:trHeight w:hRule="exact" w:val="284"/>
      </w:trPr>
      <w:tc>
        <w:tcPr>
          <w:tcW w:w="1132" w:type="dxa"/>
          <w:gridSpan w:val="2"/>
          <w:tcBorders>
            <w:top w:val="single" w:sz="4" w:space="0" w:color="auto"/>
            <w:left w:val="single" w:sz="12" w:space="0" w:color="auto"/>
            <w:bottom w:val="single" w:sz="4" w:space="0" w:color="auto"/>
            <w:right w:val="single" w:sz="12" w:space="0" w:color="auto"/>
          </w:tcBorders>
          <w:vAlign w:val="center"/>
        </w:tcPr>
        <w:p w:rsidR="008A00BF" w:rsidRPr="00FE021A" w:rsidRDefault="008A00BF" w:rsidP="00FE021A">
          <w:pPr>
            <w:ind w:firstLine="56"/>
            <w:rPr>
              <w:rFonts w:ascii="Arial" w:hAnsi="Arial" w:cs="Arial"/>
            </w:rPr>
          </w:pPr>
          <w:r w:rsidRPr="00FE021A">
            <w:rPr>
              <w:rFonts w:ascii="Arial" w:hAnsi="Arial" w:cs="Arial"/>
              <w:sz w:val="18"/>
            </w:rPr>
            <w:t>Пров.</w:t>
          </w:r>
        </w:p>
      </w:tc>
      <w:tc>
        <w:tcPr>
          <w:tcW w:w="1134" w:type="dxa"/>
          <w:gridSpan w:val="2"/>
          <w:tcBorders>
            <w:top w:val="single" w:sz="4" w:space="0" w:color="auto"/>
            <w:left w:val="single" w:sz="12" w:space="0" w:color="auto"/>
            <w:bottom w:val="single" w:sz="4" w:space="0" w:color="auto"/>
            <w:right w:val="single" w:sz="12" w:space="0" w:color="auto"/>
          </w:tcBorders>
          <w:vAlign w:val="center"/>
        </w:tcPr>
        <w:p w:rsidR="008A00BF" w:rsidRPr="000053BB" w:rsidRDefault="008A00BF" w:rsidP="00FE021A">
          <w:pPr>
            <w:jc w:val="center"/>
            <w:rPr>
              <w:rFonts w:ascii="Arial" w:hAnsi="Arial" w:cs="Arial"/>
            </w:rPr>
          </w:pPr>
        </w:p>
      </w:tc>
      <w:tc>
        <w:tcPr>
          <w:tcW w:w="850" w:type="dxa"/>
          <w:tcBorders>
            <w:top w:val="single" w:sz="4" w:space="0" w:color="auto"/>
            <w:left w:val="single" w:sz="12" w:space="0" w:color="auto"/>
            <w:bottom w:val="single" w:sz="4" w:space="0" w:color="auto"/>
            <w:right w:val="single" w:sz="12" w:space="0" w:color="auto"/>
          </w:tcBorders>
          <w:vAlign w:val="center"/>
        </w:tcPr>
        <w:p w:rsidR="008A00BF" w:rsidRPr="000053BB" w:rsidRDefault="008A00BF" w:rsidP="00FE021A">
          <w:pPr>
            <w:jc w:val="center"/>
            <w:rPr>
              <w:rFonts w:ascii="Arial" w:hAnsi="Arial" w:cs="Arial"/>
            </w:rPr>
          </w:pPr>
        </w:p>
      </w:tc>
      <w:tc>
        <w:tcPr>
          <w:tcW w:w="567" w:type="dxa"/>
          <w:tcBorders>
            <w:top w:val="single" w:sz="4" w:space="0" w:color="auto"/>
            <w:left w:val="single" w:sz="12" w:space="0" w:color="auto"/>
            <w:bottom w:val="single" w:sz="4" w:space="0" w:color="auto"/>
            <w:right w:val="single" w:sz="12" w:space="0" w:color="auto"/>
          </w:tcBorders>
          <w:vAlign w:val="center"/>
        </w:tcPr>
        <w:p w:rsidR="008A00BF" w:rsidRPr="000053BB" w:rsidRDefault="008A00BF" w:rsidP="00FE021A">
          <w:pPr>
            <w:jc w:val="center"/>
            <w:rPr>
              <w:rFonts w:ascii="Arial" w:hAnsi="Arial" w:cs="Arial"/>
            </w:rPr>
          </w:pPr>
        </w:p>
      </w:tc>
      <w:tc>
        <w:tcPr>
          <w:tcW w:w="3742" w:type="dxa"/>
          <w:vMerge/>
          <w:tcBorders>
            <w:left w:val="single" w:sz="12" w:space="0" w:color="auto"/>
            <w:right w:val="nil"/>
          </w:tcBorders>
        </w:tcPr>
        <w:p w:rsidR="008A00BF" w:rsidRPr="00F2022E" w:rsidRDefault="008A00BF" w:rsidP="00FE021A">
          <w:pPr>
            <w:jc w:val="center"/>
            <w:rPr>
              <w:rFonts w:ascii="Arial" w:hAnsi="Arial" w:cs="Arial"/>
              <w:b/>
            </w:rPr>
          </w:pPr>
        </w:p>
      </w:tc>
      <w:tc>
        <w:tcPr>
          <w:tcW w:w="850" w:type="dxa"/>
          <w:vMerge w:val="restart"/>
          <w:tcBorders>
            <w:top w:val="single" w:sz="12" w:space="0" w:color="auto"/>
            <w:left w:val="single" w:sz="12" w:space="0" w:color="auto"/>
            <w:right w:val="nil"/>
          </w:tcBorders>
          <w:vAlign w:val="center"/>
        </w:tcPr>
        <w:p w:rsidR="008A00BF" w:rsidRPr="002B2F33" w:rsidRDefault="008A00BF" w:rsidP="00FE021A">
          <w:pPr>
            <w:jc w:val="center"/>
            <w:rPr>
              <w:rFonts w:ascii="Arial" w:hAnsi="Arial" w:cs="Arial"/>
            </w:rPr>
          </w:pPr>
        </w:p>
      </w:tc>
      <w:tc>
        <w:tcPr>
          <w:tcW w:w="850" w:type="dxa"/>
          <w:vMerge w:val="restart"/>
          <w:tcBorders>
            <w:top w:val="single" w:sz="12" w:space="0" w:color="auto"/>
            <w:left w:val="single" w:sz="12" w:space="0" w:color="auto"/>
            <w:right w:val="single" w:sz="12" w:space="0" w:color="auto"/>
          </w:tcBorders>
          <w:vAlign w:val="center"/>
        </w:tcPr>
        <w:p w:rsidR="008A00BF" w:rsidRPr="00F2022E" w:rsidRDefault="008A00BF" w:rsidP="00FE021A">
          <w:pPr>
            <w:jc w:val="center"/>
            <w:rPr>
              <w:rFonts w:ascii="Arial" w:hAnsi="Arial" w:cs="Arial"/>
              <w:bCs/>
            </w:rPr>
          </w:pPr>
          <w:r w:rsidRPr="00F2022E">
            <w:rPr>
              <w:rFonts w:ascii="Arial" w:hAnsi="Arial" w:cs="Arial"/>
              <w:bCs/>
            </w:rPr>
            <w:t>1</w:t>
          </w:r>
        </w:p>
      </w:tc>
      <w:tc>
        <w:tcPr>
          <w:tcW w:w="1136" w:type="dxa"/>
          <w:vMerge w:val="restart"/>
          <w:tcBorders>
            <w:top w:val="single" w:sz="12" w:space="0" w:color="auto"/>
            <w:left w:val="nil"/>
            <w:right w:val="single" w:sz="12" w:space="0" w:color="auto"/>
          </w:tcBorders>
          <w:vAlign w:val="center"/>
        </w:tcPr>
        <w:p w:rsidR="008A00BF" w:rsidRPr="00F2022E" w:rsidRDefault="008A00BF" w:rsidP="00FE021A">
          <w:pPr>
            <w:jc w:val="center"/>
            <w:rPr>
              <w:rFonts w:ascii="Arial" w:hAnsi="Arial" w:cs="Arial"/>
            </w:rPr>
          </w:pPr>
          <w:r w:rsidRPr="00A333F9">
            <w:rPr>
              <w:rStyle w:val="af0"/>
              <w:rFonts w:ascii="Arial" w:hAnsi="Arial" w:cs="Arial"/>
            </w:rPr>
            <w:fldChar w:fldCharType="begin"/>
          </w:r>
          <w:r w:rsidRPr="00A333F9">
            <w:rPr>
              <w:rStyle w:val="af0"/>
              <w:rFonts w:ascii="Arial" w:hAnsi="Arial" w:cs="Arial"/>
            </w:rPr>
            <w:instrText xml:space="preserve"> NUMPAGES </w:instrText>
          </w:r>
          <w:r w:rsidRPr="00A333F9">
            <w:rPr>
              <w:rStyle w:val="af0"/>
              <w:rFonts w:ascii="Arial" w:hAnsi="Arial" w:cs="Arial"/>
            </w:rPr>
            <w:fldChar w:fldCharType="separate"/>
          </w:r>
          <w:r>
            <w:rPr>
              <w:rStyle w:val="af0"/>
              <w:rFonts w:ascii="Arial" w:hAnsi="Arial" w:cs="Arial"/>
              <w:noProof/>
            </w:rPr>
            <w:t>101</w:t>
          </w:r>
          <w:r w:rsidRPr="00A333F9">
            <w:rPr>
              <w:rStyle w:val="af0"/>
              <w:rFonts w:ascii="Arial" w:hAnsi="Arial" w:cs="Arial"/>
            </w:rPr>
            <w:fldChar w:fldCharType="end"/>
          </w:r>
        </w:p>
      </w:tc>
    </w:tr>
    <w:tr w:rsidR="008A00BF" w:rsidRPr="00F2022E" w:rsidTr="005D423C">
      <w:trPr>
        <w:trHeight w:hRule="exact" w:val="284"/>
      </w:trPr>
      <w:tc>
        <w:tcPr>
          <w:tcW w:w="1132" w:type="dxa"/>
          <w:gridSpan w:val="2"/>
          <w:tcBorders>
            <w:top w:val="single" w:sz="4" w:space="0" w:color="auto"/>
            <w:left w:val="single" w:sz="12" w:space="0" w:color="auto"/>
            <w:bottom w:val="single" w:sz="4" w:space="0" w:color="auto"/>
            <w:right w:val="single" w:sz="12" w:space="0" w:color="auto"/>
          </w:tcBorders>
          <w:vAlign w:val="center"/>
        </w:tcPr>
        <w:p w:rsidR="008A00BF" w:rsidRPr="000053BB" w:rsidRDefault="008A00BF" w:rsidP="0083194F">
          <w:pPr>
            <w:ind w:firstLine="56"/>
            <w:rPr>
              <w:rFonts w:ascii="Arial" w:hAnsi="Arial" w:cs="Arial"/>
            </w:rPr>
          </w:pPr>
        </w:p>
      </w:tc>
      <w:tc>
        <w:tcPr>
          <w:tcW w:w="1134" w:type="dxa"/>
          <w:gridSpan w:val="2"/>
          <w:tcBorders>
            <w:top w:val="single" w:sz="4" w:space="0" w:color="auto"/>
            <w:left w:val="single" w:sz="12" w:space="0" w:color="auto"/>
            <w:bottom w:val="single" w:sz="4" w:space="0" w:color="auto"/>
            <w:right w:val="single" w:sz="12" w:space="0" w:color="auto"/>
          </w:tcBorders>
          <w:vAlign w:val="center"/>
        </w:tcPr>
        <w:p w:rsidR="008A00BF" w:rsidRPr="000053BB" w:rsidRDefault="008A00BF" w:rsidP="00D81420">
          <w:pPr>
            <w:jc w:val="center"/>
            <w:rPr>
              <w:rFonts w:ascii="Arial" w:hAnsi="Arial" w:cs="Arial"/>
            </w:rPr>
          </w:pPr>
        </w:p>
      </w:tc>
      <w:tc>
        <w:tcPr>
          <w:tcW w:w="850" w:type="dxa"/>
          <w:tcBorders>
            <w:top w:val="single" w:sz="4" w:space="0" w:color="auto"/>
            <w:left w:val="single" w:sz="12" w:space="0" w:color="auto"/>
            <w:bottom w:val="single" w:sz="4" w:space="0" w:color="auto"/>
            <w:right w:val="single" w:sz="12" w:space="0" w:color="auto"/>
          </w:tcBorders>
          <w:vAlign w:val="center"/>
        </w:tcPr>
        <w:p w:rsidR="008A00BF" w:rsidRPr="000053BB" w:rsidRDefault="008A00BF" w:rsidP="00D81420">
          <w:pPr>
            <w:jc w:val="center"/>
            <w:rPr>
              <w:rFonts w:ascii="Arial" w:hAnsi="Arial" w:cs="Arial"/>
            </w:rPr>
          </w:pPr>
        </w:p>
      </w:tc>
      <w:tc>
        <w:tcPr>
          <w:tcW w:w="567" w:type="dxa"/>
          <w:tcBorders>
            <w:top w:val="single" w:sz="4" w:space="0" w:color="auto"/>
            <w:left w:val="single" w:sz="12" w:space="0" w:color="auto"/>
            <w:bottom w:val="single" w:sz="4" w:space="0" w:color="auto"/>
            <w:right w:val="single" w:sz="12" w:space="0" w:color="auto"/>
          </w:tcBorders>
          <w:vAlign w:val="center"/>
        </w:tcPr>
        <w:p w:rsidR="008A00BF" w:rsidRPr="000053BB" w:rsidRDefault="008A00BF" w:rsidP="00D81420">
          <w:pPr>
            <w:jc w:val="center"/>
            <w:rPr>
              <w:rFonts w:ascii="Arial" w:hAnsi="Arial" w:cs="Arial"/>
            </w:rPr>
          </w:pPr>
        </w:p>
      </w:tc>
      <w:tc>
        <w:tcPr>
          <w:tcW w:w="3742" w:type="dxa"/>
          <w:vMerge/>
          <w:tcBorders>
            <w:left w:val="single" w:sz="12" w:space="0" w:color="auto"/>
            <w:bottom w:val="single" w:sz="12" w:space="0" w:color="auto"/>
            <w:right w:val="nil"/>
          </w:tcBorders>
        </w:tcPr>
        <w:p w:rsidR="008A00BF" w:rsidRPr="00F2022E" w:rsidRDefault="008A00BF" w:rsidP="00D81420">
          <w:pPr>
            <w:jc w:val="center"/>
            <w:rPr>
              <w:rFonts w:ascii="Arial" w:hAnsi="Arial" w:cs="Arial"/>
              <w:b/>
            </w:rPr>
          </w:pPr>
        </w:p>
      </w:tc>
      <w:tc>
        <w:tcPr>
          <w:tcW w:w="850" w:type="dxa"/>
          <w:vMerge/>
          <w:tcBorders>
            <w:left w:val="single" w:sz="12" w:space="0" w:color="auto"/>
            <w:bottom w:val="single" w:sz="12" w:space="0" w:color="auto"/>
            <w:right w:val="nil"/>
          </w:tcBorders>
          <w:vAlign w:val="center"/>
        </w:tcPr>
        <w:p w:rsidR="008A00BF" w:rsidRPr="000053BB" w:rsidRDefault="008A00BF" w:rsidP="00D81420">
          <w:pPr>
            <w:jc w:val="center"/>
            <w:rPr>
              <w:rFonts w:ascii="Arial" w:hAnsi="Arial" w:cs="Arial"/>
            </w:rPr>
          </w:pPr>
        </w:p>
      </w:tc>
      <w:tc>
        <w:tcPr>
          <w:tcW w:w="850" w:type="dxa"/>
          <w:vMerge/>
          <w:tcBorders>
            <w:left w:val="single" w:sz="12" w:space="0" w:color="auto"/>
            <w:right w:val="single" w:sz="12" w:space="0" w:color="auto"/>
          </w:tcBorders>
          <w:vAlign w:val="center"/>
        </w:tcPr>
        <w:p w:rsidR="008A00BF" w:rsidRPr="00F2022E" w:rsidRDefault="008A00BF" w:rsidP="00D81420">
          <w:pPr>
            <w:jc w:val="center"/>
            <w:rPr>
              <w:rFonts w:ascii="Arial" w:hAnsi="Arial" w:cs="Arial"/>
              <w:bCs/>
            </w:rPr>
          </w:pPr>
        </w:p>
      </w:tc>
      <w:tc>
        <w:tcPr>
          <w:tcW w:w="1136" w:type="dxa"/>
          <w:vMerge/>
          <w:tcBorders>
            <w:left w:val="nil"/>
            <w:right w:val="single" w:sz="12" w:space="0" w:color="auto"/>
          </w:tcBorders>
          <w:vAlign w:val="center"/>
        </w:tcPr>
        <w:p w:rsidR="008A00BF" w:rsidRPr="00F2022E" w:rsidRDefault="008A00BF" w:rsidP="00D81420">
          <w:pPr>
            <w:jc w:val="center"/>
            <w:rPr>
              <w:rFonts w:ascii="Arial" w:hAnsi="Arial" w:cs="Arial"/>
            </w:rPr>
          </w:pPr>
        </w:p>
      </w:tc>
    </w:tr>
    <w:tr w:rsidR="008A00BF" w:rsidRPr="00F2022E" w:rsidTr="005D423C">
      <w:trPr>
        <w:trHeight w:hRule="exact" w:val="284"/>
      </w:trPr>
      <w:tc>
        <w:tcPr>
          <w:tcW w:w="1132" w:type="dxa"/>
          <w:gridSpan w:val="2"/>
          <w:tcBorders>
            <w:top w:val="single" w:sz="4" w:space="0" w:color="auto"/>
            <w:left w:val="single" w:sz="12" w:space="0" w:color="auto"/>
            <w:bottom w:val="single" w:sz="4" w:space="0" w:color="auto"/>
            <w:right w:val="single" w:sz="12" w:space="0" w:color="auto"/>
          </w:tcBorders>
          <w:vAlign w:val="center"/>
        </w:tcPr>
        <w:p w:rsidR="008A00BF" w:rsidRPr="000053BB" w:rsidRDefault="008A00BF" w:rsidP="0083194F">
          <w:pPr>
            <w:ind w:firstLine="56"/>
            <w:rPr>
              <w:rFonts w:ascii="Arial" w:hAnsi="Arial" w:cs="Arial"/>
            </w:rPr>
          </w:pPr>
        </w:p>
      </w:tc>
      <w:tc>
        <w:tcPr>
          <w:tcW w:w="1134" w:type="dxa"/>
          <w:gridSpan w:val="2"/>
          <w:tcBorders>
            <w:top w:val="single" w:sz="4" w:space="0" w:color="auto"/>
            <w:left w:val="single" w:sz="12" w:space="0" w:color="auto"/>
            <w:bottom w:val="single" w:sz="4" w:space="0" w:color="auto"/>
            <w:right w:val="single" w:sz="12" w:space="0" w:color="auto"/>
          </w:tcBorders>
          <w:vAlign w:val="center"/>
        </w:tcPr>
        <w:p w:rsidR="008A00BF" w:rsidRPr="000053BB" w:rsidRDefault="008A00BF" w:rsidP="00D81420">
          <w:pPr>
            <w:jc w:val="center"/>
            <w:rPr>
              <w:rFonts w:ascii="Arial" w:hAnsi="Arial" w:cs="Arial"/>
            </w:rPr>
          </w:pPr>
        </w:p>
      </w:tc>
      <w:tc>
        <w:tcPr>
          <w:tcW w:w="850" w:type="dxa"/>
          <w:tcBorders>
            <w:top w:val="single" w:sz="4" w:space="0" w:color="auto"/>
            <w:left w:val="single" w:sz="12" w:space="0" w:color="auto"/>
            <w:bottom w:val="single" w:sz="4" w:space="0" w:color="auto"/>
            <w:right w:val="single" w:sz="12" w:space="0" w:color="auto"/>
          </w:tcBorders>
          <w:vAlign w:val="center"/>
        </w:tcPr>
        <w:p w:rsidR="008A00BF" w:rsidRPr="000053BB" w:rsidRDefault="008A00BF" w:rsidP="00D81420">
          <w:pPr>
            <w:jc w:val="center"/>
            <w:rPr>
              <w:rFonts w:ascii="Arial" w:hAnsi="Arial" w:cs="Arial"/>
            </w:rPr>
          </w:pPr>
        </w:p>
      </w:tc>
      <w:tc>
        <w:tcPr>
          <w:tcW w:w="567" w:type="dxa"/>
          <w:tcBorders>
            <w:top w:val="single" w:sz="4" w:space="0" w:color="auto"/>
            <w:left w:val="single" w:sz="12" w:space="0" w:color="auto"/>
            <w:bottom w:val="single" w:sz="4" w:space="0" w:color="auto"/>
            <w:right w:val="single" w:sz="12" w:space="0" w:color="auto"/>
          </w:tcBorders>
          <w:vAlign w:val="center"/>
        </w:tcPr>
        <w:p w:rsidR="008A00BF" w:rsidRPr="000053BB" w:rsidRDefault="008A00BF" w:rsidP="00D81420">
          <w:pPr>
            <w:jc w:val="center"/>
            <w:rPr>
              <w:rFonts w:ascii="Arial" w:hAnsi="Arial" w:cs="Arial"/>
            </w:rPr>
          </w:pPr>
        </w:p>
      </w:tc>
      <w:tc>
        <w:tcPr>
          <w:tcW w:w="3742" w:type="dxa"/>
          <w:vMerge w:val="restart"/>
          <w:tcBorders>
            <w:top w:val="single" w:sz="12" w:space="0" w:color="auto"/>
            <w:left w:val="single" w:sz="12" w:space="0" w:color="auto"/>
            <w:right w:val="nil"/>
          </w:tcBorders>
          <w:vAlign w:val="center"/>
        </w:tcPr>
        <w:p w:rsidR="008A00BF" w:rsidRPr="00F2022E" w:rsidRDefault="008A00BF" w:rsidP="005D423C">
          <w:pPr>
            <w:jc w:val="center"/>
            <w:rPr>
              <w:rFonts w:ascii="Arial" w:hAnsi="Arial" w:cs="Arial"/>
              <w:b/>
            </w:rPr>
          </w:pPr>
          <w:r w:rsidRPr="00841A62">
            <w:rPr>
              <w:rFonts w:ascii="Arial" w:hAnsi="Arial" w:cs="Arial"/>
            </w:rPr>
            <w:t>Расчет пуска и самозапуска</w:t>
          </w:r>
          <w:r w:rsidRPr="00841A62">
            <w:rPr>
              <w:rFonts w:ascii="Arial" w:hAnsi="Arial" w:cs="Arial"/>
            </w:rPr>
            <w:br/>
            <w:t>электродвигателя</w:t>
          </w:r>
        </w:p>
      </w:tc>
      <w:tc>
        <w:tcPr>
          <w:tcW w:w="2836" w:type="dxa"/>
          <w:gridSpan w:val="3"/>
          <w:vMerge w:val="restart"/>
          <w:tcBorders>
            <w:top w:val="single" w:sz="12" w:space="0" w:color="auto"/>
            <w:left w:val="single" w:sz="12" w:space="0" w:color="auto"/>
            <w:right w:val="single" w:sz="12" w:space="0" w:color="auto"/>
          </w:tcBorders>
        </w:tcPr>
        <w:p w:rsidR="008A00BF" w:rsidRPr="00F2022E" w:rsidRDefault="008A00BF" w:rsidP="00D81420">
          <w:pPr>
            <w:pStyle w:val="12"/>
            <w:rPr>
              <w:rFonts w:ascii="Arial" w:hAnsi="Arial" w:cs="Arial"/>
              <w:b w:val="0"/>
              <w:sz w:val="16"/>
            </w:rPr>
          </w:pPr>
          <w:r>
            <w:rPr>
              <w:rFonts w:ascii="Arial" w:hAnsi="Arial" w:cs="Arial"/>
              <w:noProof/>
            </w:rPr>
            <w:drawing>
              <wp:inline distT="0" distB="0" distL="0" distR="0" wp14:anchorId="4A0AC23C" wp14:editId="19CA5533">
                <wp:extent cx="396875" cy="362585"/>
                <wp:effectExtent l="0" t="0" r="3175" b="0"/>
                <wp:docPr id="65" name="Рисунок 65" descr="logo_vni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go_vnipi"/>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96875" cy="362585"/>
                        </a:xfrm>
                        <a:prstGeom prst="rect">
                          <a:avLst/>
                        </a:prstGeom>
                        <a:noFill/>
                        <a:ln>
                          <a:noFill/>
                        </a:ln>
                      </pic:spPr>
                    </pic:pic>
                  </a:graphicData>
                </a:graphic>
              </wp:inline>
            </w:drawing>
          </w:r>
        </w:p>
        <w:p w:rsidR="008A00BF" w:rsidRPr="00F2022E" w:rsidRDefault="008A00BF" w:rsidP="00D81420">
          <w:pPr>
            <w:pStyle w:val="12"/>
            <w:rPr>
              <w:rFonts w:ascii="Arial" w:hAnsi="Arial" w:cs="Arial"/>
            </w:rPr>
          </w:pPr>
          <w:r w:rsidRPr="00F2022E">
            <w:rPr>
              <w:rFonts w:ascii="Arial" w:hAnsi="Arial" w:cs="Arial"/>
              <w:b w:val="0"/>
              <w:sz w:val="16"/>
            </w:rPr>
            <w:t>ОАО</w:t>
          </w:r>
          <w:r>
            <w:rPr>
              <w:rFonts w:ascii="Arial" w:hAnsi="Arial" w:cs="Arial"/>
              <w:b w:val="0"/>
              <w:sz w:val="16"/>
            </w:rPr>
            <w:t xml:space="preserve"> </w:t>
          </w:r>
          <w:r w:rsidRPr="00F2022E">
            <w:rPr>
              <w:rFonts w:ascii="Arial" w:hAnsi="Arial" w:cs="Arial"/>
              <w:b w:val="0"/>
              <w:sz w:val="16"/>
            </w:rPr>
            <w:t>“ВНИПИнефть”</w:t>
          </w:r>
        </w:p>
      </w:tc>
    </w:tr>
    <w:tr w:rsidR="008A00BF" w:rsidRPr="00F2022E" w:rsidTr="007878CC">
      <w:trPr>
        <w:trHeight w:hRule="exact" w:val="284"/>
      </w:trPr>
      <w:tc>
        <w:tcPr>
          <w:tcW w:w="1132" w:type="dxa"/>
          <w:gridSpan w:val="2"/>
          <w:tcBorders>
            <w:top w:val="single" w:sz="4" w:space="0" w:color="auto"/>
            <w:left w:val="single" w:sz="12" w:space="0" w:color="auto"/>
            <w:bottom w:val="single" w:sz="4" w:space="0" w:color="auto"/>
            <w:right w:val="single" w:sz="12" w:space="0" w:color="auto"/>
          </w:tcBorders>
          <w:vAlign w:val="center"/>
        </w:tcPr>
        <w:p w:rsidR="008A00BF" w:rsidRPr="00F2022E" w:rsidRDefault="008A00BF" w:rsidP="00D81420">
          <w:pPr>
            <w:ind w:firstLine="56"/>
            <w:rPr>
              <w:rFonts w:ascii="Arial" w:hAnsi="Arial" w:cs="Arial"/>
              <w:sz w:val="18"/>
            </w:rPr>
          </w:pPr>
          <w:r w:rsidRPr="00F2022E">
            <w:rPr>
              <w:rFonts w:ascii="Arial" w:hAnsi="Arial" w:cs="Arial"/>
              <w:sz w:val="18"/>
            </w:rPr>
            <w:t>Н. контр.</w:t>
          </w:r>
        </w:p>
      </w:tc>
      <w:tc>
        <w:tcPr>
          <w:tcW w:w="1134" w:type="dxa"/>
          <w:gridSpan w:val="2"/>
          <w:tcBorders>
            <w:top w:val="single" w:sz="4" w:space="0" w:color="auto"/>
            <w:left w:val="nil"/>
            <w:bottom w:val="single" w:sz="4" w:space="0" w:color="auto"/>
            <w:right w:val="nil"/>
          </w:tcBorders>
          <w:vAlign w:val="center"/>
        </w:tcPr>
        <w:p w:rsidR="008A00BF" w:rsidRPr="000053BB" w:rsidRDefault="008A00BF" w:rsidP="00D81420">
          <w:pPr>
            <w:jc w:val="center"/>
            <w:rPr>
              <w:rFonts w:ascii="Arial" w:hAnsi="Arial" w:cs="Arial"/>
            </w:rPr>
          </w:pPr>
        </w:p>
      </w:tc>
      <w:tc>
        <w:tcPr>
          <w:tcW w:w="850" w:type="dxa"/>
          <w:tcBorders>
            <w:top w:val="single" w:sz="4" w:space="0" w:color="auto"/>
            <w:left w:val="single" w:sz="12" w:space="0" w:color="auto"/>
            <w:bottom w:val="single" w:sz="4" w:space="0" w:color="auto"/>
            <w:right w:val="single" w:sz="12" w:space="0" w:color="auto"/>
          </w:tcBorders>
          <w:vAlign w:val="center"/>
        </w:tcPr>
        <w:p w:rsidR="008A00BF" w:rsidRPr="000053BB" w:rsidRDefault="008A00BF" w:rsidP="00D81420">
          <w:pPr>
            <w:jc w:val="center"/>
            <w:rPr>
              <w:rFonts w:ascii="Arial" w:hAnsi="Arial" w:cs="Arial"/>
            </w:rPr>
          </w:pPr>
        </w:p>
      </w:tc>
      <w:tc>
        <w:tcPr>
          <w:tcW w:w="567" w:type="dxa"/>
          <w:tcBorders>
            <w:top w:val="single" w:sz="4" w:space="0" w:color="auto"/>
            <w:left w:val="nil"/>
            <w:bottom w:val="single" w:sz="4" w:space="0" w:color="auto"/>
            <w:right w:val="single" w:sz="12" w:space="0" w:color="auto"/>
          </w:tcBorders>
          <w:vAlign w:val="center"/>
        </w:tcPr>
        <w:p w:rsidR="008A00BF" w:rsidRPr="000053BB" w:rsidRDefault="008A00BF" w:rsidP="00D81420">
          <w:pPr>
            <w:jc w:val="center"/>
            <w:rPr>
              <w:rFonts w:ascii="Arial" w:hAnsi="Arial" w:cs="Arial"/>
            </w:rPr>
          </w:pPr>
        </w:p>
      </w:tc>
      <w:tc>
        <w:tcPr>
          <w:tcW w:w="3742" w:type="dxa"/>
          <w:vMerge/>
          <w:tcBorders>
            <w:left w:val="single" w:sz="12" w:space="0" w:color="auto"/>
            <w:right w:val="nil"/>
          </w:tcBorders>
        </w:tcPr>
        <w:p w:rsidR="008A00BF" w:rsidRPr="00F2022E" w:rsidRDefault="008A00BF" w:rsidP="00D81420">
          <w:pPr>
            <w:jc w:val="center"/>
            <w:rPr>
              <w:rFonts w:ascii="Arial" w:hAnsi="Arial" w:cs="Arial"/>
            </w:rPr>
          </w:pPr>
        </w:p>
      </w:tc>
      <w:tc>
        <w:tcPr>
          <w:tcW w:w="2836" w:type="dxa"/>
          <w:gridSpan w:val="3"/>
          <w:vMerge/>
          <w:tcBorders>
            <w:left w:val="single" w:sz="12" w:space="0" w:color="auto"/>
            <w:right w:val="single" w:sz="12" w:space="0" w:color="auto"/>
          </w:tcBorders>
        </w:tcPr>
        <w:p w:rsidR="008A00BF" w:rsidRPr="00F2022E" w:rsidRDefault="008A00BF" w:rsidP="00D81420">
          <w:pPr>
            <w:pStyle w:val="12"/>
            <w:rPr>
              <w:rFonts w:ascii="Arial" w:hAnsi="Arial" w:cs="Arial"/>
              <w:sz w:val="20"/>
            </w:rPr>
          </w:pPr>
        </w:p>
      </w:tc>
    </w:tr>
    <w:tr w:rsidR="008A00BF" w:rsidRPr="00F2022E" w:rsidTr="007878CC">
      <w:trPr>
        <w:trHeight w:hRule="exact" w:val="284"/>
      </w:trPr>
      <w:tc>
        <w:tcPr>
          <w:tcW w:w="1132" w:type="dxa"/>
          <w:gridSpan w:val="2"/>
          <w:tcBorders>
            <w:top w:val="single" w:sz="4" w:space="0" w:color="auto"/>
            <w:left w:val="single" w:sz="12" w:space="0" w:color="auto"/>
            <w:bottom w:val="single" w:sz="12" w:space="0" w:color="auto"/>
            <w:right w:val="single" w:sz="12" w:space="0" w:color="auto"/>
          </w:tcBorders>
          <w:vAlign w:val="center"/>
        </w:tcPr>
        <w:p w:rsidR="008A00BF" w:rsidRPr="000053BB" w:rsidRDefault="008A00BF" w:rsidP="00D81420">
          <w:pPr>
            <w:ind w:firstLine="56"/>
            <w:rPr>
              <w:rFonts w:ascii="Arial" w:hAnsi="Arial" w:cs="Arial"/>
            </w:rPr>
          </w:pPr>
          <w:r w:rsidRPr="0083194F">
            <w:rPr>
              <w:rFonts w:ascii="Arial" w:hAnsi="Arial" w:cs="Arial"/>
              <w:sz w:val="18"/>
            </w:rPr>
            <w:t>Нач. отд.</w:t>
          </w:r>
        </w:p>
      </w:tc>
      <w:tc>
        <w:tcPr>
          <w:tcW w:w="1134" w:type="dxa"/>
          <w:gridSpan w:val="2"/>
          <w:tcBorders>
            <w:top w:val="single" w:sz="4" w:space="0" w:color="auto"/>
            <w:left w:val="nil"/>
            <w:bottom w:val="single" w:sz="12" w:space="0" w:color="auto"/>
            <w:right w:val="nil"/>
          </w:tcBorders>
          <w:vAlign w:val="center"/>
        </w:tcPr>
        <w:p w:rsidR="008A00BF" w:rsidRPr="000053BB" w:rsidRDefault="008A00BF" w:rsidP="00D81420">
          <w:pPr>
            <w:jc w:val="center"/>
            <w:rPr>
              <w:rFonts w:ascii="Arial" w:hAnsi="Arial" w:cs="Arial"/>
            </w:rPr>
          </w:pPr>
        </w:p>
      </w:tc>
      <w:tc>
        <w:tcPr>
          <w:tcW w:w="850" w:type="dxa"/>
          <w:tcBorders>
            <w:top w:val="single" w:sz="4" w:space="0" w:color="auto"/>
            <w:left w:val="single" w:sz="12" w:space="0" w:color="auto"/>
            <w:bottom w:val="single" w:sz="12" w:space="0" w:color="auto"/>
            <w:right w:val="single" w:sz="12" w:space="0" w:color="auto"/>
          </w:tcBorders>
          <w:vAlign w:val="center"/>
        </w:tcPr>
        <w:p w:rsidR="008A00BF" w:rsidRPr="000053BB" w:rsidRDefault="008A00BF" w:rsidP="00D81420">
          <w:pPr>
            <w:jc w:val="center"/>
            <w:rPr>
              <w:rFonts w:ascii="Arial" w:hAnsi="Arial" w:cs="Arial"/>
            </w:rPr>
          </w:pPr>
        </w:p>
      </w:tc>
      <w:tc>
        <w:tcPr>
          <w:tcW w:w="567" w:type="dxa"/>
          <w:tcBorders>
            <w:top w:val="single" w:sz="4" w:space="0" w:color="auto"/>
            <w:left w:val="nil"/>
            <w:bottom w:val="single" w:sz="12" w:space="0" w:color="auto"/>
            <w:right w:val="single" w:sz="12" w:space="0" w:color="auto"/>
          </w:tcBorders>
          <w:vAlign w:val="center"/>
        </w:tcPr>
        <w:p w:rsidR="008A00BF" w:rsidRPr="000053BB" w:rsidRDefault="008A00BF" w:rsidP="00D81420">
          <w:pPr>
            <w:jc w:val="center"/>
            <w:rPr>
              <w:rFonts w:ascii="Arial" w:hAnsi="Arial" w:cs="Arial"/>
            </w:rPr>
          </w:pPr>
        </w:p>
      </w:tc>
      <w:tc>
        <w:tcPr>
          <w:tcW w:w="3742" w:type="dxa"/>
          <w:vMerge/>
          <w:tcBorders>
            <w:left w:val="single" w:sz="12" w:space="0" w:color="auto"/>
            <w:bottom w:val="single" w:sz="12" w:space="0" w:color="auto"/>
            <w:right w:val="nil"/>
          </w:tcBorders>
        </w:tcPr>
        <w:p w:rsidR="008A00BF" w:rsidRPr="00F2022E" w:rsidRDefault="008A00BF" w:rsidP="00D81420">
          <w:pPr>
            <w:jc w:val="center"/>
            <w:rPr>
              <w:rFonts w:ascii="Arial" w:hAnsi="Arial" w:cs="Arial"/>
            </w:rPr>
          </w:pPr>
        </w:p>
      </w:tc>
      <w:tc>
        <w:tcPr>
          <w:tcW w:w="2836" w:type="dxa"/>
          <w:gridSpan w:val="3"/>
          <w:vMerge/>
          <w:tcBorders>
            <w:left w:val="single" w:sz="12" w:space="0" w:color="auto"/>
            <w:bottom w:val="single" w:sz="12" w:space="0" w:color="auto"/>
            <w:right w:val="single" w:sz="12" w:space="0" w:color="auto"/>
          </w:tcBorders>
        </w:tcPr>
        <w:p w:rsidR="008A00BF" w:rsidRPr="00F2022E" w:rsidRDefault="008A00BF" w:rsidP="00D81420">
          <w:pPr>
            <w:pStyle w:val="12"/>
            <w:rPr>
              <w:rFonts w:ascii="Arial" w:hAnsi="Arial" w:cs="Arial"/>
              <w:b w:val="0"/>
              <w:sz w:val="16"/>
            </w:rPr>
          </w:pPr>
        </w:p>
      </w:tc>
    </w:tr>
  </w:tbl>
  <w:p w:rsidR="008A00BF" w:rsidRPr="00BB14FC" w:rsidRDefault="008A00BF" w:rsidP="00BB14FC">
    <w:pPr>
      <w:pStyle w:val="ab"/>
      <w:tabs>
        <w:tab w:val="right" w:pos="7513"/>
      </w:tabs>
      <w:ind w:left="-196"/>
      <w:rPr>
        <w:rFonts w:ascii="Arial" w:hAnsi="Arial" w:cs="Arial"/>
        <w:noProof/>
        <w:sz w:val="16"/>
      </w:rPr>
    </w:pPr>
    <w:r w:rsidRPr="007071F0">
      <w:rPr>
        <w:rFonts w:ascii="Arial" w:hAnsi="Arial" w:cs="Arial"/>
        <w:noProof/>
        <w:sz w:val="16"/>
      </w:rPr>
      <w:t xml:space="preserve">ВНП СФРМ </w:t>
    </w:r>
    <w:r>
      <w:rPr>
        <w:rFonts w:ascii="Arial" w:hAnsi="Arial" w:cs="Arial"/>
        <w:noProof/>
        <w:sz w:val="16"/>
      </w:rPr>
      <w:t>15</w:t>
    </w:r>
    <w:r w:rsidRPr="007071F0">
      <w:rPr>
        <w:rFonts w:ascii="Arial" w:hAnsi="Arial" w:cs="Arial"/>
        <w:noProof/>
        <w:sz w:val="16"/>
      </w:rPr>
      <w:t>-</w:t>
    </w:r>
    <w:r>
      <w:rPr>
        <w:rFonts w:ascii="Arial" w:hAnsi="Arial" w:cs="Arial"/>
        <w:noProof/>
        <w:sz w:val="16"/>
      </w:rPr>
      <w:t>3831</w:t>
    </w:r>
    <w:r w:rsidRPr="007071F0">
      <w:rPr>
        <w:rFonts w:ascii="Arial" w:hAnsi="Arial" w:cs="Arial"/>
        <w:noProof/>
        <w:sz w:val="16"/>
      </w:rPr>
      <w:t>-01.</w:t>
    </w:r>
    <w:r>
      <w:rPr>
        <w:rFonts w:ascii="Arial" w:hAnsi="Arial" w:cs="Arial"/>
        <w:noProof/>
        <w:sz w:val="16"/>
      </w:rPr>
      <w:t>102</w:t>
    </w:r>
    <w:r w:rsidRPr="007071F0">
      <w:rPr>
        <w:rFonts w:ascii="Arial" w:hAnsi="Arial" w:cs="Arial"/>
        <w:noProof/>
        <w:sz w:val="16"/>
      </w:rPr>
      <w:t xml:space="preserve"> (изм. </w:t>
    </w:r>
    <w:r>
      <w:rPr>
        <w:rFonts w:ascii="Arial" w:hAnsi="Arial" w:cs="Arial"/>
        <w:noProof/>
        <w:sz w:val="16"/>
      </w:rPr>
      <w:t>2</w:t>
    </w:r>
    <w:r w:rsidRPr="007071F0">
      <w:rPr>
        <w:rFonts w:ascii="Arial" w:hAnsi="Arial" w:cs="Arial"/>
        <w:noProof/>
        <w:sz w:val="16"/>
      </w:rPr>
      <w:t>)</w:t>
    </w:r>
    <w:r w:rsidRPr="00F2022E">
      <w:rPr>
        <w:rFonts w:ascii="Arial" w:hAnsi="Arial" w:cs="Arial"/>
        <w:noProof/>
        <w:sz w:val="16"/>
      </w:rPr>
      <w:tab/>
    </w:r>
    <w:r w:rsidRPr="00F2022E">
      <w:rPr>
        <w:rFonts w:ascii="Arial" w:hAnsi="Arial" w:cs="Arial"/>
        <w:noProof/>
        <w:sz w:val="16"/>
      </w:rPr>
      <w:tab/>
    </w:r>
    <w:r w:rsidRPr="00F2022E">
      <w:rPr>
        <w:rFonts w:ascii="Arial" w:hAnsi="Arial" w:cs="Arial"/>
        <w:noProof/>
        <w:sz w:val="16"/>
      </w:rPr>
      <w:tab/>
      <w:t>Формат А4</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A00BF" w:rsidRPr="00D84B11" w:rsidRDefault="008A00BF" w:rsidP="00D84B11">
    <w:pPr>
      <w:pStyle w:val="ab"/>
      <w:tabs>
        <w:tab w:val="right" w:pos="8080"/>
      </w:tabs>
      <w:ind w:right="-142"/>
      <w:rPr>
        <w:rFonts w:ascii="Arial" w:hAnsi="Arial" w:cs="Arial"/>
        <w:noProof/>
        <w:sz w:val="12"/>
      </w:rPr>
    </w:pPr>
    <w:r>
      <w:rPr>
        <w:rFonts w:ascii="Arial" w:hAnsi="Arial" w:cs="Arial"/>
        <w:noProof/>
      </w:rPr>
      <mc:AlternateContent>
        <mc:Choice Requires="wpg">
          <w:drawing>
            <wp:anchor distT="0" distB="0" distL="114300" distR="114300" simplePos="0" relativeHeight="251689984" behindDoc="0" locked="0" layoutInCell="1" allowOverlap="1" wp14:anchorId="049D8149" wp14:editId="297589EA">
              <wp:simplePos x="0" y="0"/>
              <wp:positionH relativeFrom="column">
                <wp:posOffset>-547012</wp:posOffset>
              </wp:positionH>
              <wp:positionV relativeFrom="paragraph">
                <wp:posOffset>-2415859</wp:posOffset>
              </wp:positionV>
              <wp:extent cx="439420" cy="3061970"/>
              <wp:effectExtent l="0" t="0" r="17780" b="24130"/>
              <wp:wrapNone/>
              <wp:docPr id="68" name="Группа 68"/>
              <wp:cNvGraphicFramePr/>
              <a:graphic xmlns:a="http://schemas.openxmlformats.org/drawingml/2006/main">
                <a:graphicData uri="http://schemas.microsoft.com/office/word/2010/wordprocessingGroup">
                  <wpg:wgp>
                    <wpg:cNvGrpSpPr/>
                    <wpg:grpSpPr>
                      <a:xfrm>
                        <a:off x="0" y="0"/>
                        <a:ext cx="439420" cy="3061970"/>
                        <a:chOff x="0" y="0"/>
                        <a:chExt cx="431800" cy="3063875"/>
                      </a:xfrm>
                    </wpg:grpSpPr>
                    <wpg:grpSp>
                      <wpg:cNvPr id="69" name="Группа 69"/>
                      <wpg:cNvGrpSpPr>
                        <a:grpSpLocks/>
                      </wpg:cNvGrpSpPr>
                      <wpg:grpSpPr bwMode="auto">
                        <a:xfrm>
                          <a:off x="0" y="0"/>
                          <a:ext cx="431800" cy="3063240"/>
                          <a:chOff x="521" y="11599"/>
                          <a:chExt cx="680" cy="4824"/>
                        </a:xfrm>
                      </wpg:grpSpPr>
                      <wps:wsp>
                        <wps:cNvPr id="70" name="Rectangle 90"/>
                        <wps:cNvSpPr>
                          <a:spLocks noChangeArrowheads="1"/>
                        </wps:cNvSpPr>
                        <wps:spPr bwMode="auto">
                          <a:xfrm>
                            <a:off x="521" y="11599"/>
                            <a:ext cx="680" cy="4820"/>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8A00BF" w:rsidRPr="008A3242" w:rsidRDefault="008A00BF" w:rsidP="00437B88">
                              <w:pPr>
                                <w:rPr>
                                  <w:rFonts w:ascii="Arial" w:hAnsi="Arial" w:cs="Arial"/>
                                </w:rPr>
                              </w:pPr>
                            </w:p>
                          </w:txbxContent>
                        </wps:txbx>
                        <wps:bodyPr rot="0" vert="horz" wrap="square" lIns="12700" tIns="12700" rIns="12700" bIns="12700" anchor="t" anchorCtr="0" upright="1">
                          <a:noAutofit/>
                        </wps:bodyPr>
                      </wps:wsp>
                      <wps:wsp>
                        <wps:cNvPr id="71" name="Line 91"/>
                        <wps:cNvCnPr>
                          <a:cxnSpLocks noChangeShapeType="1"/>
                        </wps:cNvCnPr>
                        <wps:spPr bwMode="auto">
                          <a:xfrm flipV="1">
                            <a:off x="802" y="11603"/>
                            <a:ext cx="1" cy="4820"/>
                          </a:xfrm>
                          <a:prstGeom prst="line">
                            <a:avLst/>
                          </a:prstGeom>
                          <a:noFill/>
                          <a:ln w="1905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g:grpSp>
                    <wps:wsp>
                      <wps:cNvPr id="72" name="Прямая соединительная линия 72"/>
                      <wps:cNvCnPr>
                        <a:cxnSpLocks noChangeShapeType="1"/>
                      </wps:cNvCnPr>
                      <wps:spPr bwMode="auto">
                        <a:xfrm>
                          <a:off x="0" y="2162175"/>
                          <a:ext cx="431800" cy="635"/>
                        </a:xfrm>
                        <a:prstGeom prst="line">
                          <a:avLst/>
                        </a:prstGeom>
                        <a:noFill/>
                        <a:ln w="1905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s:wsp>
                      <wps:cNvPr id="73" name="Прямая соединительная линия 73"/>
                      <wps:cNvCnPr>
                        <a:cxnSpLocks noChangeShapeType="1"/>
                      </wps:cNvCnPr>
                      <wps:spPr bwMode="auto">
                        <a:xfrm>
                          <a:off x="0" y="904875"/>
                          <a:ext cx="431800" cy="635"/>
                        </a:xfrm>
                        <a:prstGeom prst="line">
                          <a:avLst/>
                        </a:prstGeom>
                        <a:noFill/>
                        <a:ln w="1905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s:wsp>
                      <wps:cNvPr id="74" name="Прямоугольник 74"/>
                      <wps:cNvSpPr>
                        <a:spLocks noChangeArrowheads="1"/>
                      </wps:cNvSpPr>
                      <wps:spPr bwMode="auto">
                        <a:xfrm>
                          <a:off x="13096" y="2190750"/>
                          <a:ext cx="146050" cy="873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txbx>
                        <w:txbxContent>
                          <w:p w:rsidR="008A00BF" w:rsidRDefault="008A00BF" w:rsidP="00437B88">
                            <w:pPr>
                              <w:jc w:val="center"/>
                              <w:rPr>
                                <w:rFonts w:ascii="Arial" w:hAnsi="Arial" w:cs="Arial"/>
                                <w:sz w:val="18"/>
                                <w:szCs w:val="18"/>
                              </w:rPr>
                            </w:pPr>
                            <w:r>
                              <w:rPr>
                                <w:rFonts w:ascii="Arial" w:hAnsi="Arial" w:cs="Arial"/>
                                <w:sz w:val="18"/>
                                <w:szCs w:val="18"/>
                              </w:rPr>
                              <w:t>Инв. № подл.</w:t>
                            </w:r>
                          </w:p>
                        </w:txbxContent>
                      </wps:txbx>
                      <wps:bodyPr rot="0" vert="vert270" wrap="square" lIns="12700" tIns="12700" rIns="12700" bIns="12700" anchor="t" anchorCtr="0" upright="1">
                        <a:noAutofit/>
                      </wps:bodyPr>
                    </wps:wsp>
                    <wps:wsp>
                      <wps:cNvPr id="77" name="Прямоугольник 77"/>
                      <wps:cNvSpPr>
                        <a:spLocks noChangeArrowheads="1"/>
                      </wps:cNvSpPr>
                      <wps:spPr bwMode="auto">
                        <a:xfrm>
                          <a:off x="16050" y="1038225"/>
                          <a:ext cx="145415" cy="1066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txbx>
                        <w:txbxContent>
                          <w:p w:rsidR="008A00BF" w:rsidRDefault="008A00BF" w:rsidP="00437B88">
                            <w:pPr>
                              <w:jc w:val="center"/>
                              <w:rPr>
                                <w:rFonts w:ascii="Arial" w:hAnsi="Arial" w:cs="Arial"/>
                                <w:sz w:val="18"/>
                                <w:szCs w:val="18"/>
                              </w:rPr>
                            </w:pPr>
                            <w:r>
                              <w:rPr>
                                <w:rFonts w:ascii="Arial" w:hAnsi="Arial" w:cs="Arial"/>
                                <w:sz w:val="18"/>
                                <w:szCs w:val="18"/>
                              </w:rPr>
                              <w:t>Подп. и дата</w:t>
                            </w:r>
                          </w:p>
                        </w:txbxContent>
                      </wps:txbx>
                      <wps:bodyPr rot="0" vert="vert270" wrap="square" lIns="12700" tIns="12700" rIns="12700" bIns="12700" anchor="t" anchorCtr="0" upright="1">
                        <a:noAutofit/>
                      </wps:bodyPr>
                    </wps:wsp>
                    <wps:wsp>
                      <wps:cNvPr id="78" name="Прямоугольник 78"/>
                      <wps:cNvSpPr>
                        <a:spLocks noChangeArrowheads="1"/>
                      </wps:cNvSpPr>
                      <wps:spPr bwMode="auto">
                        <a:xfrm>
                          <a:off x="10537" y="38100"/>
                          <a:ext cx="145415" cy="831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txbx>
                        <w:txbxContent>
                          <w:p w:rsidR="008A00BF" w:rsidRDefault="008A00BF" w:rsidP="00437B88">
                            <w:pPr>
                              <w:jc w:val="center"/>
                            </w:pPr>
                            <w:r>
                              <w:rPr>
                                <w:rFonts w:ascii="Arial" w:hAnsi="Arial" w:cs="Arial"/>
                                <w:sz w:val="18"/>
                                <w:szCs w:val="18"/>
                              </w:rPr>
                              <w:t>Взам. инв. №</w:t>
                            </w:r>
                          </w:p>
                        </w:txbxContent>
                      </wps:txbx>
                      <wps:bodyPr rot="0" vert="vert270" wrap="square" lIns="12700" tIns="12700" rIns="12700" bIns="1270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Группа 68" o:spid="_x0000_s1075" style="position:absolute;left:0;text-align:left;margin-left:-43.05pt;margin-top:-190.25pt;width:34.6pt;height:241.1pt;z-index:251689984;mso-width-relative:margin;mso-height-relative:margin" coordsize="4318,306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ahx/YgUAACwdAAAOAAAAZHJzL2Uyb0RvYy54bWzsWd1u40QUvkfiHUa+T+OxHce2mq66SVMh&#10;LbBiF+4n/oktbI8Zu03KComfW6Re8AC8wkqAVLGwvILzRpz5sZM0/dsuqQrEkeIZ2zM+58z5vjnn&#10;eP/JPEvRacjKhOYDDe/pGgpznwZJPh1on78cdxwNlRXJA5LSPBxoZ2GpPTn48IP9WeGFBo1pGoQM&#10;wSR56c2KgRZXVeF1u6Ufhxkp92gR5nAzoiwjFXTZtBswMoPZs7Rr6LrdnVEWFIz6YVnC1ZG8qR2I&#10;+aMo9KtPo6gMK5QONJCtEv9M/E/4f/dgn3hTRoo48ZUY5B5SZCTJ4aXtVCNSEXTCko2pssRntKRR&#10;tefTrEujKPFDoQNog/VL2hwzelIIXabebFq0ZgLTXrLTvaf1Pzl9zlASDDQbVionGaxR/dPi28UP&#10;9V/we43gMthoVkw9ePSYFS+K50xdmMoeV3sesYyfQSE0F9Y9a60bzivkw0XLdC0D1sCHW6ZuY7ev&#10;zO/HsEYbw/z4qB2IHX050HT6PS5Tt3ltl0vXCtN2WqkbBd2rFXQ3FZQrCbo+o/6XJX/XugHk1OqV&#10;aDL7mAZgN3JSUeEEd7PGulKGddkaPQNrCGyFcc8VMhJvaRPbUQaxHMO60RqAq3LpOuX7uc6LmBSh&#10;8MiS+4OyLCykcp3PAHAkn6YhcoU6s0I8x52G27SUBkU5HcbwWHjIGJ3FIQlALCy0WBvAOyUMvdXC&#10;V5iq8bpVQwmRWrchXsHK6jikGeKNgcZAeLF+5PRZWUkPax7h0ud0nKQpXCdemqMZiOzqPV2MKGma&#10;BPyu0JJNJ8OUoVPCSUccaoXWHsuSCqgvTbKBBu4NB3+IeNwcR3kg2hVJUtkGqdOc3wa9QDjVkhTz&#10;ytXdI+fIsTqWYR91LH006hyOh1bHHuN+b2SOhsMR/obLiS0vToIgzLmoDd1h624+oYhXElVLeGsq&#10;lauaj8WxqXl3XQwBZNCqOQvtAG9y6TnSSq+aT+aCpHCfz8cvTWhwBp7BqKR02IKgEVP2tYZmQOcD&#10;rfzqhLBQQ+lHOfcuo88ppFrtsNXOZLVDch+mGmiVhmRzWMk946RgyTSGN2Gx7Dk9BMxHiXCWpVSC&#10;LwTupKzbByAwheTuZ0kO2BNY4vIARoe5xJ4/zxWftfATaH55VgB3raFPDuHjr0cfitKk+KIxhOJ9&#10;RzcUZdm6Kd25wSFIyIkf6OoWFKagwQOiELZYBTYFPFQJg+QQroArgR9l4EMhBDfQWAXlLc89WsC2&#10;LHYPHErQgRUEPsGtRUttvg/l6+BiKk75GeKU8/qP+vXiHC2+q9/Wv9W/1hf1n/XF4ntov1n8CG1+&#10;s36jLp+jvtEwyPawwdl5LRIysG0AFa8jwjKXEYBtroc0G3vTDhXb3cb+YVRw7tw+65vvhwTB0Nvd&#10;JTaQ4OqWCt9FKKMSgx0QZGT3COK5fyUQrA0gvIUE9hfYEeQecFH/jvoiTVLuvu2EBJu6a4tQyIAk&#10;oQ9Zgggd2mDIsnnmICIip29i4xb2f6fMhGNuZRX/+3mDZBJRbXnlYkiknxpuZ2w7/Y41tnodqDM4&#10;HR27T11bt1xrNF5PhUTELAtQkJjcNxV68HSwTeW4/E3u1JxvzqFUReeaHIpnUpAs/S/TqP5deKRN&#10;QSGA3DqPSJ7gVSDddAzJE8udE1s9C/ckj2DdtrG9I5Jl6eWdCxA7ImkIpDnfTCSqcrojEpn6rhRE&#10;l7X0Jke9IiBpefghiETvmcBuvPTu4KbUuAxHljTiQDQClMJz/Ka+vpGM7sIRqPNeWz7ZsUjDHs35&#10;RhaR9UAel19Z0n2c4Yj4HgSf5ISG6vMh/+a32of26kfOg78BAAD//wMAUEsDBBQABgAIAAAAIQC1&#10;OChZ4gAAAAwBAAAPAAAAZHJzL2Rvd25yZXYueG1sTI/BTsMwDIbvSLxDZCRuXRKmlVKaTtMEnCYk&#10;NiTELWu8tlqTVE3Wdm+POcHNlj/9/v5iPduOjTiE1jsFciGAoau8aV2t4PPwmmTAQtTO6M47VHDF&#10;AOvy9qbQufGT+8BxH2tGIS7kWkETY59zHqoGrQ4L36Oj28kPVkdah5qbQU8Ubjv+IETKrW4dfWh0&#10;j9sGq/P+YhW8TXraLOXLuDufttfvw+r9aydRqfu7efMMLOIc/2D41Sd1KMnp6C/OBNYpSLJUEkrD&#10;MhMrYIQkMn0CdiRWyEfgZcH/lyh/AAAA//8DAFBLAQItABQABgAIAAAAIQC2gziS/gAAAOEBAAAT&#10;AAAAAAAAAAAAAAAAAAAAAABbQ29udGVudF9UeXBlc10ueG1sUEsBAi0AFAAGAAgAAAAhADj9If/W&#10;AAAAlAEAAAsAAAAAAAAAAAAAAAAALwEAAF9yZWxzLy5yZWxzUEsBAi0AFAAGAAgAAAAhAIdqHH9i&#10;BQAALB0AAA4AAAAAAAAAAAAAAAAALgIAAGRycy9lMm9Eb2MueG1sUEsBAi0AFAAGAAgAAAAhALU4&#10;KFniAAAADAEAAA8AAAAAAAAAAAAAAAAAvAcAAGRycy9kb3ducmV2LnhtbFBLBQYAAAAABAAEAPMA&#10;AADLCAAAAAA=&#10;">
              <v:group id="Группа 69" o:spid="_x0000_s1076" style="position:absolute;width:4318;height:30632" coordorigin="521,11599" coordsize="680,48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AEY+sUAAADbAAAADwAAAGRycy9kb3ducmV2LnhtbESPT2vCQBTE74V+h+UV&#10;ejObtCg1ZhWRtvQQBLUg3h7ZZxLMvg3Zbf58e7dQ6HGYmd8w2WY0jeipc7VlBUkUgyAurK65VPB9&#10;+pi9gXAeWWNjmRRM5GCzfnzIMNV24AP1R1+KAGGXooLK+zaV0hUVGXSRbYmDd7WdQR9kV0rd4RDg&#10;ppEvcbyQBmsOCxW2tKuouB1/jILPAYfta/Le57frbrqc5vtznpBSz0/jdgXC0+j/w3/tL61gsYT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QBGPrFAAAA2wAA&#10;AA8AAAAAAAAAAAAAAAAAqgIAAGRycy9kb3ducmV2LnhtbFBLBQYAAAAABAAEAPoAAACcAwAAAAA=&#10;">
                <v:rect id="Rectangle 90" o:spid="_x0000_s1077" style="position:absolute;left:521;top:11599;width:680;height:48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ySdb8A&#10;AADbAAAADwAAAGRycy9kb3ducmV2LnhtbERPzYrCMBC+C/sOYRa8aboiKl2juIqgF7G6DzA0s2nZ&#10;ZlKaqNGnNwfB48f3P19G24grdb52rOBrmIEgLp2u2Sj4PW8HMxA+IGtsHJOCO3lYLj56c8y1u3FB&#10;11MwIoWwz1FBFUKbS+nLiiz6oWuJE/fnOoshwc5I3eEthdtGjrJsIi3WnBoqbGldUfl/ulgFO1No&#10;E3/iXvvDQ4/Hx017XG2U6n/G1TeIQDG8xS/3TiuYpvXpS/oBcvEE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zvJJ1vwAAANsAAAAPAAAAAAAAAAAAAAAAAJgCAABkcnMvZG93bnJl&#10;di54bWxQSwUGAAAAAAQABAD1AAAAhAMAAAAA&#10;" filled="f" strokeweight="1.5pt">
                  <v:textbox inset="1pt,1pt,1pt,1pt">
                    <w:txbxContent>
                      <w:p w:rsidR="008A00BF" w:rsidRPr="008A3242" w:rsidRDefault="008A00BF" w:rsidP="00437B88">
                        <w:pPr>
                          <w:rPr>
                            <w:rFonts w:ascii="Arial" w:hAnsi="Arial" w:cs="Arial"/>
                          </w:rPr>
                        </w:pPr>
                      </w:p>
                    </w:txbxContent>
                  </v:textbox>
                </v:rect>
                <v:line id="Line 91" o:spid="_x0000_s1078" style="position:absolute;flip:y;visibility:visible;mso-wrap-style:square" from="802,11603" to="803,164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gkRfMYAAADbAAAADwAAAGRycy9kb3ducmV2LnhtbESPT2vCQBTE7wW/w/IKXopuEkEluor9&#10;B6W3qiDeHtmXbGj2bZpdTdpP3y0IPQ4z8xtmvR1sI67U+dqxgnSagCAunK65UnA8vE6WIHxA1tg4&#10;JgXf5GG7Gd2tMdeu5w+67kMlIoR9jgpMCG0upS8MWfRT1xJHr3SdxRBlV0ndYR/htpFZksylxZrj&#10;gsGWngwVn/uLVTArzy8PX7PnNMvq5L00P33xeKqUGt8PuxWIQEP4D9/ab1rBIoW/L/EHyM0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IJEXzGAAAA2wAAAA8AAAAAAAAA&#10;AAAAAAAAoQIAAGRycy9kb3ducmV2LnhtbFBLBQYAAAAABAAEAPkAAACUAwAAAAA=&#10;" strokeweight="1.5pt">
                  <v:stroke startarrowwidth="narrow" startarrowlength="short" endarrowwidth="narrow" endarrowlength="short"/>
                </v:line>
              </v:group>
              <v:line id="Прямая соединительная линия 72" o:spid="_x0000_s1079" style="position:absolute;visibility:visible;mso-wrap-style:square" from="0,21621" to="4318,216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dCTa8UAAADbAAAADwAAAGRycy9kb3ducmV2LnhtbESPX2vCQBDE3wv9DscW+lLqRR/OknpK&#10;EYRCoeA/+rrNbZNgbi/NrRr99J4g+DjMzG+Yyaz3jTpQF+vAFoaDDBRxEVzNpYXNevH6BioKssMm&#10;MFk4UYTZ9PFhgrkLR17SYSWlShCOOVqoRNpc61hU5DEOQkucvL/QeZQku1K7Do8J7hs9yjKjPdac&#10;FipsaV5RsVvtvYUtnks5ff2+fO+Mkc3Pv9nPx8ba56f+4x2UUC/38K396SyMR3D9kn6Anl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dCTa8UAAADbAAAADwAAAAAAAAAA&#10;AAAAAAChAgAAZHJzL2Rvd25yZXYueG1sUEsFBgAAAAAEAAQA+QAAAJMDAAAAAA==&#10;" strokeweight="1.5pt">
                <v:stroke startarrowwidth="narrow" startarrowlength="short" endarrowwidth="narrow" endarrowlength="short"/>
              </v:line>
              <v:line id="Прямая соединительная линия 73" o:spid="_x0000_s1080" style="position:absolute;visibility:visible;mso-wrap-style:square" from="0,9048" to="4318,9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pw28MUAAADbAAAADwAAAGRycy9kb3ducmV2LnhtbESPUWvCQBCE3wv9D8cKvhS91MIp0VOK&#10;UCgUClVLX9fcmgRze2lu1dhf3ysUfBxm5htmsep9o87UxTqwhcdxBoq4CK7m0sJu+zKagYqC7LAJ&#10;TBauFGG1vL9bYO7ChT/ovJFSJQjHHC1UIm2udSwq8hjHoSVO3iF0HiXJrtSuw0uC+0ZPssxojzWn&#10;hQpbWldUHDcnb+ETf0q5vu0f3o/GyO7r25zWU2PtcNA/z0EJ9XIL/7dfnYXpE/x9ST9AL3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pw28MUAAADbAAAADwAAAAAAAAAA&#10;AAAAAAChAgAAZHJzL2Rvd25yZXYueG1sUEsFBgAAAAAEAAQA+QAAAJMDAAAAAA==&#10;" strokeweight="1.5pt">
                <v:stroke startarrowwidth="narrow" startarrowlength="short" endarrowwidth="narrow" endarrowlength="short"/>
              </v:line>
              <v:rect id="Прямоугольник 74" o:spid="_x0000_s1081" style="position:absolute;left:130;top:21907;width:1461;height:8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A+AcQA&#10;AADbAAAADwAAAGRycy9kb3ducmV2LnhtbESPwWrDMBBE74H+g9hCb4lsE5rgRgmlJWAwPdQJ9LpY&#10;W9tEWhlLcVx/fVUo5DjMzpud3WGyRow0+M6xgnSVgCCune64UXA+HZdbED4gazSOScEPeTjsHxY7&#10;zLW78SeNVWhEhLDPUUEbQp9L6euWLPqV64mj9+0GiyHKoZF6wFuEWyOzJHmWFjuODS329NZSfamu&#10;Nr4xj+dq/rp80BFNlpblXJjqXamnx+n1BUSgKdyP/9OFVrBZw9+WCAC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wPgHEAAAA2wAAAA8AAAAAAAAAAAAAAAAAmAIAAGRycy9k&#10;b3ducmV2LnhtbFBLBQYAAAAABAAEAPUAAACJAwAAAAA=&#10;" filled="f" stroked="f" strokeweight="1.5pt">
                <v:textbox style="layout-flow:vertical;mso-layout-flow-alt:bottom-to-top" inset="1pt,1pt,1pt,1pt">
                  <w:txbxContent>
                    <w:p w:rsidR="008A00BF" w:rsidRDefault="008A00BF" w:rsidP="00437B88">
                      <w:pPr>
                        <w:jc w:val="center"/>
                        <w:rPr>
                          <w:rFonts w:ascii="Arial" w:hAnsi="Arial" w:cs="Arial"/>
                          <w:sz w:val="18"/>
                          <w:szCs w:val="18"/>
                        </w:rPr>
                      </w:pPr>
                      <w:r>
                        <w:rPr>
                          <w:rFonts w:ascii="Arial" w:hAnsi="Arial" w:cs="Arial"/>
                          <w:sz w:val="18"/>
                          <w:szCs w:val="18"/>
                        </w:rPr>
                        <w:t>Инв. № подл.</w:t>
                      </w:r>
                    </w:p>
                  </w:txbxContent>
                </v:textbox>
              </v:rect>
              <v:rect id="Прямоугольник 77" o:spid="_x0000_s1082" style="position:absolute;left:160;top:10382;width:1454;height:10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KgdsMA&#10;AADbAAAADwAAAGRycy9kb3ducmV2LnhtbESPQYvCMBCF78L+hzDC3jTVw7p0jSIugiAe7Bb2OjRj&#10;W0wmpYm19tcbQfD4ePO+N2+57q0RHbW+dqxgNk1AEBdO11wqyP92k28QPiBrNI5JwZ08rFcfoyWm&#10;2t34RF0WShEh7FNUUIXQpFL6oiKLfuoa4uidXWsxRNmWUrd4i3Br5DxJvqTFmmNDhQ1tKyou2dXG&#10;N4Yuz4b/y5F2aOazw2HYm+xXqc9xv/kBEagP7+NXeq8VLBbw3BIBIF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uKgdsMAAADbAAAADwAAAAAAAAAAAAAAAACYAgAAZHJzL2Rv&#10;d25yZXYueG1sUEsFBgAAAAAEAAQA9QAAAIgDAAAAAA==&#10;" filled="f" stroked="f" strokeweight="1.5pt">
                <v:textbox style="layout-flow:vertical;mso-layout-flow-alt:bottom-to-top" inset="1pt,1pt,1pt,1pt">
                  <w:txbxContent>
                    <w:p w:rsidR="008A00BF" w:rsidRDefault="008A00BF" w:rsidP="00437B88">
                      <w:pPr>
                        <w:jc w:val="center"/>
                        <w:rPr>
                          <w:rFonts w:ascii="Arial" w:hAnsi="Arial" w:cs="Arial"/>
                          <w:sz w:val="18"/>
                          <w:szCs w:val="18"/>
                        </w:rPr>
                      </w:pPr>
                      <w:r>
                        <w:rPr>
                          <w:rFonts w:ascii="Arial" w:hAnsi="Arial" w:cs="Arial"/>
                          <w:sz w:val="18"/>
                          <w:szCs w:val="18"/>
                        </w:rPr>
                        <w:t>Подп. и дата</w:t>
                      </w:r>
                    </w:p>
                  </w:txbxContent>
                </v:textbox>
              </v:rect>
              <v:rect id="Прямоугольник 78" o:spid="_x0000_s1083" style="position:absolute;left:105;top:381;width:1454;height:8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00BMMA&#10;AADbAAAADwAAAGRycy9kb3ducmV2LnhtbESPwWrCQBCG74W+wzJCb3Wjh1aiqxSLIIiHRsHrkJ0m&#10;wd3ZkN3GNE/vHASPwz//N9+sNoN3qqcuNoENzKYZKOIy2IYrA+fT7n0BKiZkiy4wGfinCJv168sK&#10;cxtu/EN9kSolEI45GqhTanOtY1mTxzgNLbFkv6HzmGTsKm07vAncOz3Psg/tsWG5UGNL25rKa/Hn&#10;RWPsz8V4uR5ph24+OxzGvSu+jXmbDF9LUImG9Fx+tPfWwKfIyi8CAL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300BMMAAADbAAAADwAAAAAAAAAAAAAAAACYAgAAZHJzL2Rv&#10;d25yZXYueG1sUEsFBgAAAAAEAAQA9QAAAIgDAAAAAA==&#10;" filled="f" stroked="f" strokeweight="1.5pt">
                <v:textbox style="layout-flow:vertical;mso-layout-flow-alt:bottom-to-top" inset="1pt,1pt,1pt,1pt">
                  <w:txbxContent>
                    <w:p w:rsidR="008A00BF" w:rsidRDefault="008A00BF" w:rsidP="00437B88">
                      <w:pPr>
                        <w:jc w:val="center"/>
                      </w:pPr>
                      <w:r>
                        <w:rPr>
                          <w:rFonts w:ascii="Arial" w:hAnsi="Arial" w:cs="Arial"/>
                          <w:sz w:val="18"/>
                          <w:szCs w:val="18"/>
                        </w:rPr>
                        <w:t>Взам. инв. №</w:t>
                      </w:r>
                    </w:p>
                  </w:txbxContent>
                </v:textbox>
              </v:rect>
            </v:group>
          </w:pict>
        </mc:Fallback>
      </mc:AlternateContent>
    </w:r>
  </w:p>
  <w:tbl>
    <w:tblPr>
      <w:tblW w:w="10262" w:type="dxa"/>
      <w:tblInd w:w="-15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
      <w:gridCol w:w="567"/>
      <w:gridCol w:w="567"/>
      <w:gridCol w:w="567"/>
      <w:gridCol w:w="850"/>
      <w:gridCol w:w="567"/>
      <w:gridCol w:w="4309"/>
      <w:gridCol w:w="1701"/>
      <w:gridCol w:w="567"/>
    </w:tblGrid>
    <w:tr w:rsidR="008A00BF" w:rsidTr="003E796F">
      <w:trPr>
        <w:cantSplit/>
        <w:trHeight w:hRule="exact" w:val="284"/>
      </w:trPr>
      <w:tc>
        <w:tcPr>
          <w:tcW w:w="567" w:type="dxa"/>
          <w:tcBorders>
            <w:top w:val="single" w:sz="12" w:space="0" w:color="auto"/>
            <w:left w:val="single" w:sz="12" w:space="0" w:color="auto"/>
            <w:bottom w:val="single" w:sz="6" w:space="0" w:color="auto"/>
            <w:right w:val="single" w:sz="12" w:space="0" w:color="auto"/>
          </w:tcBorders>
          <w:vAlign w:val="center"/>
        </w:tcPr>
        <w:p w:rsidR="008A00BF" w:rsidRPr="00D96ABD" w:rsidRDefault="008A00BF" w:rsidP="00272192">
          <w:pPr>
            <w:jc w:val="center"/>
            <w:rPr>
              <w:rFonts w:ascii="Arial" w:hAnsi="Arial" w:cs="Arial"/>
            </w:rPr>
          </w:pPr>
        </w:p>
      </w:tc>
      <w:tc>
        <w:tcPr>
          <w:tcW w:w="567" w:type="dxa"/>
          <w:tcBorders>
            <w:top w:val="single" w:sz="12" w:space="0" w:color="auto"/>
            <w:left w:val="single" w:sz="12" w:space="0" w:color="auto"/>
            <w:right w:val="single" w:sz="12" w:space="0" w:color="auto"/>
          </w:tcBorders>
          <w:vAlign w:val="center"/>
        </w:tcPr>
        <w:p w:rsidR="008A00BF" w:rsidRPr="00D96ABD" w:rsidRDefault="008A00BF" w:rsidP="00272192">
          <w:pPr>
            <w:jc w:val="center"/>
            <w:rPr>
              <w:rFonts w:ascii="Arial" w:hAnsi="Arial" w:cs="Arial"/>
            </w:rPr>
          </w:pPr>
        </w:p>
      </w:tc>
      <w:tc>
        <w:tcPr>
          <w:tcW w:w="567" w:type="dxa"/>
          <w:tcBorders>
            <w:top w:val="single" w:sz="12" w:space="0" w:color="auto"/>
            <w:left w:val="single" w:sz="12" w:space="0" w:color="auto"/>
            <w:right w:val="single" w:sz="12" w:space="0" w:color="auto"/>
          </w:tcBorders>
          <w:vAlign w:val="center"/>
        </w:tcPr>
        <w:p w:rsidR="008A00BF" w:rsidRPr="00D96ABD" w:rsidRDefault="008A00BF" w:rsidP="00272192">
          <w:pPr>
            <w:jc w:val="center"/>
            <w:rPr>
              <w:rFonts w:ascii="Arial" w:hAnsi="Arial" w:cs="Arial"/>
            </w:rPr>
          </w:pPr>
        </w:p>
      </w:tc>
      <w:tc>
        <w:tcPr>
          <w:tcW w:w="567" w:type="dxa"/>
          <w:tcBorders>
            <w:top w:val="single" w:sz="12" w:space="0" w:color="auto"/>
            <w:left w:val="single" w:sz="12" w:space="0" w:color="auto"/>
            <w:right w:val="single" w:sz="12" w:space="0" w:color="auto"/>
          </w:tcBorders>
          <w:vAlign w:val="center"/>
        </w:tcPr>
        <w:p w:rsidR="008A00BF" w:rsidRPr="00D96ABD" w:rsidRDefault="008A00BF" w:rsidP="00272192">
          <w:pPr>
            <w:jc w:val="center"/>
            <w:rPr>
              <w:rFonts w:ascii="Arial" w:hAnsi="Arial" w:cs="Arial"/>
              <w:spacing w:val="-20"/>
              <w:sz w:val="16"/>
            </w:rPr>
          </w:pPr>
        </w:p>
      </w:tc>
      <w:tc>
        <w:tcPr>
          <w:tcW w:w="850" w:type="dxa"/>
          <w:tcBorders>
            <w:top w:val="single" w:sz="12" w:space="0" w:color="auto"/>
            <w:left w:val="single" w:sz="12" w:space="0" w:color="auto"/>
            <w:right w:val="single" w:sz="12" w:space="0" w:color="auto"/>
          </w:tcBorders>
          <w:vAlign w:val="center"/>
        </w:tcPr>
        <w:p w:rsidR="008A00BF" w:rsidRPr="00D96ABD" w:rsidRDefault="008A00BF" w:rsidP="00272192">
          <w:pPr>
            <w:jc w:val="center"/>
            <w:rPr>
              <w:rFonts w:ascii="Arial" w:hAnsi="Arial" w:cs="Arial"/>
            </w:rPr>
          </w:pPr>
        </w:p>
      </w:tc>
      <w:tc>
        <w:tcPr>
          <w:tcW w:w="567" w:type="dxa"/>
          <w:tcBorders>
            <w:top w:val="single" w:sz="12" w:space="0" w:color="auto"/>
            <w:left w:val="single" w:sz="12" w:space="0" w:color="auto"/>
            <w:right w:val="single" w:sz="12" w:space="0" w:color="auto"/>
          </w:tcBorders>
          <w:vAlign w:val="center"/>
        </w:tcPr>
        <w:p w:rsidR="008A00BF" w:rsidRPr="00D96ABD" w:rsidRDefault="008A00BF" w:rsidP="00272192">
          <w:pPr>
            <w:jc w:val="center"/>
            <w:rPr>
              <w:rFonts w:ascii="Arial" w:hAnsi="Arial" w:cs="Arial"/>
              <w:spacing w:val="-20"/>
              <w:sz w:val="16"/>
            </w:rPr>
          </w:pPr>
        </w:p>
      </w:tc>
      <w:tc>
        <w:tcPr>
          <w:tcW w:w="4309" w:type="dxa"/>
          <w:vMerge w:val="restart"/>
          <w:tcBorders>
            <w:top w:val="single" w:sz="12" w:space="0" w:color="auto"/>
            <w:left w:val="single" w:sz="12" w:space="0" w:color="auto"/>
            <w:right w:val="single" w:sz="12" w:space="0" w:color="auto"/>
          </w:tcBorders>
          <w:vAlign w:val="center"/>
        </w:tcPr>
        <w:p w:rsidR="008A00BF" w:rsidRPr="002756CE" w:rsidRDefault="008A00BF" w:rsidP="002756CE">
          <w:pPr>
            <w:jc w:val="center"/>
            <w:rPr>
              <w:rFonts w:ascii="Arial" w:hAnsi="Arial" w:cs="Arial"/>
              <w:sz w:val="22"/>
              <w:szCs w:val="22"/>
            </w:rPr>
          </w:pPr>
          <w:r>
            <w:rPr>
              <w:rFonts w:ascii="Arial" w:hAnsi="Arial" w:cs="Arial"/>
              <w:noProof/>
              <w:sz w:val="22"/>
              <w:szCs w:val="22"/>
            </w:rPr>
            <w:t>1581-(ЭП-600)-ООС</w:t>
          </w:r>
          <w:r w:rsidRPr="002756CE">
            <w:rPr>
              <w:rFonts w:ascii="Arial" w:hAnsi="Arial" w:cs="Arial"/>
              <w:noProof/>
              <w:sz w:val="22"/>
              <w:szCs w:val="22"/>
            </w:rPr>
            <w:t>1-ПЗ-001</w:t>
          </w:r>
        </w:p>
      </w:tc>
      <w:tc>
        <w:tcPr>
          <w:tcW w:w="1701" w:type="dxa"/>
          <w:vMerge w:val="restart"/>
          <w:tcBorders>
            <w:top w:val="single" w:sz="12" w:space="0" w:color="auto"/>
            <w:left w:val="single" w:sz="12" w:space="0" w:color="auto"/>
            <w:right w:val="single" w:sz="12" w:space="0" w:color="auto"/>
          </w:tcBorders>
          <w:vAlign w:val="center"/>
        </w:tcPr>
        <w:p w:rsidR="008A00BF" w:rsidRPr="00F2022E" w:rsidRDefault="008A00BF" w:rsidP="00437B88">
          <w:pPr>
            <w:pStyle w:val="12"/>
            <w:rPr>
              <w:rFonts w:ascii="Arial" w:hAnsi="Arial" w:cs="Arial"/>
              <w:b w:val="0"/>
              <w:sz w:val="16"/>
            </w:rPr>
          </w:pPr>
          <w:r>
            <w:rPr>
              <w:rFonts w:ascii="Arial" w:hAnsi="Arial" w:cs="Arial"/>
              <w:noProof/>
            </w:rPr>
            <w:drawing>
              <wp:inline distT="0" distB="0" distL="0" distR="0" wp14:anchorId="1D3898EC" wp14:editId="1F4F5114">
                <wp:extent cx="400050" cy="361950"/>
                <wp:effectExtent l="0" t="0" r="0" b="0"/>
                <wp:docPr id="79" name="Рисунок 79" descr="logo_vni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logo_vnipi"/>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361950"/>
                        </a:xfrm>
                        <a:prstGeom prst="rect">
                          <a:avLst/>
                        </a:prstGeom>
                        <a:noFill/>
                        <a:ln>
                          <a:noFill/>
                        </a:ln>
                      </pic:spPr>
                    </pic:pic>
                  </a:graphicData>
                </a:graphic>
              </wp:inline>
            </w:drawing>
          </w:r>
        </w:p>
        <w:p w:rsidR="008A00BF" w:rsidRPr="00A21745" w:rsidRDefault="008A00BF" w:rsidP="00437B88">
          <w:pPr>
            <w:jc w:val="center"/>
            <w:rPr>
              <w:rFonts w:ascii="Arial" w:hAnsi="Arial" w:cs="Arial"/>
            </w:rPr>
          </w:pPr>
          <w:r w:rsidRPr="009235B2">
            <w:rPr>
              <w:rFonts w:ascii="Arial" w:hAnsi="Arial" w:cs="Arial"/>
              <w:sz w:val="16"/>
            </w:rPr>
            <w:t>ОАО “ВНИПИнефть</w:t>
          </w:r>
          <w:r w:rsidRPr="00F2022E">
            <w:rPr>
              <w:rFonts w:ascii="Arial" w:hAnsi="Arial" w:cs="Arial"/>
              <w:b/>
              <w:sz w:val="16"/>
            </w:rPr>
            <w:t>”</w:t>
          </w:r>
        </w:p>
      </w:tc>
      <w:tc>
        <w:tcPr>
          <w:tcW w:w="567" w:type="dxa"/>
          <w:tcBorders>
            <w:top w:val="single" w:sz="12" w:space="0" w:color="auto"/>
            <w:left w:val="single" w:sz="12" w:space="0" w:color="auto"/>
            <w:bottom w:val="single" w:sz="12" w:space="0" w:color="auto"/>
            <w:right w:val="single" w:sz="12" w:space="0" w:color="auto"/>
          </w:tcBorders>
          <w:vAlign w:val="center"/>
        </w:tcPr>
        <w:p w:rsidR="008A00BF" w:rsidRPr="00947330" w:rsidRDefault="008A00BF" w:rsidP="003E796F">
          <w:pPr>
            <w:jc w:val="center"/>
            <w:rPr>
              <w:rFonts w:ascii="Arial" w:hAnsi="Arial" w:cs="Arial"/>
              <w:sz w:val="18"/>
              <w:szCs w:val="18"/>
            </w:rPr>
          </w:pPr>
          <w:r w:rsidRPr="00947330">
            <w:rPr>
              <w:rFonts w:ascii="Arial" w:hAnsi="Arial" w:cs="Arial"/>
              <w:sz w:val="18"/>
              <w:szCs w:val="18"/>
            </w:rPr>
            <w:t>Лист</w:t>
          </w:r>
        </w:p>
      </w:tc>
    </w:tr>
    <w:tr w:rsidR="008A00BF" w:rsidTr="002D56FC">
      <w:trPr>
        <w:cantSplit/>
        <w:trHeight w:hRule="exact" w:val="284"/>
      </w:trPr>
      <w:tc>
        <w:tcPr>
          <w:tcW w:w="567" w:type="dxa"/>
          <w:tcBorders>
            <w:left w:val="single" w:sz="12" w:space="0" w:color="auto"/>
            <w:bottom w:val="single" w:sz="12" w:space="0" w:color="auto"/>
            <w:right w:val="single" w:sz="12" w:space="0" w:color="auto"/>
          </w:tcBorders>
          <w:vAlign w:val="center"/>
        </w:tcPr>
        <w:p w:rsidR="008A00BF" w:rsidRDefault="008A00BF">
          <w:pPr>
            <w:ind w:firstLine="56"/>
            <w:jc w:val="center"/>
            <w:rPr>
              <w:rFonts w:ascii="Arial" w:hAnsi="Arial" w:cs="Arial"/>
              <w:sz w:val="16"/>
              <w:szCs w:val="16"/>
            </w:rPr>
          </w:pPr>
        </w:p>
      </w:tc>
      <w:tc>
        <w:tcPr>
          <w:tcW w:w="567" w:type="dxa"/>
          <w:tcBorders>
            <w:left w:val="single" w:sz="12" w:space="0" w:color="auto"/>
            <w:bottom w:val="single" w:sz="12" w:space="0" w:color="auto"/>
            <w:right w:val="single" w:sz="12" w:space="0" w:color="auto"/>
          </w:tcBorders>
          <w:vAlign w:val="center"/>
        </w:tcPr>
        <w:p w:rsidR="008A00BF" w:rsidRDefault="008A00BF">
          <w:pPr>
            <w:ind w:firstLine="56"/>
            <w:jc w:val="center"/>
            <w:rPr>
              <w:rFonts w:ascii="Arial" w:hAnsi="Arial" w:cs="Arial"/>
              <w:sz w:val="16"/>
              <w:szCs w:val="16"/>
            </w:rPr>
          </w:pPr>
        </w:p>
      </w:tc>
      <w:tc>
        <w:tcPr>
          <w:tcW w:w="567" w:type="dxa"/>
          <w:tcBorders>
            <w:left w:val="single" w:sz="12" w:space="0" w:color="auto"/>
            <w:bottom w:val="single" w:sz="12" w:space="0" w:color="auto"/>
            <w:right w:val="single" w:sz="12" w:space="0" w:color="auto"/>
          </w:tcBorders>
          <w:vAlign w:val="center"/>
        </w:tcPr>
        <w:p w:rsidR="008A00BF" w:rsidRDefault="008A00BF">
          <w:pPr>
            <w:jc w:val="center"/>
            <w:rPr>
              <w:rFonts w:ascii="Arial" w:hAnsi="Arial" w:cs="Arial"/>
              <w:sz w:val="16"/>
              <w:szCs w:val="16"/>
            </w:rPr>
          </w:pPr>
        </w:p>
      </w:tc>
      <w:tc>
        <w:tcPr>
          <w:tcW w:w="567" w:type="dxa"/>
          <w:tcBorders>
            <w:left w:val="single" w:sz="12" w:space="0" w:color="auto"/>
            <w:bottom w:val="single" w:sz="12" w:space="0" w:color="auto"/>
            <w:right w:val="single" w:sz="12" w:space="0" w:color="auto"/>
          </w:tcBorders>
          <w:vAlign w:val="center"/>
        </w:tcPr>
        <w:p w:rsidR="008A00BF" w:rsidRDefault="008A00BF" w:rsidP="00327777">
          <w:pPr>
            <w:ind w:hanging="30"/>
            <w:jc w:val="center"/>
            <w:rPr>
              <w:rFonts w:ascii="Arial" w:hAnsi="Arial" w:cs="Arial"/>
              <w:spacing w:val="-20"/>
              <w:sz w:val="16"/>
              <w:szCs w:val="16"/>
            </w:rPr>
          </w:pPr>
        </w:p>
      </w:tc>
      <w:tc>
        <w:tcPr>
          <w:tcW w:w="850" w:type="dxa"/>
          <w:tcBorders>
            <w:left w:val="single" w:sz="12" w:space="0" w:color="auto"/>
            <w:bottom w:val="single" w:sz="12" w:space="0" w:color="auto"/>
            <w:right w:val="single" w:sz="12" w:space="0" w:color="auto"/>
          </w:tcBorders>
          <w:vAlign w:val="center"/>
        </w:tcPr>
        <w:p w:rsidR="008A00BF" w:rsidRDefault="008A00BF">
          <w:pPr>
            <w:jc w:val="center"/>
            <w:rPr>
              <w:rFonts w:ascii="Arial" w:hAnsi="Arial" w:cs="Arial"/>
              <w:sz w:val="16"/>
              <w:szCs w:val="16"/>
            </w:rPr>
          </w:pPr>
        </w:p>
      </w:tc>
      <w:tc>
        <w:tcPr>
          <w:tcW w:w="567" w:type="dxa"/>
          <w:tcBorders>
            <w:left w:val="single" w:sz="12" w:space="0" w:color="auto"/>
            <w:bottom w:val="single" w:sz="12" w:space="0" w:color="auto"/>
            <w:right w:val="single" w:sz="12" w:space="0" w:color="auto"/>
          </w:tcBorders>
          <w:vAlign w:val="center"/>
        </w:tcPr>
        <w:p w:rsidR="008A00BF" w:rsidRDefault="008A00BF" w:rsidP="00327777">
          <w:pPr>
            <w:jc w:val="center"/>
            <w:rPr>
              <w:rFonts w:ascii="Arial" w:hAnsi="Arial" w:cs="Arial"/>
              <w:spacing w:val="-20"/>
              <w:sz w:val="16"/>
              <w:szCs w:val="16"/>
            </w:rPr>
          </w:pPr>
        </w:p>
      </w:tc>
      <w:tc>
        <w:tcPr>
          <w:tcW w:w="4309" w:type="dxa"/>
          <w:vMerge/>
          <w:tcBorders>
            <w:left w:val="single" w:sz="12" w:space="0" w:color="auto"/>
            <w:right w:val="single" w:sz="12" w:space="0" w:color="auto"/>
          </w:tcBorders>
        </w:tcPr>
        <w:p w:rsidR="008A00BF" w:rsidRPr="005A37E6" w:rsidRDefault="008A00BF" w:rsidP="00437B88">
          <w:pPr>
            <w:rPr>
              <w:rFonts w:ascii="PragmaticaCTT" w:hAnsi="PragmaticaCTT"/>
              <w:b/>
            </w:rPr>
          </w:pPr>
        </w:p>
      </w:tc>
      <w:tc>
        <w:tcPr>
          <w:tcW w:w="1701" w:type="dxa"/>
          <w:vMerge/>
          <w:tcBorders>
            <w:left w:val="single" w:sz="12" w:space="0" w:color="auto"/>
            <w:right w:val="single" w:sz="12" w:space="0" w:color="auto"/>
          </w:tcBorders>
        </w:tcPr>
        <w:p w:rsidR="008A00BF" w:rsidRPr="005A37E6" w:rsidRDefault="008A00BF" w:rsidP="00437B88">
          <w:pPr>
            <w:rPr>
              <w:rFonts w:ascii="PragmaticaCTT" w:hAnsi="PragmaticaCTT"/>
              <w:b/>
            </w:rPr>
          </w:pPr>
        </w:p>
      </w:tc>
      <w:tc>
        <w:tcPr>
          <w:tcW w:w="567" w:type="dxa"/>
          <w:vMerge w:val="restart"/>
          <w:tcBorders>
            <w:top w:val="single" w:sz="12" w:space="0" w:color="auto"/>
            <w:left w:val="single" w:sz="12" w:space="0" w:color="auto"/>
            <w:right w:val="single" w:sz="12" w:space="0" w:color="auto"/>
          </w:tcBorders>
          <w:vAlign w:val="center"/>
        </w:tcPr>
        <w:p w:rsidR="008A00BF" w:rsidRPr="000A3C5A" w:rsidRDefault="008A00BF" w:rsidP="00437B88">
          <w:pPr>
            <w:jc w:val="center"/>
            <w:rPr>
              <w:rFonts w:ascii="Arial" w:hAnsi="Arial" w:cs="Arial"/>
              <w:sz w:val="22"/>
              <w:szCs w:val="22"/>
            </w:rPr>
          </w:pPr>
          <w:r w:rsidRPr="000A3C5A">
            <w:rPr>
              <w:rStyle w:val="af0"/>
              <w:rFonts w:ascii="Arial" w:hAnsi="Arial" w:cs="Arial"/>
              <w:sz w:val="22"/>
              <w:szCs w:val="22"/>
            </w:rPr>
            <w:fldChar w:fldCharType="begin"/>
          </w:r>
          <w:r w:rsidRPr="000A3C5A">
            <w:rPr>
              <w:rStyle w:val="af0"/>
              <w:rFonts w:ascii="Arial" w:hAnsi="Arial" w:cs="Arial"/>
              <w:sz w:val="22"/>
              <w:szCs w:val="22"/>
            </w:rPr>
            <w:instrText xml:space="preserve"> </w:instrText>
          </w:r>
          <w:r w:rsidRPr="000A3C5A">
            <w:rPr>
              <w:rStyle w:val="af0"/>
              <w:rFonts w:ascii="Arial" w:hAnsi="Arial" w:cs="Arial"/>
              <w:sz w:val="22"/>
              <w:szCs w:val="22"/>
              <w:lang w:val="en-US"/>
            </w:rPr>
            <w:instrText>=</w:instrText>
          </w:r>
          <w:r w:rsidRPr="000A3C5A">
            <w:rPr>
              <w:rStyle w:val="af0"/>
              <w:rFonts w:ascii="Arial" w:hAnsi="Arial" w:cs="Arial"/>
              <w:sz w:val="22"/>
              <w:szCs w:val="22"/>
              <w:lang w:val="en-US"/>
            </w:rPr>
            <w:fldChar w:fldCharType="begin"/>
          </w:r>
          <w:r w:rsidRPr="000A3C5A">
            <w:rPr>
              <w:rStyle w:val="af0"/>
              <w:rFonts w:ascii="Arial" w:hAnsi="Arial" w:cs="Arial"/>
              <w:sz w:val="22"/>
              <w:szCs w:val="22"/>
              <w:lang w:val="en-US"/>
            </w:rPr>
            <w:instrText xml:space="preserve"> PAGE </w:instrText>
          </w:r>
          <w:r w:rsidRPr="000A3C5A">
            <w:rPr>
              <w:rStyle w:val="af0"/>
              <w:rFonts w:ascii="Arial" w:hAnsi="Arial" w:cs="Arial"/>
              <w:sz w:val="22"/>
              <w:szCs w:val="22"/>
              <w:lang w:val="en-US"/>
            </w:rPr>
            <w:fldChar w:fldCharType="separate"/>
          </w:r>
          <w:r w:rsidR="00E623D2">
            <w:rPr>
              <w:rStyle w:val="af0"/>
              <w:rFonts w:ascii="Arial" w:hAnsi="Arial" w:cs="Arial"/>
              <w:noProof/>
              <w:sz w:val="22"/>
              <w:szCs w:val="22"/>
              <w:lang w:val="en-US"/>
            </w:rPr>
            <w:instrText>99</w:instrText>
          </w:r>
          <w:r w:rsidRPr="000A3C5A">
            <w:rPr>
              <w:rStyle w:val="af0"/>
              <w:rFonts w:ascii="Arial" w:hAnsi="Arial" w:cs="Arial"/>
              <w:sz w:val="22"/>
              <w:szCs w:val="22"/>
              <w:lang w:val="en-US"/>
            </w:rPr>
            <w:fldChar w:fldCharType="end"/>
          </w:r>
          <w:r w:rsidRPr="000A3C5A">
            <w:rPr>
              <w:rStyle w:val="af0"/>
              <w:rFonts w:ascii="Arial" w:hAnsi="Arial" w:cs="Arial"/>
              <w:sz w:val="22"/>
              <w:szCs w:val="22"/>
            </w:rPr>
            <w:instrText xml:space="preserve"> </w:instrText>
          </w:r>
          <w:r w:rsidRPr="000A3C5A">
            <w:rPr>
              <w:rStyle w:val="af0"/>
              <w:rFonts w:ascii="Arial" w:hAnsi="Arial" w:cs="Arial"/>
              <w:sz w:val="22"/>
              <w:szCs w:val="22"/>
              <w:lang w:val="en-US"/>
            </w:rPr>
            <w:instrText>+2</w:instrText>
          </w:r>
          <w:r w:rsidRPr="000A3C5A">
            <w:rPr>
              <w:rStyle w:val="af0"/>
              <w:rFonts w:ascii="Arial" w:hAnsi="Arial" w:cs="Arial"/>
              <w:sz w:val="22"/>
              <w:szCs w:val="22"/>
            </w:rPr>
            <w:fldChar w:fldCharType="separate"/>
          </w:r>
          <w:r w:rsidR="00E623D2">
            <w:rPr>
              <w:rStyle w:val="af0"/>
              <w:rFonts w:ascii="Arial" w:hAnsi="Arial" w:cs="Arial"/>
              <w:noProof/>
              <w:sz w:val="22"/>
              <w:szCs w:val="22"/>
            </w:rPr>
            <w:t>101</w:t>
          </w:r>
          <w:r w:rsidRPr="000A3C5A">
            <w:rPr>
              <w:rStyle w:val="af0"/>
              <w:rFonts w:ascii="Arial" w:hAnsi="Arial" w:cs="Arial"/>
              <w:sz w:val="22"/>
              <w:szCs w:val="22"/>
            </w:rPr>
            <w:fldChar w:fldCharType="end"/>
          </w:r>
        </w:p>
      </w:tc>
    </w:tr>
    <w:tr w:rsidR="008A00BF" w:rsidTr="009D08C1">
      <w:trPr>
        <w:cantSplit/>
        <w:trHeight w:hRule="exact" w:val="284"/>
      </w:trPr>
      <w:tc>
        <w:tcPr>
          <w:tcW w:w="567" w:type="dxa"/>
          <w:tcBorders>
            <w:top w:val="single" w:sz="12" w:space="0" w:color="auto"/>
            <w:left w:val="single" w:sz="12" w:space="0" w:color="auto"/>
            <w:bottom w:val="single" w:sz="12" w:space="0" w:color="auto"/>
            <w:right w:val="single" w:sz="12" w:space="0" w:color="auto"/>
          </w:tcBorders>
          <w:vAlign w:val="center"/>
        </w:tcPr>
        <w:p w:rsidR="008A00BF" w:rsidRPr="00A21745" w:rsidRDefault="008A00BF" w:rsidP="00272192">
          <w:pPr>
            <w:jc w:val="center"/>
            <w:rPr>
              <w:rFonts w:ascii="Arial" w:hAnsi="Arial" w:cs="Arial"/>
              <w:sz w:val="14"/>
            </w:rPr>
          </w:pPr>
          <w:r w:rsidRPr="00A21745">
            <w:rPr>
              <w:rFonts w:ascii="Arial" w:hAnsi="Arial" w:cs="Arial"/>
              <w:sz w:val="14"/>
            </w:rPr>
            <w:t>Изм.</w:t>
          </w:r>
        </w:p>
      </w:tc>
      <w:tc>
        <w:tcPr>
          <w:tcW w:w="567" w:type="dxa"/>
          <w:tcBorders>
            <w:top w:val="single" w:sz="12" w:space="0" w:color="auto"/>
            <w:left w:val="single" w:sz="12" w:space="0" w:color="auto"/>
            <w:bottom w:val="single" w:sz="12" w:space="0" w:color="auto"/>
            <w:right w:val="single" w:sz="12" w:space="0" w:color="auto"/>
          </w:tcBorders>
          <w:vAlign w:val="center"/>
        </w:tcPr>
        <w:p w:rsidR="008A00BF" w:rsidRPr="00A21745" w:rsidRDefault="008A00BF" w:rsidP="00272192">
          <w:pPr>
            <w:jc w:val="center"/>
            <w:rPr>
              <w:rFonts w:ascii="Arial" w:hAnsi="Arial" w:cs="Arial"/>
              <w:sz w:val="14"/>
            </w:rPr>
          </w:pPr>
          <w:r w:rsidRPr="00A21745">
            <w:rPr>
              <w:rFonts w:ascii="Arial" w:hAnsi="Arial" w:cs="Arial"/>
              <w:sz w:val="14"/>
            </w:rPr>
            <w:t>Кол</w:t>
          </w:r>
          <w:proofErr w:type="gramStart"/>
          <w:r w:rsidRPr="00A21745">
            <w:rPr>
              <w:rFonts w:ascii="Arial" w:hAnsi="Arial" w:cs="Arial"/>
              <w:sz w:val="14"/>
            </w:rPr>
            <w:t>.у</w:t>
          </w:r>
          <w:proofErr w:type="gramEnd"/>
          <w:r w:rsidRPr="00A21745">
            <w:rPr>
              <w:rFonts w:ascii="Arial" w:hAnsi="Arial" w:cs="Arial"/>
              <w:sz w:val="14"/>
            </w:rPr>
            <w:t>ч</w:t>
          </w:r>
          <w:r>
            <w:rPr>
              <w:rFonts w:ascii="Arial" w:hAnsi="Arial" w:cs="Arial"/>
              <w:sz w:val="14"/>
            </w:rPr>
            <w:t>.</w:t>
          </w:r>
        </w:p>
      </w:tc>
      <w:tc>
        <w:tcPr>
          <w:tcW w:w="567" w:type="dxa"/>
          <w:tcBorders>
            <w:top w:val="single" w:sz="12" w:space="0" w:color="auto"/>
            <w:left w:val="single" w:sz="12" w:space="0" w:color="auto"/>
            <w:bottom w:val="single" w:sz="12" w:space="0" w:color="auto"/>
            <w:right w:val="single" w:sz="12" w:space="0" w:color="auto"/>
          </w:tcBorders>
          <w:vAlign w:val="center"/>
        </w:tcPr>
        <w:p w:rsidR="008A00BF" w:rsidRPr="00A21745" w:rsidRDefault="008A00BF" w:rsidP="00272192">
          <w:pPr>
            <w:jc w:val="center"/>
            <w:rPr>
              <w:rFonts w:ascii="Arial" w:hAnsi="Arial" w:cs="Arial"/>
              <w:sz w:val="14"/>
            </w:rPr>
          </w:pPr>
          <w:r w:rsidRPr="00A21745">
            <w:rPr>
              <w:rFonts w:ascii="Arial" w:hAnsi="Arial" w:cs="Arial"/>
              <w:sz w:val="14"/>
            </w:rPr>
            <w:t>Лист</w:t>
          </w:r>
        </w:p>
      </w:tc>
      <w:tc>
        <w:tcPr>
          <w:tcW w:w="567" w:type="dxa"/>
          <w:tcBorders>
            <w:top w:val="single" w:sz="12" w:space="0" w:color="auto"/>
            <w:left w:val="single" w:sz="12" w:space="0" w:color="auto"/>
            <w:bottom w:val="single" w:sz="12" w:space="0" w:color="auto"/>
            <w:right w:val="single" w:sz="12" w:space="0" w:color="auto"/>
          </w:tcBorders>
          <w:vAlign w:val="center"/>
        </w:tcPr>
        <w:p w:rsidR="008A00BF" w:rsidRPr="00A21745" w:rsidRDefault="008A00BF" w:rsidP="00272192">
          <w:pPr>
            <w:ind w:hanging="32"/>
            <w:jc w:val="center"/>
            <w:rPr>
              <w:rFonts w:ascii="Arial" w:hAnsi="Arial" w:cs="Arial"/>
              <w:sz w:val="14"/>
            </w:rPr>
          </w:pPr>
          <w:r w:rsidRPr="00A21745">
            <w:rPr>
              <w:rFonts w:ascii="Arial" w:hAnsi="Arial" w:cs="Arial"/>
              <w:sz w:val="14"/>
            </w:rPr>
            <w:t>№ док.</w:t>
          </w:r>
        </w:p>
      </w:tc>
      <w:tc>
        <w:tcPr>
          <w:tcW w:w="850" w:type="dxa"/>
          <w:tcBorders>
            <w:top w:val="single" w:sz="12" w:space="0" w:color="auto"/>
            <w:left w:val="single" w:sz="12" w:space="0" w:color="auto"/>
            <w:bottom w:val="single" w:sz="12" w:space="0" w:color="auto"/>
            <w:right w:val="single" w:sz="12" w:space="0" w:color="auto"/>
          </w:tcBorders>
          <w:vAlign w:val="center"/>
        </w:tcPr>
        <w:p w:rsidR="008A00BF" w:rsidRPr="00A21745" w:rsidRDefault="008A00BF" w:rsidP="00272192">
          <w:pPr>
            <w:jc w:val="center"/>
            <w:rPr>
              <w:rFonts w:ascii="Arial" w:hAnsi="Arial" w:cs="Arial"/>
              <w:sz w:val="14"/>
            </w:rPr>
          </w:pPr>
          <w:r w:rsidRPr="00A21745">
            <w:rPr>
              <w:rFonts w:ascii="Arial" w:hAnsi="Arial" w:cs="Arial"/>
              <w:sz w:val="14"/>
            </w:rPr>
            <w:t>Подп</w:t>
          </w:r>
          <w:r>
            <w:rPr>
              <w:rFonts w:ascii="Arial" w:hAnsi="Arial" w:cs="Arial"/>
              <w:sz w:val="14"/>
            </w:rPr>
            <w:t>.</w:t>
          </w:r>
        </w:p>
      </w:tc>
      <w:tc>
        <w:tcPr>
          <w:tcW w:w="567" w:type="dxa"/>
          <w:tcBorders>
            <w:top w:val="single" w:sz="12" w:space="0" w:color="auto"/>
            <w:left w:val="single" w:sz="12" w:space="0" w:color="auto"/>
            <w:bottom w:val="single" w:sz="12" w:space="0" w:color="auto"/>
            <w:right w:val="single" w:sz="12" w:space="0" w:color="auto"/>
          </w:tcBorders>
          <w:vAlign w:val="center"/>
        </w:tcPr>
        <w:p w:rsidR="008A00BF" w:rsidRPr="00A21745" w:rsidRDefault="008A00BF" w:rsidP="00272192">
          <w:pPr>
            <w:jc w:val="center"/>
            <w:rPr>
              <w:rFonts w:ascii="Arial" w:hAnsi="Arial" w:cs="Arial"/>
              <w:sz w:val="14"/>
            </w:rPr>
          </w:pPr>
          <w:r w:rsidRPr="00A21745">
            <w:rPr>
              <w:rFonts w:ascii="Arial" w:hAnsi="Arial" w:cs="Arial"/>
              <w:sz w:val="14"/>
            </w:rPr>
            <w:t>Дата</w:t>
          </w:r>
        </w:p>
      </w:tc>
      <w:tc>
        <w:tcPr>
          <w:tcW w:w="4309" w:type="dxa"/>
          <w:vMerge/>
          <w:tcBorders>
            <w:left w:val="single" w:sz="12" w:space="0" w:color="auto"/>
            <w:bottom w:val="single" w:sz="12" w:space="0" w:color="auto"/>
            <w:right w:val="single" w:sz="12" w:space="0" w:color="auto"/>
          </w:tcBorders>
        </w:tcPr>
        <w:p w:rsidR="008A00BF" w:rsidRPr="00D15CF4" w:rsidRDefault="008A00BF" w:rsidP="00437B88">
          <w:pPr>
            <w:ind w:right="-107"/>
            <w:rPr>
              <w:rFonts w:ascii="Arial" w:hAnsi="Arial" w:cs="Arial"/>
              <w:sz w:val="16"/>
            </w:rPr>
          </w:pPr>
        </w:p>
      </w:tc>
      <w:tc>
        <w:tcPr>
          <w:tcW w:w="1701" w:type="dxa"/>
          <w:vMerge/>
          <w:tcBorders>
            <w:left w:val="single" w:sz="12" w:space="0" w:color="auto"/>
            <w:bottom w:val="single" w:sz="12" w:space="0" w:color="auto"/>
            <w:right w:val="single" w:sz="12" w:space="0" w:color="auto"/>
          </w:tcBorders>
        </w:tcPr>
        <w:p w:rsidR="008A00BF" w:rsidRPr="00D15CF4" w:rsidRDefault="008A00BF" w:rsidP="00437B88">
          <w:pPr>
            <w:ind w:right="-107"/>
            <w:rPr>
              <w:rFonts w:ascii="Arial" w:hAnsi="Arial" w:cs="Arial"/>
              <w:sz w:val="16"/>
            </w:rPr>
          </w:pPr>
        </w:p>
      </w:tc>
      <w:tc>
        <w:tcPr>
          <w:tcW w:w="567" w:type="dxa"/>
          <w:vMerge/>
          <w:tcBorders>
            <w:left w:val="single" w:sz="12" w:space="0" w:color="auto"/>
            <w:bottom w:val="single" w:sz="12" w:space="0" w:color="auto"/>
            <w:right w:val="single" w:sz="12" w:space="0" w:color="auto"/>
          </w:tcBorders>
        </w:tcPr>
        <w:p w:rsidR="008A00BF" w:rsidRPr="00932A03" w:rsidRDefault="008A00BF" w:rsidP="00437B88">
          <w:pPr>
            <w:ind w:right="-107"/>
            <w:jc w:val="center"/>
            <w:rPr>
              <w:rFonts w:ascii="Arial" w:hAnsi="Arial" w:cs="Arial"/>
              <w:sz w:val="16"/>
            </w:rPr>
          </w:pPr>
        </w:p>
      </w:tc>
    </w:tr>
  </w:tbl>
  <w:p w:rsidR="008A00BF" w:rsidRPr="001A40C6" w:rsidRDefault="008A00BF" w:rsidP="00272192">
    <w:pPr>
      <w:pStyle w:val="ab"/>
      <w:tabs>
        <w:tab w:val="right" w:pos="8080"/>
      </w:tabs>
      <w:ind w:left="-168" w:right="-142"/>
    </w:pPr>
    <w:r w:rsidRPr="007071F0">
      <w:rPr>
        <w:rFonts w:ascii="Arial" w:hAnsi="Arial" w:cs="Arial"/>
        <w:noProof/>
        <w:sz w:val="16"/>
      </w:rPr>
      <w:t xml:space="preserve">ВНП СФРМ </w:t>
    </w:r>
    <w:r>
      <w:rPr>
        <w:rFonts w:ascii="Arial" w:hAnsi="Arial" w:cs="Arial"/>
        <w:noProof/>
        <w:sz w:val="16"/>
      </w:rPr>
      <w:t>18</w:t>
    </w:r>
    <w:r w:rsidRPr="007071F0">
      <w:rPr>
        <w:rFonts w:ascii="Arial" w:hAnsi="Arial" w:cs="Arial"/>
        <w:noProof/>
        <w:sz w:val="16"/>
      </w:rPr>
      <w:t>-</w:t>
    </w:r>
    <w:r>
      <w:rPr>
        <w:rFonts w:ascii="Arial" w:hAnsi="Arial" w:cs="Arial"/>
        <w:noProof/>
        <w:sz w:val="16"/>
      </w:rPr>
      <w:t>9700</w:t>
    </w:r>
    <w:r w:rsidRPr="007071F0">
      <w:rPr>
        <w:rFonts w:ascii="Arial" w:hAnsi="Arial" w:cs="Arial"/>
        <w:noProof/>
        <w:sz w:val="16"/>
      </w:rPr>
      <w:t>-01.</w:t>
    </w:r>
    <w:r>
      <w:rPr>
        <w:rFonts w:ascii="Arial" w:hAnsi="Arial" w:cs="Arial"/>
        <w:noProof/>
        <w:sz w:val="16"/>
      </w:rPr>
      <w:t>003</w:t>
    </w:r>
    <w:r w:rsidRPr="007071F0">
      <w:rPr>
        <w:rFonts w:ascii="Arial" w:hAnsi="Arial" w:cs="Arial"/>
        <w:noProof/>
        <w:sz w:val="16"/>
      </w:rPr>
      <w:t xml:space="preserve"> (изм. </w:t>
    </w:r>
    <w:r>
      <w:rPr>
        <w:rFonts w:ascii="Arial" w:hAnsi="Arial" w:cs="Arial"/>
        <w:noProof/>
        <w:sz w:val="16"/>
      </w:rPr>
      <w:t>0</w:t>
    </w:r>
    <w:r w:rsidRPr="007071F0">
      <w:rPr>
        <w:rFonts w:ascii="Arial" w:hAnsi="Arial" w:cs="Arial"/>
        <w:noProof/>
        <w:sz w:val="16"/>
      </w:rPr>
      <w:t>)</w:t>
    </w:r>
    <w:r w:rsidRPr="007071F0">
      <w:rPr>
        <w:rFonts w:ascii="Arial" w:hAnsi="Arial" w:cs="Arial"/>
        <w:noProof/>
        <w:sz w:val="16"/>
      </w:rPr>
      <w:tab/>
    </w:r>
    <w:r>
      <w:rPr>
        <w:rFonts w:ascii="Arial" w:hAnsi="Arial" w:cs="Arial"/>
        <w:noProof/>
        <w:sz w:val="16"/>
      </w:rPr>
      <w:t xml:space="preserve">                 1581-(ЕР-600)-OOS1-PZ-001-rС0</w:t>
    </w:r>
    <w:r w:rsidRPr="008A00BF">
      <w:rPr>
        <w:rFonts w:ascii="Arial" w:hAnsi="Arial" w:cs="Arial"/>
        <w:noProof/>
        <w:sz w:val="16"/>
      </w:rPr>
      <w:t>2</w:t>
    </w:r>
    <w:r>
      <w:rPr>
        <w:rFonts w:ascii="Arial" w:hAnsi="Arial" w:cs="Arial"/>
        <w:noProof/>
        <w:sz w:val="16"/>
      </w:rPr>
      <w:t>-f0</w:t>
    </w:r>
    <w:r w:rsidRPr="007A1F0A">
      <w:rPr>
        <w:rFonts w:ascii="Arial" w:hAnsi="Arial" w:cs="Arial"/>
        <w:noProof/>
        <w:sz w:val="16"/>
      </w:rPr>
      <w:t>3</w:t>
    </w:r>
    <w:r w:rsidRPr="00A63972">
      <w:rPr>
        <w:rFonts w:ascii="Arial" w:hAnsi="Arial" w:cs="Arial"/>
        <w:noProof/>
        <w:sz w:val="16"/>
      </w:rPr>
      <w:t>.docx</w:t>
    </w:r>
    <w:r w:rsidRPr="007071F0">
      <w:rPr>
        <w:rFonts w:ascii="Arial" w:hAnsi="Arial" w:cs="Arial"/>
        <w:noProof/>
        <w:sz w:val="16"/>
      </w:rPr>
      <w:tab/>
    </w:r>
    <w:r w:rsidRPr="007071F0">
      <w:rPr>
        <w:rFonts w:ascii="Arial" w:hAnsi="Arial" w:cs="Arial"/>
        <w:noProof/>
        <w:sz w:val="16"/>
      </w:rPr>
      <w:tab/>
      <w:t>Формат А4</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A00BF" w:rsidRPr="00D84B11" w:rsidRDefault="008A00BF" w:rsidP="00D84B11">
    <w:pPr>
      <w:pStyle w:val="ab"/>
      <w:tabs>
        <w:tab w:val="right" w:pos="8080"/>
      </w:tabs>
      <w:ind w:right="-142"/>
      <w:rPr>
        <w:rFonts w:ascii="Arial" w:hAnsi="Arial" w:cs="Arial"/>
        <w:noProof/>
        <w:sz w:val="12"/>
      </w:rPr>
    </w:pPr>
    <w:r>
      <w:rPr>
        <w:rFonts w:ascii="Arial" w:hAnsi="Arial" w:cs="Arial"/>
        <w:noProof/>
      </w:rPr>
      <mc:AlternateContent>
        <mc:Choice Requires="wpg">
          <w:drawing>
            <wp:anchor distT="0" distB="0" distL="114300" distR="114300" simplePos="0" relativeHeight="251698176" behindDoc="0" locked="0" layoutInCell="1" allowOverlap="1" wp14:anchorId="2B958ACB" wp14:editId="22FA52AF">
              <wp:simplePos x="0" y="0"/>
              <wp:positionH relativeFrom="column">
                <wp:posOffset>-547012</wp:posOffset>
              </wp:positionH>
              <wp:positionV relativeFrom="paragraph">
                <wp:posOffset>-2415859</wp:posOffset>
              </wp:positionV>
              <wp:extent cx="439420" cy="3061970"/>
              <wp:effectExtent l="0" t="0" r="17780" b="24130"/>
              <wp:wrapNone/>
              <wp:docPr id="88" name="Группа 88"/>
              <wp:cNvGraphicFramePr/>
              <a:graphic xmlns:a="http://schemas.openxmlformats.org/drawingml/2006/main">
                <a:graphicData uri="http://schemas.microsoft.com/office/word/2010/wordprocessingGroup">
                  <wpg:wgp>
                    <wpg:cNvGrpSpPr/>
                    <wpg:grpSpPr>
                      <a:xfrm>
                        <a:off x="0" y="0"/>
                        <a:ext cx="439420" cy="3061970"/>
                        <a:chOff x="0" y="0"/>
                        <a:chExt cx="431800" cy="3063875"/>
                      </a:xfrm>
                    </wpg:grpSpPr>
                    <wpg:grpSp>
                      <wpg:cNvPr id="89" name="Группа 89"/>
                      <wpg:cNvGrpSpPr>
                        <a:grpSpLocks/>
                      </wpg:cNvGrpSpPr>
                      <wpg:grpSpPr bwMode="auto">
                        <a:xfrm>
                          <a:off x="0" y="0"/>
                          <a:ext cx="431800" cy="3063240"/>
                          <a:chOff x="521" y="11599"/>
                          <a:chExt cx="680" cy="4824"/>
                        </a:xfrm>
                      </wpg:grpSpPr>
                      <wps:wsp>
                        <wps:cNvPr id="90" name="Rectangle 90"/>
                        <wps:cNvSpPr>
                          <a:spLocks noChangeArrowheads="1"/>
                        </wps:cNvSpPr>
                        <wps:spPr bwMode="auto">
                          <a:xfrm>
                            <a:off x="521" y="11599"/>
                            <a:ext cx="680" cy="4820"/>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8A00BF" w:rsidRPr="008A3242" w:rsidRDefault="008A00BF" w:rsidP="00437B88">
                              <w:pPr>
                                <w:rPr>
                                  <w:rFonts w:ascii="Arial" w:hAnsi="Arial" w:cs="Arial"/>
                                </w:rPr>
                              </w:pPr>
                            </w:p>
                          </w:txbxContent>
                        </wps:txbx>
                        <wps:bodyPr rot="0" vert="horz" wrap="square" lIns="12700" tIns="12700" rIns="12700" bIns="12700" anchor="t" anchorCtr="0" upright="1">
                          <a:noAutofit/>
                        </wps:bodyPr>
                      </wps:wsp>
                      <wps:wsp>
                        <wps:cNvPr id="91" name="Line 91"/>
                        <wps:cNvCnPr>
                          <a:cxnSpLocks noChangeShapeType="1"/>
                        </wps:cNvCnPr>
                        <wps:spPr bwMode="auto">
                          <a:xfrm flipV="1">
                            <a:off x="802" y="11603"/>
                            <a:ext cx="1" cy="4820"/>
                          </a:xfrm>
                          <a:prstGeom prst="line">
                            <a:avLst/>
                          </a:prstGeom>
                          <a:noFill/>
                          <a:ln w="1905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g:grpSp>
                    <wps:wsp>
                      <wps:cNvPr id="92" name="Прямая соединительная линия 92"/>
                      <wps:cNvCnPr>
                        <a:cxnSpLocks noChangeShapeType="1"/>
                      </wps:cNvCnPr>
                      <wps:spPr bwMode="auto">
                        <a:xfrm>
                          <a:off x="0" y="2162175"/>
                          <a:ext cx="431800" cy="635"/>
                        </a:xfrm>
                        <a:prstGeom prst="line">
                          <a:avLst/>
                        </a:prstGeom>
                        <a:noFill/>
                        <a:ln w="1905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s:wsp>
                      <wps:cNvPr id="93" name="Прямая соединительная линия 93"/>
                      <wps:cNvCnPr>
                        <a:cxnSpLocks noChangeShapeType="1"/>
                      </wps:cNvCnPr>
                      <wps:spPr bwMode="auto">
                        <a:xfrm>
                          <a:off x="0" y="904875"/>
                          <a:ext cx="431800" cy="635"/>
                        </a:xfrm>
                        <a:prstGeom prst="line">
                          <a:avLst/>
                        </a:prstGeom>
                        <a:noFill/>
                        <a:ln w="1905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s:wsp>
                      <wps:cNvPr id="94" name="Прямоугольник 94"/>
                      <wps:cNvSpPr>
                        <a:spLocks noChangeArrowheads="1"/>
                      </wps:cNvSpPr>
                      <wps:spPr bwMode="auto">
                        <a:xfrm>
                          <a:off x="13096" y="2190750"/>
                          <a:ext cx="146050" cy="873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txbx>
                        <w:txbxContent>
                          <w:p w:rsidR="008A00BF" w:rsidRDefault="008A00BF" w:rsidP="00437B88">
                            <w:pPr>
                              <w:jc w:val="center"/>
                              <w:rPr>
                                <w:rFonts w:ascii="Arial" w:hAnsi="Arial" w:cs="Arial"/>
                                <w:sz w:val="18"/>
                                <w:szCs w:val="18"/>
                              </w:rPr>
                            </w:pPr>
                            <w:r>
                              <w:rPr>
                                <w:rFonts w:ascii="Arial" w:hAnsi="Arial" w:cs="Arial"/>
                                <w:sz w:val="18"/>
                                <w:szCs w:val="18"/>
                              </w:rPr>
                              <w:t>Инв. № подл.</w:t>
                            </w:r>
                          </w:p>
                        </w:txbxContent>
                      </wps:txbx>
                      <wps:bodyPr rot="0" vert="vert270" wrap="square" lIns="12700" tIns="12700" rIns="12700" bIns="12700" anchor="t" anchorCtr="0" upright="1">
                        <a:noAutofit/>
                      </wps:bodyPr>
                    </wps:wsp>
                    <wps:wsp>
                      <wps:cNvPr id="95" name="Прямоугольник 95"/>
                      <wps:cNvSpPr>
                        <a:spLocks noChangeArrowheads="1"/>
                      </wps:cNvSpPr>
                      <wps:spPr bwMode="auto">
                        <a:xfrm>
                          <a:off x="16050" y="1038225"/>
                          <a:ext cx="145415" cy="1066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txbx>
                        <w:txbxContent>
                          <w:p w:rsidR="008A00BF" w:rsidRDefault="008A00BF" w:rsidP="00437B88">
                            <w:pPr>
                              <w:jc w:val="center"/>
                              <w:rPr>
                                <w:rFonts w:ascii="Arial" w:hAnsi="Arial" w:cs="Arial"/>
                                <w:sz w:val="18"/>
                                <w:szCs w:val="18"/>
                              </w:rPr>
                            </w:pPr>
                            <w:r>
                              <w:rPr>
                                <w:rFonts w:ascii="Arial" w:hAnsi="Arial" w:cs="Arial"/>
                                <w:sz w:val="18"/>
                                <w:szCs w:val="18"/>
                              </w:rPr>
                              <w:t>Подп. и дата</w:t>
                            </w:r>
                          </w:p>
                        </w:txbxContent>
                      </wps:txbx>
                      <wps:bodyPr rot="0" vert="vert270" wrap="square" lIns="12700" tIns="12700" rIns="12700" bIns="12700" anchor="t" anchorCtr="0" upright="1">
                        <a:noAutofit/>
                      </wps:bodyPr>
                    </wps:wsp>
                    <wps:wsp>
                      <wps:cNvPr id="96" name="Прямоугольник 96"/>
                      <wps:cNvSpPr>
                        <a:spLocks noChangeArrowheads="1"/>
                      </wps:cNvSpPr>
                      <wps:spPr bwMode="auto">
                        <a:xfrm>
                          <a:off x="10537" y="38100"/>
                          <a:ext cx="145415" cy="831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txbx>
                        <w:txbxContent>
                          <w:p w:rsidR="008A00BF" w:rsidRDefault="008A00BF" w:rsidP="00437B88">
                            <w:pPr>
                              <w:jc w:val="center"/>
                            </w:pPr>
                            <w:r>
                              <w:rPr>
                                <w:rFonts w:ascii="Arial" w:hAnsi="Arial" w:cs="Arial"/>
                                <w:sz w:val="18"/>
                                <w:szCs w:val="18"/>
                              </w:rPr>
                              <w:t>Взам. инв. №</w:t>
                            </w:r>
                          </w:p>
                        </w:txbxContent>
                      </wps:txbx>
                      <wps:bodyPr rot="0" vert="vert270" wrap="square" lIns="12700" tIns="12700" rIns="12700" bIns="1270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Группа 88" o:spid="_x0000_s1142" style="position:absolute;left:0;text-align:left;margin-left:-43.05pt;margin-top:-190.25pt;width:34.6pt;height:241.1pt;z-index:251698176;mso-width-relative:margin;mso-height-relative:margin" coordsize="4318,306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eJwUgUAACwdAAAOAAAAZHJzL2Uyb0RvYy54bWzsWd1u2zYUvh+wdyB071iUZFkS4hSpHQcD&#10;sq1Yu93T+rGESaRGKbHTYsB+bgfkYg+wVyiwDQjWrXsF+Y12SEqyHadJmi5Gu9kGJJIiqXMOz/fx&#10;HGr/0TxL0VnIi4TRgYb3dA2F1GdBQqcD7ctn446joaIkNCApo+FAOw8L7dHBxx/tz3IvNFjM0iDk&#10;CCahhTfLB1pclrnX7RZ+HGak2GN5SOFhxHhGSqjyaTfgZAazZ2nX0HW7O2M8yDnzw6KA1pF6qB3I&#10;+aMo9MvPo6gIS5QONJCtlFcurxNx7R7sE2/KSR4nfi0GuYcUGUkovLSdakRKgk55sjFVlvicFSwq&#10;93yWdVkUJX4odQBtsH5Fm2POTnOpy9SbTfPWTGDaK3a697T+Z2dPOEqCgebASlGSwRpVPy++W/xY&#10;/Q3/lwiawUazfOpB12OeP82f8LphqmpC7XnEM3EHhdBcWve8tW44L5EPjZbpWgasgQ+PTN3Gbr82&#10;vx/DGm0M8+OjdiB29OVA0+n3hEzd5rVdIV0rTFtppW4UdK9X0N1UUK0k6HrC/K8L8a51A6ip61ei&#10;yexTFoDdyGnJpBPczRrrShnWVWv0DKwhsBXGPVfKSLylTWynNojlGNaN1gBcFUvXKd7NdZ7GJA+l&#10;RxbCH2rLuiCLcp0vAHCETtMQQZt0E9lPOI2waaEMiigbxtAtPOSczeKQBCAWllrM8pUBolLA0Fst&#10;fI2pGq9bNZQUqXUb4uW8KI9DliFRGGgchJfrR85OilJ5WNNFSE/ZOElTaCdeStEMRHb1ni5HFCxN&#10;AvFUasmnk2HK0RkRpCN/9QqtdcuSEqgvTTLAXtuJeMIcRzSQrylJkqoySJ1SMTnoBcLVJUUxL1zd&#10;PXKOHKtjGfZRx9JHo87heGh17DHu90bmaDgc4W+FnNjy4iQIQipEbegOW3fziZp4FVG1hLemUrGq&#10;+Vj+NjXvroshgQxaNXepHeBNLb1AWuGV88lckpQpfV00TVhwDp7BmaJ02IKgEDP+XEMzoPOBVnxz&#10;SnioofQTKrzL6AsKKVcrfLUyWa0Q6sNUA63UkCoOS7VnnOY8mcbwJiyXnbJDwHyUSGdZSiX5QuJO&#10;if/wAASmUAA8SShgT2JJyAMYHVKFPX9Oaz5r4SfR/Ow8B+5aQ58aIsa/GX0oSpP8q8YQNe87ulFT&#10;lq2bYuWlv0r2BwkF8QNd3YLCFDTYIgphi63BVgMPldIgFMIVcCXwowx8KITgBgqroLyl33sL2JbF&#10;7oFDBTqwgsQnuLUs1ZvvtnwdXKyOU36BOOWi+rN6ubhAi++r19Xv1W/VZfVXdbn4AcqvFj9BWTys&#10;XtXNF8g1xCo+LDaE369FQga2DaDidURY5jICsM31kGZjb9qh4mG3sX8ZFcK/Hp71zXdDgmToLSPB&#10;1a06fF9uDTsgvEfx3AcJBGsDCK8hgf0VdgS1B1xWfyC3DR0hKHrohASbumvLUMiAJKEPWcJ6MGTZ&#10;InOQEZHTN7FxC/u/VWYidp+VVfzv5w2KSeRpywsXQyL92HA7Y9vpd6yx1evAOYPT0bH72LV1y7VG&#10;4/VUSEbM6gAKEpP7pkJbTwfbVE7I3+ROzf3mHEo6m+D9a3MokUlBsvS/TKN6d+GR1nzb4BHFE+IU&#10;SDcdQ/HEcufEVs/CILTIrLBu29jeEcny6OWtDyB2RNIQSHO/mUjsJpXaEUkdRjcHorD3X8lRrwlI&#10;WvNtg0j0ntmXAYnpYDgJuxKOLGnEgWgEKEXk+M35+kYyugtH4Jz3jccnOxZp2KO538wi/Q+QReT3&#10;IPgkJzWsPx+Kb36rdSivfuQ8+AcAAP//AwBQSwMEFAAGAAgAAAAhALU4KFniAAAADAEAAA8AAABk&#10;cnMvZG93bnJldi54bWxMj8FOwzAMhu9IvENkJG5dEqaVUppO0wScJiQ2JMQta7y2WpNUTdZ2b485&#10;wc2WP/3+/mI9246NOITWOwVyIYChq7xpXa3g8/CaZMBC1M7ozjtUcMUA6/L2ptC58ZP7wHEfa0Yh&#10;LuRaQRNjn3MeqgatDgvfo6PbyQ9WR1qHmptBTxRuO/4gRMqtbh19aHSP2war8/5iFbxNetos5cu4&#10;O5+21+/D6v1rJ1Gp+7t58wws4hz/YPjVJ3UoyenoL84E1ilIslQSSsMyEytghCQyfQJ2JFbIR+Bl&#10;wf+XKH8AAAD//wMAUEsBAi0AFAAGAAgAAAAhALaDOJL+AAAA4QEAABMAAAAAAAAAAAAAAAAAAAAA&#10;AFtDb250ZW50X1R5cGVzXS54bWxQSwECLQAUAAYACAAAACEAOP0h/9YAAACUAQAACwAAAAAAAAAA&#10;AAAAAAAvAQAAX3JlbHMvLnJlbHNQSwECLQAUAAYACAAAACEA4AXicFIFAAAsHQAADgAAAAAAAAAA&#10;AAAAAAAuAgAAZHJzL2Uyb0RvYy54bWxQSwECLQAUAAYACAAAACEAtTgoWeIAAAAMAQAADwAAAAAA&#10;AAAAAAAAAACsBwAAZHJzL2Rvd25yZXYueG1sUEsFBgAAAAAEAAQA8wAAALsIAAAAAA==&#10;">
              <v:group id="Группа 89" o:spid="_x0000_s1143" style="position:absolute;width:4318;height:30632" coordorigin="521,11599" coordsize="680,48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3+AMQAAADbAAAADwAAAGRycy9kb3ducmV2LnhtbESPT4vCMBTE74LfITzB&#10;m6ZVdnG7RhFR8SAL/oFlb4/m2Rabl9LEtn77jSB4HGbmN8x82ZlSNFS7wrKCeByBIE6tLjhTcDlv&#10;RzMQziNrLC2Tggc5WC76vTkm2rZ8pObkMxEg7BJUkHtfJVK6NCeDbmwr4uBdbW3QB1lnUtfYBrgp&#10;5SSKPqXBgsNCjhWtc0pvp7tRsGuxXU3jTXO4XdePv/PHz+8hJqWGg271DcJT59/hV3uvFcy+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A3+AMQAAADbAAAA&#10;DwAAAAAAAAAAAAAAAACqAgAAZHJzL2Rvd25yZXYueG1sUEsFBgAAAAAEAAQA+gAAAJsDAAAAAA==&#10;">
                <v:rect id="Rectangle 90" o:spid="_x0000_s1144" style="position:absolute;left:521;top:11599;width:680;height:48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B0j78A&#10;AADbAAAADwAAAGRycy9kb3ducmV2LnhtbERPzYrCMBC+C/sOYRa8aboiol2juIqgF7G6DzA0s2nZ&#10;ZlKaqNGnNwfB48f3P19G24grdb52rOBrmIEgLp2u2Sj4PW8HUxA+IGtsHJOCO3lYLj56c8y1u3FB&#10;11MwIoWwz1FBFUKbS+nLiiz6oWuJE/fnOoshwc5I3eEthdtGjrJsIi3WnBoqbGldUfl/ulgFO1No&#10;E3/iXvvDQ4/Hx017XG2U6n/G1TeIQDG8xS/3TiuYpfXpS/oBcvEE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DsHSPvwAAANsAAAAPAAAAAAAAAAAAAAAAAJgCAABkcnMvZG93bnJl&#10;di54bWxQSwUGAAAAAAQABAD1AAAAhAMAAAAA&#10;" filled="f" strokeweight="1.5pt">
                  <v:textbox inset="1pt,1pt,1pt,1pt">
                    <w:txbxContent>
                      <w:p w:rsidR="00327777" w:rsidRPr="008A3242" w:rsidRDefault="00327777" w:rsidP="00437B88">
                        <w:pPr>
                          <w:rPr>
                            <w:rFonts w:ascii="Arial" w:hAnsi="Arial" w:cs="Arial"/>
                          </w:rPr>
                        </w:pPr>
                      </w:p>
                    </w:txbxContent>
                  </v:textbox>
                </v:rect>
                <v:line id="Line 91" o:spid="_x0000_s1145" style="position:absolute;flip:y;visibility:visible;mso-wrap-style:square" from="802,11603" to="803,164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X3hsYAAADbAAAADwAAAGRycy9kb3ducmV2LnhtbESPT2vCQBTE7wW/w/IKXopuEkE0uor9&#10;B6W3qiDeHtmXbGj2bZpdTdpP3y0IPQ4z8xtmvR1sI67U+dqxgnSagCAunK65UnA8vE4WIHxA1tg4&#10;JgXf5GG7Gd2tMdeu5w+67kMlIoR9jgpMCG0upS8MWfRT1xJHr3SdxRBlV0ndYR/htpFZksylxZrj&#10;gsGWngwVn/uLVTArzy8PX7PnNMvq5L00P33xeKqUGt8PuxWIQEP4D9/ab1rBMoW/L/EHyM0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IF94bGAAAA2wAAAA8AAAAAAAAA&#10;AAAAAAAAoQIAAGRycy9kb3ducmV2LnhtbFBLBQYAAAAABAAEAPkAAACUAwAAAAA=&#10;" strokeweight="1.5pt">
                  <v:stroke startarrowwidth="narrow" startarrowlength="short" endarrowwidth="narrow" endarrowlength="short"/>
                </v:line>
              </v:group>
              <v:line id="Прямая соединительная линия 92" o:spid="_x0000_s1146" style="position:absolute;visibility:visible;mso-wrap-style:square" from="0,21621" to="4318,216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x1kcYAAADbAAAADwAAAGRycy9kb3ducmV2LnhtbESPX2vCQBDE3wv9DscKfSl6qQ9XjZ5S&#10;hEKhUPBP6euaW5Ngbi/NrRr76b1CoY/DzPyGmS9736gzdbEObOFplIEiLoKrubSw274OJ6CiIDts&#10;ApOFK0VYLu7v5pi7cOE1nTdSqgThmKOFSqTNtY5FRR7jKLTEyTuEzqMk2ZXadXhJcN/ocZYZ7bHm&#10;tFBhS6uKiuPm5C184k8p1/f948fRGNl9fZvT6tlY+zDoX2aghHr5D/+135yF6Rh+v6QfoB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3cdZHGAAAA2wAAAA8AAAAAAAAA&#10;AAAAAAAAoQIAAGRycy9kb3ducmV2LnhtbFBLBQYAAAAABAAEAPkAAACUAwAAAAA=&#10;" strokeweight="1.5pt">
                <v:stroke startarrowwidth="narrow" startarrowlength="short" endarrowwidth="narrow" endarrowlength="short"/>
              </v:line>
              <v:line id="Прямая соединительная линия 93" o:spid="_x0000_s1147" style="position:absolute;visibility:visible;mso-wrap-style:square" from="0,9048" to="4318,9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DQCsUAAADbAAAADwAAAGRycy9kb3ducmV2LnhtbESPUWvCQBCE3wv9D8cW+iJ6qYWrRk8p&#10;glAoFLQWX9fcNgnm9tLcqrG/vlco9HGYmW+Y+bL3jTpTF+vAFh5GGSjiIriaSwu79/VwAioKssMm&#10;MFm4UoTl4vZmjrkLF97QeSulShCOOVqoRNpc61hU5DGOQkucvM/QeZQku1K7Di8J7hs9zjKjPdac&#10;FipsaVVRcdyevIUP/C7l+noYvB2Nkd3+y5xWT8ba+7v+eQZKqJf/8F/7xVmYPsLvl/QD9OI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pDQCsUAAADbAAAADwAAAAAAAAAA&#10;AAAAAAChAgAAZHJzL2Rvd25yZXYueG1sUEsFBgAAAAAEAAQA+QAAAJMDAAAAAA==&#10;" strokeweight="1.5pt">
                <v:stroke startarrowwidth="narrow" startarrowlength="short" endarrowwidth="narrow" endarrowlength="short"/>
              </v:line>
              <v:rect id="Прямоугольник 94" o:spid="_x0000_s1148" style="position:absolute;left:130;top:21907;width:1461;height:8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zY+8QA&#10;AADbAAAADwAAAGRycy9kb3ducmV2LnhtbESPwWrDMBBE74H+g9hCb4lsE0riRgmlJWAwPdQJ9LpY&#10;W9tEWhlLcVx/fVUo5DjMzpud3WGyRow0+M6xgnSVgCCune64UXA+HZcbED4gazSOScEPeTjsHxY7&#10;zLW78SeNVWhEhLDPUUEbQp9L6euWLPqV64mj9+0GiyHKoZF6wFuEWyOzJHmWFjuODS329NZSfamu&#10;Nr4xj+dq/rp80BFNlpblXJjqXamnx+n1BUSgKdyP/9OFVrBdw9+WCAC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82PvEAAAA2wAAAA8AAAAAAAAAAAAAAAAAmAIAAGRycy9k&#10;b3ducmV2LnhtbFBLBQYAAAAABAAEAPUAAACJAwAAAAA=&#10;" filled="f" stroked="f" strokeweight="1.5pt">
                <v:textbox style="layout-flow:vertical;mso-layout-flow-alt:bottom-to-top" inset="1pt,1pt,1pt,1pt">
                  <w:txbxContent>
                    <w:p w:rsidR="00327777" w:rsidRDefault="00327777" w:rsidP="00437B88">
                      <w:pPr>
                        <w:jc w:val="center"/>
                        <w:rPr>
                          <w:rFonts w:ascii="Arial" w:hAnsi="Arial" w:cs="Arial"/>
                          <w:sz w:val="18"/>
                          <w:szCs w:val="18"/>
                        </w:rPr>
                      </w:pPr>
                      <w:r>
                        <w:rPr>
                          <w:rFonts w:ascii="Arial" w:hAnsi="Arial" w:cs="Arial"/>
                          <w:sz w:val="18"/>
                          <w:szCs w:val="18"/>
                        </w:rPr>
                        <w:t>Инв. № подл.</w:t>
                      </w:r>
                    </w:p>
                  </w:txbxContent>
                </v:textbox>
              </v:rect>
              <v:rect id="Прямоугольник 95" o:spid="_x0000_s1149" style="position:absolute;left:160;top:10382;width:1454;height:10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B9YMQA&#10;AADbAAAADwAAAGRycy9kb3ducmV2LnhtbESPwWrDMBBE74H+g9hCb4lsQ0riRgmlJWAwPdQJ9LpY&#10;W9tEWhlLcVx/fVUo5DjMzpud3WGyRow0+M6xgnSVgCCune64UXA+HZcbED4gazSOScEPeTjsHxY7&#10;zLW78SeNVWhEhLDPUUEbQp9L6euWLPqV64mj9+0GiyHKoZF6wFuEWyOzJHmWFjuODS329NZSfamu&#10;Nr4xj+dq/rp80BFNlpblXJjqXamnx+n1BUSgKdyP/9OFVrBdw9+WCAC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wfWDEAAAA2wAAAA8AAAAAAAAAAAAAAAAAmAIAAGRycy9k&#10;b3ducmV2LnhtbFBLBQYAAAAABAAEAPUAAACJAwAAAAA=&#10;" filled="f" stroked="f" strokeweight="1.5pt">
                <v:textbox style="layout-flow:vertical;mso-layout-flow-alt:bottom-to-top" inset="1pt,1pt,1pt,1pt">
                  <w:txbxContent>
                    <w:p w:rsidR="00327777" w:rsidRDefault="00327777" w:rsidP="00437B88">
                      <w:pPr>
                        <w:jc w:val="center"/>
                        <w:rPr>
                          <w:rFonts w:ascii="Arial" w:hAnsi="Arial" w:cs="Arial"/>
                          <w:sz w:val="18"/>
                          <w:szCs w:val="18"/>
                        </w:rPr>
                      </w:pPr>
                      <w:r>
                        <w:rPr>
                          <w:rFonts w:ascii="Arial" w:hAnsi="Arial" w:cs="Arial"/>
                          <w:sz w:val="18"/>
                          <w:szCs w:val="18"/>
                        </w:rPr>
                        <w:t>Подп. и дата</w:t>
                      </w:r>
                    </w:p>
                  </w:txbxContent>
                </v:textbox>
              </v:rect>
              <v:rect id="Прямоугольник 96" o:spid="_x0000_s1150" style="position:absolute;left:105;top:381;width:1454;height:8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LjF8MA&#10;AADbAAAADwAAAGRycy9kb3ducmV2LnhtbESPQYvCMBCF78L+hzDC3jTVg2jXKOIiCOLBWtjr0Ixt&#10;MZmUJlu7/fUbQfD4ePO+N2+97a0RHbW+dqxgNk1AEBdO11wqyK+HyRKED8gajWNS8EcetpuP0RpT&#10;7R58oS4LpYgQ9ikqqEJoUil9UZFFP3UNcfRurrUYomxLqVt8RLg1cp4kC2mx5thQYUP7iop79mvj&#10;G0OXZ8PP/UwHNPPZ6TQcTfat1Oe4332BCNSH9/ErfdQKVgt4bokAkJ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aLjF8MAAADbAAAADwAAAAAAAAAAAAAAAACYAgAAZHJzL2Rv&#10;d25yZXYueG1sUEsFBgAAAAAEAAQA9QAAAIgDAAAAAA==&#10;" filled="f" stroked="f" strokeweight="1.5pt">
                <v:textbox style="layout-flow:vertical;mso-layout-flow-alt:bottom-to-top" inset="1pt,1pt,1pt,1pt">
                  <w:txbxContent>
                    <w:p w:rsidR="00327777" w:rsidRDefault="00327777" w:rsidP="00437B88">
                      <w:pPr>
                        <w:jc w:val="center"/>
                      </w:pPr>
                      <w:r>
                        <w:rPr>
                          <w:rFonts w:ascii="Arial" w:hAnsi="Arial" w:cs="Arial"/>
                          <w:sz w:val="18"/>
                          <w:szCs w:val="18"/>
                        </w:rPr>
                        <w:t>Взам. инв. №</w:t>
                      </w:r>
                    </w:p>
                  </w:txbxContent>
                </v:textbox>
              </v:rect>
            </v:group>
          </w:pict>
        </mc:Fallback>
      </mc:AlternateContent>
    </w:r>
  </w:p>
  <w:tbl>
    <w:tblPr>
      <w:tblW w:w="10262" w:type="dxa"/>
      <w:tblInd w:w="-15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
      <w:gridCol w:w="567"/>
      <w:gridCol w:w="567"/>
      <w:gridCol w:w="567"/>
      <w:gridCol w:w="850"/>
      <w:gridCol w:w="567"/>
      <w:gridCol w:w="4309"/>
      <w:gridCol w:w="1701"/>
      <w:gridCol w:w="567"/>
    </w:tblGrid>
    <w:tr w:rsidR="008A00BF" w:rsidTr="003E796F">
      <w:trPr>
        <w:cantSplit/>
        <w:trHeight w:hRule="exact" w:val="284"/>
      </w:trPr>
      <w:tc>
        <w:tcPr>
          <w:tcW w:w="567" w:type="dxa"/>
          <w:tcBorders>
            <w:top w:val="single" w:sz="12" w:space="0" w:color="auto"/>
            <w:left w:val="single" w:sz="12" w:space="0" w:color="auto"/>
            <w:bottom w:val="single" w:sz="6" w:space="0" w:color="auto"/>
            <w:right w:val="single" w:sz="12" w:space="0" w:color="auto"/>
          </w:tcBorders>
          <w:vAlign w:val="center"/>
        </w:tcPr>
        <w:p w:rsidR="008A00BF" w:rsidRPr="00D96ABD" w:rsidRDefault="008A00BF" w:rsidP="00272192">
          <w:pPr>
            <w:jc w:val="center"/>
            <w:rPr>
              <w:rFonts w:ascii="Arial" w:hAnsi="Arial" w:cs="Arial"/>
            </w:rPr>
          </w:pPr>
        </w:p>
      </w:tc>
      <w:tc>
        <w:tcPr>
          <w:tcW w:w="567" w:type="dxa"/>
          <w:tcBorders>
            <w:top w:val="single" w:sz="12" w:space="0" w:color="auto"/>
            <w:left w:val="single" w:sz="12" w:space="0" w:color="auto"/>
            <w:right w:val="single" w:sz="12" w:space="0" w:color="auto"/>
          </w:tcBorders>
          <w:vAlign w:val="center"/>
        </w:tcPr>
        <w:p w:rsidR="008A00BF" w:rsidRPr="00D96ABD" w:rsidRDefault="008A00BF" w:rsidP="00272192">
          <w:pPr>
            <w:jc w:val="center"/>
            <w:rPr>
              <w:rFonts w:ascii="Arial" w:hAnsi="Arial" w:cs="Arial"/>
            </w:rPr>
          </w:pPr>
        </w:p>
      </w:tc>
      <w:tc>
        <w:tcPr>
          <w:tcW w:w="567" w:type="dxa"/>
          <w:tcBorders>
            <w:top w:val="single" w:sz="12" w:space="0" w:color="auto"/>
            <w:left w:val="single" w:sz="12" w:space="0" w:color="auto"/>
            <w:right w:val="single" w:sz="12" w:space="0" w:color="auto"/>
          </w:tcBorders>
          <w:vAlign w:val="center"/>
        </w:tcPr>
        <w:p w:rsidR="008A00BF" w:rsidRPr="00D96ABD" w:rsidRDefault="008A00BF" w:rsidP="00272192">
          <w:pPr>
            <w:jc w:val="center"/>
            <w:rPr>
              <w:rFonts w:ascii="Arial" w:hAnsi="Arial" w:cs="Arial"/>
            </w:rPr>
          </w:pPr>
        </w:p>
      </w:tc>
      <w:tc>
        <w:tcPr>
          <w:tcW w:w="567" w:type="dxa"/>
          <w:tcBorders>
            <w:top w:val="single" w:sz="12" w:space="0" w:color="auto"/>
            <w:left w:val="single" w:sz="12" w:space="0" w:color="auto"/>
            <w:right w:val="single" w:sz="12" w:space="0" w:color="auto"/>
          </w:tcBorders>
          <w:vAlign w:val="center"/>
        </w:tcPr>
        <w:p w:rsidR="008A00BF" w:rsidRPr="00D96ABD" w:rsidRDefault="008A00BF" w:rsidP="00272192">
          <w:pPr>
            <w:jc w:val="center"/>
            <w:rPr>
              <w:rFonts w:ascii="Arial" w:hAnsi="Arial" w:cs="Arial"/>
              <w:spacing w:val="-20"/>
              <w:sz w:val="16"/>
            </w:rPr>
          </w:pPr>
        </w:p>
      </w:tc>
      <w:tc>
        <w:tcPr>
          <w:tcW w:w="850" w:type="dxa"/>
          <w:tcBorders>
            <w:top w:val="single" w:sz="12" w:space="0" w:color="auto"/>
            <w:left w:val="single" w:sz="12" w:space="0" w:color="auto"/>
            <w:right w:val="single" w:sz="12" w:space="0" w:color="auto"/>
          </w:tcBorders>
          <w:vAlign w:val="center"/>
        </w:tcPr>
        <w:p w:rsidR="008A00BF" w:rsidRPr="00D96ABD" w:rsidRDefault="008A00BF" w:rsidP="00272192">
          <w:pPr>
            <w:jc w:val="center"/>
            <w:rPr>
              <w:rFonts w:ascii="Arial" w:hAnsi="Arial" w:cs="Arial"/>
            </w:rPr>
          </w:pPr>
        </w:p>
      </w:tc>
      <w:tc>
        <w:tcPr>
          <w:tcW w:w="567" w:type="dxa"/>
          <w:tcBorders>
            <w:top w:val="single" w:sz="12" w:space="0" w:color="auto"/>
            <w:left w:val="single" w:sz="12" w:space="0" w:color="auto"/>
            <w:right w:val="single" w:sz="12" w:space="0" w:color="auto"/>
          </w:tcBorders>
          <w:vAlign w:val="center"/>
        </w:tcPr>
        <w:p w:rsidR="008A00BF" w:rsidRPr="00D96ABD" w:rsidRDefault="008A00BF" w:rsidP="00272192">
          <w:pPr>
            <w:jc w:val="center"/>
            <w:rPr>
              <w:rFonts w:ascii="Arial" w:hAnsi="Arial" w:cs="Arial"/>
              <w:spacing w:val="-20"/>
              <w:sz w:val="16"/>
            </w:rPr>
          </w:pPr>
        </w:p>
      </w:tc>
      <w:tc>
        <w:tcPr>
          <w:tcW w:w="4309" w:type="dxa"/>
          <w:vMerge w:val="restart"/>
          <w:tcBorders>
            <w:top w:val="single" w:sz="12" w:space="0" w:color="auto"/>
            <w:left w:val="single" w:sz="12" w:space="0" w:color="auto"/>
            <w:right w:val="single" w:sz="12" w:space="0" w:color="auto"/>
          </w:tcBorders>
          <w:vAlign w:val="center"/>
        </w:tcPr>
        <w:p w:rsidR="008A00BF" w:rsidRPr="002756CE" w:rsidRDefault="008A00BF" w:rsidP="002756CE">
          <w:pPr>
            <w:jc w:val="center"/>
            <w:rPr>
              <w:rFonts w:ascii="Arial" w:hAnsi="Arial" w:cs="Arial"/>
              <w:sz w:val="22"/>
              <w:szCs w:val="22"/>
            </w:rPr>
          </w:pPr>
          <w:r>
            <w:rPr>
              <w:rFonts w:ascii="Arial" w:hAnsi="Arial" w:cs="Arial"/>
              <w:noProof/>
              <w:sz w:val="22"/>
              <w:szCs w:val="22"/>
            </w:rPr>
            <w:t>1581-(ЭП-600)-ООС</w:t>
          </w:r>
          <w:r w:rsidRPr="002756CE">
            <w:rPr>
              <w:rFonts w:ascii="Arial" w:hAnsi="Arial" w:cs="Arial"/>
              <w:noProof/>
              <w:sz w:val="22"/>
              <w:szCs w:val="22"/>
            </w:rPr>
            <w:t>1-ПЗ-001</w:t>
          </w:r>
        </w:p>
      </w:tc>
      <w:tc>
        <w:tcPr>
          <w:tcW w:w="1701" w:type="dxa"/>
          <w:vMerge w:val="restart"/>
          <w:tcBorders>
            <w:top w:val="single" w:sz="12" w:space="0" w:color="auto"/>
            <w:left w:val="single" w:sz="12" w:space="0" w:color="auto"/>
            <w:right w:val="single" w:sz="12" w:space="0" w:color="auto"/>
          </w:tcBorders>
          <w:vAlign w:val="center"/>
        </w:tcPr>
        <w:p w:rsidR="008A00BF" w:rsidRPr="00F2022E" w:rsidRDefault="008A00BF" w:rsidP="00437B88">
          <w:pPr>
            <w:pStyle w:val="12"/>
            <w:rPr>
              <w:rFonts w:ascii="Arial" w:hAnsi="Arial" w:cs="Arial"/>
              <w:b w:val="0"/>
              <w:sz w:val="16"/>
            </w:rPr>
          </w:pPr>
          <w:r>
            <w:rPr>
              <w:rFonts w:ascii="Arial" w:hAnsi="Arial" w:cs="Arial"/>
              <w:noProof/>
            </w:rPr>
            <w:drawing>
              <wp:inline distT="0" distB="0" distL="0" distR="0" wp14:anchorId="7842BB3E" wp14:editId="33163827">
                <wp:extent cx="400050" cy="361950"/>
                <wp:effectExtent l="0" t="0" r="0" b="0"/>
                <wp:docPr id="97" name="Рисунок 97" descr="logo_vni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logo_vnipi"/>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361950"/>
                        </a:xfrm>
                        <a:prstGeom prst="rect">
                          <a:avLst/>
                        </a:prstGeom>
                        <a:noFill/>
                        <a:ln>
                          <a:noFill/>
                        </a:ln>
                      </pic:spPr>
                    </pic:pic>
                  </a:graphicData>
                </a:graphic>
              </wp:inline>
            </w:drawing>
          </w:r>
        </w:p>
        <w:p w:rsidR="008A00BF" w:rsidRPr="00A21745" w:rsidRDefault="008A00BF" w:rsidP="00437B88">
          <w:pPr>
            <w:jc w:val="center"/>
            <w:rPr>
              <w:rFonts w:ascii="Arial" w:hAnsi="Arial" w:cs="Arial"/>
            </w:rPr>
          </w:pPr>
          <w:r w:rsidRPr="009235B2">
            <w:rPr>
              <w:rFonts w:ascii="Arial" w:hAnsi="Arial" w:cs="Arial"/>
              <w:sz w:val="16"/>
            </w:rPr>
            <w:t>ОАО “ВНИПИнефть</w:t>
          </w:r>
          <w:r w:rsidRPr="00F2022E">
            <w:rPr>
              <w:rFonts w:ascii="Arial" w:hAnsi="Arial" w:cs="Arial"/>
              <w:b/>
              <w:sz w:val="16"/>
            </w:rPr>
            <w:t>”</w:t>
          </w:r>
        </w:p>
      </w:tc>
      <w:tc>
        <w:tcPr>
          <w:tcW w:w="567" w:type="dxa"/>
          <w:tcBorders>
            <w:top w:val="single" w:sz="12" w:space="0" w:color="auto"/>
            <w:left w:val="single" w:sz="12" w:space="0" w:color="auto"/>
            <w:bottom w:val="single" w:sz="12" w:space="0" w:color="auto"/>
            <w:right w:val="single" w:sz="12" w:space="0" w:color="auto"/>
          </w:tcBorders>
          <w:vAlign w:val="center"/>
        </w:tcPr>
        <w:p w:rsidR="008A00BF" w:rsidRPr="00947330" w:rsidRDefault="008A00BF" w:rsidP="003E796F">
          <w:pPr>
            <w:jc w:val="center"/>
            <w:rPr>
              <w:rFonts w:ascii="Arial" w:hAnsi="Arial" w:cs="Arial"/>
              <w:sz w:val="18"/>
              <w:szCs w:val="18"/>
            </w:rPr>
          </w:pPr>
          <w:r w:rsidRPr="00947330">
            <w:rPr>
              <w:rFonts w:ascii="Arial" w:hAnsi="Arial" w:cs="Arial"/>
              <w:sz w:val="18"/>
              <w:szCs w:val="18"/>
            </w:rPr>
            <w:t>Лист</w:t>
          </w:r>
        </w:p>
      </w:tc>
    </w:tr>
    <w:tr w:rsidR="008A00BF" w:rsidTr="002D56FC">
      <w:trPr>
        <w:cantSplit/>
        <w:trHeight w:hRule="exact" w:val="284"/>
      </w:trPr>
      <w:tc>
        <w:tcPr>
          <w:tcW w:w="567" w:type="dxa"/>
          <w:tcBorders>
            <w:left w:val="single" w:sz="12" w:space="0" w:color="auto"/>
            <w:bottom w:val="single" w:sz="12" w:space="0" w:color="auto"/>
            <w:right w:val="single" w:sz="12" w:space="0" w:color="auto"/>
          </w:tcBorders>
          <w:vAlign w:val="center"/>
        </w:tcPr>
        <w:p w:rsidR="008A00BF" w:rsidRDefault="008A00BF">
          <w:pPr>
            <w:ind w:firstLine="56"/>
            <w:jc w:val="center"/>
            <w:rPr>
              <w:rFonts w:ascii="Arial" w:hAnsi="Arial" w:cs="Arial"/>
              <w:sz w:val="16"/>
              <w:szCs w:val="16"/>
            </w:rPr>
          </w:pPr>
        </w:p>
      </w:tc>
      <w:tc>
        <w:tcPr>
          <w:tcW w:w="567" w:type="dxa"/>
          <w:tcBorders>
            <w:left w:val="single" w:sz="12" w:space="0" w:color="auto"/>
            <w:bottom w:val="single" w:sz="12" w:space="0" w:color="auto"/>
            <w:right w:val="single" w:sz="12" w:space="0" w:color="auto"/>
          </w:tcBorders>
          <w:vAlign w:val="center"/>
        </w:tcPr>
        <w:p w:rsidR="008A00BF" w:rsidRDefault="008A00BF">
          <w:pPr>
            <w:ind w:firstLine="56"/>
            <w:jc w:val="center"/>
            <w:rPr>
              <w:rFonts w:ascii="Arial" w:hAnsi="Arial" w:cs="Arial"/>
              <w:sz w:val="16"/>
              <w:szCs w:val="16"/>
            </w:rPr>
          </w:pPr>
        </w:p>
      </w:tc>
      <w:tc>
        <w:tcPr>
          <w:tcW w:w="567" w:type="dxa"/>
          <w:tcBorders>
            <w:left w:val="single" w:sz="12" w:space="0" w:color="auto"/>
            <w:bottom w:val="single" w:sz="12" w:space="0" w:color="auto"/>
            <w:right w:val="single" w:sz="12" w:space="0" w:color="auto"/>
          </w:tcBorders>
          <w:vAlign w:val="center"/>
        </w:tcPr>
        <w:p w:rsidR="008A00BF" w:rsidRDefault="008A00BF">
          <w:pPr>
            <w:jc w:val="center"/>
            <w:rPr>
              <w:rFonts w:ascii="Arial" w:hAnsi="Arial" w:cs="Arial"/>
              <w:sz w:val="16"/>
              <w:szCs w:val="16"/>
            </w:rPr>
          </w:pPr>
        </w:p>
      </w:tc>
      <w:tc>
        <w:tcPr>
          <w:tcW w:w="567" w:type="dxa"/>
          <w:tcBorders>
            <w:left w:val="single" w:sz="12" w:space="0" w:color="auto"/>
            <w:bottom w:val="single" w:sz="12" w:space="0" w:color="auto"/>
            <w:right w:val="single" w:sz="12" w:space="0" w:color="auto"/>
          </w:tcBorders>
          <w:vAlign w:val="center"/>
        </w:tcPr>
        <w:p w:rsidR="008A00BF" w:rsidRDefault="008A00BF">
          <w:pPr>
            <w:jc w:val="center"/>
            <w:rPr>
              <w:rFonts w:ascii="Arial" w:hAnsi="Arial" w:cs="Arial"/>
              <w:spacing w:val="-20"/>
              <w:sz w:val="16"/>
              <w:szCs w:val="16"/>
            </w:rPr>
          </w:pPr>
        </w:p>
      </w:tc>
      <w:tc>
        <w:tcPr>
          <w:tcW w:w="850" w:type="dxa"/>
          <w:tcBorders>
            <w:left w:val="single" w:sz="12" w:space="0" w:color="auto"/>
            <w:bottom w:val="single" w:sz="12" w:space="0" w:color="auto"/>
            <w:right w:val="single" w:sz="12" w:space="0" w:color="auto"/>
          </w:tcBorders>
          <w:vAlign w:val="center"/>
        </w:tcPr>
        <w:p w:rsidR="008A00BF" w:rsidRDefault="008A00BF">
          <w:pPr>
            <w:jc w:val="center"/>
            <w:rPr>
              <w:rFonts w:ascii="Arial" w:hAnsi="Arial" w:cs="Arial"/>
              <w:sz w:val="16"/>
              <w:szCs w:val="16"/>
            </w:rPr>
          </w:pPr>
        </w:p>
      </w:tc>
      <w:tc>
        <w:tcPr>
          <w:tcW w:w="567" w:type="dxa"/>
          <w:tcBorders>
            <w:left w:val="single" w:sz="12" w:space="0" w:color="auto"/>
            <w:bottom w:val="single" w:sz="12" w:space="0" w:color="auto"/>
            <w:right w:val="single" w:sz="12" w:space="0" w:color="auto"/>
          </w:tcBorders>
          <w:vAlign w:val="center"/>
        </w:tcPr>
        <w:p w:rsidR="008A00BF" w:rsidRDefault="008A00BF">
          <w:pPr>
            <w:jc w:val="center"/>
            <w:rPr>
              <w:rFonts w:ascii="Arial" w:hAnsi="Arial" w:cs="Arial"/>
              <w:spacing w:val="-20"/>
              <w:sz w:val="16"/>
              <w:szCs w:val="16"/>
            </w:rPr>
          </w:pPr>
        </w:p>
      </w:tc>
      <w:tc>
        <w:tcPr>
          <w:tcW w:w="4309" w:type="dxa"/>
          <w:vMerge/>
          <w:tcBorders>
            <w:left w:val="single" w:sz="12" w:space="0" w:color="auto"/>
            <w:right w:val="single" w:sz="12" w:space="0" w:color="auto"/>
          </w:tcBorders>
        </w:tcPr>
        <w:p w:rsidR="008A00BF" w:rsidRPr="005A37E6" w:rsidRDefault="008A00BF" w:rsidP="00437B88">
          <w:pPr>
            <w:rPr>
              <w:rFonts w:ascii="PragmaticaCTT" w:hAnsi="PragmaticaCTT"/>
              <w:b/>
            </w:rPr>
          </w:pPr>
        </w:p>
      </w:tc>
      <w:tc>
        <w:tcPr>
          <w:tcW w:w="1701" w:type="dxa"/>
          <w:vMerge/>
          <w:tcBorders>
            <w:left w:val="single" w:sz="12" w:space="0" w:color="auto"/>
            <w:right w:val="single" w:sz="12" w:space="0" w:color="auto"/>
          </w:tcBorders>
        </w:tcPr>
        <w:p w:rsidR="008A00BF" w:rsidRPr="005A37E6" w:rsidRDefault="008A00BF" w:rsidP="00437B88">
          <w:pPr>
            <w:rPr>
              <w:rFonts w:ascii="PragmaticaCTT" w:hAnsi="PragmaticaCTT"/>
              <w:b/>
            </w:rPr>
          </w:pPr>
        </w:p>
      </w:tc>
      <w:tc>
        <w:tcPr>
          <w:tcW w:w="567" w:type="dxa"/>
          <w:vMerge w:val="restart"/>
          <w:tcBorders>
            <w:top w:val="single" w:sz="12" w:space="0" w:color="auto"/>
            <w:left w:val="single" w:sz="12" w:space="0" w:color="auto"/>
            <w:right w:val="single" w:sz="12" w:space="0" w:color="auto"/>
          </w:tcBorders>
          <w:vAlign w:val="center"/>
        </w:tcPr>
        <w:p w:rsidR="008A00BF" w:rsidRPr="000A3C5A" w:rsidRDefault="008A00BF" w:rsidP="00437B88">
          <w:pPr>
            <w:jc w:val="center"/>
            <w:rPr>
              <w:rFonts w:ascii="Arial" w:hAnsi="Arial" w:cs="Arial"/>
              <w:sz w:val="22"/>
              <w:szCs w:val="22"/>
            </w:rPr>
          </w:pPr>
          <w:r w:rsidRPr="000A3C5A">
            <w:rPr>
              <w:rStyle w:val="af0"/>
              <w:rFonts w:ascii="Arial" w:hAnsi="Arial" w:cs="Arial"/>
              <w:sz w:val="22"/>
              <w:szCs w:val="22"/>
            </w:rPr>
            <w:fldChar w:fldCharType="begin"/>
          </w:r>
          <w:r w:rsidRPr="000A3C5A">
            <w:rPr>
              <w:rStyle w:val="af0"/>
              <w:rFonts w:ascii="Arial" w:hAnsi="Arial" w:cs="Arial"/>
              <w:sz w:val="22"/>
              <w:szCs w:val="22"/>
            </w:rPr>
            <w:instrText xml:space="preserve"> </w:instrText>
          </w:r>
          <w:r w:rsidRPr="000A3C5A">
            <w:rPr>
              <w:rStyle w:val="af0"/>
              <w:rFonts w:ascii="Arial" w:hAnsi="Arial" w:cs="Arial"/>
              <w:sz w:val="22"/>
              <w:szCs w:val="22"/>
              <w:lang w:val="en-US"/>
            </w:rPr>
            <w:instrText>=</w:instrText>
          </w:r>
          <w:r w:rsidRPr="000A3C5A">
            <w:rPr>
              <w:rStyle w:val="af0"/>
              <w:rFonts w:ascii="Arial" w:hAnsi="Arial" w:cs="Arial"/>
              <w:sz w:val="22"/>
              <w:szCs w:val="22"/>
              <w:lang w:val="en-US"/>
            </w:rPr>
            <w:fldChar w:fldCharType="begin"/>
          </w:r>
          <w:r w:rsidRPr="000A3C5A">
            <w:rPr>
              <w:rStyle w:val="af0"/>
              <w:rFonts w:ascii="Arial" w:hAnsi="Arial" w:cs="Arial"/>
              <w:sz w:val="22"/>
              <w:szCs w:val="22"/>
              <w:lang w:val="en-US"/>
            </w:rPr>
            <w:instrText xml:space="preserve"> PAGE </w:instrText>
          </w:r>
          <w:r w:rsidRPr="000A3C5A">
            <w:rPr>
              <w:rStyle w:val="af0"/>
              <w:rFonts w:ascii="Arial" w:hAnsi="Arial" w:cs="Arial"/>
              <w:sz w:val="22"/>
              <w:szCs w:val="22"/>
              <w:lang w:val="en-US"/>
            </w:rPr>
            <w:fldChar w:fldCharType="separate"/>
          </w:r>
          <w:r w:rsidR="00E623D2">
            <w:rPr>
              <w:rStyle w:val="af0"/>
              <w:rFonts w:ascii="Arial" w:hAnsi="Arial" w:cs="Arial"/>
              <w:noProof/>
              <w:sz w:val="22"/>
              <w:szCs w:val="22"/>
              <w:lang w:val="en-US"/>
            </w:rPr>
            <w:instrText>107</w:instrText>
          </w:r>
          <w:r w:rsidRPr="000A3C5A">
            <w:rPr>
              <w:rStyle w:val="af0"/>
              <w:rFonts w:ascii="Arial" w:hAnsi="Arial" w:cs="Arial"/>
              <w:sz w:val="22"/>
              <w:szCs w:val="22"/>
              <w:lang w:val="en-US"/>
            </w:rPr>
            <w:fldChar w:fldCharType="end"/>
          </w:r>
          <w:r w:rsidRPr="000A3C5A">
            <w:rPr>
              <w:rStyle w:val="af0"/>
              <w:rFonts w:ascii="Arial" w:hAnsi="Arial" w:cs="Arial"/>
              <w:sz w:val="22"/>
              <w:szCs w:val="22"/>
            </w:rPr>
            <w:instrText xml:space="preserve"> </w:instrText>
          </w:r>
          <w:r w:rsidRPr="000A3C5A">
            <w:rPr>
              <w:rStyle w:val="af0"/>
              <w:rFonts w:ascii="Arial" w:hAnsi="Arial" w:cs="Arial"/>
              <w:sz w:val="22"/>
              <w:szCs w:val="22"/>
              <w:lang w:val="en-US"/>
            </w:rPr>
            <w:instrText>+2</w:instrText>
          </w:r>
          <w:r w:rsidRPr="000A3C5A">
            <w:rPr>
              <w:rStyle w:val="af0"/>
              <w:rFonts w:ascii="Arial" w:hAnsi="Arial" w:cs="Arial"/>
              <w:sz w:val="22"/>
              <w:szCs w:val="22"/>
            </w:rPr>
            <w:fldChar w:fldCharType="separate"/>
          </w:r>
          <w:r w:rsidR="00E623D2">
            <w:rPr>
              <w:rStyle w:val="af0"/>
              <w:rFonts w:ascii="Arial" w:hAnsi="Arial" w:cs="Arial"/>
              <w:noProof/>
              <w:sz w:val="22"/>
              <w:szCs w:val="22"/>
            </w:rPr>
            <w:t>109</w:t>
          </w:r>
          <w:r w:rsidRPr="000A3C5A">
            <w:rPr>
              <w:rStyle w:val="af0"/>
              <w:rFonts w:ascii="Arial" w:hAnsi="Arial" w:cs="Arial"/>
              <w:sz w:val="22"/>
              <w:szCs w:val="22"/>
            </w:rPr>
            <w:fldChar w:fldCharType="end"/>
          </w:r>
        </w:p>
      </w:tc>
    </w:tr>
    <w:tr w:rsidR="008A00BF" w:rsidTr="009D08C1">
      <w:trPr>
        <w:cantSplit/>
        <w:trHeight w:hRule="exact" w:val="284"/>
      </w:trPr>
      <w:tc>
        <w:tcPr>
          <w:tcW w:w="567" w:type="dxa"/>
          <w:tcBorders>
            <w:top w:val="single" w:sz="12" w:space="0" w:color="auto"/>
            <w:left w:val="single" w:sz="12" w:space="0" w:color="auto"/>
            <w:bottom w:val="single" w:sz="12" w:space="0" w:color="auto"/>
            <w:right w:val="single" w:sz="12" w:space="0" w:color="auto"/>
          </w:tcBorders>
          <w:vAlign w:val="center"/>
        </w:tcPr>
        <w:p w:rsidR="008A00BF" w:rsidRPr="00A21745" w:rsidRDefault="008A00BF" w:rsidP="00272192">
          <w:pPr>
            <w:jc w:val="center"/>
            <w:rPr>
              <w:rFonts w:ascii="Arial" w:hAnsi="Arial" w:cs="Arial"/>
              <w:sz w:val="14"/>
            </w:rPr>
          </w:pPr>
          <w:r w:rsidRPr="00A21745">
            <w:rPr>
              <w:rFonts w:ascii="Arial" w:hAnsi="Arial" w:cs="Arial"/>
              <w:sz w:val="14"/>
            </w:rPr>
            <w:t>Изм.</w:t>
          </w:r>
        </w:p>
      </w:tc>
      <w:tc>
        <w:tcPr>
          <w:tcW w:w="567" w:type="dxa"/>
          <w:tcBorders>
            <w:top w:val="single" w:sz="12" w:space="0" w:color="auto"/>
            <w:left w:val="single" w:sz="12" w:space="0" w:color="auto"/>
            <w:bottom w:val="single" w:sz="12" w:space="0" w:color="auto"/>
            <w:right w:val="single" w:sz="12" w:space="0" w:color="auto"/>
          </w:tcBorders>
          <w:vAlign w:val="center"/>
        </w:tcPr>
        <w:p w:rsidR="008A00BF" w:rsidRPr="00A21745" w:rsidRDefault="008A00BF" w:rsidP="00272192">
          <w:pPr>
            <w:jc w:val="center"/>
            <w:rPr>
              <w:rFonts w:ascii="Arial" w:hAnsi="Arial" w:cs="Arial"/>
              <w:sz w:val="14"/>
            </w:rPr>
          </w:pPr>
          <w:r w:rsidRPr="00A21745">
            <w:rPr>
              <w:rFonts w:ascii="Arial" w:hAnsi="Arial" w:cs="Arial"/>
              <w:sz w:val="14"/>
            </w:rPr>
            <w:t>Кол</w:t>
          </w:r>
          <w:proofErr w:type="gramStart"/>
          <w:r w:rsidRPr="00A21745">
            <w:rPr>
              <w:rFonts w:ascii="Arial" w:hAnsi="Arial" w:cs="Arial"/>
              <w:sz w:val="14"/>
            </w:rPr>
            <w:t>.у</w:t>
          </w:r>
          <w:proofErr w:type="gramEnd"/>
          <w:r w:rsidRPr="00A21745">
            <w:rPr>
              <w:rFonts w:ascii="Arial" w:hAnsi="Arial" w:cs="Arial"/>
              <w:sz w:val="14"/>
            </w:rPr>
            <w:t>ч</w:t>
          </w:r>
          <w:r>
            <w:rPr>
              <w:rFonts w:ascii="Arial" w:hAnsi="Arial" w:cs="Arial"/>
              <w:sz w:val="14"/>
            </w:rPr>
            <w:t>.</w:t>
          </w:r>
        </w:p>
      </w:tc>
      <w:tc>
        <w:tcPr>
          <w:tcW w:w="567" w:type="dxa"/>
          <w:tcBorders>
            <w:top w:val="single" w:sz="12" w:space="0" w:color="auto"/>
            <w:left w:val="single" w:sz="12" w:space="0" w:color="auto"/>
            <w:bottom w:val="single" w:sz="12" w:space="0" w:color="auto"/>
            <w:right w:val="single" w:sz="12" w:space="0" w:color="auto"/>
          </w:tcBorders>
          <w:vAlign w:val="center"/>
        </w:tcPr>
        <w:p w:rsidR="008A00BF" w:rsidRPr="00A21745" w:rsidRDefault="008A00BF" w:rsidP="00272192">
          <w:pPr>
            <w:jc w:val="center"/>
            <w:rPr>
              <w:rFonts w:ascii="Arial" w:hAnsi="Arial" w:cs="Arial"/>
              <w:sz w:val="14"/>
            </w:rPr>
          </w:pPr>
          <w:r w:rsidRPr="00A21745">
            <w:rPr>
              <w:rFonts w:ascii="Arial" w:hAnsi="Arial" w:cs="Arial"/>
              <w:sz w:val="14"/>
            </w:rPr>
            <w:t>Лист</w:t>
          </w:r>
        </w:p>
      </w:tc>
      <w:tc>
        <w:tcPr>
          <w:tcW w:w="567" w:type="dxa"/>
          <w:tcBorders>
            <w:top w:val="single" w:sz="12" w:space="0" w:color="auto"/>
            <w:left w:val="single" w:sz="12" w:space="0" w:color="auto"/>
            <w:bottom w:val="single" w:sz="12" w:space="0" w:color="auto"/>
            <w:right w:val="single" w:sz="12" w:space="0" w:color="auto"/>
          </w:tcBorders>
          <w:vAlign w:val="center"/>
        </w:tcPr>
        <w:p w:rsidR="008A00BF" w:rsidRPr="00A21745" w:rsidRDefault="008A00BF" w:rsidP="00272192">
          <w:pPr>
            <w:ind w:hanging="32"/>
            <w:jc w:val="center"/>
            <w:rPr>
              <w:rFonts w:ascii="Arial" w:hAnsi="Arial" w:cs="Arial"/>
              <w:sz w:val="14"/>
            </w:rPr>
          </w:pPr>
          <w:r w:rsidRPr="00A21745">
            <w:rPr>
              <w:rFonts w:ascii="Arial" w:hAnsi="Arial" w:cs="Arial"/>
              <w:sz w:val="14"/>
            </w:rPr>
            <w:t>№ док.</w:t>
          </w:r>
        </w:p>
      </w:tc>
      <w:tc>
        <w:tcPr>
          <w:tcW w:w="850" w:type="dxa"/>
          <w:tcBorders>
            <w:top w:val="single" w:sz="12" w:space="0" w:color="auto"/>
            <w:left w:val="single" w:sz="12" w:space="0" w:color="auto"/>
            <w:bottom w:val="single" w:sz="12" w:space="0" w:color="auto"/>
            <w:right w:val="single" w:sz="12" w:space="0" w:color="auto"/>
          </w:tcBorders>
          <w:vAlign w:val="center"/>
        </w:tcPr>
        <w:p w:rsidR="008A00BF" w:rsidRPr="00A21745" w:rsidRDefault="008A00BF" w:rsidP="00272192">
          <w:pPr>
            <w:jc w:val="center"/>
            <w:rPr>
              <w:rFonts w:ascii="Arial" w:hAnsi="Arial" w:cs="Arial"/>
              <w:sz w:val="14"/>
            </w:rPr>
          </w:pPr>
          <w:r w:rsidRPr="00A21745">
            <w:rPr>
              <w:rFonts w:ascii="Arial" w:hAnsi="Arial" w:cs="Arial"/>
              <w:sz w:val="14"/>
            </w:rPr>
            <w:t>Подп</w:t>
          </w:r>
          <w:r>
            <w:rPr>
              <w:rFonts w:ascii="Arial" w:hAnsi="Arial" w:cs="Arial"/>
              <w:sz w:val="14"/>
            </w:rPr>
            <w:t>.</w:t>
          </w:r>
        </w:p>
      </w:tc>
      <w:tc>
        <w:tcPr>
          <w:tcW w:w="567" w:type="dxa"/>
          <w:tcBorders>
            <w:top w:val="single" w:sz="12" w:space="0" w:color="auto"/>
            <w:left w:val="single" w:sz="12" w:space="0" w:color="auto"/>
            <w:bottom w:val="single" w:sz="12" w:space="0" w:color="auto"/>
            <w:right w:val="single" w:sz="12" w:space="0" w:color="auto"/>
          </w:tcBorders>
          <w:vAlign w:val="center"/>
        </w:tcPr>
        <w:p w:rsidR="008A00BF" w:rsidRPr="00A21745" w:rsidRDefault="008A00BF" w:rsidP="00272192">
          <w:pPr>
            <w:jc w:val="center"/>
            <w:rPr>
              <w:rFonts w:ascii="Arial" w:hAnsi="Arial" w:cs="Arial"/>
              <w:sz w:val="14"/>
            </w:rPr>
          </w:pPr>
          <w:r w:rsidRPr="00A21745">
            <w:rPr>
              <w:rFonts w:ascii="Arial" w:hAnsi="Arial" w:cs="Arial"/>
              <w:sz w:val="14"/>
            </w:rPr>
            <w:t>Дата</w:t>
          </w:r>
        </w:p>
      </w:tc>
      <w:tc>
        <w:tcPr>
          <w:tcW w:w="4309" w:type="dxa"/>
          <w:vMerge/>
          <w:tcBorders>
            <w:left w:val="single" w:sz="12" w:space="0" w:color="auto"/>
            <w:bottom w:val="single" w:sz="12" w:space="0" w:color="auto"/>
            <w:right w:val="single" w:sz="12" w:space="0" w:color="auto"/>
          </w:tcBorders>
        </w:tcPr>
        <w:p w:rsidR="008A00BF" w:rsidRPr="00D15CF4" w:rsidRDefault="008A00BF" w:rsidP="00437B88">
          <w:pPr>
            <w:ind w:right="-107"/>
            <w:rPr>
              <w:rFonts w:ascii="Arial" w:hAnsi="Arial" w:cs="Arial"/>
              <w:sz w:val="16"/>
            </w:rPr>
          </w:pPr>
        </w:p>
      </w:tc>
      <w:tc>
        <w:tcPr>
          <w:tcW w:w="1701" w:type="dxa"/>
          <w:vMerge/>
          <w:tcBorders>
            <w:left w:val="single" w:sz="12" w:space="0" w:color="auto"/>
            <w:bottom w:val="single" w:sz="12" w:space="0" w:color="auto"/>
            <w:right w:val="single" w:sz="12" w:space="0" w:color="auto"/>
          </w:tcBorders>
        </w:tcPr>
        <w:p w:rsidR="008A00BF" w:rsidRPr="00D15CF4" w:rsidRDefault="008A00BF" w:rsidP="00437B88">
          <w:pPr>
            <w:ind w:right="-107"/>
            <w:rPr>
              <w:rFonts w:ascii="Arial" w:hAnsi="Arial" w:cs="Arial"/>
              <w:sz w:val="16"/>
            </w:rPr>
          </w:pPr>
        </w:p>
      </w:tc>
      <w:tc>
        <w:tcPr>
          <w:tcW w:w="567" w:type="dxa"/>
          <w:vMerge/>
          <w:tcBorders>
            <w:left w:val="single" w:sz="12" w:space="0" w:color="auto"/>
            <w:bottom w:val="single" w:sz="12" w:space="0" w:color="auto"/>
            <w:right w:val="single" w:sz="12" w:space="0" w:color="auto"/>
          </w:tcBorders>
        </w:tcPr>
        <w:p w:rsidR="008A00BF" w:rsidRPr="00932A03" w:rsidRDefault="008A00BF" w:rsidP="00437B88">
          <w:pPr>
            <w:ind w:right="-107"/>
            <w:jc w:val="center"/>
            <w:rPr>
              <w:rFonts w:ascii="Arial" w:hAnsi="Arial" w:cs="Arial"/>
              <w:sz w:val="16"/>
            </w:rPr>
          </w:pPr>
        </w:p>
      </w:tc>
    </w:tr>
  </w:tbl>
  <w:p w:rsidR="008A00BF" w:rsidRPr="001A40C6" w:rsidRDefault="008A00BF" w:rsidP="00272192">
    <w:pPr>
      <w:pStyle w:val="ab"/>
      <w:tabs>
        <w:tab w:val="right" w:pos="8080"/>
      </w:tabs>
      <w:ind w:left="-168" w:right="-142"/>
    </w:pPr>
    <w:r w:rsidRPr="007071F0">
      <w:rPr>
        <w:rFonts w:ascii="Arial" w:hAnsi="Arial" w:cs="Arial"/>
        <w:noProof/>
        <w:sz w:val="16"/>
      </w:rPr>
      <w:t xml:space="preserve">ВНП СФРМ </w:t>
    </w:r>
    <w:r>
      <w:rPr>
        <w:rFonts w:ascii="Arial" w:hAnsi="Arial" w:cs="Arial"/>
        <w:noProof/>
        <w:sz w:val="16"/>
      </w:rPr>
      <w:t>18</w:t>
    </w:r>
    <w:r w:rsidRPr="007071F0">
      <w:rPr>
        <w:rFonts w:ascii="Arial" w:hAnsi="Arial" w:cs="Arial"/>
        <w:noProof/>
        <w:sz w:val="16"/>
      </w:rPr>
      <w:t>-</w:t>
    </w:r>
    <w:r>
      <w:rPr>
        <w:rFonts w:ascii="Arial" w:hAnsi="Arial" w:cs="Arial"/>
        <w:noProof/>
        <w:sz w:val="16"/>
      </w:rPr>
      <w:t>9700</w:t>
    </w:r>
    <w:r w:rsidRPr="007071F0">
      <w:rPr>
        <w:rFonts w:ascii="Arial" w:hAnsi="Arial" w:cs="Arial"/>
        <w:noProof/>
        <w:sz w:val="16"/>
      </w:rPr>
      <w:t>-01.</w:t>
    </w:r>
    <w:r>
      <w:rPr>
        <w:rFonts w:ascii="Arial" w:hAnsi="Arial" w:cs="Arial"/>
        <w:noProof/>
        <w:sz w:val="16"/>
      </w:rPr>
      <w:t>003</w:t>
    </w:r>
    <w:r w:rsidRPr="007071F0">
      <w:rPr>
        <w:rFonts w:ascii="Arial" w:hAnsi="Arial" w:cs="Arial"/>
        <w:noProof/>
        <w:sz w:val="16"/>
      </w:rPr>
      <w:t xml:space="preserve"> (изм. </w:t>
    </w:r>
    <w:r>
      <w:rPr>
        <w:rFonts w:ascii="Arial" w:hAnsi="Arial" w:cs="Arial"/>
        <w:noProof/>
        <w:sz w:val="16"/>
      </w:rPr>
      <w:t>0</w:t>
    </w:r>
    <w:r w:rsidRPr="007071F0">
      <w:rPr>
        <w:rFonts w:ascii="Arial" w:hAnsi="Arial" w:cs="Arial"/>
        <w:noProof/>
        <w:sz w:val="16"/>
      </w:rPr>
      <w:t>)</w:t>
    </w:r>
    <w:r w:rsidRPr="007071F0">
      <w:rPr>
        <w:rFonts w:ascii="Arial" w:hAnsi="Arial" w:cs="Arial"/>
        <w:noProof/>
        <w:sz w:val="16"/>
      </w:rPr>
      <w:tab/>
    </w:r>
    <w:r>
      <w:rPr>
        <w:rFonts w:ascii="Arial" w:hAnsi="Arial" w:cs="Arial"/>
        <w:noProof/>
        <w:sz w:val="16"/>
      </w:rPr>
      <w:t xml:space="preserve">                 1581-(ЕР-600)-OOS1-PZ-001-rС0</w:t>
    </w:r>
    <w:r w:rsidRPr="008A00BF">
      <w:rPr>
        <w:rFonts w:ascii="Arial" w:hAnsi="Arial" w:cs="Arial"/>
        <w:noProof/>
        <w:sz w:val="16"/>
      </w:rPr>
      <w:t>2</w:t>
    </w:r>
    <w:r>
      <w:rPr>
        <w:rFonts w:ascii="Arial" w:hAnsi="Arial" w:cs="Arial"/>
        <w:noProof/>
        <w:sz w:val="16"/>
      </w:rPr>
      <w:t>-f0</w:t>
    </w:r>
    <w:r w:rsidRPr="007A1F0A">
      <w:rPr>
        <w:rFonts w:ascii="Arial" w:hAnsi="Arial" w:cs="Arial"/>
        <w:noProof/>
        <w:sz w:val="16"/>
      </w:rPr>
      <w:t>3</w:t>
    </w:r>
    <w:r w:rsidRPr="00A63972">
      <w:rPr>
        <w:rFonts w:ascii="Arial" w:hAnsi="Arial" w:cs="Arial"/>
        <w:noProof/>
        <w:sz w:val="16"/>
      </w:rPr>
      <w:t>.docx</w:t>
    </w:r>
    <w:r w:rsidRPr="007071F0">
      <w:rPr>
        <w:rFonts w:ascii="Arial" w:hAnsi="Arial" w:cs="Arial"/>
        <w:noProof/>
        <w:sz w:val="16"/>
      </w:rPr>
      <w:tab/>
    </w:r>
    <w:r w:rsidRPr="007071F0">
      <w:rPr>
        <w:rFonts w:ascii="Arial" w:hAnsi="Arial" w:cs="Arial"/>
        <w:noProof/>
        <w:sz w:val="16"/>
      </w:rPr>
      <w:tab/>
      <w:t>Формат А4</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26AC6" w:rsidRDefault="00826AC6" w:rsidP="008355DC">
      <w:r>
        <w:separator/>
      </w:r>
    </w:p>
  </w:footnote>
  <w:footnote w:type="continuationSeparator" w:id="0">
    <w:p w:rsidR="00826AC6" w:rsidRDefault="00826AC6" w:rsidP="008355D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A00BF" w:rsidRPr="00EE0B45" w:rsidRDefault="008A00BF" w:rsidP="001A40C6">
    <w:pPr>
      <w:pStyle w:val="a9"/>
      <w:rPr>
        <w:rFonts w:ascii="Arial" w:hAnsi="Arial" w:cs="Arial"/>
      </w:rPr>
    </w:pPr>
    <w:r>
      <w:rPr>
        <w:rFonts w:ascii="Arial" w:hAnsi="Arial" w:cs="Arial"/>
        <w:noProof/>
      </w:rPr>
      <mc:AlternateContent>
        <mc:Choice Requires="wps">
          <w:drawing>
            <wp:anchor distT="0" distB="0" distL="114300" distR="114300" simplePos="0" relativeHeight="251687936" behindDoc="0" locked="0" layoutInCell="1" allowOverlap="1" wp14:anchorId="03F37D68" wp14:editId="2F1EAAEA">
              <wp:simplePos x="0" y="0"/>
              <wp:positionH relativeFrom="column">
                <wp:posOffset>-509905</wp:posOffset>
              </wp:positionH>
              <wp:positionV relativeFrom="paragraph">
                <wp:posOffset>34926</wp:posOffset>
              </wp:positionV>
              <wp:extent cx="314325" cy="2190750"/>
              <wp:effectExtent l="0" t="0" r="9525" b="0"/>
              <wp:wrapNone/>
              <wp:docPr id="76" name="Поле 76"/>
              <wp:cNvGraphicFramePr/>
              <a:graphic xmlns:a="http://schemas.openxmlformats.org/drawingml/2006/main">
                <a:graphicData uri="http://schemas.microsoft.com/office/word/2010/wordprocessingShape">
                  <wps:wsp>
                    <wps:cNvSpPr txBox="1"/>
                    <wps:spPr>
                      <a:xfrm>
                        <a:off x="0" y="0"/>
                        <a:ext cx="314325" cy="21907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A00BF" w:rsidRPr="002659AB" w:rsidRDefault="008A00BF">
                          <w:pPr>
                            <w:ind w:left="0"/>
                            <w:rPr>
                              <w:rFonts w:ascii="Arial" w:hAnsi="Arial" w:cs="Arial"/>
                              <w:sz w:val="22"/>
                              <w:szCs w:val="22"/>
                            </w:rPr>
                          </w:pPr>
                          <w:r>
                            <w:rPr>
                              <w:rFonts w:ascii="Arial" w:hAnsi="Arial" w:cs="Arial"/>
                              <w:sz w:val="22"/>
                              <w:szCs w:val="22"/>
                            </w:rPr>
                            <w:t>1581-(ЭП-600)-ООС</w:t>
                          </w:r>
                          <w:r w:rsidRPr="002659AB">
                            <w:rPr>
                              <w:rFonts w:ascii="Arial" w:hAnsi="Arial" w:cs="Arial"/>
                              <w:sz w:val="22"/>
                              <w:szCs w:val="22"/>
                            </w:rPr>
                            <w:t>1-ПЗ-001</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Поле 76" o:spid="_x0000_s1026" type="#_x0000_t202" style="position:absolute;left:0;text-align:left;margin-left:-40.15pt;margin-top:2.75pt;width:24.75pt;height:172.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o11JnAIAAJEFAAAOAAAAZHJzL2Uyb0RvYy54bWysVM1OGzEQvlfqO1i+l01CICVig1IQVSUE&#10;qFBxdrw2sWp7XNvJbvoyPEVPlfoMeaSOvZufUi5UvXjtmW/+vp2Z07PGaLIUPiiwJe0f9CgRlkOl&#10;7GNJv9xfvntPSYjMVkyDFSVdiUDPJm/fnNZuLAYwB10JT9CJDePalXQeoxsXReBzYVg4ACcsKiV4&#10;wyI+/WNReVajd6OLQa93XNTgK+eBixBQetEq6ST7l1LweCNlEJHokmJuMZ8+n7N0FpNTNn70zM0V&#10;79Jg/5CFYcpi0K2rCxYZWXj1lyujuIcAMh5wMAVIqbjINWA1/d6zau7mzIlcC5IT3Jam8P/c8uvl&#10;rSeqKunomBLLDP6j9dP61/rn+gdBEfJTuzBG2J1DYGw+QIP/eSMPKExlN9Kb9MWCCOqR6dWWXdFE&#10;wlF42B8eDo4o4aga9E96o6NMf7Gzdj7EjwIMSZeSevx7mVS2vAoRM0HoBpKCBdCqulRa50fqGHGu&#10;PVky/Nc65hzR4g+UtqQu6fEhhk5GFpJ561nbJBG5Z7pwqfK2wnyLKy0SRtvPQiJnudAXYjPOhd3G&#10;z+iEkhjqNYYdfpfVa4zbOtAiRwYbt8ZGWfC5+jxkO8qqrxvKZItHwvfqTtfYzJquI2ZQrbAhPLQj&#10;FRy/VPjXrliIt8zjDGEP4F6IN3hIDcg6dDdK5uC/vyRP+JKmczBC8xrHsqTh24J5QYn+ZLHvT/rD&#10;YZrj/BgejQb48Pua2b7GLsw5YDf0cQk5nq8JH/XmKj2YB9wg0xQYVcxyTK6kPPrN4zy26wJ3EBfT&#10;aYbh7DoWr+yd48l54jg15n3zwLzrujdi31/DZoTZ+FkTt9hkaWG6iCBV7vDEckttxz7OfW78bkel&#10;xbL/zqjdJp38BgAA//8DAFBLAwQUAAYACAAAACEAD9jm994AAAAJAQAADwAAAGRycy9kb3ducmV2&#10;LnhtbEyPQUvDQBCF74L/YRnBW7prY6Sk2RQr9KDQg1Wkx212TILZ2ZDdNsm/dzzZ4/Ae33yv2Eyu&#10;ExccQutJw8NCgUCqvG2p1vD5sUtWIEI0ZE3nCTXMGGBT3t4UJrd+pHe8HGItGEIhNxqaGPtcylA1&#10;6ExY+B6Js28/OBP5HGppBzMy3HVyqdSTdKYl/tCYHl8arH4OZ8eUlpbHx9ftm5zHbLd3exe285fW&#10;93fT8xpExCn+l+FPn9WhZKeTP5MNotOQrFTKVQ1ZBoLzJFU85aQhzVQGsizk9YLyFwAA//8DAFBL&#10;AQItABQABgAIAAAAIQC2gziS/gAAAOEBAAATAAAAAAAAAAAAAAAAAAAAAABbQ29udGVudF9UeXBl&#10;c10ueG1sUEsBAi0AFAAGAAgAAAAhADj9If/WAAAAlAEAAAsAAAAAAAAAAAAAAAAALwEAAF9yZWxz&#10;Ly5yZWxzUEsBAi0AFAAGAAgAAAAhAHWjXUmcAgAAkQUAAA4AAAAAAAAAAAAAAAAALgIAAGRycy9l&#10;Mm9Eb2MueG1sUEsBAi0AFAAGAAgAAAAhAA/Y5vfeAAAACQEAAA8AAAAAAAAAAAAAAAAA9gQAAGRy&#10;cy9kb3ducmV2LnhtbFBLBQYAAAAABAAEAPMAAAABBgAAAAA=&#10;" fillcolor="white [3201]" stroked="f" strokeweight=".5pt">
              <v:textbox style="layout-flow:vertical;mso-layout-flow-alt:bottom-to-top">
                <w:txbxContent>
                  <w:p w:rsidR="008A00BF" w:rsidRPr="002659AB" w:rsidRDefault="008A00BF">
                    <w:pPr>
                      <w:ind w:left="0"/>
                      <w:rPr>
                        <w:rFonts w:ascii="Arial" w:hAnsi="Arial" w:cs="Arial"/>
                        <w:sz w:val="22"/>
                        <w:szCs w:val="22"/>
                      </w:rPr>
                    </w:pPr>
                    <w:r>
                      <w:rPr>
                        <w:rFonts w:ascii="Arial" w:hAnsi="Arial" w:cs="Arial"/>
                        <w:sz w:val="22"/>
                        <w:szCs w:val="22"/>
                      </w:rPr>
                      <w:t>1581-(ЭП-600)-ООС</w:t>
                    </w:r>
                    <w:r w:rsidRPr="002659AB">
                      <w:rPr>
                        <w:rFonts w:ascii="Arial" w:hAnsi="Arial" w:cs="Arial"/>
                        <w:sz w:val="22"/>
                        <w:szCs w:val="22"/>
                      </w:rPr>
                      <w:t>1-ПЗ-001</w:t>
                    </w:r>
                  </w:p>
                </w:txbxContent>
              </v:textbox>
            </v:shape>
          </w:pict>
        </mc:Fallback>
      </mc:AlternateContent>
    </w:r>
    <w:r w:rsidRPr="00EE0B45">
      <w:rPr>
        <w:rFonts w:ascii="Arial" w:hAnsi="Arial" w:cs="Arial"/>
        <w:noProof/>
      </w:rPr>
      <mc:AlternateContent>
        <mc:Choice Requires="wpg">
          <w:drawing>
            <wp:anchor distT="0" distB="0" distL="114300" distR="114300" simplePos="0" relativeHeight="251683840" behindDoc="1" locked="0" layoutInCell="1" allowOverlap="1" wp14:anchorId="468FAC52" wp14:editId="10D2B36A">
              <wp:simplePos x="0" y="0"/>
              <wp:positionH relativeFrom="column">
                <wp:posOffset>-109855</wp:posOffset>
              </wp:positionH>
              <wp:positionV relativeFrom="paragraph">
                <wp:posOffset>-31750</wp:posOffset>
              </wp:positionV>
              <wp:extent cx="6516000" cy="10126800"/>
              <wp:effectExtent l="0" t="0" r="18415" b="27305"/>
              <wp:wrapNone/>
              <wp:docPr id="14" name="Группа 14"/>
              <wp:cNvGraphicFramePr/>
              <a:graphic xmlns:a="http://schemas.openxmlformats.org/drawingml/2006/main">
                <a:graphicData uri="http://schemas.microsoft.com/office/word/2010/wordprocessingGroup">
                  <wpg:wgp>
                    <wpg:cNvGrpSpPr/>
                    <wpg:grpSpPr>
                      <a:xfrm>
                        <a:off x="0" y="0"/>
                        <a:ext cx="6516000" cy="10126800"/>
                        <a:chOff x="0" y="0"/>
                        <a:chExt cx="6515735" cy="10126345"/>
                      </a:xfrm>
                    </wpg:grpSpPr>
                    <wps:wsp>
                      <wps:cNvPr id="16" name="Rectangle 259"/>
                      <wps:cNvSpPr>
                        <a:spLocks noChangeArrowheads="1"/>
                      </wps:cNvSpPr>
                      <wps:spPr bwMode="auto">
                        <a:xfrm>
                          <a:off x="0" y="0"/>
                          <a:ext cx="6515735" cy="10126345"/>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17" name="Rectangle 261"/>
                      <wps:cNvSpPr>
                        <a:spLocks noChangeArrowheads="1"/>
                      </wps:cNvSpPr>
                      <wps:spPr bwMode="auto">
                        <a:xfrm>
                          <a:off x="6057655" y="3530"/>
                          <a:ext cx="454997" cy="25209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000000"/>
                              </a:solidFill>
                            </a14:hiddenFill>
                          </a:ext>
                        </a:extLst>
                      </wps:spPr>
                      <wps:txbx>
                        <w:txbxContent>
                          <w:p w:rsidR="008A00BF" w:rsidRPr="008B30E3" w:rsidRDefault="008A00BF" w:rsidP="00D81420">
                            <w:pPr>
                              <w:jc w:val="center"/>
                              <w:rPr>
                                <w:rFonts w:ascii="Arial" w:hAnsi="Arial" w:cs="Arial"/>
                                <w:lang w:val="en-US"/>
                              </w:rPr>
                            </w:pPr>
                            <w:r>
                              <w:rPr>
                                <w:rFonts w:ascii="Arial" w:hAnsi="Arial" w:cs="Arial"/>
                                <w:lang w:val="en-US"/>
                              </w:rPr>
                              <w:fldChar w:fldCharType="begin"/>
                            </w:r>
                            <w:r>
                              <w:rPr>
                                <w:rFonts w:ascii="Arial" w:hAnsi="Arial" w:cs="Arial"/>
                                <w:lang w:val="en-US"/>
                              </w:rPr>
                              <w:instrText xml:space="preserve"> =</w:instrText>
                            </w:r>
                            <w:r>
                              <w:rPr>
                                <w:rFonts w:ascii="Arial" w:hAnsi="Arial" w:cs="Arial"/>
                                <w:lang w:val="en-US"/>
                              </w:rPr>
                              <w:fldChar w:fldCharType="begin"/>
                            </w:r>
                            <w:r>
                              <w:rPr>
                                <w:rFonts w:ascii="Arial" w:hAnsi="Arial" w:cs="Arial"/>
                                <w:lang w:val="en-US"/>
                              </w:rPr>
                              <w:instrText xml:space="preserve"> PAGE </w:instrText>
                            </w:r>
                            <w:r>
                              <w:rPr>
                                <w:rFonts w:ascii="Arial" w:hAnsi="Arial" w:cs="Arial"/>
                                <w:lang w:val="en-US"/>
                              </w:rPr>
                              <w:fldChar w:fldCharType="separate"/>
                            </w:r>
                            <w:r w:rsidR="00E623D2">
                              <w:rPr>
                                <w:rFonts w:ascii="Arial" w:hAnsi="Arial" w:cs="Arial"/>
                                <w:noProof/>
                                <w:lang w:val="en-US"/>
                              </w:rPr>
                              <w:instrText>10</w:instrText>
                            </w:r>
                            <w:r>
                              <w:rPr>
                                <w:rFonts w:ascii="Arial" w:hAnsi="Arial" w:cs="Arial"/>
                                <w:lang w:val="en-US"/>
                              </w:rPr>
                              <w:fldChar w:fldCharType="end"/>
                            </w:r>
                            <w:r>
                              <w:rPr>
                                <w:rFonts w:ascii="Arial" w:hAnsi="Arial" w:cs="Arial"/>
                                <w:lang w:val="en-US"/>
                              </w:rPr>
                              <w:instrText xml:space="preserve">+0 </w:instrText>
                            </w:r>
                            <w:r>
                              <w:rPr>
                                <w:rFonts w:ascii="Arial" w:hAnsi="Arial" w:cs="Arial"/>
                                <w:lang w:val="en-US"/>
                              </w:rPr>
                              <w:fldChar w:fldCharType="separate"/>
                            </w:r>
                            <w:r w:rsidR="00E623D2">
                              <w:rPr>
                                <w:rFonts w:ascii="Arial" w:hAnsi="Arial" w:cs="Arial"/>
                                <w:noProof/>
                                <w:lang w:val="en-US"/>
                              </w:rPr>
                              <w:t>10</w:t>
                            </w:r>
                            <w:r>
                              <w:rPr>
                                <w:rFonts w:ascii="Arial" w:hAnsi="Arial" w:cs="Arial"/>
                                <w:lang w:val="en-US"/>
                              </w:rPr>
                              <w:fldChar w:fldCharType="end"/>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Группа 14" o:spid="_x0000_s1027" style="position:absolute;left:0;text-align:left;margin-left:-8.65pt;margin-top:-2.5pt;width:513.05pt;height:797.4pt;z-index:-251632640;mso-width-relative:margin;mso-height-relative:margin" coordsize="65157,1012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3j+SPAMAAAYJAAAOAAAAZHJzL2Uyb0RvYy54bWzUVmtu00AQ/o/EHVb7P7Wd2E5s1amqPCqk&#10;AhWFA2zs9UPYu2Z3E6cgJCSOwEW4AVdob8Ts2k6TFolSVCESyd7Zx+zMN9/M+PhkW5VoQ4UsOIuw&#10;c2RjRFnMk4JlEX73djmYYCQVYQkpOaMRvqISn0yfPztu6pAOec7LhAoESpgMmzrCuVJ1aFkyzmlF&#10;5BGvKYPFlIuKKBBFZiWCNKC9Kq2hbftWw0VSCx5TKWF23i7iqdGfpjRWr9NUUoXKCINtyjyFea70&#10;05oekzATpM6LuDODPMKKihQMLt2pmhNF0FoU91RVRSy45Kk6inll8TQtYmp8AG8c+443Z4Kva+NL&#10;FjZZvYMJoL2D06PVxq82FwIVCcTOxYiRCmJ0/e3my83X6x/w/45gGjBq6iyErWeivqwvRDeRtZJ2&#10;e5uKSr/BIbQ16F7t0KVbhWKY9D3Ht20IQgxrju0M/QlIJgBxDlG6dzDOF7dHvfHI2zs6cj191Oqv&#10;trSFO4OaGtgkbwGTfwfYZU5qauIgNQo9YH4P2BugGWFZSdHQC1q4zEaNlUZF1uc8fi8R47Mc9tFT&#10;IXiTU5KAXY5xQxsMmtsDWpBwFK2alzyBgJC14oZdD4T5N1iRsBZSnVFeIT2IsAD7jX6yOZeqhbXf&#10;YuznZZEsi7I0gshWs1KgDYGUWppfFwm5v61kqAHvAtuzjeqDRbmvAzihadFee7CtKhQUh7KoIgxU&#10;6TaRUCO3YIlhjiJF2Y6BCiUDRvToadLKcMWTK0BS8DbzoVLBIOfiI0YNZH2E5Yc1ERSj8gWDaASO&#10;6+oyYQTXGw9BEPsrq/0VwmJQFWGFUTucqba0rGtRZDnc5BjfGT+FCKaFgfbWqs5YIGpr69MzdvwL&#10;xvqGgdqqHQGfjrG+7Y19DxIZSsDIG3Xp31cI13ODAGzUBWLoDe3gMMf/mLeMa9IanvwrOpIQnIOk&#10;0pmj3TQ94VNgB4vJYuIO3KG/GLj2fD44Xc7cgb90xt58NJ/N5s5nTR3HDfMiSSjTjvT9yXEfVs66&#10;Ttl2ll2HOsiwByWidWiGqbrgS/823t1JO7Vdbduu0pfD/yURTSOBZmu86z4MdDffl2G8//ky/QkA&#10;AP//AwBQSwMEFAAGAAgAAAAhAGWzUN7hAAAADAEAAA8AAABkcnMvZG93bnJldi54bWxMj0FLw0AQ&#10;he+C/2EZwVu7G0s0jdmUUtRTEWwF6W2bTJPQ7GzIbpP03zs96e095uPNe9lqsq0YsPeNIw3RXIFA&#10;KlzZUKXhe/8+S0D4YKg0rSPUcEUPq/z+LjNp6Ub6wmEXKsEh5FOjoQ6hS6X0RY3W+LnrkPh2cr01&#10;gW1fybI3I4fbVj4p9SytaYg/1KbDTY3FeXexGj5GM64X0duwPZ8218M+/vzZRqj148O0fgURcAp/&#10;MNzqc3XIudPRXaj0otUwi14WjLKIedMNUCrhMUdWcbJMQOaZ/D8i/wUAAP//AwBQSwECLQAUAAYA&#10;CAAAACEAtoM4kv4AAADhAQAAEwAAAAAAAAAAAAAAAAAAAAAAW0NvbnRlbnRfVHlwZXNdLnhtbFBL&#10;AQItABQABgAIAAAAIQA4/SH/1gAAAJQBAAALAAAAAAAAAAAAAAAAAC8BAABfcmVscy8ucmVsc1BL&#10;AQItABQABgAIAAAAIQAX3j+SPAMAAAYJAAAOAAAAAAAAAAAAAAAAAC4CAABkcnMvZTJvRG9jLnht&#10;bFBLAQItABQABgAIAAAAIQBls1De4QAAAAwBAAAPAAAAAAAAAAAAAAAAAJYFAABkcnMvZG93bnJl&#10;di54bWxQSwUGAAAAAAQABADzAAAApAYAAAAA&#10;">
              <v:rect id="Rectangle 259" o:spid="_x0000_s1028" style="position:absolute;width:65157;height:1012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zFgsMA&#10;AADbAAAADwAAAGRycy9kb3ducmV2LnhtbERPTWvCQBC9F/wPywheitloQSTNKqItlB6EqmCPQ3aa&#10;hGZnw+5qkv56Vyh4m8f7nHzdm0ZcyfnasoJZkoIgLqyuuVRwOr5PlyB8QNbYWCYFA3lYr0ZPOWba&#10;dvxF10MoRQxhn6GCKoQ2k9IXFRn0iW2JI/djncEQoSuldtjFcNPIeZoupMGaY0OFLW0rKn4PF6Og&#10;PW/RvO1l+HTDy9/35bTf7dJnpSbjfvMKIlAfHuJ/94eO8xdw/yUeIF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QzFgsMAAADbAAAADwAAAAAAAAAAAAAAAACYAgAAZHJzL2Rv&#10;d25yZXYueG1sUEsFBgAAAAAEAAQA9QAAAIgDAAAAAA==&#10;" strokeweight="1.5pt"/>
              <v:rect id="Rectangle 261" o:spid="_x0000_s1029" style="position:absolute;left:60576;top:35;width:4550;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PcY8EA&#10;AADbAAAADwAAAGRycy9kb3ducmV2LnhtbERPTYvCMBC9C/sfwix401QP2q1GcRcE8aCsuoK3oRnb&#10;YjMpTdT4742w4G0e73Om82BqcaPWVZYVDPoJCOLc6ooLBYf9speCcB5ZY22ZFDzIwXz20Zlipu2d&#10;f+m284WIIewyVFB632RSurwkg65vG+LInW1r0EfYFlK3eI/hppbDJBlJgxXHhhIb+ikpv+yuRsH2&#10;sUlH27+hTY/rEMaHkx58f3mlup9hMQHhKfi3+N+90nH+GF6/xAPk7A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kT3GPBAAAA2wAAAA8AAAAAAAAAAAAAAAAAmAIAAGRycy9kb3du&#10;cmV2LnhtbFBLBQYAAAAABAAEAPUAAACGAwAAAAA=&#10;" filled="f" fillcolor="black" strokeweight="1.5pt">
                <v:textbox>
                  <w:txbxContent>
                    <w:p w:rsidR="008A00BF" w:rsidRPr="008B30E3" w:rsidRDefault="008A00BF" w:rsidP="00D81420">
                      <w:pPr>
                        <w:jc w:val="center"/>
                        <w:rPr>
                          <w:rFonts w:ascii="Arial" w:hAnsi="Arial" w:cs="Arial"/>
                          <w:lang w:val="en-US"/>
                        </w:rPr>
                      </w:pPr>
                      <w:r>
                        <w:rPr>
                          <w:rFonts w:ascii="Arial" w:hAnsi="Arial" w:cs="Arial"/>
                          <w:lang w:val="en-US"/>
                        </w:rPr>
                        <w:fldChar w:fldCharType="begin"/>
                      </w:r>
                      <w:r>
                        <w:rPr>
                          <w:rFonts w:ascii="Arial" w:hAnsi="Arial" w:cs="Arial"/>
                          <w:lang w:val="en-US"/>
                        </w:rPr>
                        <w:instrText xml:space="preserve"> =</w:instrText>
                      </w:r>
                      <w:r>
                        <w:rPr>
                          <w:rFonts w:ascii="Arial" w:hAnsi="Arial" w:cs="Arial"/>
                          <w:lang w:val="en-US"/>
                        </w:rPr>
                        <w:fldChar w:fldCharType="begin"/>
                      </w:r>
                      <w:r>
                        <w:rPr>
                          <w:rFonts w:ascii="Arial" w:hAnsi="Arial" w:cs="Arial"/>
                          <w:lang w:val="en-US"/>
                        </w:rPr>
                        <w:instrText xml:space="preserve"> PAGE </w:instrText>
                      </w:r>
                      <w:r>
                        <w:rPr>
                          <w:rFonts w:ascii="Arial" w:hAnsi="Arial" w:cs="Arial"/>
                          <w:lang w:val="en-US"/>
                        </w:rPr>
                        <w:fldChar w:fldCharType="separate"/>
                      </w:r>
                      <w:r w:rsidR="00E623D2">
                        <w:rPr>
                          <w:rFonts w:ascii="Arial" w:hAnsi="Arial" w:cs="Arial"/>
                          <w:noProof/>
                          <w:lang w:val="en-US"/>
                        </w:rPr>
                        <w:instrText>10</w:instrText>
                      </w:r>
                      <w:r>
                        <w:rPr>
                          <w:rFonts w:ascii="Arial" w:hAnsi="Arial" w:cs="Arial"/>
                          <w:lang w:val="en-US"/>
                        </w:rPr>
                        <w:fldChar w:fldCharType="end"/>
                      </w:r>
                      <w:r>
                        <w:rPr>
                          <w:rFonts w:ascii="Arial" w:hAnsi="Arial" w:cs="Arial"/>
                          <w:lang w:val="en-US"/>
                        </w:rPr>
                        <w:instrText xml:space="preserve">+0 </w:instrText>
                      </w:r>
                      <w:r>
                        <w:rPr>
                          <w:rFonts w:ascii="Arial" w:hAnsi="Arial" w:cs="Arial"/>
                          <w:lang w:val="en-US"/>
                        </w:rPr>
                        <w:fldChar w:fldCharType="separate"/>
                      </w:r>
                      <w:r w:rsidR="00E623D2">
                        <w:rPr>
                          <w:rFonts w:ascii="Arial" w:hAnsi="Arial" w:cs="Arial"/>
                          <w:noProof/>
                          <w:lang w:val="en-US"/>
                        </w:rPr>
                        <w:t>10</w:t>
                      </w:r>
                      <w:r>
                        <w:rPr>
                          <w:rFonts w:ascii="Arial" w:hAnsi="Arial" w:cs="Arial"/>
                          <w:lang w:val="en-US"/>
                        </w:rPr>
                        <w:fldChar w:fldCharType="end"/>
                      </w:r>
                    </w:p>
                  </w:txbxContent>
                </v:textbox>
              </v:rect>
            </v:group>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A00BF" w:rsidRDefault="008A00BF">
    <w:pPr>
      <w:pStyle w:val="a9"/>
    </w:pPr>
    <w:r>
      <w:rPr>
        <w:rFonts w:ascii="Arial" w:hAnsi="Arial" w:cs="Arial"/>
        <w:noProof/>
        <w:sz w:val="12"/>
      </w:rPr>
      <mc:AlternateContent>
        <mc:Choice Requires="wpg">
          <w:drawing>
            <wp:anchor distT="0" distB="0" distL="114300" distR="114300" simplePos="0" relativeHeight="251686912" behindDoc="0" locked="0" layoutInCell="1" allowOverlap="1" wp14:anchorId="15BD7941" wp14:editId="20E1603F">
              <wp:simplePos x="0" y="0"/>
              <wp:positionH relativeFrom="column">
                <wp:posOffset>-641638</wp:posOffset>
              </wp:positionH>
              <wp:positionV relativeFrom="paragraph">
                <wp:posOffset>4569544</wp:posOffset>
              </wp:positionV>
              <wp:extent cx="534838" cy="5520906"/>
              <wp:effectExtent l="0" t="0" r="36830" b="22860"/>
              <wp:wrapNone/>
              <wp:docPr id="31" name="Группа 31"/>
              <wp:cNvGraphicFramePr/>
              <a:graphic xmlns:a="http://schemas.openxmlformats.org/drawingml/2006/main">
                <a:graphicData uri="http://schemas.microsoft.com/office/word/2010/wordprocessingGroup">
                  <wpg:wgp>
                    <wpg:cNvGrpSpPr/>
                    <wpg:grpSpPr>
                      <a:xfrm>
                        <a:off x="0" y="0"/>
                        <a:ext cx="534838" cy="5520906"/>
                        <a:chOff x="0" y="0"/>
                        <a:chExt cx="537307" cy="5530745"/>
                      </a:xfrm>
                    </wpg:grpSpPr>
                    <wpg:grpSp>
                      <wpg:cNvPr id="32" name="Группа 32"/>
                      <wpg:cNvGrpSpPr/>
                      <wpg:grpSpPr>
                        <a:xfrm>
                          <a:off x="105507" y="2466870"/>
                          <a:ext cx="431800" cy="3063875"/>
                          <a:chOff x="0" y="0"/>
                          <a:chExt cx="431800" cy="3063875"/>
                        </a:xfrm>
                      </wpg:grpSpPr>
                      <wpg:grpSp>
                        <wpg:cNvPr id="33" name="Группа 33"/>
                        <wpg:cNvGrpSpPr>
                          <a:grpSpLocks/>
                        </wpg:cNvGrpSpPr>
                        <wpg:grpSpPr bwMode="auto">
                          <a:xfrm>
                            <a:off x="0" y="0"/>
                            <a:ext cx="431800" cy="3063240"/>
                            <a:chOff x="521" y="11599"/>
                            <a:chExt cx="680" cy="4824"/>
                          </a:xfrm>
                        </wpg:grpSpPr>
                        <wps:wsp>
                          <wps:cNvPr id="34" name="Rectangle 90"/>
                          <wps:cNvSpPr>
                            <a:spLocks noChangeArrowheads="1"/>
                          </wps:cNvSpPr>
                          <wps:spPr bwMode="auto">
                            <a:xfrm>
                              <a:off x="521" y="11599"/>
                              <a:ext cx="680" cy="4820"/>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8A00BF" w:rsidRPr="008A3242" w:rsidRDefault="008A00BF" w:rsidP="00D81420">
                                <w:pPr>
                                  <w:rPr>
                                    <w:rFonts w:ascii="Arial" w:hAnsi="Arial" w:cs="Arial"/>
                                  </w:rPr>
                                </w:pPr>
                              </w:p>
                            </w:txbxContent>
                          </wps:txbx>
                          <wps:bodyPr rot="0" vert="horz" wrap="square" lIns="12700" tIns="12700" rIns="12700" bIns="12700" anchor="t" anchorCtr="0" upright="1">
                            <a:noAutofit/>
                          </wps:bodyPr>
                        </wps:wsp>
                        <wps:wsp>
                          <wps:cNvPr id="35" name="Line 91"/>
                          <wps:cNvCnPr>
                            <a:cxnSpLocks noChangeShapeType="1"/>
                          </wps:cNvCnPr>
                          <wps:spPr bwMode="auto">
                            <a:xfrm flipV="1">
                              <a:off x="802" y="11603"/>
                              <a:ext cx="1" cy="4820"/>
                            </a:xfrm>
                            <a:prstGeom prst="line">
                              <a:avLst/>
                            </a:prstGeom>
                            <a:noFill/>
                            <a:ln w="1905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g:grpSp>
                      <wps:wsp>
                        <wps:cNvPr id="36" name="Прямая соединительная линия 36"/>
                        <wps:cNvCnPr>
                          <a:cxnSpLocks noChangeShapeType="1"/>
                        </wps:cNvCnPr>
                        <wps:spPr bwMode="auto">
                          <a:xfrm>
                            <a:off x="0" y="2162175"/>
                            <a:ext cx="431800" cy="635"/>
                          </a:xfrm>
                          <a:prstGeom prst="line">
                            <a:avLst/>
                          </a:prstGeom>
                          <a:noFill/>
                          <a:ln w="1905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s:wsp>
                        <wps:cNvPr id="37" name="Прямая соединительная линия 37"/>
                        <wps:cNvCnPr>
                          <a:cxnSpLocks noChangeShapeType="1"/>
                        </wps:cNvCnPr>
                        <wps:spPr bwMode="auto">
                          <a:xfrm>
                            <a:off x="0" y="904875"/>
                            <a:ext cx="431800" cy="635"/>
                          </a:xfrm>
                          <a:prstGeom prst="line">
                            <a:avLst/>
                          </a:prstGeom>
                          <a:noFill/>
                          <a:ln w="1905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s:wsp>
                        <wps:cNvPr id="38" name="Прямоугольник 38"/>
                        <wps:cNvSpPr>
                          <a:spLocks noChangeArrowheads="1"/>
                        </wps:cNvSpPr>
                        <wps:spPr bwMode="auto">
                          <a:xfrm>
                            <a:off x="38100" y="2190750"/>
                            <a:ext cx="146050" cy="873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txbx>
                          <w:txbxContent>
                            <w:p w:rsidR="008A00BF" w:rsidRDefault="008A00BF" w:rsidP="00D81420">
                              <w:pPr>
                                <w:jc w:val="center"/>
                                <w:rPr>
                                  <w:rFonts w:ascii="Arial" w:hAnsi="Arial" w:cs="Arial"/>
                                  <w:sz w:val="18"/>
                                  <w:szCs w:val="18"/>
                                </w:rPr>
                              </w:pPr>
                              <w:r>
                                <w:rPr>
                                  <w:rFonts w:ascii="Arial" w:hAnsi="Arial" w:cs="Arial"/>
                                  <w:sz w:val="18"/>
                                  <w:szCs w:val="18"/>
                                </w:rPr>
                                <w:t>Инв. № подл.</w:t>
                              </w:r>
                            </w:p>
                          </w:txbxContent>
                        </wps:txbx>
                        <wps:bodyPr rot="0" vert="vert270" wrap="square" lIns="12700" tIns="12700" rIns="12700" bIns="12700" anchor="t" anchorCtr="0" upright="1">
                          <a:noAutofit/>
                        </wps:bodyPr>
                      </wps:wsp>
                      <wps:wsp>
                        <wps:cNvPr id="39" name="Прямоугольник 39"/>
                        <wps:cNvSpPr>
                          <a:spLocks noChangeArrowheads="1"/>
                        </wps:cNvSpPr>
                        <wps:spPr bwMode="auto">
                          <a:xfrm>
                            <a:off x="38100" y="1038225"/>
                            <a:ext cx="145415" cy="1066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txbx>
                          <w:txbxContent>
                            <w:p w:rsidR="008A00BF" w:rsidRDefault="008A00BF" w:rsidP="00D81420">
                              <w:pPr>
                                <w:jc w:val="center"/>
                                <w:rPr>
                                  <w:rFonts w:ascii="Arial" w:hAnsi="Arial" w:cs="Arial"/>
                                  <w:sz w:val="18"/>
                                  <w:szCs w:val="18"/>
                                </w:rPr>
                              </w:pPr>
                              <w:r>
                                <w:rPr>
                                  <w:rFonts w:ascii="Arial" w:hAnsi="Arial" w:cs="Arial"/>
                                  <w:sz w:val="18"/>
                                  <w:szCs w:val="18"/>
                                </w:rPr>
                                <w:t>Подп. и дата</w:t>
                              </w:r>
                            </w:p>
                          </w:txbxContent>
                        </wps:txbx>
                        <wps:bodyPr rot="0" vert="vert270" wrap="square" lIns="12700" tIns="12700" rIns="12700" bIns="12700" anchor="t" anchorCtr="0" upright="1">
                          <a:noAutofit/>
                        </wps:bodyPr>
                      </wps:wsp>
                      <wps:wsp>
                        <wps:cNvPr id="40" name="Прямоугольник 40"/>
                        <wps:cNvSpPr>
                          <a:spLocks noChangeArrowheads="1"/>
                        </wps:cNvSpPr>
                        <wps:spPr bwMode="auto">
                          <a:xfrm>
                            <a:off x="38100" y="38100"/>
                            <a:ext cx="145415" cy="831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txbx>
                          <w:txbxContent>
                            <w:p w:rsidR="008A00BF" w:rsidRDefault="008A00BF" w:rsidP="00D81420">
                              <w:pPr>
                                <w:jc w:val="center"/>
                              </w:pPr>
                              <w:r>
                                <w:rPr>
                                  <w:rFonts w:ascii="Arial" w:hAnsi="Arial" w:cs="Arial"/>
                                  <w:sz w:val="18"/>
                                  <w:szCs w:val="18"/>
                                </w:rPr>
                                <w:t>Взам. инв. №</w:t>
                              </w:r>
                            </w:p>
                          </w:txbxContent>
                        </wps:txbx>
                        <wps:bodyPr rot="0" vert="vert270" wrap="square" lIns="12700" tIns="12700" rIns="12700" bIns="12700" anchor="t" anchorCtr="0" upright="1">
                          <a:noAutofit/>
                        </wps:bodyPr>
                      </wps:wsp>
                    </wpg:grpSp>
                    <wpg:grpSp>
                      <wpg:cNvPr id="41" name="Группа 41"/>
                      <wpg:cNvGrpSpPr/>
                      <wpg:grpSpPr>
                        <a:xfrm>
                          <a:off x="0" y="0"/>
                          <a:ext cx="535940" cy="2465705"/>
                          <a:chOff x="0" y="0"/>
                          <a:chExt cx="535940" cy="2465705"/>
                        </a:xfrm>
                      </wpg:grpSpPr>
                      <wps:wsp>
                        <wps:cNvPr id="42" name="Надпись 2"/>
                        <wps:cNvSpPr txBox="1">
                          <a:spLocks noChangeArrowheads="1"/>
                        </wps:cNvSpPr>
                        <wps:spPr bwMode="auto">
                          <a:xfrm>
                            <a:off x="237850" y="1612092"/>
                            <a:ext cx="134620" cy="81216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A00BF" w:rsidRPr="001347BA" w:rsidRDefault="008A00BF" w:rsidP="00D81420">
                              <w:pPr>
                                <w:rPr>
                                  <w:rFonts w:ascii="Arial" w:hAnsi="Arial" w:cs="Arial"/>
                                  <w:sz w:val="14"/>
                                  <w:szCs w:val="14"/>
                                </w:rPr>
                              </w:pPr>
                              <w:r w:rsidRPr="001347BA">
                                <w:rPr>
                                  <w:rFonts w:ascii="Arial" w:hAnsi="Arial" w:cs="Arial"/>
                                  <w:sz w:val="14"/>
                                  <w:szCs w:val="14"/>
                                </w:rPr>
                                <w:t>Н. контр. М18-03</w:t>
                              </w:r>
                            </w:p>
                          </w:txbxContent>
                        </wps:txbx>
                        <wps:bodyPr rot="0" vert="vert270" wrap="square" lIns="0" tIns="0" rIns="0" bIns="0" anchor="t" anchorCtr="0" upright="1">
                          <a:noAutofit/>
                        </wps:bodyPr>
                      </wps:wsp>
                      <wpg:grpSp>
                        <wpg:cNvPr id="43" name="Группа 43"/>
                        <wpg:cNvGrpSpPr>
                          <a:grpSpLocks/>
                        </wpg:cNvGrpSpPr>
                        <wpg:grpSpPr bwMode="auto">
                          <a:xfrm>
                            <a:off x="0" y="0"/>
                            <a:ext cx="535940" cy="2465705"/>
                            <a:chOff x="0" y="0"/>
                            <a:chExt cx="5359" cy="24657"/>
                          </a:xfrm>
                        </wpg:grpSpPr>
                        <wps:wsp>
                          <wps:cNvPr id="44" name="Прямая соединительная линия 8"/>
                          <wps:cNvCnPr>
                            <a:cxnSpLocks noChangeShapeType="1"/>
                          </wps:cNvCnPr>
                          <wps:spPr bwMode="auto">
                            <a:xfrm>
                              <a:off x="3503" y="0"/>
                              <a:ext cx="0" cy="24657"/>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g:cNvPr id="45" name="Group 104"/>
                          <wpg:cNvGrpSpPr>
                            <a:grpSpLocks/>
                          </wpg:cNvGrpSpPr>
                          <wpg:grpSpPr bwMode="auto">
                            <a:xfrm>
                              <a:off x="0" y="0"/>
                              <a:ext cx="5359" cy="24657"/>
                              <a:chOff x="379" y="7598"/>
                              <a:chExt cx="843" cy="3881"/>
                            </a:xfrm>
                          </wpg:grpSpPr>
                          <wpg:grpSp>
                            <wpg:cNvPr id="46" name="Group 105"/>
                            <wpg:cNvGrpSpPr>
                              <a:grpSpLocks/>
                            </wpg:cNvGrpSpPr>
                            <wpg:grpSpPr bwMode="auto">
                              <a:xfrm>
                                <a:off x="379" y="7598"/>
                                <a:ext cx="843" cy="3881"/>
                                <a:chOff x="379" y="7598"/>
                                <a:chExt cx="843" cy="3881"/>
                              </a:xfrm>
                            </wpg:grpSpPr>
                            <wps:wsp>
                              <wps:cNvPr id="49" name="Text Box 196"/>
                              <wps:cNvSpPr txBox="1">
                                <a:spLocks noChangeArrowheads="1"/>
                              </wps:cNvSpPr>
                              <wps:spPr bwMode="auto">
                                <a:xfrm>
                                  <a:off x="445" y="10030"/>
                                  <a:ext cx="215" cy="13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A00BF" w:rsidRPr="009857C6" w:rsidRDefault="008A00BF" w:rsidP="00D81420">
                                    <w:pPr>
                                      <w:rPr>
                                        <w:rFonts w:ascii="Arial" w:hAnsi="Arial" w:cs="Arial"/>
                                        <w:sz w:val="18"/>
                                        <w:szCs w:val="18"/>
                                      </w:rPr>
                                    </w:pPr>
                                    <w:r w:rsidRPr="009857C6">
                                      <w:rPr>
                                        <w:rFonts w:ascii="Arial" w:hAnsi="Arial" w:cs="Arial"/>
                                        <w:sz w:val="18"/>
                                        <w:szCs w:val="18"/>
                                      </w:rPr>
                                      <w:t>Согласовано</w:t>
                                    </w:r>
                                  </w:p>
                                </w:txbxContent>
                              </wps:txbx>
                              <wps:bodyPr rot="0" vert="vert270" wrap="square" lIns="0" tIns="36000" rIns="0" bIns="36000" anchor="t" anchorCtr="0" upright="1">
                                <a:noAutofit/>
                              </wps:bodyPr>
                            </wps:wsp>
                            <wps:wsp>
                              <wps:cNvPr id="53" name="Прямая соединительная линия 6"/>
                              <wps:cNvCnPr>
                                <a:cxnSpLocks noChangeShapeType="1"/>
                              </wps:cNvCnPr>
                              <wps:spPr bwMode="auto">
                                <a:xfrm flipH="1">
                                  <a:off x="379" y="7598"/>
                                  <a:ext cx="843"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4" name="Прямая соединительная линия 7"/>
                              <wps:cNvCnPr>
                                <a:cxnSpLocks noChangeShapeType="1"/>
                              </wps:cNvCnPr>
                              <wps:spPr bwMode="auto">
                                <a:xfrm>
                                  <a:off x="660" y="7598"/>
                                  <a:ext cx="0" cy="388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5" name="Прямая соединительная линия 9"/>
                              <wps:cNvCnPr>
                                <a:cxnSpLocks noChangeShapeType="1"/>
                              </wps:cNvCnPr>
                              <wps:spPr bwMode="auto">
                                <a:xfrm>
                                  <a:off x="1222" y="7598"/>
                                  <a:ext cx="0" cy="388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6" name="Прямая соединительная линия 19"/>
                              <wps:cNvCnPr>
                                <a:cxnSpLocks noChangeShapeType="1"/>
                              </wps:cNvCnPr>
                              <wps:spPr bwMode="auto">
                                <a:xfrm flipH="1">
                                  <a:off x="379" y="11479"/>
                                  <a:ext cx="843"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7" name="Прямая соединительная линия 20"/>
                              <wps:cNvCnPr>
                                <a:cxnSpLocks noChangeShapeType="1"/>
                              </wps:cNvCnPr>
                              <wps:spPr bwMode="auto">
                                <a:xfrm>
                                  <a:off x="660" y="10198"/>
                                  <a:ext cx="562"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8" name="Прямая соединительная линия 21"/>
                              <wps:cNvCnPr>
                                <a:cxnSpLocks noChangeShapeType="1"/>
                              </wps:cNvCnPr>
                              <wps:spPr bwMode="auto">
                                <a:xfrm>
                                  <a:off x="660" y="9094"/>
                                  <a:ext cx="562"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9" name="Прямая соединительная линия 22"/>
                              <wps:cNvCnPr>
                                <a:cxnSpLocks noChangeShapeType="1"/>
                              </wps:cNvCnPr>
                              <wps:spPr bwMode="auto">
                                <a:xfrm>
                                  <a:off x="660" y="8206"/>
                                  <a:ext cx="562"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s:wsp>
                            <wps:cNvPr id="60" name="Прямая соединительная линия 5"/>
                            <wps:cNvCnPr>
                              <a:cxnSpLocks noChangeShapeType="1"/>
                            </wps:cNvCnPr>
                            <wps:spPr bwMode="auto">
                              <a:xfrm>
                                <a:off x="379" y="7598"/>
                                <a:ext cx="0" cy="388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grpSp>
                  </wpg:wgp>
                </a:graphicData>
              </a:graphic>
              <wp14:sizeRelH relativeFrom="margin">
                <wp14:pctWidth>0</wp14:pctWidth>
              </wp14:sizeRelH>
              <wp14:sizeRelV relativeFrom="margin">
                <wp14:pctHeight>0</wp14:pctHeight>
              </wp14:sizeRelV>
            </wp:anchor>
          </w:drawing>
        </mc:Choice>
        <mc:Fallback>
          <w:pict>
            <v:group id="Группа 31" o:spid="_x0000_s1039" style="position:absolute;left:0;text-align:left;margin-left:-50.5pt;margin-top:359.8pt;width:42.1pt;height:434.7pt;z-index:251686912;mso-width-relative:margin;mso-height-relative:margin" coordsize="5373,553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7+mfAgAALFCAAAOAAAAZHJzL2Uyb0RvYy54bWzsXFuP2lYQfq/U/2D5neDjGzYKGyXLblop&#10;baMm7bvXGLBqbNf2BrZRpaZ9jZSHPlf9C5HaSlHTJn+B/UedM+eCDeyysODNNrDScnzlzHjmO99c&#10;4O69yShSngVZHiZxRyV3NFUJYj/phfGgo37z9LjhqEpeeHHPi5I46KhnQa7eO/j0k7vjtB3oyTCJ&#10;ekGmwE3ivD1OO+qwKNJ2s5n7w2Dk5XeSNIjhYD/JRl4Bm9mg2cu8Mdx9FDV1TbOb4yTrpVniB3kO&#10;e7vsoHqA9+/3A7/4qt/Pg0KJOirMrcD/Gf4/of+bB3e99iDz0mHo82l4G8xi5IUxfKi8VdcrPOU0&#10;CxduNQr9LMmTfnHHT0bNpN8P/QBlAGmINifNwyw5TVGWQXs8SKWaQLVzetr4tv6Xzx5nStjrqAZR&#10;ldgbwTOa/nr+0/kv0/fw91qB3aCjcTpow6kPs/RJ+jjjOwZsi4o96Wcj+g4CKRPU7pnUbjApFB92&#10;WobpGGAOPhyyLF1zNZup3x/CM1q4zB8eyQtbhtYSF8LQtOiFTfGxTTo7ORm5IWctBNSXC6hvICDR&#10;LItOCUTRTdt2WtyShKymQRwN7I3Kami24bRwyl57lawXXLi2rMZyWY1FWZnVwnN9lPjf5VSv1YfN&#10;1MjVq5yMv0h6YCPeaZGgwV/lyc8LpZtcXVIblg7WB7oixHJdYRXi+dsO16Tp6OalTx4wJJ+5SX49&#10;N3ky9NIAvS+nti+syBSa/RrAxYsHUaC4KM44xfOog1Cd5kyhSpwcDuG04H6WJeNh4PVgWuhToOfS&#10;BXQjh0tXaniJqoTVlRWFU5Jm47XTLC8eBslIoYOOmsHk8fl5zx7lBfMmcQqdfZwch1EE+712FCtj&#10;mLKrWRpekSdR2KNHUcpscHIYZcozjwIsvvgTqpw2CguA+SgcdVTwC3ixZ0zVcRT38GMKL4zYGGYd&#10;xfTmIBdMjo8YnD53NffIOXLMhqnbRw1T63Yb948PzYZ9TFpW1+geHnbJj3SexGwPw14viOlUBbQT&#10;82o2wRcZBsoS3Csi5WXJj/G1KHmzOg0ELZBKvKN0aAf00VNPy9vF5GSCgIzoSPecJL0zMIwsYasX&#10;rLYwGCbZD6oyhpWro+bfn3pZoCrR5zE1Lr1Foacob2TljZPyhhf7cKuOWqgKGx4WbHk8TbNwMIRP&#10;IvjU4+Q+uHw/RFuZzQrhAt2OzX73/mcJ/3sUxuB6fHlCTzqMmev5k5jDmfQ+dOanZylAV8X52CWX&#10;O5/Sj8L0W6EIvsQ5GiwniFi2hqiK5ooLHUAZxX1AqxVOGIEEqNx6nBDYBPc17ndKgQqJgZmBKYEd&#10;jcCGAuBxMCj75IrzPlh/lSC2gRsyp6PASI0DzBpHnGfUZeu2sPXp70DJXk3/mb4+f6Wcv5i+m/41&#10;/XP6Zvrv9M35zzB+e/4SxvTg9C3f/UoxJILA8rUj36DgXCF9OrF1QGJmP2JhKhMA26iyt4Wlae8V&#10;u13FtuwV3D1kcLIb1gVcmwcnG3lCi9ojnWmNnuBqpqT9e0f4AOncrXQECKDnHOEdxOp/wIrA1oA3&#10;078ViLJn5r7reMRwCKWbQHh0iBFaECQgdRAWT0ybBg7IiJyWQfQV6L9WYEJXn9JT/P+HDYxkYmLp&#10;uUsgjn6gu41jyD80zGPTargtzWloxH3g2prpmt3jaiSEjJnl2iAu2TQSqj0alJEcnb8IncT7pSGU&#10;hP2lIRQNpCBW+iijKPcqMIKZGL5q1gcjRDMcncFEKaYyLZNA6EcDK6LZNrH3ODJLvKydftjjiMAP&#10;8X4pjsj1dI8jHA54NhQSuavpCMv21o4jjJjMkZEZijjARQBR4PiWsqR7MrInIzRbfVE+V66mtwhE&#10;QJZSyqsynJVEzOWVQ9iNUcg2KoeWS5GGLv5QbrNaGvrt6mqaZSy9UDr8TDyRfd95/tqcVSF/m76G&#10;JN57SOG9OH+p8DKkLAkpxeRBAmVTln7fVTVJN1oODc8orbIJFGVxGiXeZZg2pLFZ+AaAeV3atbKE&#10;QlHUi9Khx0tKHKB5tQXBunIPVim6YhB4gxGTawGlpcJVZl8pImFhTJQMKqetWT7bPGAi+PF0qV4f&#10;pMBKWM0JBqzeBANWa4LBVutMFwHR8qq3eTNV7wvA52qoVQK7CkW5CcSSFe+NqhCSO9eSejUsqMZR&#10;NJtLQ4EFytWjotDrlx+goLF5YXyhJod89RbUwkuIK+GGNQXA6rqixM2whTJvijRYW5vjGSVyIeu9&#10;2A2lEA1bQOZ7VGjn1U57WKg3z9lQyZONFhwEq2tZLto7PXTE25ccwB80PsNxWO15zcYlU5YBhQqQ&#10;/uxSBYvyiHzugjRb10INTTymTH89pXIBz1KIW66W0mxXPQTMhGY2ZF+aZsxhFg1P0XCIwTqMJG9d&#10;AK1VWfMKm6iQjotSR6IHp+Tnl6XX98yK9yohpC3p5iGyUeUazMqwaevUPLvie7fKsGpwQmvG1jap&#10;6ZbddUfNDdj485kIwXibwxWgUXB40RspGut4791NNzh8tBSjDqO+HlmWBatayLJtA5hUWItY5Tld&#10;XmAsCwvP3pbnm/mXt46WltHt0OU6bFlS740CP5nvrMWWia6zhswZBd8bM004VcxtO33Qt9KYZRC1&#10;kTGTGqz5UrpBiAkxJi7dwq5lKLbnG9duapkr3lWcBpPOoHTxvqxUvDSlUQdGX68xknWo89Lsjlg0&#10;VS3nzoJwEOhR4nkSYcyWDfBNU3R7Y/54jXmxuXGdfnddhti1MA5hzPCNJExJzopme1ve7veubiXf&#10;kCnGjfgGkFlY62sHZvjKEuZV9rZc7Zzd3ncIt2zLs3pgTd9JoimDuQb0dTCaVy5q+iLGxbm6fYJj&#10;y9+N3aFdl218YQy/i4C8nP+GA/3hhfI2jMu/NHHwHwAAAP//AwBQSwMEFAAGAAgAAAAhAE02zCjj&#10;AAAADQEAAA8AAABkcnMvZG93bnJldi54bWxMj8FqwzAQRO+F/oPYQm+OpJa4iWM5hND2FApNCiU3&#10;xdrYJpZkLMV2/r7bU3tcdph5L19PtmUD9qHxToGcCWDoSm8aVyn4OrwlC2Ahamd06x0quGGAdXF/&#10;l+vM+NF94rCPFaMSFzKtoI6xyzgPZY1Wh5nv0NHv7HurI519xU2vRyq3LX8SIuVWN44Wat3htsby&#10;sr9aBe+jHjfP8nXYXc7b2/Ew//jeSVTq8WHarIBFnOJfGH7xCR0KYjr5qzOBtQoSKSTJRAUvcpkC&#10;o0giU7I5UXa+WArgRc7/WxQ/AAAA//8DAFBLAQItABQABgAIAAAAIQC2gziS/gAAAOEBAAATAAAA&#10;AAAAAAAAAAAAAAAAAABbQ29udGVudF9UeXBlc10ueG1sUEsBAi0AFAAGAAgAAAAhADj9If/WAAAA&#10;lAEAAAsAAAAAAAAAAAAAAAAALwEAAF9yZWxzLy5yZWxzUEsBAi0AFAAGAAgAAAAhAKmfv6Z8CAAA&#10;sUIAAA4AAAAAAAAAAAAAAAAALgIAAGRycy9lMm9Eb2MueG1sUEsBAi0AFAAGAAgAAAAhAE02zCjj&#10;AAAADQEAAA8AAAAAAAAAAAAAAAAA1goAAGRycy9kb3ducmV2LnhtbFBLBQYAAAAABAAEAPMAAADm&#10;CwAAAAA=&#10;">
              <v:group id="Группа 32" o:spid="_x0000_s1040" style="position:absolute;left:1055;top:24668;width:4318;height:30639" coordsize="4318,306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RallsQAAADbAAAADwAAAGRycy9kb3ducmV2LnhtbESPQYvCMBSE74L/ITzB&#10;m6ZVFOkaRWRXPMiCdWHZ26N5tsXmpTSxrf/eLAgeh5n5hllve1OJlhpXWlYQTyMQxJnVJecKfi5f&#10;kxUI55E1VpZJwYMcbDfDwRoTbTs+U5v6XAQIuwQVFN7XiZQuK8igm9qaOHhX2xj0QTa51A12AW4q&#10;OYuipTRYclgosKZ9QdktvRsFhw673Tz+bE+36/7xd1l8/55iUmo86ncfIDz1/h1+tY9awXwG/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RallsQAAADbAAAA&#10;DwAAAAAAAAAAAAAAAACqAgAAZHJzL2Rvd25yZXYueG1sUEsFBgAAAAAEAAQA+gAAAJsDAAAAAA==&#10;">
                <v:group id="Группа 33" o:spid="_x0000_s1041" style="position:absolute;width:4318;height:30632" coordorigin="521,11599" coordsize="680,48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oADcUAAADbAAAADwAAAGRycy9kb3ducmV2LnhtbESPT2uDQBTE74F+h+UV&#10;ektWIw3BZiMiTekhFPIHSm8P90VF9624WzXfvlso9DjMzG+YXTabTow0uMaygngVgSAurW64UnC9&#10;HJZbEM4ja+wsk4I7Ocj2D4sdptpOfKLx7CsRIOxSVFB736dSurImg25le+Lg3exg0Ac5VFIPOAW4&#10;6eQ6ijbSYMNhocaeiprK9vxtFLxNOOVJ/Doe21tx/7o8f3weY1Lq6XHOX0B4mv1/+K/9rhUkCfx+&#10;CT9A7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aAA3FAAAA2wAA&#10;AA8AAAAAAAAAAAAAAAAAqgIAAGRycy9kb3ducmV2LnhtbFBLBQYAAAAABAAEAPoAAACcAwAAAAA=&#10;">
                  <v:rect id="Rectangle 90" o:spid="_x0000_s1042" style="position:absolute;left:521;top:11599;width:680;height:48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0ttsMA&#10;AADbAAAADwAAAGRycy9kb3ducmV2LnhtbESPzWrDMBCE74G8g9hAbonc1pTgRjFOQiG9lPw9wGJt&#10;ZVNrZSw1UfL0UaHQ4zAz3zDLMtpOXGjwrWMFT/MMBHHtdMtGwfn0PluA8AFZY+eYFNzIQ7kaj5ZY&#10;aHflA12OwYgEYV+ggiaEvpDS1w1Z9HPXEyfvyw0WQ5KDkXrAa4LbTj5n2au02HJaaLCnTUP19/HH&#10;KtiZgzZxHT+0/7zrPN9v+321VWo6idUbiEAx/If/2jut4CWH3y/pB8jV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u0ttsMAAADbAAAADwAAAAAAAAAAAAAAAACYAgAAZHJzL2Rv&#10;d25yZXYueG1sUEsFBgAAAAAEAAQA9QAAAIgDAAAAAA==&#10;" filled="f" strokeweight="1.5pt">
                    <v:textbox inset="1pt,1pt,1pt,1pt">
                      <w:txbxContent>
                        <w:p w:rsidR="008A00BF" w:rsidRPr="008A3242" w:rsidRDefault="008A00BF" w:rsidP="00D81420">
                          <w:pPr>
                            <w:rPr>
                              <w:rFonts w:ascii="Arial" w:hAnsi="Arial" w:cs="Arial"/>
                            </w:rPr>
                          </w:pPr>
                        </w:p>
                      </w:txbxContent>
                    </v:textbox>
                  </v:rect>
                  <v:line id="Line 91" o:spid="_x0000_s1043" style="position:absolute;flip:y;visibility:visible;mso-wrap-style:square" from="802,11603" to="803,164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1iuv8UAAADbAAAADwAAAGRycy9kb3ducmV2LnhtbESPT2vCQBTE74LfYXlCL1I3RioldRX7&#10;D8SbWii9PbIv2WD2bZrdmuind4WCx2HmN8MsVr2txYlaXzlWMJ0kIIhzpysuFXwdPh+fQfiArLF2&#10;TArO5GG1HA4WmGnX8Y5O+1CKWMI+QwUmhCaT0ueGLPqJa4ijV7jWYoiyLaVusYvltpZpksylxYrj&#10;gsGG3gzlx/2fVTArfj7Gv7P3aZpWybYwly5//S6Vehj16xcQgfpwD//TGx25J7h9iT9AL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1iuv8UAAADbAAAADwAAAAAAAAAA&#10;AAAAAAChAgAAZHJzL2Rvd25yZXYueG1sUEsFBgAAAAAEAAQA+QAAAJMDAAAAAA==&#10;" strokeweight="1.5pt">
                    <v:stroke startarrowwidth="narrow" startarrowlength="short" endarrowwidth="narrow" endarrowlength="short"/>
                  </v:line>
                </v:group>
                <v:line id="Прямая соединительная линия 36" o:spid="_x0000_s1044" style="position:absolute;visibility:visible;mso-wrap-style:square" from="0,21621" to="4318,216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EsqMUAAADbAAAADwAAAGRycy9kb3ducmV2LnhtbESPX2vCQBDE3wv9DscW+lL0UgtXiZ5S&#10;hIJQKPin+Lrm1iSY20tzq8Z++p5Q6OMwM79hpvPeN+pMXawDW3geZqCIi+BqLi1sN++DMagoyA6b&#10;wGThShHms/u7KeYuXHhF57WUKkE45mihEmlzrWNRkcc4DC1x8g6h8yhJdqV2HV4S3Dd6lGVGe6w5&#10;LVTY0qKi4rg+eQtf+FPK9WP/9Hk0Rra7b3NavBprHx/6twkooV7+w3/tpbPwYuD2Jf0APfs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IEsqMUAAADbAAAADwAAAAAAAAAA&#10;AAAAAAChAgAAZHJzL2Rvd25yZXYueG1sUEsFBgAAAAAEAAQA+QAAAJMDAAAAAA==&#10;" strokeweight="1.5pt">
                  <v:stroke startarrowwidth="narrow" startarrowlength="short" endarrowwidth="narrow" endarrowlength="short"/>
                </v:line>
                <v:line id="Прямая соединительная линия 37" o:spid="_x0000_s1045" style="position:absolute;visibility:visible;mso-wrap-style:square" from="0,9048" to="4318,9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2JM8UAAADbAAAADwAAAGRycy9kb3ducmV2LnhtbESPUWvCQBCE3wv9D8cKvhS91MIp0VOK&#10;UCgUClVLX9fcmgRze2lu1dhf3ysUfBxm5htmsep9o87UxTqwhcdxBoq4CK7m0sJu+zKagYqC7LAJ&#10;TBauFGG1vL9bYO7ChT/ovJFSJQjHHC1UIm2udSwq8hjHoSVO3iF0HiXJrtSuw0uC+0ZPssxojzWn&#10;hQpbWldUHDcnb+ETf0q5vu0f3o/GyO7r25zWU2PtcNA/z0EJ9XIL/7dfnYWnKfx9ST9AL3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2JM8UAAADbAAAADwAAAAAAAAAA&#10;AAAAAAChAgAAZHJzL2Rvd25yZXYueG1sUEsFBgAAAAAEAAQA+QAAAJMDAAAAAA==&#10;" strokeweight="1.5pt">
                  <v:stroke startarrowwidth="narrow" startarrowlength="short" endarrowwidth="narrow" endarrowlength="short"/>
                </v:line>
                <v:rect id="Прямоугольник 38" o:spid="_x0000_s1046" style="position:absolute;left:381;top:21907;width:1460;height:8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eNxMMA&#10;AADbAAAADwAAAGRycy9kb3ducmV2LnhtbESPwWrCQBCG74W+wzJCb3WjhSLRVYpFEMRDo+B1yE6T&#10;4O5syG5jmqd3DoLH4Z//m29Wm8E71VMXm8AGZtMMFHEZbMOVgfNp974AFROyRReYDPxThM369WWF&#10;uQ03/qG+SJUSCMccDdQptbnWsazJY5yGlliy39B5TDJ2lbYd3gTunZ5n2af22LBcqLGlbU3ltfjz&#10;ojH252K8XI+0QzefHQ7j3hXfxrxNhq8lqERDei4/2ntr4ENk5RcBgF7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ReNxMMAAADbAAAADwAAAAAAAAAAAAAAAACYAgAAZHJzL2Rv&#10;d25yZXYueG1sUEsFBgAAAAAEAAQA9QAAAIgDAAAAAA==&#10;" filled="f" stroked="f" strokeweight="1.5pt">
                  <v:textbox style="layout-flow:vertical;mso-layout-flow-alt:bottom-to-top" inset="1pt,1pt,1pt,1pt">
                    <w:txbxContent>
                      <w:p w:rsidR="008A00BF" w:rsidRDefault="008A00BF" w:rsidP="00D81420">
                        <w:pPr>
                          <w:jc w:val="center"/>
                          <w:rPr>
                            <w:rFonts w:ascii="Arial" w:hAnsi="Arial" w:cs="Arial"/>
                            <w:sz w:val="18"/>
                            <w:szCs w:val="18"/>
                          </w:rPr>
                        </w:pPr>
                        <w:r>
                          <w:rPr>
                            <w:rFonts w:ascii="Arial" w:hAnsi="Arial" w:cs="Arial"/>
                            <w:sz w:val="18"/>
                            <w:szCs w:val="18"/>
                          </w:rPr>
                          <w:t>Инв. № подл.</w:t>
                        </w:r>
                      </w:p>
                    </w:txbxContent>
                  </v:textbox>
                </v:rect>
                <v:rect id="Прямоугольник 39" o:spid="_x0000_s1047" style="position:absolute;left:381;top:10382;width:1454;height:10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soX8QA&#10;AADbAAAADwAAAGRycy9kb3ducmV2LnhtbESPwWrDMBBE74H+g9hCb4lsB0riRgmlJWAwPdQJ9LpY&#10;W9tEWhlLcVx/fVUo5DjMzpud3WGyRow0+M6xgnSVgCCune64UXA+HZcbED4gazSOScEPeTjsHxY7&#10;zLW78SeNVWhEhLDPUUEbQp9L6euWLPqV64mj9+0GiyHKoZF6wFuEWyOzJHmWFjuODS329NZSfamu&#10;Nr4xj+dq/rp80BFNlpblXJjqXamnx+n1BUSgKdyP/9OFVrDewt+WCAC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5bKF/EAAAA2wAAAA8AAAAAAAAAAAAAAAAAmAIAAGRycy9k&#10;b3ducmV2LnhtbFBLBQYAAAAABAAEAPUAAACJAwAAAAA=&#10;" filled="f" stroked="f" strokeweight="1.5pt">
                  <v:textbox style="layout-flow:vertical;mso-layout-flow-alt:bottom-to-top" inset="1pt,1pt,1pt,1pt">
                    <w:txbxContent>
                      <w:p w:rsidR="008A00BF" w:rsidRDefault="008A00BF" w:rsidP="00D81420">
                        <w:pPr>
                          <w:jc w:val="center"/>
                          <w:rPr>
                            <w:rFonts w:ascii="Arial" w:hAnsi="Arial" w:cs="Arial"/>
                            <w:sz w:val="18"/>
                            <w:szCs w:val="18"/>
                          </w:rPr>
                        </w:pPr>
                        <w:r>
                          <w:rPr>
                            <w:rFonts w:ascii="Arial" w:hAnsi="Arial" w:cs="Arial"/>
                            <w:sz w:val="18"/>
                            <w:szCs w:val="18"/>
                          </w:rPr>
                          <w:t>Подп. и дата</w:t>
                        </w:r>
                      </w:p>
                    </w:txbxContent>
                  </v:textbox>
                </v:rect>
                <v:rect id="Прямоугольник 40" o:spid="_x0000_s1048" style="position:absolute;left:381;top:381;width:1454;height:8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fyv8MA&#10;AADbAAAADwAAAGRycy9kb3ducmV2LnhtbESPwWrCQBCG74W+wzJCb3WjlCLRVYpFEMRDo+B1yE6T&#10;4O5syG5jmqd3DoLH4Z//m29Wm8E71VMXm8AGZtMMFHEZbMOVgfNp974AFROyRReYDPxThM369WWF&#10;uQ03/qG+SJUSCMccDdQptbnWsazJY5yGlliy39B5TDJ2lbYd3gTunZ5n2af22LBcqLGlbU3ltfjz&#10;ojH252K8XI+0QzefHQ7j3hXfxrxNhq8lqERDei4/2ntr4EPs5RcBgF7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2fyv8MAAADbAAAADwAAAAAAAAAAAAAAAACYAgAAZHJzL2Rv&#10;d25yZXYueG1sUEsFBgAAAAAEAAQA9QAAAIgDAAAAAA==&#10;" filled="f" stroked="f" strokeweight="1.5pt">
                  <v:textbox style="layout-flow:vertical;mso-layout-flow-alt:bottom-to-top" inset="1pt,1pt,1pt,1pt">
                    <w:txbxContent>
                      <w:p w:rsidR="008A00BF" w:rsidRDefault="008A00BF" w:rsidP="00D81420">
                        <w:pPr>
                          <w:jc w:val="center"/>
                        </w:pPr>
                        <w:r>
                          <w:rPr>
                            <w:rFonts w:ascii="Arial" w:hAnsi="Arial" w:cs="Arial"/>
                            <w:sz w:val="18"/>
                            <w:szCs w:val="18"/>
                          </w:rPr>
                          <w:t>Взам. инв. №</w:t>
                        </w:r>
                      </w:p>
                    </w:txbxContent>
                  </v:textbox>
                </v:rect>
              </v:group>
              <v:group id="Группа 41" o:spid="_x0000_s1049" style="position:absolute;width:5359;height:24657" coordsize="5359,246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cJInMUAAADbAAAADwAAAGRycy9kb3ducmV2LnhtbESPT2vCQBTE7wW/w/KE&#10;3ppNtC0Ss4pILT2EQlUQb4/sMwlm34bsNn++fbdQ6HGYmd8w2XY0jeipc7VlBUkUgyAurK65VHA+&#10;HZ5WIJxH1thYJgUTOdhuZg8ZptoO/EX90ZciQNilqKDyvk2ldEVFBl1kW+Lg3Wxn0AfZlVJ3OAS4&#10;aeQijl+lwZrDQoUt7Ssq7sdvo+B9wGG3TN76/H7bT9fTy+clT0ipx/m4W4PwNPr/8F/7Qyt4TuD3&#10;S/gB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HCSJzFAAAA2wAA&#10;AA8AAAAAAAAAAAAAAAAAqgIAAGRycy9kb3ducmV2LnhtbFBLBQYAAAAABAAEAPoAAACcAwAAAAA=&#10;">
                <v:shapetype id="_x0000_t202" coordsize="21600,21600" o:spt="202" path="m,l,21600r21600,l21600,xe">
                  <v:stroke joinstyle="miter"/>
                  <v:path gradientshapeok="t" o:connecttype="rect"/>
                </v:shapetype>
                <v:shape id="Надпись 2" o:spid="_x0000_s1050" type="#_x0000_t202" style="position:absolute;left:2378;top:16120;width:1346;height:81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aQ3MMA&#10;AADbAAAADwAAAGRycy9kb3ducmV2LnhtbESPUUvDQBCE3wX/w7FC3+zGUkuNvZZWEJQ+SKuij0tu&#10;zQVzuyF3tvHfe0Khj8PMfMMsVkNozYH72KhYuBkXYFgqdY3UFt5eH6/nYGIicdSqsIVfjrBaXl4s&#10;qHR6lB0f9qk2GSKxJAs+pa5EjJXnQHGsHUv2vrQPlLLsa3Q9HTM8tDgpihkGaiQveOr4wXP1vf8J&#10;FlRCvHu+RX1ptv4dcf75sdmqtaOrYX0PJvGQzuFT+8lZmE7g/0v+Abj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1aQ3MMAAADbAAAADwAAAAAAAAAAAAAAAACYAgAAZHJzL2Rv&#10;d25yZXYueG1sUEsFBgAAAAAEAAQA9QAAAIgDAAAAAA==&#10;" stroked="f">
                  <v:fill opacity="0"/>
                  <v:textbox style="layout-flow:vertical;mso-layout-flow-alt:bottom-to-top" inset="0,0,0,0">
                    <w:txbxContent>
                      <w:p w:rsidR="008A00BF" w:rsidRPr="001347BA" w:rsidRDefault="008A00BF" w:rsidP="00D81420">
                        <w:pPr>
                          <w:rPr>
                            <w:rFonts w:ascii="Arial" w:hAnsi="Arial" w:cs="Arial"/>
                            <w:sz w:val="14"/>
                            <w:szCs w:val="14"/>
                          </w:rPr>
                        </w:pPr>
                        <w:r w:rsidRPr="001347BA">
                          <w:rPr>
                            <w:rFonts w:ascii="Arial" w:hAnsi="Arial" w:cs="Arial"/>
                            <w:sz w:val="14"/>
                            <w:szCs w:val="14"/>
                          </w:rPr>
                          <w:t>Н. контр. М18-03</w:t>
                        </w:r>
                      </w:p>
                    </w:txbxContent>
                  </v:textbox>
                </v:shape>
                <v:group id="Группа 43" o:spid="_x0000_s1051" style="position:absolute;width:5359;height:24657" coordsize="5359,246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xzcMQAAADbAAAADwAAAGRycy9kb3ducmV2LnhtbESPT4vCMBTE7wt+h/AE&#10;b2tadUWqUURc8SCCf0C8PZpnW2xeSpNt67ffLAh7HGbmN8xi1ZlSNFS7wrKCeBiBIE6tLjhTcL18&#10;f85AOI+ssbRMCl7kYLXsfSww0bblEzVnn4kAYZeggtz7KpHSpTkZdENbEQfvYWuDPsg6k7rGNsBN&#10;KUdRNJUGCw4LOVa0ySl9nn+Mgl2L7Xocb5vD87F53S9fx9shJqUG/W49B+Gp8//hd3uvFUzG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lxzcMQAAADbAAAA&#10;DwAAAAAAAAAAAAAAAACqAgAAZHJzL2Rvd25yZXYueG1sUEsFBgAAAAAEAAQA+gAAAJsDAAAAAA==&#10;">
                  <v:line id="Прямая соединительная линия 8" o:spid="_x0000_s1052" style="position:absolute;visibility:visible;mso-wrap-style:square" from="3503,0" to="3503,246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gsABcMAAADbAAAADwAAAGRycy9kb3ducmV2LnhtbESPQYvCMBSE78L+h/AW9qbpShGpRlEX&#10;YcGDVL14ezTPttq8lCRq9dcbYWGPw8x8w0znnWnEjZyvLSv4HiQgiAuray4VHPbr/hiED8gaG8uk&#10;4EEe5rOP3hQzbe+c020XShEh7DNUUIXQZlL6oiKDfmBb4uidrDMYonSl1A7vEW4aOUySkTRYc1yo&#10;sKVVRcVldzUKxvvW/zxWx7XduvMz36Q5pbhU6uuzW0xABOrCf/iv/asVpCm8v8QfIGc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ILAAXDAAAA2wAAAA8AAAAAAAAAAAAA&#10;AAAAoQIAAGRycy9kb3ducmV2LnhtbFBLBQYAAAAABAAEAPkAAACRAwAAAAA=&#10;" strokeweight=".5pt"/>
                  <v:group id="Group 104" o:spid="_x0000_s1053" style="position:absolute;width:5359;height:24657" coordorigin="379,7598" coordsize="843,38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vlOn8UAAADbAAAADwAAAGRycy9kb3ducmV2LnhtbESPT2vCQBTE74V+h+UV&#10;ejObtFokZhWRtvQQBLUg3h7ZZxLMvg3Zbf58e7dQ6HGYmd8w2WY0jeipc7VlBUkUgyAurK65VPB9&#10;+pgtQTiPrLGxTAomcrBZPz5kmGo78IH6oy9FgLBLUUHlfZtK6YqKDLrItsTBu9rOoA+yK6XucAhw&#10;08iXOH6TBmsOCxW2tKuouB1/jILPAYfta/Le57frbrqcFvtznpBSz0/jdgXC0+j/w3/tL61gvo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75Tp/FAAAA2wAA&#10;AA8AAAAAAAAAAAAAAAAAqgIAAGRycy9kb3ducmV2LnhtbFBLBQYAAAAABAAEAPoAAACcAwAAAAA=&#10;">
                    <v:group id="Group 105" o:spid="_x0000_s1054" style="position:absolute;left:379;top:7598;width:843;height:3881" coordorigin="379,7598" coordsize="843,38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ivQ6MQAAADbAAAADwAAAGRycy9kb3ducmV2LnhtbESPT4vCMBTE74LfITzB&#10;m6bVXVm6RhFR8SAL/oFlb4/m2Rabl9LEtn77jSB4HGbmN8x82ZlSNFS7wrKCeByBIE6tLjhTcDlv&#10;R18gnEfWWFomBQ9ysFz0e3NMtG35SM3JZyJA2CWoIPe+SqR0aU4G3dhWxMG72tqgD7LOpK6xDXBT&#10;ykkUzaTBgsNCjhWtc0pvp7tRsGuxXU3jTXO4XdePv/Pnz+8hJqWGg271DcJT59/hV3uvFXzM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ivQ6MQAAADbAAAA&#10;DwAAAAAAAAAAAAAAAACqAgAAZHJzL2Rvd25yZXYueG1sUEsFBgAAAAAEAAQA+gAAAJsDAAAAAA==&#10;">
                      <v:shape id="Text Box 196" o:spid="_x0000_s1055" type="#_x0000_t202" style="position:absolute;left:445;top:10030;width:215;height:1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eWO8YA&#10;AADbAAAADwAAAGRycy9kb3ducmV2LnhtbESPT2vCQBTE7wW/w/IKXoputCoaXaUVA5bqwX8Hb4/s&#10;axLMvg3ZVeO37wqFHoeZ+Q0zWzSmFDeqXWFZQa8bgSBOrS44U3A8JJ0xCOeRNZaWScGDHCzmrZcZ&#10;xtreeUe3vc9EgLCLUUHufRVL6dKcDLqurYiD92Nrgz7IOpO6xnuAm1L2o2gkDRYcFnKsaJlTetlf&#10;jQL7tfRZ9LldJW/fGzM+v/dOepgo1X5tPqYgPDX+P/zXXmsFgwk8v4QfI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jeWO8YAAADbAAAADwAAAAAAAAAAAAAAAACYAgAAZHJz&#10;L2Rvd25yZXYueG1sUEsFBgAAAAAEAAQA9QAAAIsDAAAAAA==&#10;" stroked="f">
                        <v:textbox style="layout-flow:vertical;mso-layout-flow-alt:bottom-to-top" inset="0,1mm,0,1mm">
                          <w:txbxContent>
                            <w:p w:rsidR="008A00BF" w:rsidRPr="009857C6" w:rsidRDefault="008A00BF" w:rsidP="00D81420">
                              <w:pPr>
                                <w:rPr>
                                  <w:rFonts w:ascii="Arial" w:hAnsi="Arial" w:cs="Arial"/>
                                  <w:sz w:val="18"/>
                                  <w:szCs w:val="18"/>
                                </w:rPr>
                              </w:pPr>
                              <w:r w:rsidRPr="009857C6">
                                <w:rPr>
                                  <w:rFonts w:ascii="Arial" w:hAnsi="Arial" w:cs="Arial"/>
                                  <w:sz w:val="18"/>
                                  <w:szCs w:val="18"/>
                                </w:rPr>
                                <w:t>Согласовано</w:t>
                              </w:r>
                            </w:p>
                          </w:txbxContent>
                        </v:textbox>
                      </v:shape>
                      <v:line id="Прямая соединительная линия 6" o:spid="_x0000_s1056" style="position:absolute;flip:x;visibility:visible;mso-wrap-style:square" from="379,7598" to="1222,75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J05w8MAAADbAAAADwAAAGRycy9kb3ducmV2LnhtbESPQWsCMRSE7wX/Q3iCt5pVqchqFBEE&#10;xR5aFbw+Nm83i5uXJYnu+u+bQqHHYWa+YVab3jbiST7UjhVMxhkI4sLpmisF18v+fQEiRGSNjWNS&#10;8KIAm/XgbYW5dh1/0/McK5EgHHJUYGJscylDYchiGLuWOHml8xZjkr6S2mOX4LaR0yybS4s1pwWD&#10;Le0MFffzwyqQx1P35ffTa1mVh9bdjuZz3vVKjYb9dgkiUh//w3/tg1bwMYPfL+kHyPU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SdOcPDAAAA2wAAAA8AAAAAAAAAAAAA&#10;AAAAoQIAAGRycy9kb3ducmV2LnhtbFBLBQYAAAAABAAEAPkAAACRAwAAAAA=&#10;" strokeweight="1.5pt"/>
                      <v:line id="Прямая соединительная линия 7" o:spid="_x0000_s1057" style="position:absolute;visibility:visible;mso-wrap-style:square" from="660,7598" to="660,11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3SrrcQAAADbAAAADwAAAGRycy9kb3ducmV2LnhtbESPT2vCQBTE74V+h+UVvNWNtRaJriKC&#10;f+itqQjeHtlnEpN9m+5uNP323YLgcZiZ3zDzZW8acSXnK8sKRsMEBHFudcWFgsP35nUKwgdkjY1l&#10;UvBLHpaL56c5ptre+IuuWShEhLBPUUEZQptK6fOSDPqhbYmjd7bOYIjSFVI7vEW4aeRbknxIgxXH&#10;hRJbWpeU11lnFBy7jE+XeuMa7La73fn4U/vxp1KDl341AxGoD4/wvb3XCibv8P8l/gC5+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dKutxAAAANsAAAAPAAAAAAAAAAAA&#10;AAAAAKECAABkcnMvZG93bnJldi54bWxQSwUGAAAAAAQABAD5AAAAkgMAAAAA&#10;" strokeweight="1.5pt"/>
                      <v:line id="Прямая соединительная линия 9" o:spid="_x0000_s1058" style="position:absolute;visibility:visible;mso-wrap-style:square" from="1222,7598" to="1222,11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DgONsMAAADbAAAADwAAAGRycy9kb3ducmV2LnhtbESPQWvCQBSE7wX/w/KE3urGikWiq4ig&#10;Fm+NInh7ZJ9JTPZturvR+O+7hUKPw8x8wyxWvWnEnZyvLCsYjxIQxLnVFRcKTsft2wyED8gaG8uk&#10;4EkeVsvBywJTbR/8RfcsFCJC2KeooAyhTaX0eUkG/ci2xNG7WmcwROkKqR0+Itw08j1JPqTBiuNC&#10;iS1tSsrrrDMKzl3Gl1u9dQ12u/3+ev6u/eSg1OuwX89BBOrDf/iv/akVTKfw+yX+ALn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g4DjbDAAAA2wAAAA8AAAAAAAAAAAAA&#10;AAAAoQIAAGRycy9kb3ducmV2LnhtbFBLBQYAAAAABAAEAPkAAACRAwAAAAA=&#10;" strokeweight="1.5pt"/>
                      <v:line id="Прямая соединительная линия 19" o:spid="_x0000_s1059" style="position:absolute;flip:x;visibility:visible;mso-wrap-style:square" from="379,11479" to="1222,11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qaW8IAAADbAAAADwAAAGRycy9kb3ducmV2LnhtbESPQYvCMBSE7wv+h/AEb2uqsEWqUUQQ&#10;lN3D6gp7fTSvTbF5KUm09d9vFgSPw8x8w6w2g23FnXxoHCuYTTMQxKXTDdcKLj/79wWIEJE1to5J&#10;wYMCbNajtxUW2vV8ovs51iJBOBSowMTYFVKG0pDFMHUdcfIq5y3GJH0ttcc+wW0r51mWS4sNpwWD&#10;He0MldfzzSqQx8/+2+/nl6quDp37PZqvvB+UmoyH7RJEpCG+ws/2QSv4yOH/S/oBcv0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OqaW8IAAADbAAAADwAAAAAAAAAAAAAA&#10;AAChAgAAZHJzL2Rvd25yZXYueG1sUEsFBgAAAAAEAAQA+QAAAJADAAAAAA==&#10;" strokeweight="1.5pt"/>
                      <v:line id="Прямая соединительная линия 20" o:spid="_x0000_s1060" style="position:absolute;visibility:visible;mso-wrap-style:square" from="660,10198" to="1222,101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6Y12sQAAADbAAAADwAAAGRycy9kb3ducmV2LnhtbESPT2vCQBTE74V+h+UVvNWNlVqJriKC&#10;f+itqQjeHtlnEpN9m+5uNP323YLgcZiZ3zDzZW8acSXnK8sKRsMEBHFudcWFgsP35nUKwgdkjY1l&#10;UvBLHpaL56c5ptre+IuuWShEhLBPUUEZQptK6fOSDPqhbYmjd7bOYIjSFVI7vEW4aeRbkkykwYrj&#10;QoktrUvK66wzCo5dxqdLvXENdtvd7nz8qf34U6nBS7+agQjUh0f43t5rBe8f8P8l/gC5+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pjXaxAAAANsAAAAPAAAAAAAAAAAA&#10;AAAAAKECAABkcnMvZG93bnJldi54bWxQSwUGAAAAAAQABAD5AAAAkgMAAAAA&#10;" strokeweight="1.5pt"/>
                      <v:line id="Прямая соединительная линия 21" o:spid="_x0000_s1061" style="position:absolute;visibility:visible;mso-wrap-style:square" from="660,9094" to="1222,90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jmhqMAAAADbAAAADwAAAGRycy9kb3ducmV2LnhtbERPz2vCMBS+C/sfwhvspukUZXRGGQN1&#10;eLOOwm6P5tl2bV5qkmr9781B8Pjx/V6uB9OKCzlfW1bwPklAEBdW11wq+D1uxh8gfEDW2FomBTfy&#10;sF69jJaYanvlA12yUIoYwj5FBVUIXSqlLyoy6Ce2I47cyTqDIUJXSu3wGsNNK6dJspAGa44NFXb0&#10;XVHRZL1RkPcZ//03G9div93tTvm58bO9Um+vw9cniEBDeIof7h+tYB7Hxi/xB8jVH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Y5oajAAAAA2wAAAA8AAAAAAAAAAAAAAAAA&#10;oQIAAGRycy9kb3ducmV2LnhtbFBLBQYAAAAABAAEAPkAAACOAwAAAAA=&#10;" strokeweight="1.5pt"/>
                      <v:line id="Прямая соединительная линия 22" o:spid="_x0000_s1062" style="position:absolute;visibility:visible;mso-wrap-style:square" from="660,8206" to="1222,82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UEM8QAAADbAAAADwAAAGRycy9kb3ducmV2LnhtbESPT2vCQBTE74V+h+UVvNWNlUqNriKC&#10;f+itqQjeHtlnEpN9m+5uNP323YLgcZiZ3zDzZW8acSXnK8sKRsMEBHFudcWFgsP35vUDhA/IGhvL&#10;pOCXPCwXz09zTLW98Rdds1CICGGfooIyhDaV0uclGfRD2xJH72ydwRClK6R2eItw08i3JJlIgxXH&#10;hRJbWpeU11lnFBy7jE+XeuMa7La73fn4U/vxp1KDl341AxGoD4/wvb3XCt6n8P8l/gC5+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dQQzxAAAANsAAAAPAAAAAAAAAAAA&#10;AAAAAKECAABkcnMvZG93bnJldi54bWxQSwUGAAAAAAQABAD5AAAAkgMAAAAA&#10;" strokeweight="1.5pt"/>
                    </v:group>
                    <v:line id="Прямая соединительная линия 5" o:spid="_x0000_s1063" style="position:absolute;visibility:visible;mso-wrap-style:square" from="379,7598" to="379,11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NnE8EAAADbAAAADwAAAGRycy9kb3ducmV2LnhtbERPz2vCMBS+D/wfwhN2W9NtIKMaZQzU&#10;sds6KXh7NM+ma/NSk1S7/345CB4/vt+rzWR7cSEfWscKnrMcBHHtdMuNgsPP9ukNRIjIGnvHpOCP&#10;AmzWs4cVFtpd+ZsuZWxECuFQoAIT41BIGWpDFkPmBuLEnZy3GBP0jdQerync9vIlzxfSYsupweBA&#10;H4bqrhytgmos+fjbbX2P426/P1XnLrx+KfU4n96XICJN8S6+uT+1gkVan76kHyD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WI2cTwQAAANsAAAAPAAAAAAAAAAAAAAAA&#10;AKECAABkcnMvZG93bnJldi54bWxQSwUGAAAAAAQABAD5AAAAjwMAAAAA&#10;" strokeweight="1.5pt"/>
                  </v:group>
                </v:group>
              </v:group>
            </v:group>
          </w:pict>
        </mc:Fallback>
      </mc:AlternateContent>
    </w:r>
    <w:r>
      <w:rPr>
        <w:noProof/>
      </w:rPr>
      <mc:AlternateContent>
        <mc:Choice Requires="wpg">
          <w:drawing>
            <wp:anchor distT="0" distB="0" distL="114300" distR="114300" simplePos="0" relativeHeight="251685888" behindDoc="1" locked="0" layoutInCell="1" allowOverlap="1" wp14:anchorId="01361C1E" wp14:editId="13E16C77">
              <wp:simplePos x="0" y="0"/>
              <wp:positionH relativeFrom="column">
                <wp:posOffset>-107950</wp:posOffset>
              </wp:positionH>
              <wp:positionV relativeFrom="paragraph">
                <wp:posOffset>-36419</wp:posOffset>
              </wp:positionV>
              <wp:extent cx="6516000" cy="10126800"/>
              <wp:effectExtent l="0" t="0" r="18415" b="27305"/>
              <wp:wrapNone/>
              <wp:docPr id="61" name="Группа 61"/>
              <wp:cNvGraphicFramePr/>
              <a:graphic xmlns:a="http://schemas.openxmlformats.org/drawingml/2006/main">
                <a:graphicData uri="http://schemas.microsoft.com/office/word/2010/wordprocessingGroup">
                  <wpg:wgp>
                    <wpg:cNvGrpSpPr/>
                    <wpg:grpSpPr>
                      <a:xfrm>
                        <a:off x="0" y="0"/>
                        <a:ext cx="6516000" cy="10126800"/>
                        <a:chOff x="0" y="0"/>
                        <a:chExt cx="6515735" cy="10126345"/>
                      </a:xfrm>
                    </wpg:grpSpPr>
                    <wps:wsp>
                      <wps:cNvPr id="62" name="Rectangle 259"/>
                      <wps:cNvSpPr>
                        <a:spLocks noChangeArrowheads="1"/>
                      </wps:cNvSpPr>
                      <wps:spPr bwMode="auto">
                        <a:xfrm>
                          <a:off x="0" y="0"/>
                          <a:ext cx="6515735" cy="10126345"/>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63" name="Rectangle 261"/>
                      <wps:cNvSpPr>
                        <a:spLocks noChangeArrowheads="1"/>
                      </wps:cNvSpPr>
                      <wps:spPr bwMode="auto">
                        <a:xfrm>
                          <a:off x="6153665" y="3530"/>
                          <a:ext cx="360045" cy="25209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000000"/>
                              </a:solidFill>
                            </a14:hiddenFill>
                          </a:ext>
                        </a:extLst>
                      </wps:spPr>
                      <wps:txbx>
                        <w:txbxContent>
                          <w:p w:rsidR="008A00BF" w:rsidRPr="0097383D" w:rsidRDefault="008A00BF" w:rsidP="00D81420">
                            <w:pPr>
                              <w:jc w:val="center"/>
                              <w:rPr>
                                <w:rFonts w:ascii="Arial" w:hAnsi="Arial" w:cs="Arial"/>
                              </w:rPr>
                            </w:pP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Группа 61" o:spid="_x0000_s1064" style="position:absolute;left:0;text-align:left;margin-left:-8.5pt;margin-top:-2.85pt;width:513.05pt;height:797.4pt;z-index:-251630592;mso-width-relative:margin;mso-height-relative:margin" coordsize="65157,1012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9kIOAMAAAcJAAAOAAAAZHJzL2Uyb0RvYy54bWzUVmtu1DAQ/o/EHSz/3+axSbobNVtV+6iQ&#10;ClQUDuBNnIdI7GB7my0ICYkjcBFuwBXaGzF2km22RaIUVYhdKfH4MZ755puZHB1vqxJdUiELziLs&#10;HNgYURbzpGBZhN+9XY0mGElFWEJKzmiEr6jEx7Pnz46aOqQuz3mZUIFACZNhU0c4V6oOLUvGOa2I&#10;POA1ZbCYclERBaLIrESQBrRXpeXadmA1XCS14DGVEmYX7SKeGf1pSmP1Ok0lVaiMMNimzFOY51o/&#10;rdkRCTNB6ryIOzPII6yoSMHg0p2qBVEEbURxT1VVxIJLnqqDmFcWT9MipsYH8Max73hzKvimNr5k&#10;YZPVO5gA2js4PVpt/OryXKAiiXDgYMRIBTG6/nbz5ebr9Q/4f0cwDRg1dRbC1lNRX9TnopvIWkm7&#10;vU1Fpd/gENoadK926NKtQjFMBr4T2DYEIYY1x3bcYAKSCUCcQ5TuHYzz5e1R/3DsD46OPV8ftfqr&#10;LW3hzqCmBjbJW8Dk3wF2kZOamjhIjUIPmNsD9gZoRlhWUuT60xYus1FjpVGR9RmP30vE+DyHffRE&#10;CN7klCRgl4EXrB8c0IKEo2jdvOQJBIRsFDfseiDMv8GKhLWQ6pTyCulBhAXYb/STyzOpWlj7LcZ+&#10;XhbJqihLI4hsPS8FuiSQUivz6yIhh9tKhhrwbmr7tlG9tyiHOoATmhbttXvbqkJBcSiLKsJAlW4T&#10;CTVyS5YY5ihSlO0YqFAyYESPniatDNc8uQIkBW8zHyoVDHIuPmLUQNZHWH7YEEExKl8wiMbU8Txd&#10;Jozg+YcuCGK4sh6uEBaDqggrjNrhXLWlZVOLIsvhJsf4zvgJRDAtDLS3VnXGAlFbW5+eseNfMLZP&#10;8AEBn46xgeOPgwASGUrA2B936d9XiDHUB8hrUyBc37Wn+zn+x7xlXJPW8ORf0ZGE4Bwklc4c7abp&#10;CZ+m9nQ5WU68kecGy5FnLxajk9XcGwUr59BfjBfz+cL5rKnjeGFeJAll2pG+Pznew8pZ1ynbzrLr&#10;UHsZ9qBEtPbNMFUXfOnfxrs7aae2663pKo7b18P/JRNNJ4Fua9zrvgx0Ox/KMB5+v8x+AgAA//8D&#10;AFBLAwQUAAYACAAAACEAh/jteOEAAAAMAQAADwAAAGRycy9kb3ducmV2LnhtbEyPQUvDQBCF74L/&#10;YRnBW7sbJbbGbEop6qkItoJ4m2anSWh2N2S3SfrvnZ709j3m8ea9fDXZVgzUh8Y7DclcgSBXetO4&#10;SsPX/m22BBEiOoOtd6ThQgFWxe1Njpnxo/ukYRcrwSEuZKihjrHLpAxlTRbD3Hfk+Hb0vcXIsq+k&#10;6XHkcNvKB6WepMXG8YcaO9rUVJ52Z6vhfcRx/Zi8DtvTcXP52acf39uEtL6/m9YvICJN8c8M1/pc&#10;HQrudPBnZ4JoNcySBW+JDOkCxNWg1HMC4sCULplkkcv/I4pfAAAA//8DAFBLAQItABQABgAIAAAA&#10;IQC2gziS/gAAAOEBAAATAAAAAAAAAAAAAAAAAAAAAABbQ29udGVudF9UeXBlc10ueG1sUEsBAi0A&#10;FAAGAAgAAAAhADj9If/WAAAAlAEAAAsAAAAAAAAAAAAAAAAALwEAAF9yZWxzLy5yZWxzUEsBAi0A&#10;FAAGAAgAAAAhAC2X2Qg4AwAABwkAAA4AAAAAAAAAAAAAAAAALgIAAGRycy9lMm9Eb2MueG1sUEsB&#10;Ai0AFAAGAAgAAAAhAIf47XjhAAAADAEAAA8AAAAAAAAAAAAAAAAAkgUAAGRycy9kb3ducmV2Lnht&#10;bFBLBQYAAAAABAAEAPMAAACgBgAAAAA=&#10;">
              <v:rect id="Rectangle 259" o:spid="_x0000_s1065" style="position:absolute;width:65157;height:1012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Gw/MUA&#10;AADbAAAADwAAAGRycy9kb3ducmV2LnhtbESPQWvCQBSE70L/w/IKvYjZNAWRNKuItiA9CLWCHh/Z&#10;1ySYfRt2VxP99a5Q6HGYmW+YYjGYVlzI+caygtckBUFcWt1wpWD/8zmZgfABWWNrmRRcycNi/jQq&#10;MNe252+67EIlIoR9jgrqELpcSl/WZNAntiOO3q91BkOUrpLaYR/hppVZmk6lwYbjQo0drWoqT7uz&#10;UdAdVmg+tjJ8uevb7Xjeb9frdKzUy/OwfAcRaAj/4b/2RiuYZvD4En+An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MbD8xQAAANsAAAAPAAAAAAAAAAAAAAAAAJgCAABkcnMv&#10;ZG93bnJldi54bWxQSwUGAAAAAAQABAD1AAAAigMAAAAA&#10;" strokeweight="1.5pt"/>
              <v:rect id="Rectangle 261" o:spid="_x0000_s1066" style="position:absolute;left:61536;top:35;width:3601;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6pHcQA&#10;AADbAAAADwAAAGRycy9kb3ducmV2LnhtbESPQWvCQBSE74L/YXmCN92oENPoKm2hUDxUtCp4e2Rf&#10;k9Ds25Dd6vrv3YLgcZiZb5jlOphGXKhztWUFk3ECgriwuuZSweH7Y5SBcB5ZY2OZFNzIwXrV7y0x&#10;1/bKO7rsfSkihF2OCirv21xKV1Rk0I1tSxy9H9sZ9FF2pdQdXiPcNHKaJKk0WHNcqLCl94qK3/2f&#10;UbC9fWXp9ji12WkTwvxw1pO3F6/UcBBeFyA8Bf8MP9qfWkE6g/8v8QfI1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4uqR3EAAAA2wAAAA8AAAAAAAAAAAAAAAAAmAIAAGRycy9k&#10;b3ducmV2LnhtbFBLBQYAAAAABAAEAPUAAACJAwAAAAA=&#10;" filled="f" fillcolor="black" strokeweight="1.5pt">
                <v:textbox>
                  <w:txbxContent>
                    <w:p w:rsidR="008A00BF" w:rsidRPr="0097383D" w:rsidRDefault="008A00BF" w:rsidP="00D81420">
                      <w:pPr>
                        <w:jc w:val="center"/>
                        <w:rPr>
                          <w:rFonts w:ascii="Arial" w:hAnsi="Arial" w:cs="Arial"/>
                        </w:rPr>
                      </w:pPr>
                    </w:p>
                  </w:txbxContent>
                </v:textbox>
              </v:rect>
            </v:group>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A00BF" w:rsidRPr="00EE0B45" w:rsidRDefault="008A00BF" w:rsidP="001A40C6">
    <w:pPr>
      <w:pStyle w:val="a9"/>
      <w:rPr>
        <w:rFonts w:ascii="Arial" w:hAnsi="Arial" w:cs="Arial"/>
      </w:rPr>
    </w:pPr>
    <w:r w:rsidRPr="001964F2">
      <w:rPr>
        <w:rFonts w:asciiTheme="minorHAnsi" w:eastAsiaTheme="minorHAnsi" w:hAnsiTheme="minorHAnsi" w:cstheme="minorBidi"/>
        <w:noProof/>
        <w:sz w:val="22"/>
        <w:szCs w:val="22"/>
      </w:rPr>
      <mc:AlternateContent>
        <mc:Choice Requires="wps">
          <w:drawing>
            <wp:anchor distT="0" distB="0" distL="114300" distR="114300" simplePos="0" relativeHeight="251701248" behindDoc="0" locked="0" layoutInCell="1" allowOverlap="1" wp14:anchorId="7EB05B81" wp14:editId="4EB355D4">
              <wp:simplePos x="0" y="0"/>
              <wp:positionH relativeFrom="column">
                <wp:posOffset>-386080</wp:posOffset>
              </wp:positionH>
              <wp:positionV relativeFrom="paragraph">
                <wp:posOffset>-41275</wp:posOffset>
              </wp:positionV>
              <wp:extent cx="279446" cy="3848100"/>
              <wp:effectExtent l="0" t="0" r="6350" b="0"/>
              <wp:wrapNone/>
              <wp:docPr id="98" name="Поле 98"/>
              <wp:cNvGraphicFramePr/>
              <a:graphic xmlns:a="http://schemas.openxmlformats.org/drawingml/2006/main">
                <a:graphicData uri="http://schemas.microsoft.com/office/word/2010/wordprocessingShape">
                  <wps:wsp>
                    <wps:cNvSpPr txBox="1"/>
                    <wps:spPr>
                      <a:xfrm>
                        <a:off x="0" y="0"/>
                        <a:ext cx="279446" cy="3848100"/>
                      </a:xfrm>
                      <a:prstGeom prst="rect">
                        <a:avLst/>
                      </a:prstGeom>
                      <a:noFill/>
                      <a:ln w="6350">
                        <a:noFill/>
                      </a:ln>
                      <a:effectLst/>
                    </wps:spPr>
                    <wps:txbx>
                      <w:txbxContent>
                        <w:p w:rsidR="008A00BF" w:rsidRPr="00862222" w:rsidRDefault="008A00BF" w:rsidP="00B47F97">
                          <w:pPr>
                            <w:rPr>
                              <w:rFonts w:ascii="Arial" w:hAnsi="Arial" w:cs="Arial"/>
                              <w:sz w:val="22"/>
                              <w:szCs w:val="22"/>
                              <w:lang w:val="en-US"/>
                            </w:rPr>
                          </w:pPr>
                          <w:r>
                            <w:rPr>
                              <w:rFonts w:ascii="Arial" w:hAnsi="Arial" w:cs="Arial"/>
                              <w:color w:val="000000"/>
                              <w:sz w:val="22"/>
                              <w:szCs w:val="22"/>
                            </w:rPr>
                            <w:t xml:space="preserve">                                            1581-(ЭП-600)</w:t>
                          </w:r>
                          <w:r w:rsidRPr="001964F2">
                            <w:rPr>
                              <w:rFonts w:ascii="Arial" w:hAnsi="Arial" w:cs="Arial"/>
                              <w:color w:val="000000"/>
                              <w:sz w:val="22"/>
                              <w:szCs w:val="22"/>
                            </w:rPr>
                            <w:t>-</w:t>
                          </w:r>
                          <w:r>
                            <w:rPr>
                              <w:rFonts w:ascii="Arial" w:hAnsi="Arial" w:cs="Arial"/>
                              <w:iCs/>
                              <w:color w:val="000000"/>
                              <w:sz w:val="22"/>
                              <w:szCs w:val="22"/>
                            </w:rPr>
                            <w:t>ООС</w:t>
                          </w:r>
                          <w:r w:rsidRPr="001964F2">
                            <w:rPr>
                              <w:rFonts w:ascii="Arial" w:hAnsi="Arial" w:cs="Arial"/>
                              <w:iCs/>
                              <w:color w:val="000000"/>
                              <w:sz w:val="22"/>
                              <w:szCs w:val="22"/>
                            </w:rPr>
                            <w:t>1</w:t>
                          </w:r>
                          <w:r>
                            <w:rPr>
                              <w:rFonts w:ascii="Arial" w:hAnsi="Arial" w:cs="Arial"/>
                              <w:iCs/>
                              <w:color w:val="000000"/>
                              <w:sz w:val="22"/>
                              <w:szCs w:val="22"/>
                            </w:rPr>
                            <w:t>-ПЗ-001</w:t>
                          </w:r>
                        </w:p>
                        <w:p w:rsidR="008A00BF" w:rsidRPr="00595AA5" w:rsidRDefault="008A00BF" w:rsidP="001964F2">
                          <w:pPr>
                            <w:jc w:val="right"/>
                            <w:rPr>
                              <w:rFonts w:ascii="Arial" w:hAnsi="Arial" w:cs="Arial"/>
                              <w:sz w:val="20"/>
                              <w:lang w:val="en-US"/>
                            </w:rPr>
                          </w:pPr>
                        </w:p>
                      </w:txbxContent>
                    </wps:txbx>
                    <wps:bodyPr rot="0" spcFirstLastPara="0" vertOverflow="overflow" horzOverflow="overflow" vert="vert270"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Поле 98" o:spid="_x0000_s1067" type="#_x0000_t202" style="position:absolute;left:0;text-align:left;margin-left:-30.4pt;margin-top:-3.25pt;width:22pt;height:303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yV5QRAIAAGwEAAAOAAAAZHJzL2Uyb0RvYy54bWysVEtu2zAQ3RfoHQjua8mfOo5hOXATuChg&#10;JAGcImuaIi0BFIclaUvuZXqKrgL0DD5Sh5TlGGlXRTfU/DiceW9Gs5umUmQvrCtBZ7TfSykRmkNe&#10;6m1Gvz4tP0wocZ7pnCnQIqMH4ejN/P27WW2mYgAFqFxYgkm0m9Ymo4X3ZpokjheiYq4HRmh0SrAV&#10;86jabZJbVmP2SiWDNB0nNdjcWODCObTetU46j/mlFNw/SOmEJyqjWJuPp43nJpzJfMamW8tMUfJT&#10;GewfqqhYqfHRc6o75hnZ2fKPVFXJLTiQvsehSkDKkovYA3bTT990sy6YEbEXBMeZM0zu/6Xl9/tH&#10;S8o8o9fIlGYVcnT8cfx1fDn+JGhCfGrjphi2Nhjom0/QIM+d3aExtN1IW4UvNkTQj0gfzuiKxhOO&#10;xsHV9Wg0poSjazgZTfpphD95vW2s858FVCQIGbXIXgSV7VfOYyUY2oWExzQsS6Uig0qTOqPj4cc0&#10;Xjh78IbSIVbEWTilCR21lQfJN5smItAfdm1tID9gtxbaeXGGL0ssacWcf2QWBwQbxKH3D3hIBfg0&#10;nCRKCrDf/2YP8RkN5+AKr9c4cxl133bMCkrUF42kDscpYkL8pWIvlc2lonfVLeBY93HDDI8iXrZe&#10;daK0UD3jeizCw+himmNxGfWdeOvbTcD14mKxiEE4lob5lV4bHlIH7ALmT80zs+ZEjEdK76GbTjZ9&#10;w08b2zK02HmQZSQvYN0Ci0wGBUc6cnpav7Azl3qMev1JzH8DAAD//wMAUEsDBBQABgAIAAAAIQAI&#10;UYEG4AAAAAoBAAAPAAAAZHJzL2Rvd25yZXYueG1sTI9Ba4NAEIXvhf6HZQK9FLOmoCTWNYRAaU6F&#10;mEDpbXS3KnFnxd1E++87ObW3mTeP977Jt7Ptxc2MvnOkYLWMQRiqne6oUXA+vUVrED4gaewdGQU/&#10;xsO2eHzIMdNuoqO5laERHEI+QwVtCEMmpa9bY9Ev3WCIb99utBh4HRupR5w43PbyJY5TabEjbmhx&#10;MPvW1JfyahW8Hw8lPn/MX91ndTjt01DvztNaqafFvHsFEcwc/sxwx2d0KJipclfSXvQKojRm9HAf&#10;EhBsiFYpC5WCZLNJQBa5/P9C8QsAAP//AwBQSwECLQAUAAYACAAAACEAtoM4kv4AAADhAQAAEwAA&#10;AAAAAAAAAAAAAAAAAAAAW0NvbnRlbnRfVHlwZXNdLnhtbFBLAQItABQABgAIAAAAIQA4/SH/1gAA&#10;AJQBAAALAAAAAAAAAAAAAAAAAC8BAABfcmVscy8ucmVsc1BLAQItABQABgAIAAAAIQB7yV5QRAIA&#10;AGwEAAAOAAAAAAAAAAAAAAAAAC4CAABkcnMvZTJvRG9jLnhtbFBLAQItABQABgAIAAAAIQAIUYEG&#10;4AAAAAoBAAAPAAAAAAAAAAAAAAAAAJ4EAABkcnMvZG93bnJldi54bWxQSwUGAAAAAAQABADzAAAA&#10;qwUAAAAA&#10;" filled="f" stroked="f" strokeweight=".5pt">
              <v:textbox style="layout-flow:vertical;mso-layout-flow-alt:bottom-to-top" inset="1mm,1mm,1mm,1mm">
                <w:txbxContent>
                  <w:p w:rsidR="008A00BF" w:rsidRPr="00862222" w:rsidRDefault="008A00BF" w:rsidP="00B47F97">
                    <w:pPr>
                      <w:rPr>
                        <w:rFonts w:ascii="Arial" w:hAnsi="Arial" w:cs="Arial"/>
                        <w:sz w:val="22"/>
                        <w:szCs w:val="22"/>
                        <w:lang w:val="en-US"/>
                      </w:rPr>
                    </w:pPr>
                    <w:r>
                      <w:rPr>
                        <w:rFonts w:ascii="Arial" w:hAnsi="Arial" w:cs="Arial"/>
                        <w:color w:val="000000"/>
                        <w:sz w:val="22"/>
                        <w:szCs w:val="22"/>
                      </w:rPr>
                      <w:t xml:space="preserve">                                            1581-(ЭП-600)</w:t>
                    </w:r>
                    <w:r w:rsidRPr="001964F2">
                      <w:rPr>
                        <w:rFonts w:ascii="Arial" w:hAnsi="Arial" w:cs="Arial"/>
                        <w:color w:val="000000"/>
                        <w:sz w:val="22"/>
                        <w:szCs w:val="22"/>
                      </w:rPr>
                      <w:t>-</w:t>
                    </w:r>
                    <w:r>
                      <w:rPr>
                        <w:rFonts w:ascii="Arial" w:hAnsi="Arial" w:cs="Arial"/>
                        <w:iCs/>
                        <w:color w:val="000000"/>
                        <w:sz w:val="22"/>
                        <w:szCs w:val="22"/>
                      </w:rPr>
                      <w:t>ООС</w:t>
                    </w:r>
                    <w:r w:rsidRPr="001964F2">
                      <w:rPr>
                        <w:rFonts w:ascii="Arial" w:hAnsi="Arial" w:cs="Arial"/>
                        <w:iCs/>
                        <w:color w:val="000000"/>
                        <w:sz w:val="22"/>
                        <w:szCs w:val="22"/>
                      </w:rPr>
                      <w:t>1</w:t>
                    </w:r>
                    <w:r>
                      <w:rPr>
                        <w:rFonts w:ascii="Arial" w:hAnsi="Arial" w:cs="Arial"/>
                        <w:iCs/>
                        <w:color w:val="000000"/>
                        <w:sz w:val="22"/>
                        <w:szCs w:val="22"/>
                      </w:rPr>
                      <w:t>-ПЗ-001</w:t>
                    </w:r>
                  </w:p>
                  <w:p w:rsidR="008A00BF" w:rsidRPr="00595AA5" w:rsidRDefault="008A00BF" w:rsidP="001964F2">
                    <w:pPr>
                      <w:jc w:val="right"/>
                      <w:rPr>
                        <w:rFonts w:ascii="Arial" w:hAnsi="Arial" w:cs="Arial"/>
                        <w:sz w:val="20"/>
                        <w:lang w:val="en-US"/>
                      </w:rPr>
                    </w:pPr>
                  </w:p>
                </w:txbxContent>
              </v:textbox>
            </v:shape>
          </w:pict>
        </mc:Fallback>
      </mc:AlternateContent>
    </w:r>
    <w:r w:rsidRPr="00EE0B45">
      <w:rPr>
        <w:rFonts w:ascii="Arial" w:hAnsi="Arial" w:cs="Arial"/>
        <w:noProof/>
      </w:rPr>
      <mc:AlternateContent>
        <mc:Choice Requires="wpg">
          <w:drawing>
            <wp:anchor distT="0" distB="0" distL="114300" distR="114300" simplePos="0" relativeHeight="251700224" behindDoc="1" locked="0" layoutInCell="1" allowOverlap="1" wp14:anchorId="50F08A7E" wp14:editId="36FDF3DE">
              <wp:simplePos x="0" y="0"/>
              <wp:positionH relativeFrom="column">
                <wp:posOffset>-109855</wp:posOffset>
              </wp:positionH>
              <wp:positionV relativeFrom="paragraph">
                <wp:posOffset>-31750</wp:posOffset>
              </wp:positionV>
              <wp:extent cx="6515735" cy="10126345"/>
              <wp:effectExtent l="0" t="0" r="18415" b="27305"/>
              <wp:wrapNone/>
              <wp:docPr id="99" name="Группа 99"/>
              <wp:cNvGraphicFramePr/>
              <a:graphic xmlns:a="http://schemas.openxmlformats.org/drawingml/2006/main">
                <a:graphicData uri="http://schemas.microsoft.com/office/word/2010/wordprocessingGroup">
                  <wpg:wgp>
                    <wpg:cNvGrpSpPr/>
                    <wpg:grpSpPr>
                      <a:xfrm>
                        <a:off x="0" y="0"/>
                        <a:ext cx="6515735" cy="10126345"/>
                        <a:chOff x="0" y="0"/>
                        <a:chExt cx="6515735" cy="10126345"/>
                      </a:xfrm>
                    </wpg:grpSpPr>
                    <wps:wsp>
                      <wps:cNvPr id="100" name="Rectangle 259"/>
                      <wps:cNvSpPr>
                        <a:spLocks noChangeArrowheads="1"/>
                      </wps:cNvSpPr>
                      <wps:spPr bwMode="auto">
                        <a:xfrm>
                          <a:off x="0" y="0"/>
                          <a:ext cx="6515735" cy="10126345"/>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101" name="Rectangle 261"/>
                      <wps:cNvSpPr>
                        <a:spLocks noChangeArrowheads="1"/>
                      </wps:cNvSpPr>
                      <wps:spPr bwMode="auto">
                        <a:xfrm>
                          <a:off x="6048375" y="3530"/>
                          <a:ext cx="465071" cy="25209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000000"/>
                              </a:solidFill>
                            </a14:hiddenFill>
                          </a:ext>
                        </a:extLst>
                      </wps:spPr>
                      <wps:txbx>
                        <w:txbxContent>
                          <w:p w:rsidR="008A00BF" w:rsidRPr="007B39E2" w:rsidRDefault="008A00BF" w:rsidP="007B39E2">
                            <w:pPr>
                              <w:spacing w:line="240" w:lineRule="atLeast"/>
                              <w:ind w:left="0"/>
                              <w:jc w:val="center"/>
                              <w:rPr>
                                <w:rFonts w:ascii="Arial" w:eastAsiaTheme="minorHAnsi" w:hAnsi="Arial" w:cs="Arial"/>
                                <w:sz w:val="20"/>
                                <w:lang w:eastAsia="en-US"/>
                              </w:rPr>
                            </w:pPr>
                            <w:r w:rsidRPr="007B39E2">
                              <w:rPr>
                                <w:rFonts w:ascii="Arial" w:eastAsiaTheme="minorHAnsi" w:hAnsi="Arial" w:cs="Arial"/>
                                <w:sz w:val="20"/>
                                <w:lang w:eastAsia="en-US"/>
                              </w:rPr>
                              <w:fldChar w:fldCharType="begin"/>
                            </w:r>
                            <w:r w:rsidRPr="007B39E2">
                              <w:rPr>
                                <w:rFonts w:ascii="Arial" w:eastAsiaTheme="minorHAnsi" w:hAnsi="Arial" w:cs="Arial"/>
                                <w:sz w:val="20"/>
                                <w:lang w:eastAsia="en-US"/>
                              </w:rPr>
                              <w:instrText>=</w:instrText>
                            </w:r>
                            <w:r w:rsidRPr="007B39E2">
                              <w:rPr>
                                <w:rFonts w:ascii="Arial" w:eastAsiaTheme="minorHAnsi" w:hAnsi="Arial" w:cs="Arial"/>
                                <w:sz w:val="20"/>
                                <w:lang w:eastAsia="en-US"/>
                              </w:rPr>
                              <w:fldChar w:fldCharType="begin"/>
                            </w:r>
                            <w:r w:rsidRPr="007B39E2">
                              <w:rPr>
                                <w:rFonts w:ascii="Arial" w:eastAsiaTheme="minorHAnsi" w:hAnsi="Arial" w:cs="Arial"/>
                                <w:sz w:val="20"/>
                                <w:lang w:eastAsia="en-US"/>
                              </w:rPr>
                              <w:instrText xml:space="preserve"> PAGE </w:instrText>
                            </w:r>
                            <w:r w:rsidRPr="007B39E2">
                              <w:rPr>
                                <w:rFonts w:ascii="Arial" w:eastAsiaTheme="minorHAnsi" w:hAnsi="Arial" w:cs="Arial"/>
                                <w:sz w:val="20"/>
                                <w:lang w:eastAsia="en-US"/>
                              </w:rPr>
                              <w:fldChar w:fldCharType="separate"/>
                            </w:r>
                            <w:r w:rsidR="00E623D2">
                              <w:rPr>
                                <w:rFonts w:ascii="Arial" w:eastAsiaTheme="minorHAnsi" w:hAnsi="Arial" w:cs="Arial"/>
                                <w:noProof/>
                                <w:sz w:val="20"/>
                                <w:lang w:eastAsia="en-US"/>
                              </w:rPr>
                              <w:instrText>92</w:instrText>
                            </w:r>
                            <w:r w:rsidRPr="007B39E2">
                              <w:rPr>
                                <w:rFonts w:ascii="Arial" w:eastAsiaTheme="minorHAnsi" w:hAnsi="Arial" w:cs="Arial"/>
                                <w:sz w:val="20"/>
                                <w:lang w:eastAsia="en-US"/>
                              </w:rPr>
                              <w:fldChar w:fldCharType="end"/>
                            </w:r>
                            <w:r w:rsidRPr="007B39E2">
                              <w:rPr>
                                <w:rFonts w:ascii="Arial" w:eastAsiaTheme="minorHAnsi" w:hAnsi="Arial" w:cs="Arial"/>
                                <w:sz w:val="20"/>
                                <w:lang w:eastAsia="en-US"/>
                              </w:rPr>
                              <w:instrText>+</w:instrText>
                            </w:r>
                            <w:r>
                              <w:rPr>
                                <w:rFonts w:ascii="Arial" w:eastAsiaTheme="minorHAnsi" w:hAnsi="Arial" w:cs="Arial"/>
                                <w:sz w:val="20"/>
                                <w:lang w:val="en-US" w:eastAsia="en-US"/>
                              </w:rPr>
                              <w:instrText>4</w:instrText>
                            </w:r>
                            <w:r w:rsidRPr="007B39E2">
                              <w:rPr>
                                <w:rFonts w:ascii="Arial" w:eastAsiaTheme="minorHAnsi" w:hAnsi="Arial" w:cs="Arial"/>
                                <w:sz w:val="20"/>
                                <w:lang w:eastAsia="en-US"/>
                              </w:rPr>
                              <w:instrText xml:space="preserve"> </w:instrText>
                            </w:r>
                            <w:r w:rsidRPr="007B39E2">
                              <w:rPr>
                                <w:rFonts w:ascii="Arial" w:eastAsiaTheme="minorHAnsi" w:hAnsi="Arial" w:cs="Arial"/>
                                <w:sz w:val="20"/>
                                <w:lang w:eastAsia="en-US"/>
                              </w:rPr>
                              <w:fldChar w:fldCharType="separate"/>
                            </w:r>
                            <w:r w:rsidR="00E623D2">
                              <w:rPr>
                                <w:rFonts w:ascii="Arial" w:eastAsiaTheme="minorHAnsi" w:hAnsi="Arial" w:cs="Arial"/>
                                <w:noProof/>
                                <w:sz w:val="20"/>
                                <w:lang w:eastAsia="en-US"/>
                              </w:rPr>
                              <w:t>96</w:t>
                            </w:r>
                            <w:r w:rsidRPr="007B39E2">
                              <w:rPr>
                                <w:rFonts w:ascii="Arial" w:eastAsiaTheme="minorHAnsi" w:hAnsi="Arial" w:cs="Arial"/>
                                <w:sz w:val="20"/>
                                <w:lang w:eastAsia="en-US"/>
                              </w:rPr>
                              <w:fldChar w:fldCharType="end"/>
                            </w:r>
                          </w:p>
                          <w:p w:rsidR="008A00BF" w:rsidRPr="0097383D" w:rsidRDefault="008A00BF" w:rsidP="00437B88">
                            <w:pPr>
                              <w:jc w:val="center"/>
                              <w:rPr>
                                <w:rFonts w:ascii="Arial" w:hAnsi="Arial" w:cs="Arial"/>
                              </w:rPr>
                            </w:pP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Группа 99" o:spid="_x0000_s1068" style="position:absolute;left:0;text-align:left;margin-left:-8.65pt;margin-top:-2.5pt;width:513.05pt;height:797.35pt;z-index:-251616256;mso-width-relative:margin;mso-height-relative:margin" coordsize="65157,1012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sExMQMAAAkJAAAOAAAAZHJzL2Uyb0RvYy54bWzMVllu2zAU/C/QOxD8d7RY8iJEDgIvQYEu&#10;QdMegJaoBZVIlqQtp0WBAj1CL9Ib9ArJjfpIyUsWoG2CLjYgkSL5NDMcvqfjk01doTWVquQsxt6R&#10;ixFlCU9Llsf47ZtFb4SR0oSlpOKMxviSKnwyefrkuBER9XnBq5RKBEGYihoR40JrETmOSgpaE3XE&#10;BWUwmHFZEw1dmTupJA1EryvHd92B03CZCskTqhQ8nbWDeGLjZxlN9KssU1SjKsaATdurtNeluTqT&#10;YxLlkoiiTDoY5AEoalIyeOku1IxoglayvBOqLhPJFc/0UcJrh2dZmVDLAdh47i02Z5KvhOWSR00u&#10;djKBtLd0enDY5OX6XKIyjfF4jBEjNezR1dfrz9dfrr7D/xuCx6BRI/IIpp5JcSHOZfcgb3uG9iaT&#10;tbkDIbSx6l7u1KUbjRJ4OAi9cNgPMUpgzHM9f9APwnYDkgJ26c7CpJj/bKmzfbVjEO4ANQLcpPaC&#10;qccJdlEQQe0+KKNCJ5jngqFaxV6DzwjLK4r8sNPLzjRiGVmUeM6TdwoxPi1gHj2VkjcFJSkA84wE&#10;AP9ggekoWIqWzQuewo6QlebWXo/SeScWiYRU+ozyGplGjCXgt/HJ+rnSBs9+isXPqzJdlFVlOzJf&#10;TiuJ1gTO1ML+LAWgeTitYqgBdmM3dG3oG4PqMIZrf/fFqEsN2aEq6xiPdpNIZJSbsxRwkkiTsmrb&#10;gLlinZRGPeNaFS15eglKSt4efUhV0Ci4/IBRA8c+xur9ikiKUfWMwW6MvSAwecJ2gnDoQ0cejiwP&#10;RwhLIFSMNUZtc6rb3LISsswLeJNnuTN+CjuYlVbaPaoOLDi1xfoXLOvdY9mBteANB/45yw7cYNQf&#10;QhaAJNAP+10G3uaIYBC6Q8BoUoQf+u7YJoiHG5dx41prlH/lRxIBOThVxqyGpq0KH8fueD6aj4Je&#10;4A/mvcCdzXqni2nQGyy8YTjrz6bTmffJeMcLoqJMU8oMkW2F8oJfS2hdrWxry65G/f5JdG7CsPkB&#10;uGzvlp1NYftzpzfLja0rXmBO9t70//9RtLUE6q2l130bmIJ+2If24RfM5AcAAAD//wMAUEsDBBQA&#10;BgAIAAAAIQCrJc+d4QAAAAwBAAAPAAAAZHJzL2Rvd25yZXYueG1sTI9BS8NAEIXvgv9hGcFbuxtL&#10;bIzZlFLUUxFsBfG2TaZJaHY2ZLdJ+u+dnuztPebjzXvZarKtGLD3jSMN0VyBQCpc2VCl4Xv/PktA&#10;+GCoNK0j1HBBD6v8/i4zaelG+sJhFyrBIeRTo6EOoUul9EWN1vi565D4dnS9NYFtX8myNyOH21Y+&#10;KfUsrWmIP9Smw02NxWl3tho+RjOuF9HbsD0dN5ffffz5s41Q68eHaf0KIuAU/mG41ufqkHOngztT&#10;6UWrYRYtF4yyiHnTFVAq4TEHVnHysgSZZ/J2RP4HAAD//wMAUEsBAi0AFAAGAAgAAAAhALaDOJL+&#10;AAAA4QEAABMAAAAAAAAAAAAAAAAAAAAAAFtDb250ZW50X1R5cGVzXS54bWxQSwECLQAUAAYACAAA&#10;ACEAOP0h/9YAAACUAQAACwAAAAAAAAAAAAAAAAAvAQAAX3JlbHMvLnJlbHNQSwECLQAUAAYACAAA&#10;ACEA6XrBMTEDAAAJCQAADgAAAAAAAAAAAAAAAAAuAgAAZHJzL2Uyb0RvYy54bWxQSwECLQAUAAYA&#10;CAAAACEAqyXPneEAAAAMAQAADwAAAAAAAAAAAAAAAACLBQAAZHJzL2Rvd25yZXYueG1sUEsFBgAA&#10;AAAEAAQA8wAAAJkGAAAAAA==&#10;">
              <v:rect id="Rectangle 259" o:spid="_x0000_s1069" style="position:absolute;width:65157;height:1012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07isYA&#10;AADcAAAADwAAAGRycy9kb3ducmV2LnhtbESPQWsCMRCF74X+hzCFXoomtlDKahRRC8WDUBXqcdiM&#10;u4ubyZJEXf31nUOhtxnem/e+mcx636oLxdQEtjAaGlDEZXANVxb2u8/BB6iUkR22gcnCjRLMpo8P&#10;EyxcuPI3Xba5UhLCqUALdc5doXUqa/KYhqEjFu0Yoscsa6y0i3iVcN/qV2PetceGpaHGjhY1laft&#10;2VvofhboVxud1/H2dj+c95vl0rxY+/zUz8egMvX53/x3/eUE3wi+PCMT6O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107isYAAADcAAAADwAAAAAAAAAAAAAAAACYAgAAZHJz&#10;L2Rvd25yZXYueG1sUEsFBgAAAAAEAAQA9QAAAIsDAAAAAA==&#10;" strokeweight="1.5pt"/>
              <v:rect id="Rectangle 261" o:spid="_x0000_s1070" style="position:absolute;left:60483;top:35;width:4651;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RYvcQA&#10;AADcAAAADwAAAGRycy9kb3ducmV2LnhtbERPTWvCQBC9F/oflil4q5t40DS6kVYQigelNgrehuw0&#10;Cc3Ohuw2rv++Wyh4m8f7nNU6mE6MNLjWsoJ0moAgrqxuuVZQfm6fMxDOI2vsLJOCGzlYF48PK8y1&#10;vfIHjUdfixjCLkcFjfd9LqWrGjLoprYnjtyXHQz6CIda6gGvMdx0cpYkc2mw5djQYE+bhqrv449R&#10;cLjts/nhNLPZeRfCorzo9O3FKzV5Cq9LEJ6Cv4v/3e86zk9S+HsmXi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UWL3EAAAA3AAAAA8AAAAAAAAAAAAAAAAAmAIAAGRycy9k&#10;b3ducmV2LnhtbFBLBQYAAAAABAAEAPUAAACJAwAAAAA=&#10;" filled="f" fillcolor="black" strokeweight="1.5pt">
                <v:textbox>
                  <w:txbxContent>
                    <w:p w:rsidR="008A00BF" w:rsidRPr="007B39E2" w:rsidRDefault="008A00BF" w:rsidP="007B39E2">
                      <w:pPr>
                        <w:spacing w:line="240" w:lineRule="atLeast"/>
                        <w:ind w:left="0"/>
                        <w:jc w:val="center"/>
                        <w:rPr>
                          <w:rFonts w:ascii="Arial" w:eastAsiaTheme="minorHAnsi" w:hAnsi="Arial" w:cs="Arial"/>
                          <w:sz w:val="20"/>
                          <w:lang w:eastAsia="en-US"/>
                        </w:rPr>
                      </w:pPr>
                      <w:r w:rsidRPr="007B39E2">
                        <w:rPr>
                          <w:rFonts w:ascii="Arial" w:eastAsiaTheme="minorHAnsi" w:hAnsi="Arial" w:cs="Arial"/>
                          <w:sz w:val="20"/>
                          <w:lang w:eastAsia="en-US"/>
                        </w:rPr>
                        <w:fldChar w:fldCharType="begin"/>
                      </w:r>
                      <w:r w:rsidRPr="007B39E2">
                        <w:rPr>
                          <w:rFonts w:ascii="Arial" w:eastAsiaTheme="minorHAnsi" w:hAnsi="Arial" w:cs="Arial"/>
                          <w:sz w:val="20"/>
                          <w:lang w:eastAsia="en-US"/>
                        </w:rPr>
                        <w:instrText>=</w:instrText>
                      </w:r>
                      <w:r w:rsidRPr="007B39E2">
                        <w:rPr>
                          <w:rFonts w:ascii="Arial" w:eastAsiaTheme="minorHAnsi" w:hAnsi="Arial" w:cs="Arial"/>
                          <w:sz w:val="20"/>
                          <w:lang w:eastAsia="en-US"/>
                        </w:rPr>
                        <w:fldChar w:fldCharType="begin"/>
                      </w:r>
                      <w:r w:rsidRPr="007B39E2">
                        <w:rPr>
                          <w:rFonts w:ascii="Arial" w:eastAsiaTheme="minorHAnsi" w:hAnsi="Arial" w:cs="Arial"/>
                          <w:sz w:val="20"/>
                          <w:lang w:eastAsia="en-US"/>
                        </w:rPr>
                        <w:instrText xml:space="preserve"> PAGE </w:instrText>
                      </w:r>
                      <w:r w:rsidRPr="007B39E2">
                        <w:rPr>
                          <w:rFonts w:ascii="Arial" w:eastAsiaTheme="minorHAnsi" w:hAnsi="Arial" w:cs="Arial"/>
                          <w:sz w:val="20"/>
                          <w:lang w:eastAsia="en-US"/>
                        </w:rPr>
                        <w:fldChar w:fldCharType="separate"/>
                      </w:r>
                      <w:r w:rsidR="00E623D2">
                        <w:rPr>
                          <w:rFonts w:ascii="Arial" w:eastAsiaTheme="minorHAnsi" w:hAnsi="Arial" w:cs="Arial"/>
                          <w:noProof/>
                          <w:sz w:val="20"/>
                          <w:lang w:eastAsia="en-US"/>
                        </w:rPr>
                        <w:instrText>92</w:instrText>
                      </w:r>
                      <w:r w:rsidRPr="007B39E2">
                        <w:rPr>
                          <w:rFonts w:ascii="Arial" w:eastAsiaTheme="minorHAnsi" w:hAnsi="Arial" w:cs="Arial"/>
                          <w:sz w:val="20"/>
                          <w:lang w:eastAsia="en-US"/>
                        </w:rPr>
                        <w:fldChar w:fldCharType="end"/>
                      </w:r>
                      <w:r w:rsidRPr="007B39E2">
                        <w:rPr>
                          <w:rFonts w:ascii="Arial" w:eastAsiaTheme="minorHAnsi" w:hAnsi="Arial" w:cs="Arial"/>
                          <w:sz w:val="20"/>
                          <w:lang w:eastAsia="en-US"/>
                        </w:rPr>
                        <w:instrText>+</w:instrText>
                      </w:r>
                      <w:r>
                        <w:rPr>
                          <w:rFonts w:ascii="Arial" w:eastAsiaTheme="minorHAnsi" w:hAnsi="Arial" w:cs="Arial"/>
                          <w:sz w:val="20"/>
                          <w:lang w:val="en-US" w:eastAsia="en-US"/>
                        </w:rPr>
                        <w:instrText>4</w:instrText>
                      </w:r>
                      <w:r w:rsidRPr="007B39E2">
                        <w:rPr>
                          <w:rFonts w:ascii="Arial" w:eastAsiaTheme="minorHAnsi" w:hAnsi="Arial" w:cs="Arial"/>
                          <w:sz w:val="20"/>
                          <w:lang w:eastAsia="en-US"/>
                        </w:rPr>
                        <w:instrText xml:space="preserve"> </w:instrText>
                      </w:r>
                      <w:r w:rsidRPr="007B39E2">
                        <w:rPr>
                          <w:rFonts w:ascii="Arial" w:eastAsiaTheme="minorHAnsi" w:hAnsi="Arial" w:cs="Arial"/>
                          <w:sz w:val="20"/>
                          <w:lang w:eastAsia="en-US"/>
                        </w:rPr>
                        <w:fldChar w:fldCharType="separate"/>
                      </w:r>
                      <w:r w:rsidR="00E623D2">
                        <w:rPr>
                          <w:rFonts w:ascii="Arial" w:eastAsiaTheme="minorHAnsi" w:hAnsi="Arial" w:cs="Arial"/>
                          <w:noProof/>
                          <w:sz w:val="20"/>
                          <w:lang w:eastAsia="en-US"/>
                        </w:rPr>
                        <w:t>96</w:t>
                      </w:r>
                      <w:r w:rsidRPr="007B39E2">
                        <w:rPr>
                          <w:rFonts w:ascii="Arial" w:eastAsiaTheme="minorHAnsi" w:hAnsi="Arial" w:cs="Arial"/>
                          <w:sz w:val="20"/>
                          <w:lang w:eastAsia="en-US"/>
                        </w:rPr>
                        <w:fldChar w:fldCharType="end"/>
                      </w:r>
                    </w:p>
                    <w:p w:rsidR="008A00BF" w:rsidRPr="0097383D" w:rsidRDefault="008A00BF" w:rsidP="00437B88">
                      <w:pPr>
                        <w:jc w:val="center"/>
                        <w:rPr>
                          <w:rFonts w:ascii="Arial" w:hAnsi="Arial" w:cs="Arial"/>
                        </w:rPr>
                      </w:pPr>
                    </w:p>
                  </w:txbxContent>
                </v:textbox>
              </v:rect>
            </v:group>
          </w:pict>
        </mc:Fallback>
      </mc:AlternateContent>
    </w:r>
    <w:r>
      <w:rPr>
        <w:rFonts w:ascii="Arial" w:hAnsi="Arial" w:cs="Arial"/>
      </w:rPr>
      <w:ptab w:relativeTo="margin" w:alignment="left" w:leader="none"/>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A00BF" w:rsidRPr="00EE0B45" w:rsidRDefault="008A00BF" w:rsidP="001A40C6">
    <w:pPr>
      <w:pStyle w:val="a9"/>
      <w:rPr>
        <w:rFonts w:ascii="Arial" w:hAnsi="Arial" w:cs="Arial"/>
      </w:rPr>
    </w:pPr>
    <w:r w:rsidRPr="001964F2">
      <w:rPr>
        <w:rFonts w:asciiTheme="minorHAnsi" w:eastAsiaTheme="minorHAnsi" w:hAnsiTheme="minorHAnsi" w:cstheme="minorBidi"/>
        <w:noProof/>
        <w:sz w:val="22"/>
        <w:szCs w:val="22"/>
      </w:rPr>
      <mc:AlternateContent>
        <mc:Choice Requires="wps">
          <w:drawing>
            <wp:anchor distT="0" distB="0" distL="114300" distR="114300" simplePos="0" relativeHeight="251693056" behindDoc="0" locked="0" layoutInCell="1" allowOverlap="1" wp14:anchorId="6FDD50F4" wp14:editId="18778280">
              <wp:simplePos x="0" y="0"/>
              <wp:positionH relativeFrom="column">
                <wp:posOffset>-386080</wp:posOffset>
              </wp:positionH>
              <wp:positionV relativeFrom="paragraph">
                <wp:posOffset>-41275</wp:posOffset>
              </wp:positionV>
              <wp:extent cx="279446" cy="3848100"/>
              <wp:effectExtent l="0" t="0" r="6350" b="0"/>
              <wp:wrapNone/>
              <wp:docPr id="80" name="Поле 80"/>
              <wp:cNvGraphicFramePr/>
              <a:graphic xmlns:a="http://schemas.openxmlformats.org/drawingml/2006/main">
                <a:graphicData uri="http://schemas.microsoft.com/office/word/2010/wordprocessingShape">
                  <wps:wsp>
                    <wps:cNvSpPr txBox="1"/>
                    <wps:spPr>
                      <a:xfrm>
                        <a:off x="0" y="0"/>
                        <a:ext cx="279446" cy="3848100"/>
                      </a:xfrm>
                      <a:prstGeom prst="rect">
                        <a:avLst/>
                      </a:prstGeom>
                      <a:noFill/>
                      <a:ln w="6350">
                        <a:noFill/>
                      </a:ln>
                      <a:effectLst/>
                    </wps:spPr>
                    <wps:txbx>
                      <w:txbxContent>
                        <w:p w:rsidR="008A00BF" w:rsidRPr="00862222" w:rsidRDefault="008A00BF" w:rsidP="00B47F97">
                          <w:pPr>
                            <w:rPr>
                              <w:rFonts w:ascii="Arial" w:hAnsi="Arial" w:cs="Arial"/>
                              <w:sz w:val="22"/>
                              <w:szCs w:val="22"/>
                              <w:lang w:val="en-US"/>
                            </w:rPr>
                          </w:pPr>
                          <w:r>
                            <w:rPr>
                              <w:rFonts w:ascii="Arial" w:hAnsi="Arial" w:cs="Arial"/>
                              <w:color w:val="000000"/>
                              <w:sz w:val="22"/>
                              <w:szCs w:val="22"/>
                            </w:rPr>
                            <w:t xml:space="preserve">                                            1581-(ЭП-600)</w:t>
                          </w:r>
                          <w:r w:rsidRPr="001964F2">
                            <w:rPr>
                              <w:rFonts w:ascii="Arial" w:hAnsi="Arial" w:cs="Arial"/>
                              <w:color w:val="000000"/>
                              <w:sz w:val="22"/>
                              <w:szCs w:val="22"/>
                            </w:rPr>
                            <w:t>-</w:t>
                          </w:r>
                          <w:r>
                            <w:rPr>
                              <w:rFonts w:ascii="Arial" w:hAnsi="Arial" w:cs="Arial"/>
                              <w:iCs/>
                              <w:color w:val="000000"/>
                              <w:sz w:val="22"/>
                              <w:szCs w:val="22"/>
                            </w:rPr>
                            <w:t>ООС</w:t>
                          </w:r>
                          <w:r w:rsidRPr="001964F2">
                            <w:rPr>
                              <w:rFonts w:ascii="Arial" w:hAnsi="Arial" w:cs="Arial"/>
                              <w:iCs/>
                              <w:color w:val="000000"/>
                              <w:sz w:val="22"/>
                              <w:szCs w:val="22"/>
                            </w:rPr>
                            <w:t>1</w:t>
                          </w:r>
                          <w:r>
                            <w:rPr>
                              <w:rFonts w:ascii="Arial" w:hAnsi="Arial" w:cs="Arial"/>
                              <w:iCs/>
                              <w:color w:val="000000"/>
                              <w:sz w:val="22"/>
                              <w:szCs w:val="22"/>
                            </w:rPr>
                            <w:t>-ПЗ-001</w:t>
                          </w:r>
                        </w:p>
                        <w:p w:rsidR="008A00BF" w:rsidRPr="00595AA5" w:rsidRDefault="008A00BF" w:rsidP="001964F2">
                          <w:pPr>
                            <w:jc w:val="right"/>
                            <w:rPr>
                              <w:rFonts w:ascii="Arial" w:hAnsi="Arial" w:cs="Arial"/>
                              <w:sz w:val="20"/>
                              <w:lang w:val="en-US"/>
                            </w:rPr>
                          </w:pPr>
                        </w:p>
                      </w:txbxContent>
                    </wps:txbx>
                    <wps:bodyPr rot="0" spcFirstLastPara="0" vertOverflow="overflow" horzOverflow="overflow" vert="vert270"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Поле 80" o:spid="_x0000_s1071" type="#_x0000_t202" style="position:absolute;left:0;text-align:left;margin-left:-30.4pt;margin-top:-3.25pt;width:22pt;height:303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1sdRAIAAGwEAAAOAAAAZHJzL2Uyb0RvYy54bWysVEtu2zAQ3RfoHQjua8mfOK5hOXATuChg&#10;JAGcImuaIi0BFIclaUvuZXqKrgL0DD5Sh5TlGGlXRTfU/DiceW9Gs5umUmQvrCtBZ7TfSykRmkNe&#10;6m1Gvz4tP0wocZ7pnCnQIqMH4ejN/P27WW2mYgAFqFxYgkm0m9Ymo4X3ZpokjheiYq4HRmh0SrAV&#10;86jabZJbVmP2SiWDNB0nNdjcWODCObTetU46j/mlFNw/SOmEJyqjWJuPp43nJpzJfMamW8tMUfJT&#10;GewfqqhYqfHRc6o75hnZ2fKPVFXJLTiQvsehSkDKkovYA3bTT990sy6YEbEXBMeZM0zu/6Xl9/tH&#10;S8o8oxOER7MKOTr+OP46vhx/EjQhPrVxUwxbGwz0zSdokOfO7tAY2m6krcIXGyLox1SHM7qi8YSj&#10;cXD9cTQaU8LRNZyMJv00pk9ebxvr/GcBFQlCRi2yF0Fl+5XzWAmGdiHhMQ3LUqnIoNKkzuh4eJXG&#10;C2cP3lA6xIo4C6c0oaO28iD5ZtNEBPpXXVsbyA/YrYV2XpzhyxJLWjHnH5nFAcEGcej9Ax5SAT4N&#10;J4mSAuz3v9lDfEbDObjG6zXOXEbdtx2zghL1RSOpw3GKmBB/qdhLZXOp6F11CzjWfdwww6OIl61X&#10;nSgtVM+4HovwMLqY5lhcRn0n3vp2E3C9uFgsYhCOpWF+pdeGh9QBu4D5U/PMrDkR45HSe+imk03f&#10;8NPGtgwtdh5kGckLWLfAIpNBwZGOnJ7WL+zMpR6jXn8S898AAAD//wMAUEsDBBQABgAIAAAAIQAI&#10;UYEG4AAAAAoBAAAPAAAAZHJzL2Rvd25yZXYueG1sTI9Ba4NAEIXvhf6HZQK9FLOmoCTWNYRAaU6F&#10;mEDpbXS3KnFnxd1E++87ObW3mTeP977Jt7Ptxc2MvnOkYLWMQRiqne6oUXA+vUVrED4gaewdGQU/&#10;xsO2eHzIMdNuoqO5laERHEI+QwVtCEMmpa9bY9Ev3WCIb99utBh4HRupR5w43PbyJY5TabEjbmhx&#10;MPvW1JfyahW8Hw8lPn/MX91ndTjt01DvztNaqafFvHsFEcwc/sxwx2d0KJipclfSXvQKojRm9HAf&#10;EhBsiFYpC5WCZLNJQBa5/P9C8QsAAP//AwBQSwECLQAUAAYACAAAACEAtoM4kv4AAADhAQAAEwAA&#10;AAAAAAAAAAAAAAAAAAAAW0NvbnRlbnRfVHlwZXNdLnhtbFBLAQItABQABgAIAAAAIQA4/SH/1gAA&#10;AJQBAAALAAAAAAAAAAAAAAAAAC8BAABfcmVscy8ucmVsc1BLAQItABQABgAIAAAAIQBaY1sdRAIA&#10;AGwEAAAOAAAAAAAAAAAAAAAAAC4CAABkcnMvZTJvRG9jLnhtbFBLAQItABQABgAIAAAAIQAIUYEG&#10;4AAAAAoBAAAPAAAAAAAAAAAAAAAAAJ4EAABkcnMvZG93bnJldi54bWxQSwUGAAAAAAQABADzAAAA&#10;qwUAAAAA&#10;" filled="f" stroked="f" strokeweight=".5pt">
              <v:textbox style="layout-flow:vertical;mso-layout-flow-alt:bottom-to-top" inset="1mm,1mm,1mm,1mm">
                <w:txbxContent>
                  <w:p w:rsidR="008A00BF" w:rsidRPr="00862222" w:rsidRDefault="008A00BF" w:rsidP="00B47F97">
                    <w:pPr>
                      <w:rPr>
                        <w:rFonts w:ascii="Arial" w:hAnsi="Arial" w:cs="Arial"/>
                        <w:sz w:val="22"/>
                        <w:szCs w:val="22"/>
                        <w:lang w:val="en-US"/>
                      </w:rPr>
                    </w:pPr>
                    <w:r>
                      <w:rPr>
                        <w:rFonts w:ascii="Arial" w:hAnsi="Arial" w:cs="Arial"/>
                        <w:color w:val="000000"/>
                        <w:sz w:val="22"/>
                        <w:szCs w:val="22"/>
                      </w:rPr>
                      <w:t xml:space="preserve">                                            1581-(ЭП-600)</w:t>
                    </w:r>
                    <w:r w:rsidRPr="001964F2">
                      <w:rPr>
                        <w:rFonts w:ascii="Arial" w:hAnsi="Arial" w:cs="Arial"/>
                        <w:color w:val="000000"/>
                        <w:sz w:val="22"/>
                        <w:szCs w:val="22"/>
                      </w:rPr>
                      <w:t>-</w:t>
                    </w:r>
                    <w:r>
                      <w:rPr>
                        <w:rFonts w:ascii="Arial" w:hAnsi="Arial" w:cs="Arial"/>
                        <w:iCs/>
                        <w:color w:val="000000"/>
                        <w:sz w:val="22"/>
                        <w:szCs w:val="22"/>
                      </w:rPr>
                      <w:t>ООС</w:t>
                    </w:r>
                    <w:r w:rsidRPr="001964F2">
                      <w:rPr>
                        <w:rFonts w:ascii="Arial" w:hAnsi="Arial" w:cs="Arial"/>
                        <w:iCs/>
                        <w:color w:val="000000"/>
                        <w:sz w:val="22"/>
                        <w:szCs w:val="22"/>
                      </w:rPr>
                      <w:t>1</w:t>
                    </w:r>
                    <w:r>
                      <w:rPr>
                        <w:rFonts w:ascii="Arial" w:hAnsi="Arial" w:cs="Arial"/>
                        <w:iCs/>
                        <w:color w:val="000000"/>
                        <w:sz w:val="22"/>
                        <w:szCs w:val="22"/>
                      </w:rPr>
                      <w:t>-ПЗ-001</w:t>
                    </w:r>
                  </w:p>
                  <w:p w:rsidR="008A00BF" w:rsidRPr="00595AA5" w:rsidRDefault="008A00BF" w:rsidP="001964F2">
                    <w:pPr>
                      <w:jc w:val="right"/>
                      <w:rPr>
                        <w:rFonts w:ascii="Arial" w:hAnsi="Arial" w:cs="Arial"/>
                        <w:sz w:val="20"/>
                        <w:lang w:val="en-US"/>
                      </w:rPr>
                    </w:pPr>
                  </w:p>
                </w:txbxContent>
              </v:textbox>
            </v:shape>
          </w:pict>
        </mc:Fallback>
      </mc:AlternateContent>
    </w:r>
    <w:r w:rsidRPr="00EE0B45">
      <w:rPr>
        <w:rFonts w:ascii="Arial" w:hAnsi="Arial" w:cs="Arial"/>
        <w:noProof/>
      </w:rPr>
      <mc:AlternateContent>
        <mc:Choice Requires="wpg">
          <w:drawing>
            <wp:anchor distT="0" distB="0" distL="114300" distR="114300" simplePos="0" relativeHeight="251692032" behindDoc="1" locked="0" layoutInCell="1" allowOverlap="1" wp14:anchorId="3BD624AB" wp14:editId="2149887E">
              <wp:simplePos x="0" y="0"/>
              <wp:positionH relativeFrom="column">
                <wp:posOffset>-109855</wp:posOffset>
              </wp:positionH>
              <wp:positionV relativeFrom="paragraph">
                <wp:posOffset>-31750</wp:posOffset>
              </wp:positionV>
              <wp:extent cx="6515735" cy="10126345"/>
              <wp:effectExtent l="0" t="0" r="18415" b="27305"/>
              <wp:wrapNone/>
              <wp:docPr id="81" name="Группа 81"/>
              <wp:cNvGraphicFramePr/>
              <a:graphic xmlns:a="http://schemas.openxmlformats.org/drawingml/2006/main">
                <a:graphicData uri="http://schemas.microsoft.com/office/word/2010/wordprocessingGroup">
                  <wpg:wgp>
                    <wpg:cNvGrpSpPr/>
                    <wpg:grpSpPr>
                      <a:xfrm>
                        <a:off x="0" y="0"/>
                        <a:ext cx="6515735" cy="10126345"/>
                        <a:chOff x="0" y="0"/>
                        <a:chExt cx="6515735" cy="10126345"/>
                      </a:xfrm>
                    </wpg:grpSpPr>
                    <wps:wsp>
                      <wps:cNvPr id="82" name="Rectangle 259"/>
                      <wps:cNvSpPr>
                        <a:spLocks noChangeArrowheads="1"/>
                      </wps:cNvSpPr>
                      <wps:spPr bwMode="auto">
                        <a:xfrm>
                          <a:off x="0" y="0"/>
                          <a:ext cx="6515735" cy="10126345"/>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83" name="Rectangle 261"/>
                      <wps:cNvSpPr>
                        <a:spLocks noChangeArrowheads="1"/>
                      </wps:cNvSpPr>
                      <wps:spPr bwMode="auto">
                        <a:xfrm>
                          <a:off x="6048375" y="3530"/>
                          <a:ext cx="465071" cy="25209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000000"/>
                              </a:solidFill>
                            </a14:hiddenFill>
                          </a:ext>
                        </a:extLst>
                      </wps:spPr>
                      <wps:txbx>
                        <w:txbxContent>
                          <w:p w:rsidR="008A00BF" w:rsidRPr="007B39E2" w:rsidRDefault="008A00BF" w:rsidP="007B39E2">
                            <w:pPr>
                              <w:spacing w:line="240" w:lineRule="atLeast"/>
                              <w:ind w:left="0"/>
                              <w:jc w:val="center"/>
                              <w:rPr>
                                <w:rFonts w:ascii="Arial" w:eastAsiaTheme="minorHAnsi" w:hAnsi="Arial" w:cs="Arial"/>
                                <w:sz w:val="20"/>
                                <w:lang w:eastAsia="en-US"/>
                              </w:rPr>
                            </w:pPr>
                            <w:r w:rsidRPr="007B39E2">
                              <w:rPr>
                                <w:rFonts w:ascii="Arial" w:eastAsiaTheme="minorHAnsi" w:hAnsi="Arial" w:cs="Arial"/>
                                <w:sz w:val="20"/>
                                <w:lang w:eastAsia="en-US"/>
                              </w:rPr>
                              <w:fldChar w:fldCharType="begin"/>
                            </w:r>
                            <w:r w:rsidRPr="007B39E2">
                              <w:rPr>
                                <w:rFonts w:ascii="Arial" w:eastAsiaTheme="minorHAnsi" w:hAnsi="Arial" w:cs="Arial"/>
                                <w:sz w:val="20"/>
                                <w:lang w:eastAsia="en-US"/>
                              </w:rPr>
                              <w:instrText>=</w:instrText>
                            </w:r>
                            <w:r w:rsidRPr="007B39E2">
                              <w:rPr>
                                <w:rFonts w:ascii="Arial" w:eastAsiaTheme="minorHAnsi" w:hAnsi="Arial" w:cs="Arial"/>
                                <w:sz w:val="20"/>
                                <w:lang w:eastAsia="en-US"/>
                              </w:rPr>
                              <w:fldChar w:fldCharType="begin"/>
                            </w:r>
                            <w:r w:rsidRPr="007B39E2">
                              <w:rPr>
                                <w:rFonts w:ascii="Arial" w:eastAsiaTheme="minorHAnsi" w:hAnsi="Arial" w:cs="Arial"/>
                                <w:sz w:val="20"/>
                                <w:lang w:eastAsia="en-US"/>
                              </w:rPr>
                              <w:instrText xml:space="preserve"> PAGE </w:instrText>
                            </w:r>
                            <w:r w:rsidRPr="007B39E2">
                              <w:rPr>
                                <w:rFonts w:ascii="Arial" w:eastAsiaTheme="minorHAnsi" w:hAnsi="Arial" w:cs="Arial"/>
                                <w:sz w:val="20"/>
                                <w:lang w:eastAsia="en-US"/>
                              </w:rPr>
                              <w:fldChar w:fldCharType="separate"/>
                            </w:r>
                            <w:r w:rsidR="00E623D2">
                              <w:rPr>
                                <w:rFonts w:ascii="Arial" w:eastAsiaTheme="minorHAnsi" w:hAnsi="Arial" w:cs="Arial"/>
                                <w:noProof/>
                                <w:sz w:val="20"/>
                                <w:lang w:eastAsia="en-US"/>
                              </w:rPr>
                              <w:instrText>99</w:instrText>
                            </w:r>
                            <w:r w:rsidRPr="007B39E2">
                              <w:rPr>
                                <w:rFonts w:ascii="Arial" w:eastAsiaTheme="minorHAnsi" w:hAnsi="Arial" w:cs="Arial"/>
                                <w:sz w:val="20"/>
                                <w:lang w:eastAsia="en-US"/>
                              </w:rPr>
                              <w:fldChar w:fldCharType="end"/>
                            </w:r>
                            <w:r w:rsidRPr="007B39E2">
                              <w:rPr>
                                <w:rFonts w:ascii="Arial" w:eastAsiaTheme="minorHAnsi" w:hAnsi="Arial" w:cs="Arial"/>
                                <w:sz w:val="20"/>
                                <w:lang w:eastAsia="en-US"/>
                              </w:rPr>
                              <w:instrText>+</w:instrText>
                            </w:r>
                            <w:r>
                              <w:rPr>
                                <w:rFonts w:ascii="Arial" w:eastAsiaTheme="minorHAnsi" w:hAnsi="Arial" w:cs="Arial"/>
                                <w:sz w:val="20"/>
                                <w:lang w:val="en-US" w:eastAsia="en-US"/>
                              </w:rPr>
                              <w:instrText>4</w:instrText>
                            </w:r>
                            <w:r w:rsidRPr="007B39E2">
                              <w:rPr>
                                <w:rFonts w:ascii="Arial" w:eastAsiaTheme="minorHAnsi" w:hAnsi="Arial" w:cs="Arial"/>
                                <w:sz w:val="20"/>
                                <w:lang w:eastAsia="en-US"/>
                              </w:rPr>
                              <w:instrText xml:space="preserve"> </w:instrText>
                            </w:r>
                            <w:r w:rsidRPr="007B39E2">
                              <w:rPr>
                                <w:rFonts w:ascii="Arial" w:eastAsiaTheme="minorHAnsi" w:hAnsi="Arial" w:cs="Arial"/>
                                <w:sz w:val="20"/>
                                <w:lang w:eastAsia="en-US"/>
                              </w:rPr>
                              <w:fldChar w:fldCharType="separate"/>
                            </w:r>
                            <w:r w:rsidR="00E623D2">
                              <w:rPr>
                                <w:rFonts w:ascii="Arial" w:eastAsiaTheme="minorHAnsi" w:hAnsi="Arial" w:cs="Arial"/>
                                <w:noProof/>
                                <w:sz w:val="20"/>
                                <w:lang w:eastAsia="en-US"/>
                              </w:rPr>
                              <w:t>103</w:t>
                            </w:r>
                            <w:r w:rsidRPr="007B39E2">
                              <w:rPr>
                                <w:rFonts w:ascii="Arial" w:eastAsiaTheme="minorHAnsi" w:hAnsi="Arial" w:cs="Arial"/>
                                <w:sz w:val="20"/>
                                <w:lang w:eastAsia="en-US"/>
                              </w:rPr>
                              <w:fldChar w:fldCharType="end"/>
                            </w:r>
                          </w:p>
                          <w:p w:rsidR="008A00BF" w:rsidRPr="0097383D" w:rsidRDefault="008A00BF" w:rsidP="00437B88">
                            <w:pPr>
                              <w:jc w:val="center"/>
                              <w:rPr>
                                <w:rFonts w:ascii="Arial" w:hAnsi="Arial" w:cs="Arial"/>
                              </w:rPr>
                            </w:pP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Группа 81" o:spid="_x0000_s1072" style="position:absolute;left:0;text-align:left;margin-left:-8.65pt;margin-top:-2.5pt;width:513.05pt;height:797.35pt;z-index:-251624448;mso-width-relative:margin;mso-height-relative:margin" coordsize="65157,1012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6QqXLgMAAAcJAAAOAAAAZHJzL2Uyb0RvYy54bWzUVllu2zAQ/S/QOxD8d7RYkm0hchB4CQp0&#10;CZr2ALRELahEsiQdOS0KFOgRepHeoFdIbtQhZTnOArRNEBS1AYnLcDjz5s2MDo82TY3OqVQVZwn2&#10;DlyMKEt5VrEiwe/fLQdjjJQmLCM1ZzTBF1Tho+nzZ4etiKnPS15nVCJQwlTcigSXWovYcVRa0oao&#10;Ay4og82cy4ZomMrCySRpQXtTO77rRk7LZSYkT6lSsDrvNvHU6s9zmuo3ea6oRnWCwTZtn9I+V+bp&#10;TA9JXEgiyirdmkEeYEVDKgaX7lTNiSZoLas7qpoqlVzxXB+kvHF4nlcptT6AN557y5sTydfC+lLE&#10;bSF2MAG0t3B6sNr09fmpRFWW4LGHESMNxOjy+9XXq2+XP+H/A8EyYNSKIgbREynOxKncLhTdzLi9&#10;yWVj3uAQ2lh0L3bo0o1GKSxGoReOhiFGKex5rudHwyDsApCWEKU7B9Ny8bujTn+1YyzcGdQKYJO6&#10;Bkw9DrCzkghq46AMCj1gfg/YW6AZYUVNkR9OOrisoMHKoKLES55+UIjxWQly9FhK3paUZGCXhRes&#10;3ztgJgqOolX7imcQELLW3LLrUTDvsCKxkEqfUN4gM0iwBPutfnL+UmmILoj2ItZ+XlfZsqprO5HF&#10;alZLdE4gpZb2Z1yGI2pfrGaoBe8mbuha1Tc21b4O1/7u09FUGopDXTXAzp0QiQ1yC5bBpSTWpKq7&#10;MRhQM7CjR8+QVsUrnl0AkpJ3mQ+VCgYll58waiHrE6w+romkGNUvGERj4gWBKRN2EoQjHyZyf2e1&#10;v0NYCqoSrDHqhjPdlZa1kFVRwk2e9Z3xY4hgXllor63aGgtE7Wx9esYO72FstE3wPQI+HWMjNxgP&#10;R1ADoAQMw+G2/vYVIohCdwRlyBQIP/TdiS0PD+ct44a0lif/io4kBucgqQxXjZu2J3yeuJPFeDEO&#10;BoEfLQaBO58PjpezYBAtvVE4H85ns7n3xVDHC+KyyjLKjCN9f/KCPytn207ZdZZdh/r7RHRummFz&#10;HXzp39a7W2mnN6uN7Spe1NfD/yUTbSeBbmvd234ZmHa+P4fx/vfL9BcAAAD//wMAUEsDBBQABgAI&#10;AAAAIQCrJc+d4QAAAAwBAAAPAAAAZHJzL2Rvd25yZXYueG1sTI9BS8NAEIXvgv9hGcFbuxtLbIzZ&#10;lFLUUxFsBfG2TaZJaHY2ZLdJ+u+dnuztPebjzXvZarKtGLD3jSMN0VyBQCpc2VCl4Xv/PktA+GCo&#10;NK0j1HBBD6v8/i4zaelG+sJhFyrBIeRTo6EOoUul9EWN1vi565D4dnS9NYFtX8myNyOH21Y+KfUs&#10;rWmIP9Smw02NxWl3tho+RjOuF9HbsD0dN5ffffz5s41Q68eHaf0KIuAU/mG41ufqkHOngztT6UWr&#10;YRYtF4yyiHnTFVAq4TEHVnHysgSZZ/J2RP4HAAD//wMAUEsBAi0AFAAGAAgAAAAhALaDOJL+AAAA&#10;4QEAABMAAAAAAAAAAAAAAAAAAAAAAFtDb250ZW50X1R5cGVzXS54bWxQSwECLQAUAAYACAAAACEA&#10;OP0h/9YAAACUAQAACwAAAAAAAAAAAAAAAAAvAQAAX3JlbHMvLnJlbHNQSwECLQAUAAYACAAAACEA&#10;N+kKly4DAAAHCQAADgAAAAAAAAAAAAAAAAAuAgAAZHJzL2Uyb0RvYy54bWxQSwECLQAUAAYACAAA&#10;ACEAqyXPneEAAAAMAQAADwAAAAAAAAAAAAAAAACIBQAAZHJzL2Rvd25yZXYueG1sUEsFBgAAAAAE&#10;AAQA8wAAAJYGAAAAAA==&#10;">
              <v:rect id="Rectangle 259" o:spid="_x0000_s1073" style="position:absolute;width:65157;height:1012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1WBsYA&#10;AADbAAAADwAAAGRycy9kb3ducmV2LnhtbESPzWrDMBCE74G8g9hCL6GW40IxbpRQ8gMlh0ATQ3tc&#10;rK1taq2MpDhOnr4qFHIcZuYbZrEaTScGcr61rGCepCCIK6tbrhWUp91TDsIHZI2dZVJwJQ+r5XSy&#10;wELbC3/QcAy1iBD2BSpoQugLKX3VkEGf2J44et/WGQxRulpqh5cIN53M0vRFGmw5LjTY07qh6ud4&#10;Ngr6zzWa7UGGvbs+377O5WGzSWdKPT6Mb68gAo3hHv5vv2sFeQZ/X+IP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j1WBsYAAADbAAAADwAAAAAAAAAAAAAAAACYAgAAZHJz&#10;L2Rvd25yZXYueG1sUEsFBgAAAAAEAAQA9QAAAIsDAAAAAA==&#10;" strokeweight="1.5pt"/>
              <v:rect id="Rectangle 261" o:spid="_x0000_s1074" style="position:absolute;left:60483;top:35;width:4651;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JP58QA&#10;AADbAAAADwAAAGRycy9kb3ducmV2LnhtbESPT4vCMBTE78J+h/AW9qapLri1GmV3YUE8KP4Fb4/m&#10;2Rabl9JEjd/eCAseh5n5DTOZBVOLK7Wusqyg30tAEOdWV1wo2G3/uikI55E11pZJwZ0czKZvnQlm&#10;2t54TdeNL0SEsMtQQel9k0np8pIMup5tiKN3sq1BH2VbSN3iLcJNLQdJMpQGK44LJTb0W1J+3lyM&#10;gtV9mQ5X+4FND4sQvnZH3f8ZeaU+3sP3GISn4F/h//ZcK0g/4fkl/gA5f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4iT+fEAAAA2wAAAA8AAAAAAAAAAAAAAAAAmAIAAGRycy9k&#10;b3ducmV2LnhtbFBLBQYAAAAABAAEAPUAAACJAwAAAAA=&#10;" filled="f" fillcolor="black" strokeweight="1.5pt">
                <v:textbox>
                  <w:txbxContent>
                    <w:p w:rsidR="008A00BF" w:rsidRPr="007B39E2" w:rsidRDefault="008A00BF" w:rsidP="007B39E2">
                      <w:pPr>
                        <w:spacing w:line="240" w:lineRule="atLeast"/>
                        <w:ind w:left="0"/>
                        <w:jc w:val="center"/>
                        <w:rPr>
                          <w:rFonts w:ascii="Arial" w:eastAsiaTheme="minorHAnsi" w:hAnsi="Arial" w:cs="Arial"/>
                          <w:sz w:val="20"/>
                          <w:lang w:eastAsia="en-US"/>
                        </w:rPr>
                      </w:pPr>
                      <w:r w:rsidRPr="007B39E2">
                        <w:rPr>
                          <w:rFonts w:ascii="Arial" w:eastAsiaTheme="minorHAnsi" w:hAnsi="Arial" w:cs="Arial"/>
                          <w:sz w:val="20"/>
                          <w:lang w:eastAsia="en-US"/>
                        </w:rPr>
                        <w:fldChar w:fldCharType="begin"/>
                      </w:r>
                      <w:r w:rsidRPr="007B39E2">
                        <w:rPr>
                          <w:rFonts w:ascii="Arial" w:eastAsiaTheme="minorHAnsi" w:hAnsi="Arial" w:cs="Arial"/>
                          <w:sz w:val="20"/>
                          <w:lang w:eastAsia="en-US"/>
                        </w:rPr>
                        <w:instrText>=</w:instrText>
                      </w:r>
                      <w:r w:rsidRPr="007B39E2">
                        <w:rPr>
                          <w:rFonts w:ascii="Arial" w:eastAsiaTheme="minorHAnsi" w:hAnsi="Arial" w:cs="Arial"/>
                          <w:sz w:val="20"/>
                          <w:lang w:eastAsia="en-US"/>
                        </w:rPr>
                        <w:fldChar w:fldCharType="begin"/>
                      </w:r>
                      <w:r w:rsidRPr="007B39E2">
                        <w:rPr>
                          <w:rFonts w:ascii="Arial" w:eastAsiaTheme="minorHAnsi" w:hAnsi="Arial" w:cs="Arial"/>
                          <w:sz w:val="20"/>
                          <w:lang w:eastAsia="en-US"/>
                        </w:rPr>
                        <w:instrText xml:space="preserve"> PAGE </w:instrText>
                      </w:r>
                      <w:r w:rsidRPr="007B39E2">
                        <w:rPr>
                          <w:rFonts w:ascii="Arial" w:eastAsiaTheme="minorHAnsi" w:hAnsi="Arial" w:cs="Arial"/>
                          <w:sz w:val="20"/>
                          <w:lang w:eastAsia="en-US"/>
                        </w:rPr>
                        <w:fldChar w:fldCharType="separate"/>
                      </w:r>
                      <w:r w:rsidR="00E623D2">
                        <w:rPr>
                          <w:rFonts w:ascii="Arial" w:eastAsiaTheme="minorHAnsi" w:hAnsi="Arial" w:cs="Arial"/>
                          <w:noProof/>
                          <w:sz w:val="20"/>
                          <w:lang w:eastAsia="en-US"/>
                        </w:rPr>
                        <w:instrText>99</w:instrText>
                      </w:r>
                      <w:r w:rsidRPr="007B39E2">
                        <w:rPr>
                          <w:rFonts w:ascii="Arial" w:eastAsiaTheme="minorHAnsi" w:hAnsi="Arial" w:cs="Arial"/>
                          <w:sz w:val="20"/>
                          <w:lang w:eastAsia="en-US"/>
                        </w:rPr>
                        <w:fldChar w:fldCharType="end"/>
                      </w:r>
                      <w:r w:rsidRPr="007B39E2">
                        <w:rPr>
                          <w:rFonts w:ascii="Arial" w:eastAsiaTheme="minorHAnsi" w:hAnsi="Arial" w:cs="Arial"/>
                          <w:sz w:val="20"/>
                          <w:lang w:eastAsia="en-US"/>
                        </w:rPr>
                        <w:instrText>+</w:instrText>
                      </w:r>
                      <w:r>
                        <w:rPr>
                          <w:rFonts w:ascii="Arial" w:eastAsiaTheme="minorHAnsi" w:hAnsi="Arial" w:cs="Arial"/>
                          <w:sz w:val="20"/>
                          <w:lang w:val="en-US" w:eastAsia="en-US"/>
                        </w:rPr>
                        <w:instrText>4</w:instrText>
                      </w:r>
                      <w:r w:rsidRPr="007B39E2">
                        <w:rPr>
                          <w:rFonts w:ascii="Arial" w:eastAsiaTheme="minorHAnsi" w:hAnsi="Arial" w:cs="Arial"/>
                          <w:sz w:val="20"/>
                          <w:lang w:eastAsia="en-US"/>
                        </w:rPr>
                        <w:instrText xml:space="preserve"> </w:instrText>
                      </w:r>
                      <w:r w:rsidRPr="007B39E2">
                        <w:rPr>
                          <w:rFonts w:ascii="Arial" w:eastAsiaTheme="minorHAnsi" w:hAnsi="Arial" w:cs="Arial"/>
                          <w:sz w:val="20"/>
                          <w:lang w:eastAsia="en-US"/>
                        </w:rPr>
                        <w:fldChar w:fldCharType="separate"/>
                      </w:r>
                      <w:r w:rsidR="00E623D2">
                        <w:rPr>
                          <w:rFonts w:ascii="Arial" w:eastAsiaTheme="minorHAnsi" w:hAnsi="Arial" w:cs="Arial"/>
                          <w:noProof/>
                          <w:sz w:val="20"/>
                          <w:lang w:eastAsia="en-US"/>
                        </w:rPr>
                        <w:t>103</w:t>
                      </w:r>
                      <w:r w:rsidRPr="007B39E2">
                        <w:rPr>
                          <w:rFonts w:ascii="Arial" w:eastAsiaTheme="minorHAnsi" w:hAnsi="Arial" w:cs="Arial"/>
                          <w:sz w:val="20"/>
                          <w:lang w:eastAsia="en-US"/>
                        </w:rPr>
                        <w:fldChar w:fldCharType="end"/>
                      </w:r>
                    </w:p>
                    <w:p w:rsidR="008A00BF" w:rsidRPr="0097383D" w:rsidRDefault="008A00BF" w:rsidP="00437B88">
                      <w:pPr>
                        <w:jc w:val="center"/>
                        <w:rPr>
                          <w:rFonts w:ascii="Arial" w:hAnsi="Arial" w:cs="Arial"/>
                        </w:rPr>
                      </w:pPr>
                    </w:p>
                  </w:txbxContent>
                </v:textbox>
              </v:rect>
            </v:group>
          </w:pict>
        </mc:Fallback>
      </mc:AlternateContent>
    </w:r>
    <w:r>
      <w:rPr>
        <w:rFonts w:ascii="Arial" w:hAnsi="Arial" w:cs="Arial"/>
      </w:rPr>
      <w:ptab w:relativeTo="margin" w:alignment="left" w:leader="none"/>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A00BF" w:rsidRPr="00EE0B45" w:rsidRDefault="008A00BF" w:rsidP="001A40C6">
    <w:pPr>
      <w:pStyle w:val="a9"/>
      <w:rPr>
        <w:rFonts w:ascii="Arial" w:hAnsi="Arial" w:cs="Arial"/>
      </w:rPr>
    </w:pPr>
    <w:r w:rsidRPr="001964F2">
      <w:rPr>
        <w:rFonts w:asciiTheme="minorHAnsi" w:eastAsiaTheme="minorHAnsi" w:hAnsiTheme="minorHAnsi" w:cstheme="minorBidi"/>
        <w:noProof/>
        <w:sz w:val="22"/>
        <w:szCs w:val="22"/>
      </w:rPr>
      <mc:AlternateContent>
        <mc:Choice Requires="wps">
          <w:drawing>
            <wp:anchor distT="0" distB="0" distL="114300" distR="114300" simplePos="0" relativeHeight="251696128" behindDoc="0" locked="0" layoutInCell="1" allowOverlap="1" wp14:anchorId="2F08826A" wp14:editId="747FDF31">
              <wp:simplePos x="0" y="0"/>
              <wp:positionH relativeFrom="column">
                <wp:posOffset>-386080</wp:posOffset>
              </wp:positionH>
              <wp:positionV relativeFrom="paragraph">
                <wp:posOffset>-41275</wp:posOffset>
              </wp:positionV>
              <wp:extent cx="279446" cy="3848100"/>
              <wp:effectExtent l="0" t="0" r="6350" b="0"/>
              <wp:wrapNone/>
              <wp:docPr id="84" name="Поле 84"/>
              <wp:cNvGraphicFramePr/>
              <a:graphic xmlns:a="http://schemas.openxmlformats.org/drawingml/2006/main">
                <a:graphicData uri="http://schemas.microsoft.com/office/word/2010/wordprocessingShape">
                  <wps:wsp>
                    <wps:cNvSpPr txBox="1"/>
                    <wps:spPr>
                      <a:xfrm>
                        <a:off x="0" y="0"/>
                        <a:ext cx="279446" cy="3848100"/>
                      </a:xfrm>
                      <a:prstGeom prst="rect">
                        <a:avLst/>
                      </a:prstGeom>
                      <a:noFill/>
                      <a:ln w="6350">
                        <a:noFill/>
                      </a:ln>
                      <a:effectLst/>
                    </wps:spPr>
                    <wps:txbx>
                      <w:txbxContent>
                        <w:p w:rsidR="008A00BF" w:rsidRPr="00862222" w:rsidRDefault="008A00BF" w:rsidP="00B47F97">
                          <w:pPr>
                            <w:rPr>
                              <w:rFonts w:ascii="Arial" w:hAnsi="Arial" w:cs="Arial"/>
                              <w:sz w:val="22"/>
                              <w:szCs w:val="22"/>
                              <w:lang w:val="en-US"/>
                            </w:rPr>
                          </w:pPr>
                          <w:r>
                            <w:rPr>
                              <w:rFonts w:ascii="Arial" w:hAnsi="Arial" w:cs="Arial"/>
                              <w:color w:val="000000"/>
                              <w:sz w:val="22"/>
                              <w:szCs w:val="22"/>
                            </w:rPr>
                            <w:t xml:space="preserve">                                            1581-(ЭП-600)</w:t>
                          </w:r>
                          <w:r w:rsidRPr="001964F2">
                            <w:rPr>
                              <w:rFonts w:ascii="Arial" w:hAnsi="Arial" w:cs="Arial"/>
                              <w:color w:val="000000"/>
                              <w:sz w:val="22"/>
                              <w:szCs w:val="22"/>
                            </w:rPr>
                            <w:t>-</w:t>
                          </w:r>
                          <w:r>
                            <w:rPr>
                              <w:rFonts w:ascii="Arial" w:hAnsi="Arial" w:cs="Arial"/>
                              <w:iCs/>
                              <w:color w:val="000000"/>
                              <w:sz w:val="22"/>
                              <w:szCs w:val="22"/>
                            </w:rPr>
                            <w:t>ООС</w:t>
                          </w:r>
                          <w:r w:rsidRPr="001964F2">
                            <w:rPr>
                              <w:rFonts w:ascii="Arial" w:hAnsi="Arial" w:cs="Arial"/>
                              <w:iCs/>
                              <w:color w:val="000000"/>
                              <w:sz w:val="22"/>
                              <w:szCs w:val="22"/>
                            </w:rPr>
                            <w:t>1</w:t>
                          </w:r>
                          <w:r>
                            <w:rPr>
                              <w:rFonts w:ascii="Arial" w:hAnsi="Arial" w:cs="Arial"/>
                              <w:iCs/>
                              <w:color w:val="000000"/>
                              <w:sz w:val="22"/>
                              <w:szCs w:val="22"/>
                            </w:rPr>
                            <w:t>-ПЗ-001</w:t>
                          </w:r>
                        </w:p>
                        <w:p w:rsidR="008A00BF" w:rsidRPr="00595AA5" w:rsidRDefault="008A00BF" w:rsidP="001964F2">
                          <w:pPr>
                            <w:jc w:val="right"/>
                            <w:rPr>
                              <w:rFonts w:ascii="Arial" w:hAnsi="Arial" w:cs="Arial"/>
                              <w:sz w:val="20"/>
                              <w:lang w:val="en-US"/>
                            </w:rPr>
                          </w:pPr>
                        </w:p>
                      </w:txbxContent>
                    </wps:txbx>
                    <wps:bodyPr rot="0" spcFirstLastPara="0" vertOverflow="overflow" horzOverflow="overflow" vert="vert270"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Поле 84" o:spid="_x0000_s1138" type="#_x0000_t202" style="position:absolute;left:0;text-align:left;margin-left:-30.4pt;margin-top:-3.25pt;width:22pt;height:303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eJbRAIAAGwEAAAOAAAAZHJzL2Uyb0RvYy54bWysVEtu2zAQ3RfoHQjua8mfOq5gOXATuCgQ&#10;JAGcImuaIi0BFIclaUvuZXqKrgr0DD5Sh5TlGGlXRTfU/DiceW9G8+u2VmQvrKtA53Q4SCkRmkNR&#10;6W1Ovzyt3s0ocZ7pginQIqcH4ej14u2beWMyMYISVCEswSTaZY3Jaem9yZLE8VLUzA3ACI1OCbZm&#10;HlW7TQrLGsxeq2SUptOkAVsYC1w4h9bbzkkXMb+UgvsHKZ3wROUUa/PxtPHchDNZzFm2tcyUFT+V&#10;wf6hippVGh89p7plnpGdrf5IVVfcggPpBxzqBKSsuIg9YDfD9FU365IZEXtBcJw5w+T+X1p+v3+0&#10;pCpyOptQolmNHB2/H38dfx5/EDQhPo1xGYatDQb69iO0yHNvd2gMbbfS1uGLDRH0I9KHM7qi9YSj&#10;cXT1YTKZUsLRNZ5NZsM0wp+83DbW+U8CahKEnFpkL4LK9nfOYyUY2oeExzSsKqUig0qTJqfT8fs0&#10;Xjh78IbSIVbEWTilCR11lQfJt5s2IjAe9W1toDhgtxa6eXGGryos6Y45/8gsDgg2iEPvH/CQCvBp&#10;OEmUlGC//c0e4nMaztEVXm9w5nLqvu6YFZSozxpJHU9TxIT4S8VeKptLRe/qG8CxHuKGGR5FvGy9&#10;6kVpoX7G9ViGh9HFNMficup78cZ3m4DrxcVyGYNwLA3zd3pteEgdsAuYP7XPzJoTMR4pvYd+Oln2&#10;ip8utmNoufMgq0hewLoDFpkMCo505PS0fmFnLvUY9fKTWPwGAAD//wMAUEsDBBQABgAIAAAAIQAI&#10;UYEG4AAAAAoBAAAPAAAAZHJzL2Rvd25yZXYueG1sTI9Ba4NAEIXvhf6HZQK9FLOmoCTWNYRAaU6F&#10;mEDpbXS3KnFnxd1E++87ObW3mTeP977Jt7Ptxc2MvnOkYLWMQRiqne6oUXA+vUVrED4gaewdGQU/&#10;xsO2eHzIMdNuoqO5laERHEI+QwVtCEMmpa9bY9Ev3WCIb99utBh4HRupR5w43PbyJY5TabEjbmhx&#10;MPvW1JfyahW8Hw8lPn/MX91ndTjt01DvztNaqafFvHsFEcwc/sxwx2d0KJipclfSXvQKojRm9HAf&#10;EhBsiFYpC5WCZLNJQBa5/P9C8QsAAP//AwBQSwECLQAUAAYACAAAACEAtoM4kv4AAADhAQAAEwAA&#10;AAAAAAAAAAAAAAAAAAAAW0NvbnRlbnRfVHlwZXNdLnhtbFBLAQItABQABgAIAAAAIQA4/SH/1gAA&#10;AJQBAAALAAAAAAAAAAAAAAAAAC8BAABfcmVscy8ucmVsc1BLAQItABQABgAIAAAAIQDIyeJbRAIA&#10;AGwEAAAOAAAAAAAAAAAAAAAAAC4CAABkcnMvZTJvRG9jLnhtbFBLAQItABQABgAIAAAAIQAIUYEG&#10;4AAAAAoBAAAPAAAAAAAAAAAAAAAAAJ4EAABkcnMvZG93bnJldi54bWxQSwUGAAAAAAQABADzAAAA&#10;qwUAAAAA&#10;" filled="f" stroked="f" strokeweight=".5pt">
              <v:textbox style="layout-flow:vertical;mso-layout-flow-alt:bottom-to-top" inset="1mm,1mm,1mm,1mm">
                <w:txbxContent>
                  <w:p w:rsidR="00327777" w:rsidRPr="00862222" w:rsidRDefault="00327777" w:rsidP="00B47F97">
                    <w:pPr>
                      <w:rPr>
                        <w:rFonts w:ascii="Arial" w:hAnsi="Arial" w:cs="Arial"/>
                        <w:sz w:val="22"/>
                        <w:szCs w:val="22"/>
                        <w:lang w:val="en-US"/>
                      </w:rPr>
                    </w:pPr>
                    <w:r>
                      <w:rPr>
                        <w:rFonts w:ascii="Arial" w:hAnsi="Arial" w:cs="Arial"/>
                        <w:color w:val="000000"/>
                        <w:sz w:val="22"/>
                        <w:szCs w:val="22"/>
                      </w:rPr>
                      <w:t xml:space="preserve">                                            1581-(ЭП-600)</w:t>
                    </w:r>
                    <w:r w:rsidRPr="001964F2">
                      <w:rPr>
                        <w:rFonts w:ascii="Arial" w:hAnsi="Arial" w:cs="Arial"/>
                        <w:color w:val="000000"/>
                        <w:sz w:val="22"/>
                        <w:szCs w:val="22"/>
                      </w:rPr>
                      <w:t>-</w:t>
                    </w:r>
                    <w:r>
                      <w:rPr>
                        <w:rFonts w:ascii="Arial" w:hAnsi="Arial" w:cs="Arial"/>
                        <w:iCs/>
                        <w:color w:val="000000"/>
                        <w:sz w:val="22"/>
                        <w:szCs w:val="22"/>
                      </w:rPr>
                      <w:t>ООС</w:t>
                    </w:r>
                    <w:r w:rsidRPr="001964F2">
                      <w:rPr>
                        <w:rFonts w:ascii="Arial" w:hAnsi="Arial" w:cs="Arial"/>
                        <w:iCs/>
                        <w:color w:val="000000"/>
                        <w:sz w:val="22"/>
                        <w:szCs w:val="22"/>
                      </w:rPr>
                      <w:t>1</w:t>
                    </w:r>
                    <w:r>
                      <w:rPr>
                        <w:rFonts w:ascii="Arial" w:hAnsi="Arial" w:cs="Arial"/>
                        <w:iCs/>
                        <w:color w:val="000000"/>
                        <w:sz w:val="22"/>
                        <w:szCs w:val="22"/>
                      </w:rPr>
                      <w:t>-ПЗ-001</w:t>
                    </w:r>
                  </w:p>
                  <w:p w:rsidR="00327777" w:rsidRPr="00595AA5" w:rsidRDefault="00327777" w:rsidP="001964F2">
                    <w:pPr>
                      <w:jc w:val="right"/>
                      <w:rPr>
                        <w:rFonts w:ascii="Arial" w:hAnsi="Arial" w:cs="Arial"/>
                        <w:sz w:val="20"/>
                        <w:lang w:val="en-US"/>
                      </w:rPr>
                    </w:pPr>
                  </w:p>
                </w:txbxContent>
              </v:textbox>
            </v:shape>
          </w:pict>
        </mc:Fallback>
      </mc:AlternateContent>
    </w:r>
    <w:r w:rsidRPr="00EE0B45">
      <w:rPr>
        <w:rFonts w:ascii="Arial" w:hAnsi="Arial" w:cs="Arial"/>
        <w:noProof/>
      </w:rPr>
      <mc:AlternateContent>
        <mc:Choice Requires="wpg">
          <w:drawing>
            <wp:anchor distT="0" distB="0" distL="114300" distR="114300" simplePos="0" relativeHeight="251695104" behindDoc="1" locked="0" layoutInCell="1" allowOverlap="1" wp14:anchorId="68A24DF7" wp14:editId="3595DD9D">
              <wp:simplePos x="0" y="0"/>
              <wp:positionH relativeFrom="column">
                <wp:posOffset>-109855</wp:posOffset>
              </wp:positionH>
              <wp:positionV relativeFrom="paragraph">
                <wp:posOffset>-31750</wp:posOffset>
              </wp:positionV>
              <wp:extent cx="6515735" cy="10126345"/>
              <wp:effectExtent l="0" t="0" r="18415" b="27305"/>
              <wp:wrapNone/>
              <wp:docPr id="85" name="Группа 85"/>
              <wp:cNvGraphicFramePr/>
              <a:graphic xmlns:a="http://schemas.openxmlformats.org/drawingml/2006/main">
                <a:graphicData uri="http://schemas.microsoft.com/office/word/2010/wordprocessingGroup">
                  <wpg:wgp>
                    <wpg:cNvGrpSpPr/>
                    <wpg:grpSpPr>
                      <a:xfrm>
                        <a:off x="0" y="0"/>
                        <a:ext cx="6515735" cy="10126345"/>
                        <a:chOff x="0" y="0"/>
                        <a:chExt cx="6515735" cy="10126345"/>
                      </a:xfrm>
                    </wpg:grpSpPr>
                    <wps:wsp>
                      <wps:cNvPr id="86" name="Rectangle 259"/>
                      <wps:cNvSpPr>
                        <a:spLocks noChangeArrowheads="1"/>
                      </wps:cNvSpPr>
                      <wps:spPr bwMode="auto">
                        <a:xfrm>
                          <a:off x="0" y="0"/>
                          <a:ext cx="6515735" cy="10126345"/>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87" name="Rectangle 261"/>
                      <wps:cNvSpPr>
                        <a:spLocks noChangeArrowheads="1"/>
                      </wps:cNvSpPr>
                      <wps:spPr bwMode="auto">
                        <a:xfrm>
                          <a:off x="6048375" y="3530"/>
                          <a:ext cx="465071" cy="25209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000000"/>
                              </a:solidFill>
                            </a14:hiddenFill>
                          </a:ext>
                        </a:extLst>
                      </wps:spPr>
                      <wps:txbx>
                        <w:txbxContent>
                          <w:p w:rsidR="008A00BF" w:rsidRPr="007B39E2" w:rsidRDefault="008A00BF" w:rsidP="007B39E2">
                            <w:pPr>
                              <w:spacing w:line="240" w:lineRule="atLeast"/>
                              <w:ind w:left="0"/>
                              <w:jc w:val="center"/>
                              <w:rPr>
                                <w:rFonts w:ascii="Arial" w:eastAsiaTheme="minorHAnsi" w:hAnsi="Arial" w:cs="Arial"/>
                                <w:sz w:val="20"/>
                                <w:lang w:eastAsia="en-US"/>
                              </w:rPr>
                            </w:pPr>
                            <w:r w:rsidRPr="007B39E2">
                              <w:rPr>
                                <w:rFonts w:ascii="Arial" w:eastAsiaTheme="minorHAnsi" w:hAnsi="Arial" w:cs="Arial"/>
                                <w:sz w:val="20"/>
                                <w:lang w:eastAsia="en-US"/>
                              </w:rPr>
                              <w:fldChar w:fldCharType="begin"/>
                            </w:r>
                            <w:r w:rsidRPr="007B39E2">
                              <w:rPr>
                                <w:rFonts w:ascii="Arial" w:eastAsiaTheme="minorHAnsi" w:hAnsi="Arial" w:cs="Arial"/>
                                <w:sz w:val="20"/>
                                <w:lang w:eastAsia="en-US"/>
                              </w:rPr>
                              <w:instrText>=</w:instrText>
                            </w:r>
                            <w:r w:rsidRPr="007B39E2">
                              <w:rPr>
                                <w:rFonts w:ascii="Arial" w:eastAsiaTheme="minorHAnsi" w:hAnsi="Arial" w:cs="Arial"/>
                                <w:sz w:val="20"/>
                                <w:lang w:eastAsia="en-US"/>
                              </w:rPr>
                              <w:fldChar w:fldCharType="begin"/>
                            </w:r>
                            <w:r w:rsidRPr="007B39E2">
                              <w:rPr>
                                <w:rFonts w:ascii="Arial" w:eastAsiaTheme="minorHAnsi" w:hAnsi="Arial" w:cs="Arial"/>
                                <w:sz w:val="20"/>
                                <w:lang w:eastAsia="en-US"/>
                              </w:rPr>
                              <w:instrText xml:space="preserve"> PAGE </w:instrText>
                            </w:r>
                            <w:r w:rsidRPr="007B39E2">
                              <w:rPr>
                                <w:rFonts w:ascii="Arial" w:eastAsiaTheme="minorHAnsi" w:hAnsi="Arial" w:cs="Arial"/>
                                <w:sz w:val="20"/>
                                <w:lang w:eastAsia="en-US"/>
                              </w:rPr>
                              <w:fldChar w:fldCharType="separate"/>
                            </w:r>
                            <w:r w:rsidR="00E623D2">
                              <w:rPr>
                                <w:rFonts w:ascii="Arial" w:eastAsiaTheme="minorHAnsi" w:hAnsi="Arial" w:cs="Arial"/>
                                <w:noProof/>
                                <w:sz w:val="20"/>
                                <w:lang w:eastAsia="en-US"/>
                              </w:rPr>
                              <w:instrText>107</w:instrText>
                            </w:r>
                            <w:r w:rsidRPr="007B39E2">
                              <w:rPr>
                                <w:rFonts w:ascii="Arial" w:eastAsiaTheme="minorHAnsi" w:hAnsi="Arial" w:cs="Arial"/>
                                <w:sz w:val="20"/>
                                <w:lang w:eastAsia="en-US"/>
                              </w:rPr>
                              <w:fldChar w:fldCharType="end"/>
                            </w:r>
                            <w:r w:rsidRPr="007B39E2">
                              <w:rPr>
                                <w:rFonts w:ascii="Arial" w:eastAsiaTheme="minorHAnsi" w:hAnsi="Arial" w:cs="Arial"/>
                                <w:sz w:val="20"/>
                                <w:lang w:eastAsia="en-US"/>
                              </w:rPr>
                              <w:instrText>+</w:instrText>
                            </w:r>
                            <w:r>
                              <w:rPr>
                                <w:rFonts w:ascii="Arial" w:eastAsiaTheme="minorHAnsi" w:hAnsi="Arial" w:cs="Arial"/>
                                <w:sz w:val="20"/>
                                <w:lang w:val="en-US" w:eastAsia="en-US"/>
                              </w:rPr>
                              <w:instrText>4</w:instrText>
                            </w:r>
                            <w:r w:rsidRPr="007B39E2">
                              <w:rPr>
                                <w:rFonts w:ascii="Arial" w:eastAsiaTheme="minorHAnsi" w:hAnsi="Arial" w:cs="Arial"/>
                                <w:sz w:val="20"/>
                                <w:lang w:eastAsia="en-US"/>
                              </w:rPr>
                              <w:instrText xml:space="preserve"> </w:instrText>
                            </w:r>
                            <w:r w:rsidRPr="007B39E2">
                              <w:rPr>
                                <w:rFonts w:ascii="Arial" w:eastAsiaTheme="minorHAnsi" w:hAnsi="Arial" w:cs="Arial"/>
                                <w:sz w:val="20"/>
                                <w:lang w:eastAsia="en-US"/>
                              </w:rPr>
                              <w:fldChar w:fldCharType="separate"/>
                            </w:r>
                            <w:r w:rsidR="00E623D2">
                              <w:rPr>
                                <w:rFonts w:ascii="Arial" w:eastAsiaTheme="minorHAnsi" w:hAnsi="Arial" w:cs="Arial"/>
                                <w:noProof/>
                                <w:sz w:val="20"/>
                                <w:lang w:eastAsia="en-US"/>
                              </w:rPr>
                              <w:t>111</w:t>
                            </w:r>
                            <w:r w:rsidRPr="007B39E2">
                              <w:rPr>
                                <w:rFonts w:ascii="Arial" w:eastAsiaTheme="minorHAnsi" w:hAnsi="Arial" w:cs="Arial"/>
                                <w:sz w:val="20"/>
                                <w:lang w:eastAsia="en-US"/>
                              </w:rPr>
                              <w:fldChar w:fldCharType="end"/>
                            </w:r>
                          </w:p>
                          <w:p w:rsidR="008A00BF" w:rsidRPr="0097383D" w:rsidRDefault="008A00BF" w:rsidP="00437B88">
                            <w:pPr>
                              <w:jc w:val="center"/>
                              <w:rPr>
                                <w:rFonts w:ascii="Arial" w:hAnsi="Arial" w:cs="Arial"/>
                              </w:rPr>
                            </w:pP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Группа 85" o:spid="_x0000_s1085" style="position:absolute;left:0;text-align:left;margin-left:-8.65pt;margin-top:-2.5pt;width:513.05pt;height:797.35pt;z-index:-251621376;mso-width-relative:margin;mso-height-relative:margin" coordsize="65157,1012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87LVLAMAAAcJAAAOAAAAZHJzL2Uyb0RvYy54bWzUVllu2zAU/C/QOxD8d7RYkm0hchB4CQp0&#10;CZr2ALRELahEsiRtOS0KFOgRepHeoFdIbtRHylsWoG2CoKgNSKRIPs0Mh+/p+GTd1GhFpao4S7B3&#10;5GJEWcqzihUJfv9u3htipDRhGak5owm+pAqfjJ8/O25FTH1e8jqjEkEQpuJWJLjUWsSOo9KSNkQd&#10;cUEZDOZcNkRDVxZOJkkL0Zva8V03clouMyF5SpWCp9NuEI9t/DynqX6T54pqVCcYsGl7lfa6MFdn&#10;fEziQhJRVukGBnkAioZUDF66CzUlmqClrO6EaqpUcsVzfZTyxuF5XqXUcgA2nnuLzZnkS2G5FHFb&#10;iJ1MIO0tnR4cNn29OpeoyhI8DDFipIE9uvp+/fX629VP+P9A8Bg0akURw9QzKS7Eudw8KLqeob3O&#10;ZWPuQAitrbqXO3XpWqMUHkahFw768JYUxjzX86N+YIOTOC1hl+4sTMvZ75Y621c7BuEOUCvATWov&#10;mHqcYBclEdTugzIqbAWLtoK9BZsRVtQU+eGok8tONFoZVZR4ydMPCjE+KWEePZWStyUlGeDyzHxA&#10;f7DAdBQsRYv2Fc9gQ8hSc+uuR8m804rEQip9RnmDTCPBEvDb+GT1UmmDZz/F4ud1lc2rurYdWSwm&#10;tUQrAkdqbn+WAtA8nFYz1AK7kRu6NvSNQXUYw7W/+2I0lYbkUFcNuHM3icRGuRnLACeJNanqrg2Y&#10;a7aR0qhnTKviBc8uQUnJu5MPmQoaJZefMGrh1CdYfVwSSTGqXzDYjZEXBCZN2E4QDnzoyMORxeEI&#10;YSmESrDGqGtOdJdalkJWRQlv8ix3xk9hB/PKSrtHtQELRu2wPr1jB/c4NrIOvGHAp3Ns5AbD/gBy&#10;AKSAftjf5N9thgii0B14XYLwQ98d2fTwcN8ybkxrffKv7EhiIAeHynjV0LQ14fPIHc2Gs2HQC/xo&#10;1gvc6bR3Op8EvWjuDcJpfzqZTL0vxjpeEJdVllFmiGzrkxf8WTrbVMqusuwq1N8fROcmDJsegMv2&#10;btnZDLY/dnq9WNuq4vvbfPi/nERbSaDaWnqbLwNTzg/70D78fhn/AgAA//8DAFBLAwQUAAYACAAA&#10;ACEAqyXPneEAAAAMAQAADwAAAGRycy9kb3ducmV2LnhtbEyPQUvDQBCF74L/YRnBW7sbS2yM2ZRS&#10;1FMRbAXxtk2mSWh2NmS3SfrvnZ7s7T3m48172WqyrRiw940jDdFcgUAqXNlQpeF7/z5LQPhgqDSt&#10;I9RwQQ+r/P4uM2npRvrCYRcqwSHkU6OhDqFLpfRFjdb4ueuQ+HZ0vTWBbV/Jsjcjh9tWPin1LK1p&#10;iD/UpsNNjcVpd7YaPkYzrhfR27A9HTeX3338+bONUOvHh2n9CiLgFP5huNbn6pBzp4M7U+lFq2EW&#10;LReMsoh50xVQKuExB1Zx8rIEmWfydkT+BwAA//8DAFBLAQItABQABgAIAAAAIQC2gziS/gAAAOEB&#10;AAATAAAAAAAAAAAAAAAAAAAAAABbQ29udGVudF9UeXBlc10ueG1sUEsBAi0AFAAGAAgAAAAhADj9&#10;If/WAAAAlAEAAAsAAAAAAAAAAAAAAAAALwEAAF9yZWxzLy5yZWxzUEsBAi0AFAAGAAgAAAAhAHDz&#10;stUsAwAABwkAAA4AAAAAAAAAAAAAAAAALgIAAGRycy9lMm9Eb2MueG1sUEsBAi0AFAAGAAgAAAAh&#10;AKslz53hAAAADAEAAA8AAAAAAAAAAAAAAAAAhgUAAGRycy9kb3ducmV2LnhtbFBLBQYAAAAABAAE&#10;APMAAACUBgAAAAA=&#10;">
              <v:rect id="Rectangle 259" o:spid="_x0000_s1086" style="position:absolute;width:65157;height:1012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ZQBcUA&#10;AADbAAAADwAAAGRycy9kb3ducmV2LnhtbESPQWvCQBSE7wX/w/IEL8VstCCSuopoC9KDUBuwx0f2&#10;NQnNvg27axL99a5Q6HGYmW+Y1WYwjejI+dqyglmSgiAurK65VJB/vU+XIHxA1thYJgVX8rBZj55W&#10;mGnb8yd1p1CKCGGfoYIqhDaT0hcVGfSJbYmj92OdwRClK6V22Ee4aeQ8TRfSYM1xocKWdhUVv6eL&#10;UdCed2jejjJ8uOvL7fuSH/f79FmpyXjYvoIINIT/8F/7oBUsF/D4En+AX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BlAFxQAAANsAAAAPAAAAAAAAAAAAAAAAAJgCAABkcnMv&#10;ZG93bnJldi54bWxQSwUGAAAAAAQABAD1AAAAigMAAAAA&#10;" strokeweight="1.5pt"/>
              <v:rect id="Rectangle 261" o:spid="_x0000_s1087" style="position:absolute;left:60483;top:35;width:4651;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lJ5MUA&#10;AADbAAAADwAAAGRycy9kb3ducmV2LnhtbESPQWvCQBSE7wX/w/KE3uomHjTGbEIVCqWHilYLvT2y&#10;zyQ0+zZkt7r++25B6HGYmW+YogqmFxcaXWdZQTpLQBDXVnfcKDh+vDxlIJxH1thbJgU3clCVk4cC&#10;c22vvKfLwTciQtjlqKD1fsildHVLBt3MDsTRO9vRoI9ybKQe8RrhppfzJFlIgx3HhRYH2rZUfx9+&#10;jILd7T1b7E5zm32+hbA8ful0s/JKPU7D8xqEp+D/w/f2q1aQLeHvS/wBsv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GUnkxQAAANsAAAAPAAAAAAAAAAAAAAAAAJgCAABkcnMv&#10;ZG93bnJldi54bWxQSwUGAAAAAAQABAD1AAAAigMAAAAA&#10;" filled="f" fillcolor="black" strokeweight="1.5pt">
                <v:textbox>
                  <w:txbxContent>
                    <w:p w:rsidR="008A00BF" w:rsidRPr="007B39E2" w:rsidRDefault="008A00BF" w:rsidP="007B39E2">
                      <w:pPr>
                        <w:spacing w:line="240" w:lineRule="atLeast"/>
                        <w:ind w:left="0"/>
                        <w:jc w:val="center"/>
                        <w:rPr>
                          <w:rFonts w:ascii="Arial" w:eastAsiaTheme="minorHAnsi" w:hAnsi="Arial" w:cs="Arial"/>
                          <w:sz w:val="20"/>
                          <w:lang w:eastAsia="en-US"/>
                        </w:rPr>
                      </w:pPr>
                      <w:r w:rsidRPr="007B39E2">
                        <w:rPr>
                          <w:rFonts w:ascii="Arial" w:eastAsiaTheme="minorHAnsi" w:hAnsi="Arial" w:cs="Arial"/>
                          <w:sz w:val="20"/>
                          <w:lang w:eastAsia="en-US"/>
                        </w:rPr>
                        <w:fldChar w:fldCharType="begin"/>
                      </w:r>
                      <w:r w:rsidRPr="007B39E2">
                        <w:rPr>
                          <w:rFonts w:ascii="Arial" w:eastAsiaTheme="minorHAnsi" w:hAnsi="Arial" w:cs="Arial"/>
                          <w:sz w:val="20"/>
                          <w:lang w:eastAsia="en-US"/>
                        </w:rPr>
                        <w:instrText>=</w:instrText>
                      </w:r>
                      <w:r w:rsidRPr="007B39E2">
                        <w:rPr>
                          <w:rFonts w:ascii="Arial" w:eastAsiaTheme="minorHAnsi" w:hAnsi="Arial" w:cs="Arial"/>
                          <w:sz w:val="20"/>
                          <w:lang w:eastAsia="en-US"/>
                        </w:rPr>
                        <w:fldChar w:fldCharType="begin"/>
                      </w:r>
                      <w:r w:rsidRPr="007B39E2">
                        <w:rPr>
                          <w:rFonts w:ascii="Arial" w:eastAsiaTheme="minorHAnsi" w:hAnsi="Arial" w:cs="Arial"/>
                          <w:sz w:val="20"/>
                          <w:lang w:eastAsia="en-US"/>
                        </w:rPr>
                        <w:instrText xml:space="preserve"> PAGE </w:instrText>
                      </w:r>
                      <w:r w:rsidRPr="007B39E2">
                        <w:rPr>
                          <w:rFonts w:ascii="Arial" w:eastAsiaTheme="minorHAnsi" w:hAnsi="Arial" w:cs="Arial"/>
                          <w:sz w:val="20"/>
                          <w:lang w:eastAsia="en-US"/>
                        </w:rPr>
                        <w:fldChar w:fldCharType="separate"/>
                      </w:r>
                      <w:r w:rsidR="00E623D2">
                        <w:rPr>
                          <w:rFonts w:ascii="Arial" w:eastAsiaTheme="minorHAnsi" w:hAnsi="Arial" w:cs="Arial"/>
                          <w:noProof/>
                          <w:sz w:val="20"/>
                          <w:lang w:eastAsia="en-US"/>
                        </w:rPr>
                        <w:instrText>107</w:instrText>
                      </w:r>
                      <w:r w:rsidRPr="007B39E2">
                        <w:rPr>
                          <w:rFonts w:ascii="Arial" w:eastAsiaTheme="minorHAnsi" w:hAnsi="Arial" w:cs="Arial"/>
                          <w:sz w:val="20"/>
                          <w:lang w:eastAsia="en-US"/>
                        </w:rPr>
                        <w:fldChar w:fldCharType="end"/>
                      </w:r>
                      <w:r w:rsidRPr="007B39E2">
                        <w:rPr>
                          <w:rFonts w:ascii="Arial" w:eastAsiaTheme="minorHAnsi" w:hAnsi="Arial" w:cs="Arial"/>
                          <w:sz w:val="20"/>
                          <w:lang w:eastAsia="en-US"/>
                        </w:rPr>
                        <w:instrText>+</w:instrText>
                      </w:r>
                      <w:r>
                        <w:rPr>
                          <w:rFonts w:ascii="Arial" w:eastAsiaTheme="minorHAnsi" w:hAnsi="Arial" w:cs="Arial"/>
                          <w:sz w:val="20"/>
                          <w:lang w:val="en-US" w:eastAsia="en-US"/>
                        </w:rPr>
                        <w:instrText>4</w:instrText>
                      </w:r>
                      <w:r w:rsidRPr="007B39E2">
                        <w:rPr>
                          <w:rFonts w:ascii="Arial" w:eastAsiaTheme="minorHAnsi" w:hAnsi="Arial" w:cs="Arial"/>
                          <w:sz w:val="20"/>
                          <w:lang w:eastAsia="en-US"/>
                        </w:rPr>
                        <w:instrText xml:space="preserve"> </w:instrText>
                      </w:r>
                      <w:r w:rsidRPr="007B39E2">
                        <w:rPr>
                          <w:rFonts w:ascii="Arial" w:eastAsiaTheme="minorHAnsi" w:hAnsi="Arial" w:cs="Arial"/>
                          <w:sz w:val="20"/>
                          <w:lang w:eastAsia="en-US"/>
                        </w:rPr>
                        <w:fldChar w:fldCharType="separate"/>
                      </w:r>
                      <w:r w:rsidR="00E623D2">
                        <w:rPr>
                          <w:rFonts w:ascii="Arial" w:eastAsiaTheme="minorHAnsi" w:hAnsi="Arial" w:cs="Arial"/>
                          <w:noProof/>
                          <w:sz w:val="20"/>
                          <w:lang w:eastAsia="en-US"/>
                        </w:rPr>
                        <w:t>111</w:t>
                      </w:r>
                      <w:r w:rsidRPr="007B39E2">
                        <w:rPr>
                          <w:rFonts w:ascii="Arial" w:eastAsiaTheme="minorHAnsi" w:hAnsi="Arial" w:cs="Arial"/>
                          <w:sz w:val="20"/>
                          <w:lang w:eastAsia="en-US"/>
                        </w:rPr>
                        <w:fldChar w:fldCharType="end"/>
                      </w:r>
                    </w:p>
                    <w:p w:rsidR="008A00BF" w:rsidRPr="0097383D" w:rsidRDefault="008A00BF" w:rsidP="00437B88">
                      <w:pPr>
                        <w:jc w:val="center"/>
                        <w:rPr>
                          <w:rFonts w:ascii="Arial" w:hAnsi="Arial" w:cs="Arial"/>
                        </w:rPr>
                      </w:pPr>
                    </w:p>
                  </w:txbxContent>
                </v:textbox>
              </v:rect>
            </v:group>
          </w:pict>
        </mc:Fallback>
      </mc:AlternateContent>
    </w:r>
    <w:r>
      <w:rPr>
        <w:rFonts w:ascii="Arial" w:hAnsi="Arial" w:cs="Arial"/>
      </w:rPr>
      <w:ptab w:relativeTo="margin" w:alignment="left" w:leader="none"/>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F"/>
    <w:multiLevelType w:val="singleLevel"/>
    <w:tmpl w:val="7C96F864"/>
    <w:lvl w:ilvl="0">
      <w:start w:val="1"/>
      <w:numFmt w:val="decimal"/>
      <w:lvlRestart w:val="0"/>
      <w:pStyle w:val="2"/>
      <w:lvlText w:val="%1."/>
      <w:lvlJc w:val="left"/>
      <w:pPr>
        <w:tabs>
          <w:tab w:val="num" w:pos="1134"/>
        </w:tabs>
        <w:ind w:left="0" w:firstLine="709"/>
      </w:pPr>
      <w:rPr>
        <w:rFonts w:hint="default"/>
      </w:rPr>
    </w:lvl>
  </w:abstractNum>
  <w:abstractNum w:abstractNumId="1">
    <w:nsid w:val="FFFFFF83"/>
    <w:multiLevelType w:val="singleLevel"/>
    <w:tmpl w:val="3B3CF198"/>
    <w:lvl w:ilvl="0">
      <w:start w:val="1"/>
      <w:numFmt w:val="bullet"/>
      <w:pStyle w:val="20"/>
      <w:lvlText w:val=""/>
      <w:lvlJc w:val="left"/>
      <w:pPr>
        <w:tabs>
          <w:tab w:val="num" w:pos="643"/>
        </w:tabs>
        <w:ind w:left="643" w:hanging="360"/>
      </w:pPr>
      <w:rPr>
        <w:rFonts w:ascii="Symbol" w:hAnsi="Symbol" w:hint="default"/>
      </w:rPr>
    </w:lvl>
  </w:abstractNum>
  <w:abstractNum w:abstractNumId="2">
    <w:nsid w:val="FFFFFFFE"/>
    <w:multiLevelType w:val="singleLevel"/>
    <w:tmpl w:val="4CA244B4"/>
    <w:lvl w:ilvl="0">
      <w:numFmt w:val="bullet"/>
      <w:pStyle w:val="1"/>
      <w:lvlText w:val="*"/>
      <w:lvlJc w:val="left"/>
    </w:lvl>
  </w:abstractNum>
  <w:abstractNum w:abstractNumId="3">
    <w:nsid w:val="0125233C"/>
    <w:multiLevelType w:val="multilevel"/>
    <w:tmpl w:val="B9CE971E"/>
    <w:lvl w:ilvl="0">
      <w:start w:val="1"/>
      <w:numFmt w:val="bullet"/>
      <w:lvlRestart w:val="0"/>
      <w:pStyle w:val="te1Bullet"/>
      <w:lvlText w:val="-"/>
      <w:lvlJc w:val="left"/>
      <w:pPr>
        <w:tabs>
          <w:tab w:val="num" w:pos="567"/>
        </w:tabs>
        <w:ind w:left="567" w:hanging="567"/>
      </w:pPr>
    </w:lvl>
    <w:lvl w:ilvl="1">
      <w:start w:val="1"/>
      <w:numFmt w:val="bullet"/>
      <w:lvlRestart w:val="0"/>
      <w:pStyle w:val="te2Bullet"/>
      <w:lvlText w:val="-"/>
      <w:lvlJc w:val="left"/>
      <w:pPr>
        <w:tabs>
          <w:tab w:val="num" w:pos="992"/>
        </w:tabs>
        <w:ind w:left="992" w:hanging="425"/>
      </w:pPr>
    </w:lvl>
    <w:lvl w:ilvl="2">
      <w:start w:val="1"/>
      <w:numFmt w:val="bullet"/>
      <w:lvlRestart w:val="0"/>
      <w:lvlText w:val="-"/>
      <w:lvlJc w:val="left"/>
      <w:pPr>
        <w:tabs>
          <w:tab w:val="num" w:pos="1417"/>
        </w:tabs>
        <w:ind w:left="1417" w:hanging="425"/>
      </w:pPr>
    </w:lvl>
    <w:lvl w:ilvl="3">
      <w:start w:val="1"/>
      <w:numFmt w:val="bullet"/>
      <w:lvlRestart w:val="0"/>
      <w:lvlText w:val="-"/>
      <w:lvlJc w:val="left"/>
      <w:pPr>
        <w:tabs>
          <w:tab w:val="num" w:pos="1842"/>
        </w:tabs>
        <w:ind w:left="1842" w:hanging="425"/>
      </w:pPr>
    </w:lvl>
    <w:lvl w:ilvl="4">
      <w:start w:val="1"/>
      <w:numFmt w:val="bullet"/>
      <w:lvlRestart w:val="0"/>
      <w:lvlText w:val="-"/>
      <w:lvlJc w:val="left"/>
      <w:pPr>
        <w:tabs>
          <w:tab w:val="num" w:pos="2267"/>
        </w:tabs>
        <w:ind w:left="2267" w:hanging="425"/>
      </w:pPr>
    </w:lvl>
    <w:lvl w:ilvl="5">
      <w:start w:val="1"/>
      <w:numFmt w:val="bullet"/>
      <w:lvlRestart w:val="0"/>
      <w:lvlText w:val="-"/>
      <w:lvlJc w:val="left"/>
      <w:pPr>
        <w:tabs>
          <w:tab w:val="num" w:pos="2692"/>
        </w:tabs>
        <w:ind w:left="2692" w:hanging="425"/>
      </w:pPr>
    </w:lvl>
    <w:lvl w:ilvl="6">
      <w:start w:val="1"/>
      <w:numFmt w:val="bullet"/>
      <w:lvlRestart w:val="0"/>
      <w:lvlText w:val="-"/>
      <w:lvlJc w:val="left"/>
      <w:pPr>
        <w:tabs>
          <w:tab w:val="num" w:pos="3117"/>
        </w:tabs>
        <w:ind w:left="3117" w:hanging="425"/>
      </w:pPr>
    </w:lvl>
    <w:lvl w:ilvl="7">
      <w:start w:val="1"/>
      <w:numFmt w:val="bullet"/>
      <w:lvlRestart w:val="0"/>
      <w:lvlText w:val="-"/>
      <w:lvlJc w:val="left"/>
      <w:pPr>
        <w:tabs>
          <w:tab w:val="num" w:pos="3542"/>
        </w:tabs>
        <w:ind w:left="3542" w:hanging="425"/>
      </w:pPr>
    </w:lvl>
    <w:lvl w:ilvl="8">
      <w:start w:val="1"/>
      <w:numFmt w:val="bullet"/>
      <w:lvlRestart w:val="0"/>
      <w:lvlText w:val="-"/>
      <w:lvlJc w:val="left"/>
      <w:pPr>
        <w:tabs>
          <w:tab w:val="num" w:pos="3967"/>
        </w:tabs>
        <w:ind w:left="3967" w:hanging="425"/>
      </w:pPr>
    </w:lvl>
  </w:abstractNum>
  <w:abstractNum w:abstractNumId="4">
    <w:nsid w:val="019D1E1B"/>
    <w:multiLevelType w:val="multilevel"/>
    <w:tmpl w:val="6FC67B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5204943"/>
    <w:multiLevelType w:val="multilevel"/>
    <w:tmpl w:val="ACC20DAC"/>
    <w:lvl w:ilvl="0">
      <w:start w:val="1"/>
      <w:numFmt w:val="decimal"/>
      <w:lvlText w:val="%1"/>
      <w:lvlJc w:val="left"/>
      <w:pPr>
        <w:ind w:left="360" w:hanging="360"/>
      </w:pPr>
      <w:rPr>
        <w:rFonts w:hint="default"/>
      </w:rPr>
    </w:lvl>
    <w:lvl w:ilvl="1">
      <w:start w:val="2"/>
      <w:numFmt w:val="decimal"/>
      <w:lvlText w:val="%1.%2"/>
      <w:lvlJc w:val="left"/>
      <w:pPr>
        <w:ind w:left="1244" w:hanging="360"/>
      </w:pPr>
      <w:rPr>
        <w:rFonts w:hint="default"/>
      </w:rPr>
    </w:lvl>
    <w:lvl w:ilvl="2">
      <w:start w:val="1"/>
      <w:numFmt w:val="decimal"/>
      <w:lvlText w:val="%1.%2.%3"/>
      <w:lvlJc w:val="left"/>
      <w:pPr>
        <w:ind w:left="2488" w:hanging="720"/>
      </w:pPr>
      <w:rPr>
        <w:rFonts w:hint="default"/>
      </w:rPr>
    </w:lvl>
    <w:lvl w:ilvl="3">
      <w:start w:val="1"/>
      <w:numFmt w:val="decimal"/>
      <w:lvlText w:val="%1.%2.%3.%4"/>
      <w:lvlJc w:val="left"/>
      <w:pPr>
        <w:ind w:left="3372" w:hanging="720"/>
      </w:pPr>
      <w:rPr>
        <w:rFonts w:hint="default"/>
      </w:rPr>
    </w:lvl>
    <w:lvl w:ilvl="4">
      <w:start w:val="1"/>
      <w:numFmt w:val="decimal"/>
      <w:lvlText w:val="%1.%2.%3.%4.%5"/>
      <w:lvlJc w:val="left"/>
      <w:pPr>
        <w:ind w:left="4616" w:hanging="1080"/>
      </w:pPr>
      <w:rPr>
        <w:rFonts w:hint="default"/>
      </w:rPr>
    </w:lvl>
    <w:lvl w:ilvl="5">
      <w:start w:val="1"/>
      <w:numFmt w:val="decimal"/>
      <w:lvlText w:val="%1.%2.%3.%4.%5.%6"/>
      <w:lvlJc w:val="left"/>
      <w:pPr>
        <w:ind w:left="5500" w:hanging="1080"/>
      </w:pPr>
      <w:rPr>
        <w:rFonts w:hint="default"/>
      </w:rPr>
    </w:lvl>
    <w:lvl w:ilvl="6">
      <w:start w:val="1"/>
      <w:numFmt w:val="decimal"/>
      <w:lvlText w:val="%1.%2.%3.%4.%5.%6.%7"/>
      <w:lvlJc w:val="left"/>
      <w:pPr>
        <w:ind w:left="6744" w:hanging="1440"/>
      </w:pPr>
      <w:rPr>
        <w:rFonts w:hint="default"/>
      </w:rPr>
    </w:lvl>
    <w:lvl w:ilvl="7">
      <w:start w:val="1"/>
      <w:numFmt w:val="decimal"/>
      <w:lvlText w:val="%1.%2.%3.%4.%5.%6.%7.%8"/>
      <w:lvlJc w:val="left"/>
      <w:pPr>
        <w:ind w:left="7628" w:hanging="1440"/>
      </w:pPr>
      <w:rPr>
        <w:rFonts w:hint="default"/>
      </w:rPr>
    </w:lvl>
    <w:lvl w:ilvl="8">
      <w:start w:val="1"/>
      <w:numFmt w:val="decimal"/>
      <w:lvlText w:val="%1.%2.%3.%4.%5.%6.%7.%8.%9"/>
      <w:lvlJc w:val="left"/>
      <w:pPr>
        <w:ind w:left="8872" w:hanging="1800"/>
      </w:pPr>
      <w:rPr>
        <w:rFonts w:hint="default"/>
      </w:rPr>
    </w:lvl>
  </w:abstractNum>
  <w:abstractNum w:abstractNumId="6">
    <w:nsid w:val="06AD5B97"/>
    <w:multiLevelType w:val="multilevel"/>
    <w:tmpl w:val="077C76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6C614BB"/>
    <w:multiLevelType w:val="hybridMultilevel"/>
    <w:tmpl w:val="A90E1A30"/>
    <w:lvl w:ilvl="0" w:tplc="88720742">
      <w:start w:val="1"/>
      <w:numFmt w:val="bullet"/>
      <w:lvlRestart w:val="0"/>
      <w:pStyle w:val="a"/>
      <w:lvlText w:val=""/>
      <w:lvlJc w:val="left"/>
      <w:pPr>
        <w:tabs>
          <w:tab w:val="num" w:pos="1440"/>
        </w:tabs>
        <w:ind w:left="0" w:firstLine="72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8">
    <w:nsid w:val="072F4D61"/>
    <w:multiLevelType w:val="multilevel"/>
    <w:tmpl w:val="E19490A6"/>
    <w:lvl w:ilvl="0">
      <w:start w:val="1"/>
      <w:numFmt w:val="decimal"/>
      <w:lvlRestart w:val="0"/>
      <w:pStyle w:val="e3ParaNum"/>
      <w:lvlText w:val="%1."/>
      <w:lvlJc w:val="left"/>
      <w:pPr>
        <w:tabs>
          <w:tab w:val="num" w:pos="283"/>
        </w:tabs>
        <w:ind w:left="283" w:hanging="283"/>
      </w:pPr>
    </w:lvl>
    <w:lvl w:ilvl="1">
      <w:start w:val="1"/>
      <w:numFmt w:val="decimal"/>
      <w:lvlRestart w:val="0"/>
      <w:pStyle w:val="e4ParaNum"/>
      <w:lvlText w:val="%2."/>
      <w:lvlJc w:val="left"/>
      <w:pPr>
        <w:tabs>
          <w:tab w:val="num" w:pos="566"/>
        </w:tabs>
        <w:ind w:left="566" w:hanging="283"/>
      </w:pPr>
    </w:lvl>
    <w:lvl w:ilvl="2">
      <w:start w:val="1"/>
      <w:numFmt w:val="decimal"/>
      <w:lvlRestart w:val="0"/>
      <w:lvlText w:val="%3."/>
      <w:lvlJc w:val="left"/>
      <w:pPr>
        <w:tabs>
          <w:tab w:val="num" w:pos="849"/>
        </w:tabs>
        <w:ind w:left="849" w:hanging="283"/>
      </w:pPr>
    </w:lvl>
    <w:lvl w:ilvl="3">
      <w:start w:val="1"/>
      <w:numFmt w:val="decimal"/>
      <w:lvlRestart w:val="0"/>
      <w:lvlText w:val="%4."/>
      <w:lvlJc w:val="left"/>
      <w:pPr>
        <w:tabs>
          <w:tab w:val="num" w:pos="1132"/>
        </w:tabs>
        <w:ind w:left="1132" w:hanging="283"/>
      </w:pPr>
    </w:lvl>
    <w:lvl w:ilvl="4">
      <w:start w:val="1"/>
      <w:numFmt w:val="decimal"/>
      <w:lvlRestart w:val="0"/>
      <w:lvlText w:val="%5."/>
      <w:lvlJc w:val="left"/>
      <w:pPr>
        <w:tabs>
          <w:tab w:val="num" w:pos="1415"/>
        </w:tabs>
        <w:ind w:left="1415" w:hanging="283"/>
      </w:pPr>
    </w:lvl>
    <w:lvl w:ilvl="5">
      <w:start w:val="1"/>
      <w:numFmt w:val="decimal"/>
      <w:lvlRestart w:val="0"/>
      <w:lvlText w:val="%6."/>
      <w:lvlJc w:val="left"/>
      <w:pPr>
        <w:tabs>
          <w:tab w:val="num" w:pos="1698"/>
        </w:tabs>
        <w:ind w:left="1698" w:hanging="283"/>
      </w:pPr>
    </w:lvl>
    <w:lvl w:ilvl="6">
      <w:start w:val="1"/>
      <w:numFmt w:val="decimal"/>
      <w:lvlRestart w:val="0"/>
      <w:lvlText w:val="%7."/>
      <w:lvlJc w:val="left"/>
      <w:pPr>
        <w:tabs>
          <w:tab w:val="num" w:pos="1981"/>
        </w:tabs>
        <w:ind w:left="1981" w:hanging="283"/>
      </w:pPr>
    </w:lvl>
    <w:lvl w:ilvl="7">
      <w:start w:val="1"/>
      <w:numFmt w:val="decimal"/>
      <w:lvlRestart w:val="0"/>
      <w:lvlText w:val="%8."/>
      <w:lvlJc w:val="left"/>
      <w:pPr>
        <w:tabs>
          <w:tab w:val="num" w:pos="2264"/>
        </w:tabs>
        <w:ind w:left="2264" w:hanging="283"/>
      </w:pPr>
    </w:lvl>
    <w:lvl w:ilvl="8">
      <w:start w:val="1"/>
      <w:numFmt w:val="decimal"/>
      <w:lvlRestart w:val="0"/>
      <w:lvlText w:val="%9."/>
      <w:lvlJc w:val="left"/>
      <w:pPr>
        <w:tabs>
          <w:tab w:val="num" w:pos="2547"/>
        </w:tabs>
        <w:ind w:left="2547" w:hanging="283"/>
      </w:pPr>
    </w:lvl>
  </w:abstractNum>
  <w:abstractNum w:abstractNumId="9">
    <w:nsid w:val="078D6885"/>
    <w:multiLevelType w:val="multilevel"/>
    <w:tmpl w:val="10F6F626"/>
    <w:lvl w:ilvl="0">
      <w:start w:val="1"/>
      <w:numFmt w:val="decimal"/>
      <w:lvlText w:val="%1."/>
      <w:lvlJc w:val="left"/>
      <w:rPr>
        <w:rFonts w:hint="default"/>
        <w:b/>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079B7EB8"/>
    <w:multiLevelType w:val="multilevel"/>
    <w:tmpl w:val="4E6E37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2C83DEF"/>
    <w:multiLevelType w:val="hybridMultilevel"/>
    <w:tmpl w:val="0D3E7528"/>
    <w:lvl w:ilvl="0" w:tplc="04070001">
      <w:start w:val="1"/>
      <w:numFmt w:val="bullet"/>
      <w:lvlText w:val=""/>
      <w:lvlJc w:val="left"/>
      <w:pPr>
        <w:ind w:left="1287" w:hanging="360"/>
      </w:pPr>
      <w:rPr>
        <w:rFonts w:ascii="Symbol" w:hAnsi="Symbol" w:hint="default"/>
      </w:rPr>
    </w:lvl>
    <w:lvl w:ilvl="1" w:tplc="04070003" w:tentative="1">
      <w:start w:val="1"/>
      <w:numFmt w:val="bullet"/>
      <w:pStyle w:val="elt1a"/>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nsid w:val="19050FBF"/>
    <w:multiLevelType w:val="hybridMultilevel"/>
    <w:tmpl w:val="9CC26096"/>
    <w:lvl w:ilvl="0" w:tplc="04190001">
      <w:start w:val="1"/>
      <w:numFmt w:val="bullet"/>
      <w:lvlText w:val=""/>
      <w:lvlJc w:val="left"/>
      <w:pPr>
        <w:ind w:left="1505" w:hanging="360"/>
      </w:pPr>
      <w:rPr>
        <w:rFonts w:ascii="Symbol" w:hAnsi="Symbol" w:hint="default"/>
      </w:rPr>
    </w:lvl>
    <w:lvl w:ilvl="1" w:tplc="04190003" w:tentative="1">
      <w:start w:val="1"/>
      <w:numFmt w:val="bullet"/>
      <w:lvlText w:val="o"/>
      <w:lvlJc w:val="left"/>
      <w:pPr>
        <w:ind w:left="2225" w:hanging="360"/>
      </w:pPr>
      <w:rPr>
        <w:rFonts w:ascii="Courier New" w:hAnsi="Courier New" w:cs="Courier New" w:hint="default"/>
      </w:rPr>
    </w:lvl>
    <w:lvl w:ilvl="2" w:tplc="04190005" w:tentative="1">
      <w:start w:val="1"/>
      <w:numFmt w:val="bullet"/>
      <w:lvlText w:val=""/>
      <w:lvlJc w:val="left"/>
      <w:pPr>
        <w:ind w:left="2945" w:hanging="360"/>
      </w:pPr>
      <w:rPr>
        <w:rFonts w:ascii="Wingdings" w:hAnsi="Wingdings" w:hint="default"/>
      </w:rPr>
    </w:lvl>
    <w:lvl w:ilvl="3" w:tplc="04190001" w:tentative="1">
      <w:start w:val="1"/>
      <w:numFmt w:val="bullet"/>
      <w:lvlText w:val=""/>
      <w:lvlJc w:val="left"/>
      <w:pPr>
        <w:ind w:left="3665" w:hanging="360"/>
      </w:pPr>
      <w:rPr>
        <w:rFonts w:ascii="Symbol" w:hAnsi="Symbol" w:hint="default"/>
      </w:rPr>
    </w:lvl>
    <w:lvl w:ilvl="4" w:tplc="04190003" w:tentative="1">
      <w:start w:val="1"/>
      <w:numFmt w:val="bullet"/>
      <w:lvlText w:val="o"/>
      <w:lvlJc w:val="left"/>
      <w:pPr>
        <w:ind w:left="4385" w:hanging="360"/>
      </w:pPr>
      <w:rPr>
        <w:rFonts w:ascii="Courier New" w:hAnsi="Courier New" w:cs="Courier New" w:hint="default"/>
      </w:rPr>
    </w:lvl>
    <w:lvl w:ilvl="5" w:tplc="04190005" w:tentative="1">
      <w:start w:val="1"/>
      <w:numFmt w:val="bullet"/>
      <w:lvlText w:val=""/>
      <w:lvlJc w:val="left"/>
      <w:pPr>
        <w:ind w:left="5105" w:hanging="360"/>
      </w:pPr>
      <w:rPr>
        <w:rFonts w:ascii="Wingdings" w:hAnsi="Wingdings" w:hint="default"/>
      </w:rPr>
    </w:lvl>
    <w:lvl w:ilvl="6" w:tplc="04190001" w:tentative="1">
      <w:start w:val="1"/>
      <w:numFmt w:val="bullet"/>
      <w:lvlText w:val=""/>
      <w:lvlJc w:val="left"/>
      <w:pPr>
        <w:ind w:left="5825" w:hanging="360"/>
      </w:pPr>
      <w:rPr>
        <w:rFonts w:ascii="Symbol" w:hAnsi="Symbol" w:hint="default"/>
      </w:rPr>
    </w:lvl>
    <w:lvl w:ilvl="7" w:tplc="04190003" w:tentative="1">
      <w:start w:val="1"/>
      <w:numFmt w:val="bullet"/>
      <w:lvlText w:val="o"/>
      <w:lvlJc w:val="left"/>
      <w:pPr>
        <w:ind w:left="6545" w:hanging="360"/>
      </w:pPr>
      <w:rPr>
        <w:rFonts w:ascii="Courier New" w:hAnsi="Courier New" w:cs="Courier New" w:hint="default"/>
      </w:rPr>
    </w:lvl>
    <w:lvl w:ilvl="8" w:tplc="04190005" w:tentative="1">
      <w:start w:val="1"/>
      <w:numFmt w:val="bullet"/>
      <w:lvlText w:val=""/>
      <w:lvlJc w:val="left"/>
      <w:pPr>
        <w:ind w:left="7265" w:hanging="360"/>
      </w:pPr>
      <w:rPr>
        <w:rFonts w:ascii="Wingdings" w:hAnsi="Wingdings" w:hint="default"/>
      </w:rPr>
    </w:lvl>
  </w:abstractNum>
  <w:abstractNum w:abstractNumId="13">
    <w:nsid w:val="197A0630"/>
    <w:multiLevelType w:val="hybridMultilevel"/>
    <w:tmpl w:val="A4C46DDA"/>
    <w:lvl w:ilvl="0" w:tplc="DF820E86">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1BE2717E"/>
    <w:multiLevelType w:val="hybridMultilevel"/>
    <w:tmpl w:val="228250AE"/>
    <w:lvl w:ilvl="0" w:tplc="B628D33A">
      <w:start w:val="1"/>
      <w:numFmt w:val="decimal"/>
      <w:pStyle w:val="a0"/>
      <w:lvlText w:val="%1."/>
      <w:lvlJc w:val="left"/>
      <w:pPr>
        <w:ind w:left="720" w:hanging="360"/>
      </w:pPr>
      <w:rPr>
        <w:rFonts w:hint="default"/>
        <w:color w:val="000000"/>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1E642C22"/>
    <w:multiLevelType w:val="multilevel"/>
    <w:tmpl w:val="AD4858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19471AF"/>
    <w:multiLevelType w:val="multilevel"/>
    <w:tmpl w:val="098ECC7A"/>
    <w:lvl w:ilvl="0">
      <w:start w:val="1"/>
      <w:numFmt w:val="lowerLetter"/>
      <w:lvlRestart w:val="0"/>
      <w:pStyle w:val="e3Num"/>
      <w:lvlText w:val="%1)"/>
      <w:lvlJc w:val="left"/>
      <w:pPr>
        <w:tabs>
          <w:tab w:val="num" w:pos="567"/>
        </w:tabs>
        <w:ind w:left="567" w:hanging="567"/>
      </w:pPr>
    </w:lvl>
    <w:lvl w:ilvl="1">
      <w:start w:val="1"/>
      <w:numFmt w:val="lowerLetter"/>
      <w:lvlRestart w:val="0"/>
      <w:pStyle w:val="e4Num"/>
      <w:lvlText w:val="%2)"/>
      <w:lvlJc w:val="left"/>
      <w:pPr>
        <w:tabs>
          <w:tab w:val="num" w:pos="992"/>
        </w:tabs>
        <w:ind w:left="992" w:hanging="425"/>
      </w:pPr>
    </w:lvl>
    <w:lvl w:ilvl="2">
      <w:start w:val="1"/>
      <w:numFmt w:val="lowerLetter"/>
      <w:lvlRestart w:val="0"/>
      <w:pStyle w:val="e1AlphaNum"/>
      <w:lvlText w:val="%3)"/>
      <w:lvlJc w:val="left"/>
      <w:pPr>
        <w:tabs>
          <w:tab w:val="num" w:pos="1417"/>
        </w:tabs>
        <w:ind w:left="1417" w:hanging="425"/>
      </w:pPr>
    </w:lvl>
    <w:lvl w:ilvl="3">
      <w:start w:val="1"/>
      <w:numFmt w:val="lowerLetter"/>
      <w:lvlRestart w:val="0"/>
      <w:pStyle w:val="e2AlphaNum"/>
      <w:lvlText w:val="%4)"/>
      <w:lvlJc w:val="left"/>
      <w:pPr>
        <w:tabs>
          <w:tab w:val="num" w:pos="1842"/>
        </w:tabs>
        <w:ind w:left="1842" w:hanging="425"/>
      </w:pPr>
    </w:lvl>
    <w:lvl w:ilvl="4">
      <w:start w:val="1"/>
      <w:numFmt w:val="lowerLetter"/>
      <w:lvlRestart w:val="0"/>
      <w:lvlText w:val="%5)"/>
      <w:lvlJc w:val="left"/>
      <w:pPr>
        <w:tabs>
          <w:tab w:val="num" w:pos="2267"/>
        </w:tabs>
        <w:ind w:left="2267" w:hanging="425"/>
      </w:pPr>
    </w:lvl>
    <w:lvl w:ilvl="5">
      <w:start w:val="1"/>
      <w:numFmt w:val="lowerLetter"/>
      <w:lvlRestart w:val="0"/>
      <w:lvlText w:val="%6)"/>
      <w:lvlJc w:val="left"/>
      <w:pPr>
        <w:tabs>
          <w:tab w:val="num" w:pos="2692"/>
        </w:tabs>
        <w:ind w:left="2692" w:hanging="425"/>
      </w:pPr>
    </w:lvl>
    <w:lvl w:ilvl="6">
      <w:start w:val="1"/>
      <w:numFmt w:val="lowerLetter"/>
      <w:lvlRestart w:val="0"/>
      <w:lvlText w:val="%7)"/>
      <w:lvlJc w:val="left"/>
      <w:pPr>
        <w:tabs>
          <w:tab w:val="num" w:pos="3117"/>
        </w:tabs>
        <w:ind w:left="3117" w:hanging="425"/>
      </w:pPr>
    </w:lvl>
    <w:lvl w:ilvl="7">
      <w:start w:val="1"/>
      <w:numFmt w:val="lowerLetter"/>
      <w:lvlRestart w:val="0"/>
      <w:lvlText w:val="%8)"/>
      <w:lvlJc w:val="left"/>
      <w:pPr>
        <w:tabs>
          <w:tab w:val="num" w:pos="3542"/>
        </w:tabs>
        <w:ind w:left="3542" w:hanging="425"/>
      </w:pPr>
    </w:lvl>
    <w:lvl w:ilvl="8">
      <w:start w:val="1"/>
      <w:numFmt w:val="lowerLetter"/>
      <w:lvlRestart w:val="0"/>
      <w:lvlText w:val="%9)"/>
      <w:lvlJc w:val="left"/>
      <w:pPr>
        <w:tabs>
          <w:tab w:val="num" w:pos="3967"/>
        </w:tabs>
        <w:ind w:left="3967" w:hanging="425"/>
      </w:pPr>
    </w:lvl>
  </w:abstractNum>
  <w:abstractNum w:abstractNumId="17">
    <w:nsid w:val="22C356A7"/>
    <w:multiLevelType w:val="multilevel"/>
    <w:tmpl w:val="31EC76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43A6D93"/>
    <w:multiLevelType w:val="multilevel"/>
    <w:tmpl w:val="BAA043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2AAC497A"/>
    <w:multiLevelType w:val="multilevel"/>
    <w:tmpl w:val="D8D4D34C"/>
    <w:lvl w:ilvl="0">
      <w:start w:val="1"/>
      <w:numFmt w:val="decimal"/>
      <w:pStyle w:val="21"/>
      <w:lvlText w:val="%1"/>
      <w:lvlJc w:val="left"/>
      <w:pPr>
        <w:ind w:left="360" w:hanging="360"/>
      </w:pPr>
      <w:rPr>
        <w:rFonts w:hint="default"/>
      </w:rPr>
    </w:lvl>
    <w:lvl w:ilvl="1">
      <w:start w:val="1"/>
      <w:numFmt w:val="decimal"/>
      <w:lvlText w:val="%2.1"/>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nsid w:val="306B31F5"/>
    <w:multiLevelType w:val="multilevel"/>
    <w:tmpl w:val="965E39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30B13EF8"/>
    <w:multiLevelType w:val="multilevel"/>
    <w:tmpl w:val="3644390A"/>
    <w:lvl w:ilvl="0">
      <w:numFmt w:val="decimal"/>
      <w:pStyle w:val="10"/>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330B7DA6"/>
    <w:multiLevelType w:val="multilevel"/>
    <w:tmpl w:val="1C567A26"/>
    <w:lvl w:ilvl="0">
      <w:start w:val="1"/>
      <w:numFmt w:val="bullet"/>
      <w:lvlRestart w:val="0"/>
      <w:pStyle w:val="e3AlphaNum"/>
      <w:lvlText w:val="•"/>
      <w:lvlJc w:val="left"/>
      <w:pPr>
        <w:tabs>
          <w:tab w:val="num" w:pos="283"/>
        </w:tabs>
        <w:ind w:left="283" w:hanging="283"/>
      </w:pPr>
      <w:rPr>
        <w:rFonts w:ascii="Times New Roman" w:hAnsi="Times New Roman" w:cs="Times New Roman"/>
      </w:rPr>
    </w:lvl>
    <w:lvl w:ilvl="1">
      <w:start w:val="1"/>
      <w:numFmt w:val="bullet"/>
      <w:lvlRestart w:val="0"/>
      <w:pStyle w:val="e4AlphaNum"/>
      <w:lvlText w:val="•"/>
      <w:lvlJc w:val="left"/>
      <w:pPr>
        <w:tabs>
          <w:tab w:val="num" w:pos="566"/>
        </w:tabs>
        <w:ind w:left="566" w:hanging="283"/>
      </w:pPr>
      <w:rPr>
        <w:rFonts w:ascii="Times New Roman" w:hAnsi="Times New Roman" w:cs="Times New Roman"/>
      </w:rPr>
    </w:lvl>
    <w:lvl w:ilvl="2">
      <w:start w:val="1"/>
      <w:numFmt w:val="bullet"/>
      <w:lvlRestart w:val="0"/>
      <w:lvlText w:val="•"/>
      <w:lvlJc w:val="left"/>
      <w:pPr>
        <w:tabs>
          <w:tab w:val="num" w:pos="849"/>
        </w:tabs>
        <w:ind w:left="849" w:hanging="283"/>
      </w:pPr>
      <w:rPr>
        <w:rFonts w:ascii="Times New Roman" w:hAnsi="Times New Roman" w:cs="Times New Roman"/>
      </w:rPr>
    </w:lvl>
    <w:lvl w:ilvl="3">
      <w:start w:val="1"/>
      <w:numFmt w:val="bullet"/>
      <w:lvlRestart w:val="0"/>
      <w:lvlText w:val="•"/>
      <w:lvlJc w:val="left"/>
      <w:pPr>
        <w:tabs>
          <w:tab w:val="num" w:pos="1132"/>
        </w:tabs>
        <w:ind w:left="1132" w:hanging="283"/>
      </w:pPr>
      <w:rPr>
        <w:rFonts w:ascii="Times New Roman" w:hAnsi="Times New Roman" w:cs="Times New Roman"/>
      </w:rPr>
    </w:lvl>
    <w:lvl w:ilvl="4">
      <w:start w:val="1"/>
      <w:numFmt w:val="bullet"/>
      <w:lvlRestart w:val="0"/>
      <w:lvlText w:val="•"/>
      <w:lvlJc w:val="left"/>
      <w:pPr>
        <w:tabs>
          <w:tab w:val="num" w:pos="1415"/>
        </w:tabs>
        <w:ind w:left="1415" w:hanging="283"/>
      </w:pPr>
      <w:rPr>
        <w:rFonts w:ascii="Times New Roman" w:hAnsi="Times New Roman" w:cs="Times New Roman"/>
      </w:rPr>
    </w:lvl>
    <w:lvl w:ilvl="5">
      <w:start w:val="1"/>
      <w:numFmt w:val="bullet"/>
      <w:lvlRestart w:val="0"/>
      <w:lvlText w:val="•"/>
      <w:lvlJc w:val="left"/>
      <w:pPr>
        <w:tabs>
          <w:tab w:val="num" w:pos="1698"/>
        </w:tabs>
        <w:ind w:left="1698" w:hanging="283"/>
      </w:pPr>
      <w:rPr>
        <w:rFonts w:ascii="Times New Roman" w:hAnsi="Times New Roman" w:cs="Times New Roman"/>
      </w:rPr>
    </w:lvl>
    <w:lvl w:ilvl="6">
      <w:start w:val="1"/>
      <w:numFmt w:val="bullet"/>
      <w:lvlRestart w:val="0"/>
      <w:lvlText w:val="•"/>
      <w:lvlJc w:val="left"/>
      <w:pPr>
        <w:tabs>
          <w:tab w:val="num" w:pos="1981"/>
        </w:tabs>
        <w:ind w:left="1981" w:hanging="283"/>
      </w:pPr>
      <w:rPr>
        <w:rFonts w:ascii="Times New Roman" w:hAnsi="Times New Roman" w:cs="Times New Roman"/>
      </w:rPr>
    </w:lvl>
    <w:lvl w:ilvl="7">
      <w:start w:val="1"/>
      <w:numFmt w:val="bullet"/>
      <w:lvlRestart w:val="0"/>
      <w:lvlText w:val="•"/>
      <w:lvlJc w:val="left"/>
      <w:pPr>
        <w:tabs>
          <w:tab w:val="num" w:pos="2264"/>
        </w:tabs>
        <w:ind w:left="2264" w:hanging="283"/>
      </w:pPr>
      <w:rPr>
        <w:rFonts w:ascii="Times New Roman" w:hAnsi="Times New Roman" w:cs="Times New Roman"/>
      </w:rPr>
    </w:lvl>
    <w:lvl w:ilvl="8">
      <w:start w:val="1"/>
      <w:numFmt w:val="bullet"/>
      <w:lvlRestart w:val="0"/>
      <w:lvlText w:val="•"/>
      <w:lvlJc w:val="left"/>
      <w:pPr>
        <w:tabs>
          <w:tab w:val="num" w:pos="2547"/>
        </w:tabs>
        <w:ind w:left="2547" w:hanging="283"/>
      </w:pPr>
      <w:rPr>
        <w:rFonts w:ascii="Times New Roman" w:hAnsi="Times New Roman" w:cs="Times New Roman"/>
      </w:rPr>
    </w:lvl>
  </w:abstractNum>
  <w:abstractNum w:abstractNumId="23">
    <w:nsid w:val="352A4D97"/>
    <w:multiLevelType w:val="hybridMultilevel"/>
    <w:tmpl w:val="9E7EE17E"/>
    <w:lvl w:ilvl="0" w:tplc="FFFFFFFF">
      <w:start w:val="1"/>
      <w:numFmt w:val="bullet"/>
      <w:pStyle w:val="Style40"/>
      <w:lvlText w:val=""/>
      <w:lvlJc w:val="left"/>
      <w:pPr>
        <w:tabs>
          <w:tab w:val="num" w:pos="1077"/>
        </w:tabs>
        <w:ind w:left="1077" w:hanging="368"/>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4">
    <w:nsid w:val="37091681"/>
    <w:multiLevelType w:val="multilevel"/>
    <w:tmpl w:val="2EB40EE2"/>
    <w:lvl w:ilvl="0">
      <w:start w:val="1"/>
      <w:numFmt w:val="decimal"/>
      <w:pStyle w:val="a1"/>
      <w:lvlText w:val="%1"/>
      <w:lvlJc w:val="left"/>
      <w:pPr>
        <w:ind w:left="360" w:hanging="360"/>
      </w:pPr>
      <w:rPr>
        <w:rFonts w:hint="default"/>
      </w:rPr>
    </w:lvl>
    <w:lvl w:ilvl="1">
      <w:start w:val="2"/>
      <w:numFmt w:val="decimal"/>
      <w:lvlText w:val="%1.%2"/>
      <w:lvlJc w:val="left"/>
      <w:pPr>
        <w:ind w:left="1244" w:hanging="360"/>
      </w:pPr>
      <w:rPr>
        <w:rFonts w:hint="default"/>
      </w:rPr>
    </w:lvl>
    <w:lvl w:ilvl="2">
      <w:start w:val="1"/>
      <w:numFmt w:val="decimal"/>
      <w:lvlText w:val="%1.%2.%3"/>
      <w:lvlJc w:val="left"/>
      <w:pPr>
        <w:ind w:left="2488" w:hanging="720"/>
      </w:pPr>
      <w:rPr>
        <w:rFonts w:hint="default"/>
      </w:rPr>
    </w:lvl>
    <w:lvl w:ilvl="3">
      <w:start w:val="1"/>
      <w:numFmt w:val="decimal"/>
      <w:lvlText w:val="%1.%2.%3.%4"/>
      <w:lvlJc w:val="left"/>
      <w:pPr>
        <w:ind w:left="3372" w:hanging="720"/>
      </w:pPr>
      <w:rPr>
        <w:rFonts w:hint="default"/>
      </w:rPr>
    </w:lvl>
    <w:lvl w:ilvl="4">
      <w:start w:val="1"/>
      <w:numFmt w:val="decimal"/>
      <w:lvlText w:val="%1.%2.%3.%4.%5"/>
      <w:lvlJc w:val="left"/>
      <w:pPr>
        <w:ind w:left="4616" w:hanging="1080"/>
      </w:pPr>
      <w:rPr>
        <w:rFonts w:hint="default"/>
      </w:rPr>
    </w:lvl>
    <w:lvl w:ilvl="5">
      <w:start w:val="1"/>
      <w:numFmt w:val="decimal"/>
      <w:lvlText w:val="%1.%2.%3.%4.%5.%6"/>
      <w:lvlJc w:val="left"/>
      <w:pPr>
        <w:ind w:left="5500" w:hanging="1080"/>
      </w:pPr>
      <w:rPr>
        <w:rFonts w:hint="default"/>
      </w:rPr>
    </w:lvl>
    <w:lvl w:ilvl="6">
      <w:start w:val="1"/>
      <w:numFmt w:val="decimal"/>
      <w:lvlText w:val="%1.%2.%3.%4.%5.%6.%7"/>
      <w:lvlJc w:val="left"/>
      <w:pPr>
        <w:ind w:left="6744" w:hanging="1440"/>
      </w:pPr>
      <w:rPr>
        <w:rFonts w:hint="default"/>
      </w:rPr>
    </w:lvl>
    <w:lvl w:ilvl="7">
      <w:start w:val="1"/>
      <w:numFmt w:val="decimal"/>
      <w:lvlText w:val="%1.%2.%3.%4.%5.%6.%7.%8"/>
      <w:lvlJc w:val="left"/>
      <w:pPr>
        <w:ind w:left="7628" w:hanging="1440"/>
      </w:pPr>
      <w:rPr>
        <w:rFonts w:hint="default"/>
      </w:rPr>
    </w:lvl>
    <w:lvl w:ilvl="8">
      <w:start w:val="1"/>
      <w:numFmt w:val="decimal"/>
      <w:lvlText w:val="%1.%2.%3.%4.%5.%6.%7.%8.%9"/>
      <w:lvlJc w:val="left"/>
      <w:pPr>
        <w:ind w:left="8872" w:hanging="1800"/>
      </w:pPr>
      <w:rPr>
        <w:rFonts w:hint="default"/>
      </w:rPr>
    </w:lvl>
  </w:abstractNum>
  <w:abstractNum w:abstractNumId="25">
    <w:nsid w:val="37765D40"/>
    <w:multiLevelType w:val="multilevel"/>
    <w:tmpl w:val="0FA2118A"/>
    <w:styleLink w:val="2010"/>
    <w:lvl w:ilvl="0">
      <w:start w:val="1"/>
      <w:numFmt w:val="bullet"/>
      <w:lvlRestart w:val="0"/>
      <w:lvlText w:val="–"/>
      <w:lvlJc w:val="left"/>
      <w:pPr>
        <w:tabs>
          <w:tab w:val="num" w:pos="992"/>
        </w:tabs>
        <w:ind w:left="0" w:firstLine="709"/>
      </w:pPr>
      <w:rPr>
        <w:rFonts w:ascii="Times New Roman" w:hAnsi="Times New Roman" w:cs="Times New Roman" w:hint="default"/>
      </w:rPr>
    </w:lvl>
    <w:lvl w:ilvl="1">
      <w:start w:val="1"/>
      <w:numFmt w:val="russianLower"/>
      <w:lvlText w:val="%2)"/>
      <w:lvlJc w:val="left"/>
      <w:pPr>
        <w:tabs>
          <w:tab w:val="num" w:pos="1418"/>
        </w:tabs>
        <w:ind w:left="0" w:firstLine="992"/>
      </w:pPr>
      <w:rPr>
        <w:rFonts w:hint="default"/>
      </w:rPr>
    </w:lvl>
    <w:lvl w:ilvl="2">
      <w:start w:val="1"/>
      <w:numFmt w:val="decimal"/>
      <w:lvlText w:val="%3)"/>
      <w:lvlJc w:val="left"/>
      <w:pPr>
        <w:tabs>
          <w:tab w:val="num" w:pos="1843"/>
        </w:tabs>
        <w:ind w:left="0" w:firstLine="1418"/>
      </w:pPr>
      <w:rPr>
        <w:rFonts w:hint="default"/>
      </w:rPr>
    </w:lvl>
    <w:lvl w:ilvl="3">
      <w:start w:val="1"/>
      <w:numFmt w:val="none"/>
      <w:lvlText w:val=""/>
      <w:lvlJc w:val="left"/>
      <w:pPr>
        <w:tabs>
          <w:tab w:val="num" w:pos="4893"/>
        </w:tabs>
        <w:ind w:left="4893" w:hanging="360"/>
      </w:pPr>
      <w:rPr>
        <w:rFonts w:hint="default"/>
      </w:rPr>
    </w:lvl>
    <w:lvl w:ilvl="4">
      <w:start w:val="1"/>
      <w:numFmt w:val="none"/>
      <w:lvlText w:val=""/>
      <w:lvlJc w:val="left"/>
      <w:pPr>
        <w:tabs>
          <w:tab w:val="num" w:pos="5613"/>
        </w:tabs>
        <w:ind w:left="5613" w:hanging="360"/>
      </w:pPr>
      <w:rPr>
        <w:rFonts w:hint="default"/>
      </w:rPr>
    </w:lvl>
    <w:lvl w:ilvl="5">
      <w:start w:val="1"/>
      <w:numFmt w:val="none"/>
      <w:lvlText w:val=""/>
      <w:lvlJc w:val="right"/>
      <w:pPr>
        <w:tabs>
          <w:tab w:val="num" w:pos="6333"/>
        </w:tabs>
        <w:ind w:left="6333" w:hanging="180"/>
      </w:pPr>
      <w:rPr>
        <w:rFonts w:hint="default"/>
      </w:rPr>
    </w:lvl>
    <w:lvl w:ilvl="6">
      <w:start w:val="1"/>
      <w:numFmt w:val="none"/>
      <w:lvlText w:val=""/>
      <w:lvlJc w:val="left"/>
      <w:pPr>
        <w:tabs>
          <w:tab w:val="num" w:pos="7053"/>
        </w:tabs>
        <w:ind w:left="7053" w:hanging="360"/>
      </w:pPr>
      <w:rPr>
        <w:rFonts w:hint="default"/>
      </w:rPr>
    </w:lvl>
    <w:lvl w:ilvl="7">
      <w:start w:val="1"/>
      <w:numFmt w:val="none"/>
      <w:lvlText w:val=""/>
      <w:lvlJc w:val="left"/>
      <w:pPr>
        <w:tabs>
          <w:tab w:val="num" w:pos="7773"/>
        </w:tabs>
        <w:ind w:left="7773" w:hanging="360"/>
      </w:pPr>
      <w:rPr>
        <w:rFonts w:hint="default"/>
      </w:rPr>
    </w:lvl>
    <w:lvl w:ilvl="8">
      <w:start w:val="1"/>
      <w:numFmt w:val="none"/>
      <w:lvlText w:val=""/>
      <w:lvlJc w:val="right"/>
      <w:pPr>
        <w:tabs>
          <w:tab w:val="num" w:pos="8493"/>
        </w:tabs>
        <w:ind w:left="8493" w:hanging="180"/>
      </w:pPr>
      <w:rPr>
        <w:rFonts w:hint="default"/>
      </w:rPr>
    </w:lvl>
  </w:abstractNum>
  <w:abstractNum w:abstractNumId="26">
    <w:nsid w:val="397D34BB"/>
    <w:multiLevelType w:val="multilevel"/>
    <w:tmpl w:val="6DE44FB0"/>
    <w:lvl w:ilvl="0">
      <w:start w:val="1"/>
      <w:numFmt w:val="decimal"/>
      <w:lvlText w:val="%1."/>
      <w:lvlJc w:val="left"/>
      <w:pPr>
        <w:tabs>
          <w:tab w:val="num" w:pos="737"/>
        </w:tabs>
        <w:ind w:left="737" w:hanging="737"/>
      </w:pPr>
      <w:rPr>
        <w:rFonts w:hint="default"/>
      </w:rPr>
    </w:lvl>
    <w:lvl w:ilvl="1">
      <w:start w:val="1"/>
      <w:numFmt w:val="decimal"/>
      <w:pStyle w:val="Heading1IKRA"/>
      <w:lvlText w:val="%1.%2."/>
      <w:lvlJc w:val="left"/>
      <w:pPr>
        <w:tabs>
          <w:tab w:val="num" w:pos="1097"/>
        </w:tabs>
        <w:ind w:left="1097" w:hanging="737"/>
      </w:pPr>
      <w:rPr>
        <w:rFonts w:hint="default"/>
        <w:b/>
        <w:i w:val="0"/>
      </w:rPr>
    </w:lvl>
    <w:lvl w:ilvl="2">
      <w:start w:val="1"/>
      <w:numFmt w:val="decimal"/>
      <w:lvlText w:val="%1.%2.%3."/>
      <w:lvlJc w:val="left"/>
      <w:pPr>
        <w:tabs>
          <w:tab w:val="num" w:pos="624"/>
        </w:tabs>
        <w:ind w:left="624" w:hanging="62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7">
    <w:nsid w:val="39AD664F"/>
    <w:multiLevelType w:val="multilevel"/>
    <w:tmpl w:val="4A504DB2"/>
    <w:lvl w:ilvl="0">
      <w:start w:val="1"/>
      <w:numFmt w:val="bullet"/>
      <w:lvlRestart w:val="0"/>
      <w:pStyle w:val="e3tBold"/>
      <w:lvlText w:val=""/>
      <w:lvlJc w:val="left"/>
      <w:pPr>
        <w:tabs>
          <w:tab w:val="num" w:pos="567"/>
        </w:tabs>
        <w:ind w:left="567" w:hanging="567"/>
      </w:pPr>
      <w:rPr>
        <w:rFonts w:ascii="Symbol" w:hAnsi="Symbol" w:hint="default"/>
      </w:rPr>
    </w:lvl>
    <w:lvl w:ilvl="1">
      <w:start w:val="1"/>
      <w:numFmt w:val="bullet"/>
      <w:lvlRestart w:val="0"/>
      <w:pStyle w:val="e4tBold"/>
      <w:lvlText w:val=""/>
      <w:lvlJc w:val="left"/>
      <w:pPr>
        <w:tabs>
          <w:tab w:val="num" w:pos="992"/>
        </w:tabs>
        <w:ind w:left="992" w:hanging="425"/>
      </w:pPr>
      <w:rPr>
        <w:rFonts w:ascii="Symbol" w:hAnsi="Symbol" w:hint="default"/>
      </w:rPr>
    </w:lvl>
    <w:lvl w:ilvl="2">
      <w:start w:val="1"/>
      <w:numFmt w:val="bullet"/>
      <w:lvlRestart w:val="0"/>
      <w:pStyle w:val="e1Bullet"/>
      <w:lvlText w:val=""/>
      <w:lvlJc w:val="left"/>
      <w:pPr>
        <w:tabs>
          <w:tab w:val="num" w:pos="1417"/>
        </w:tabs>
        <w:ind w:left="1417" w:hanging="425"/>
      </w:pPr>
      <w:rPr>
        <w:rFonts w:ascii="Symbol" w:hAnsi="Symbol" w:hint="default"/>
      </w:rPr>
    </w:lvl>
    <w:lvl w:ilvl="3">
      <w:start w:val="1"/>
      <w:numFmt w:val="bullet"/>
      <w:lvlRestart w:val="0"/>
      <w:pStyle w:val="e2Bullet"/>
      <w:lvlText w:val=""/>
      <w:lvlJc w:val="left"/>
      <w:pPr>
        <w:tabs>
          <w:tab w:val="num" w:pos="1842"/>
        </w:tabs>
        <w:ind w:left="1842" w:hanging="425"/>
      </w:pPr>
      <w:rPr>
        <w:rFonts w:ascii="Symbol" w:hAnsi="Symbol" w:hint="default"/>
      </w:rPr>
    </w:lvl>
    <w:lvl w:ilvl="4">
      <w:start w:val="1"/>
      <w:numFmt w:val="bullet"/>
      <w:lvlRestart w:val="0"/>
      <w:lvlText w:val=""/>
      <w:lvlJc w:val="left"/>
      <w:pPr>
        <w:tabs>
          <w:tab w:val="num" w:pos="2267"/>
        </w:tabs>
        <w:ind w:left="2267" w:hanging="425"/>
      </w:pPr>
      <w:rPr>
        <w:rFonts w:ascii="Symbol" w:hAnsi="Symbol" w:hint="default"/>
      </w:rPr>
    </w:lvl>
    <w:lvl w:ilvl="5">
      <w:start w:val="1"/>
      <w:numFmt w:val="bullet"/>
      <w:lvlRestart w:val="0"/>
      <w:lvlText w:val=""/>
      <w:lvlJc w:val="left"/>
      <w:pPr>
        <w:tabs>
          <w:tab w:val="num" w:pos="2692"/>
        </w:tabs>
        <w:ind w:left="2692" w:hanging="425"/>
      </w:pPr>
      <w:rPr>
        <w:rFonts w:ascii="Symbol" w:hAnsi="Symbol" w:hint="default"/>
      </w:rPr>
    </w:lvl>
    <w:lvl w:ilvl="6">
      <w:start w:val="1"/>
      <w:numFmt w:val="bullet"/>
      <w:lvlRestart w:val="0"/>
      <w:lvlText w:val=""/>
      <w:lvlJc w:val="left"/>
      <w:pPr>
        <w:tabs>
          <w:tab w:val="num" w:pos="3117"/>
        </w:tabs>
        <w:ind w:left="3117" w:hanging="425"/>
      </w:pPr>
      <w:rPr>
        <w:rFonts w:ascii="Symbol" w:hAnsi="Symbol" w:hint="default"/>
      </w:rPr>
    </w:lvl>
    <w:lvl w:ilvl="7">
      <w:start w:val="1"/>
      <w:numFmt w:val="bullet"/>
      <w:lvlRestart w:val="0"/>
      <w:lvlText w:val=""/>
      <w:lvlJc w:val="left"/>
      <w:pPr>
        <w:tabs>
          <w:tab w:val="num" w:pos="3542"/>
        </w:tabs>
        <w:ind w:left="3542" w:hanging="425"/>
      </w:pPr>
      <w:rPr>
        <w:rFonts w:ascii="Symbol" w:hAnsi="Symbol" w:hint="default"/>
      </w:rPr>
    </w:lvl>
    <w:lvl w:ilvl="8">
      <w:start w:val="1"/>
      <w:numFmt w:val="bullet"/>
      <w:lvlRestart w:val="0"/>
      <w:lvlText w:val=""/>
      <w:lvlJc w:val="left"/>
      <w:pPr>
        <w:tabs>
          <w:tab w:val="num" w:pos="3967"/>
        </w:tabs>
        <w:ind w:left="3967" w:hanging="425"/>
      </w:pPr>
      <w:rPr>
        <w:rFonts w:ascii="Symbol" w:hAnsi="Symbol" w:hint="default"/>
      </w:rPr>
    </w:lvl>
  </w:abstractNum>
  <w:abstractNum w:abstractNumId="28">
    <w:nsid w:val="39C60F52"/>
    <w:multiLevelType w:val="hybridMultilevel"/>
    <w:tmpl w:val="C5B8B892"/>
    <w:lvl w:ilvl="0" w:tplc="2CCE64F8">
      <w:start w:val="1"/>
      <w:numFmt w:val="bullet"/>
      <w:pStyle w:val="List2"/>
      <w:lvlText w:val=""/>
      <w:lvlJc w:val="left"/>
      <w:pPr>
        <w:ind w:left="2097" w:hanging="360"/>
      </w:pPr>
      <w:rPr>
        <w:rFonts w:ascii="Symbol" w:hAnsi="Symbol" w:hint="default"/>
      </w:rPr>
    </w:lvl>
    <w:lvl w:ilvl="1" w:tplc="04090003" w:tentative="1">
      <w:start w:val="1"/>
      <w:numFmt w:val="bullet"/>
      <w:lvlText w:val="o"/>
      <w:lvlJc w:val="left"/>
      <w:pPr>
        <w:ind w:left="2817" w:hanging="360"/>
      </w:pPr>
      <w:rPr>
        <w:rFonts w:ascii="Courier New" w:hAnsi="Courier New" w:cs="Courier New" w:hint="default"/>
      </w:rPr>
    </w:lvl>
    <w:lvl w:ilvl="2" w:tplc="04090005" w:tentative="1">
      <w:start w:val="1"/>
      <w:numFmt w:val="bullet"/>
      <w:lvlText w:val=""/>
      <w:lvlJc w:val="left"/>
      <w:pPr>
        <w:ind w:left="3537" w:hanging="360"/>
      </w:pPr>
      <w:rPr>
        <w:rFonts w:ascii="Wingdings" w:hAnsi="Wingdings" w:hint="default"/>
      </w:rPr>
    </w:lvl>
    <w:lvl w:ilvl="3" w:tplc="04090001" w:tentative="1">
      <w:start w:val="1"/>
      <w:numFmt w:val="bullet"/>
      <w:lvlText w:val=""/>
      <w:lvlJc w:val="left"/>
      <w:pPr>
        <w:ind w:left="4257" w:hanging="360"/>
      </w:pPr>
      <w:rPr>
        <w:rFonts w:ascii="Symbol" w:hAnsi="Symbol" w:hint="default"/>
      </w:rPr>
    </w:lvl>
    <w:lvl w:ilvl="4" w:tplc="04090003" w:tentative="1">
      <w:start w:val="1"/>
      <w:numFmt w:val="bullet"/>
      <w:lvlText w:val="o"/>
      <w:lvlJc w:val="left"/>
      <w:pPr>
        <w:ind w:left="4977" w:hanging="360"/>
      </w:pPr>
      <w:rPr>
        <w:rFonts w:ascii="Courier New" w:hAnsi="Courier New" w:cs="Courier New" w:hint="default"/>
      </w:rPr>
    </w:lvl>
    <w:lvl w:ilvl="5" w:tplc="04090005" w:tentative="1">
      <w:start w:val="1"/>
      <w:numFmt w:val="bullet"/>
      <w:lvlText w:val=""/>
      <w:lvlJc w:val="left"/>
      <w:pPr>
        <w:ind w:left="5697" w:hanging="360"/>
      </w:pPr>
      <w:rPr>
        <w:rFonts w:ascii="Wingdings" w:hAnsi="Wingdings" w:hint="default"/>
      </w:rPr>
    </w:lvl>
    <w:lvl w:ilvl="6" w:tplc="04090001" w:tentative="1">
      <w:start w:val="1"/>
      <w:numFmt w:val="bullet"/>
      <w:lvlText w:val=""/>
      <w:lvlJc w:val="left"/>
      <w:pPr>
        <w:ind w:left="6417" w:hanging="360"/>
      </w:pPr>
      <w:rPr>
        <w:rFonts w:ascii="Symbol" w:hAnsi="Symbol" w:hint="default"/>
      </w:rPr>
    </w:lvl>
    <w:lvl w:ilvl="7" w:tplc="04090003" w:tentative="1">
      <w:start w:val="1"/>
      <w:numFmt w:val="bullet"/>
      <w:lvlText w:val="o"/>
      <w:lvlJc w:val="left"/>
      <w:pPr>
        <w:ind w:left="7137" w:hanging="360"/>
      </w:pPr>
      <w:rPr>
        <w:rFonts w:ascii="Courier New" w:hAnsi="Courier New" w:cs="Courier New" w:hint="default"/>
      </w:rPr>
    </w:lvl>
    <w:lvl w:ilvl="8" w:tplc="04090005" w:tentative="1">
      <w:start w:val="1"/>
      <w:numFmt w:val="bullet"/>
      <w:lvlText w:val=""/>
      <w:lvlJc w:val="left"/>
      <w:pPr>
        <w:ind w:left="7857" w:hanging="360"/>
      </w:pPr>
      <w:rPr>
        <w:rFonts w:ascii="Wingdings" w:hAnsi="Wingdings" w:hint="default"/>
      </w:rPr>
    </w:lvl>
  </w:abstractNum>
  <w:abstractNum w:abstractNumId="29">
    <w:nsid w:val="39DC7DA0"/>
    <w:multiLevelType w:val="singleLevel"/>
    <w:tmpl w:val="43C89D1A"/>
    <w:lvl w:ilvl="0">
      <w:numFmt w:val="decimal"/>
      <w:pStyle w:val="a2"/>
      <w:lvlText w:val=""/>
      <w:lvlJc w:val="left"/>
    </w:lvl>
  </w:abstractNum>
  <w:abstractNum w:abstractNumId="30">
    <w:nsid w:val="3E60381D"/>
    <w:multiLevelType w:val="hybridMultilevel"/>
    <w:tmpl w:val="DD187722"/>
    <w:lvl w:ilvl="0" w:tplc="04190005">
      <w:start w:val="1"/>
      <w:numFmt w:val="bullet"/>
      <w:lvlText w:val="−"/>
      <w:lvlJc w:val="left"/>
      <w:pPr>
        <w:ind w:left="1440" w:hanging="360"/>
      </w:pPr>
      <w:rPr>
        <w:rFonts w:ascii="Courier New" w:hAnsi="Courier New"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1">
    <w:nsid w:val="3E7974DA"/>
    <w:multiLevelType w:val="hybridMultilevel"/>
    <w:tmpl w:val="54EC5CC4"/>
    <w:lvl w:ilvl="0" w:tplc="8FEE23E6">
      <w:start w:val="1"/>
      <w:numFmt w:val="bullet"/>
      <w:lvlText w:val=""/>
      <w:lvlJc w:val="left"/>
      <w:pPr>
        <w:tabs>
          <w:tab w:val="num" w:pos="2070"/>
        </w:tabs>
        <w:ind w:left="2070" w:hanging="357"/>
      </w:pPr>
      <w:rPr>
        <w:rFonts w:ascii="Symbol" w:hAnsi="Symbol" w:hint="default"/>
      </w:rPr>
    </w:lvl>
    <w:lvl w:ilvl="1" w:tplc="04190003" w:tentative="1">
      <w:start w:val="1"/>
      <w:numFmt w:val="bullet"/>
      <w:lvlText w:val="o"/>
      <w:lvlJc w:val="left"/>
      <w:pPr>
        <w:tabs>
          <w:tab w:val="num" w:pos="2433"/>
        </w:tabs>
        <w:ind w:left="2433" w:hanging="360"/>
      </w:pPr>
      <w:rPr>
        <w:rFonts w:ascii="Courier New" w:hAnsi="Courier New" w:cs="Courier New" w:hint="default"/>
      </w:rPr>
    </w:lvl>
    <w:lvl w:ilvl="2" w:tplc="04190005" w:tentative="1">
      <w:start w:val="1"/>
      <w:numFmt w:val="bullet"/>
      <w:lvlText w:val=""/>
      <w:lvlJc w:val="left"/>
      <w:pPr>
        <w:tabs>
          <w:tab w:val="num" w:pos="3153"/>
        </w:tabs>
        <w:ind w:left="3153" w:hanging="360"/>
      </w:pPr>
      <w:rPr>
        <w:rFonts w:ascii="Wingdings" w:hAnsi="Wingdings" w:hint="default"/>
      </w:rPr>
    </w:lvl>
    <w:lvl w:ilvl="3" w:tplc="04190001" w:tentative="1">
      <w:start w:val="1"/>
      <w:numFmt w:val="bullet"/>
      <w:lvlText w:val=""/>
      <w:lvlJc w:val="left"/>
      <w:pPr>
        <w:tabs>
          <w:tab w:val="num" w:pos="3873"/>
        </w:tabs>
        <w:ind w:left="3873" w:hanging="360"/>
      </w:pPr>
      <w:rPr>
        <w:rFonts w:ascii="Symbol" w:hAnsi="Symbol" w:hint="default"/>
      </w:rPr>
    </w:lvl>
    <w:lvl w:ilvl="4" w:tplc="04190003" w:tentative="1">
      <w:start w:val="1"/>
      <w:numFmt w:val="bullet"/>
      <w:lvlText w:val="o"/>
      <w:lvlJc w:val="left"/>
      <w:pPr>
        <w:tabs>
          <w:tab w:val="num" w:pos="4593"/>
        </w:tabs>
        <w:ind w:left="4593" w:hanging="360"/>
      </w:pPr>
      <w:rPr>
        <w:rFonts w:ascii="Courier New" w:hAnsi="Courier New" w:cs="Courier New" w:hint="default"/>
      </w:rPr>
    </w:lvl>
    <w:lvl w:ilvl="5" w:tplc="04190005" w:tentative="1">
      <w:start w:val="1"/>
      <w:numFmt w:val="bullet"/>
      <w:lvlText w:val=""/>
      <w:lvlJc w:val="left"/>
      <w:pPr>
        <w:tabs>
          <w:tab w:val="num" w:pos="5313"/>
        </w:tabs>
        <w:ind w:left="5313" w:hanging="360"/>
      </w:pPr>
      <w:rPr>
        <w:rFonts w:ascii="Wingdings" w:hAnsi="Wingdings" w:hint="default"/>
      </w:rPr>
    </w:lvl>
    <w:lvl w:ilvl="6" w:tplc="04190001" w:tentative="1">
      <w:start w:val="1"/>
      <w:numFmt w:val="bullet"/>
      <w:lvlText w:val=""/>
      <w:lvlJc w:val="left"/>
      <w:pPr>
        <w:tabs>
          <w:tab w:val="num" w:pos="6033"/>
        </w:tabs>
        <w:ind w:left="6033" w:hanging="360"/>
      </w:pPr>
      <w:rPr>
        <w:rFonts w:ascii="Symbol" w:hAnsi="Symbol" w:hint="default"/>
      </w:rPr>
    </w:lvl>
    <w:lvl w:ilvl="7" w:tplc="04190003" w:tentative="1">
      <w:start w:val="1"/>
      <w:numFmt w:val="bullet"/>
      <w:lvlText w:val="o"/>
      <w:lvlJc w:val="left"/>
      <w:pPr>
        <w:tabs>
          <w:tab w:val="num" w:pos="6753"/>
        </w:tabs>
        <w:ind w:left="6753" w:hanging="360"/>
      </w:pPr>
      <w:rPr>
        <w:rFonts w:ascii="Courier New" w:hAnsi="Courier New" w:cs="Courier New" w:hint="default"/>
      </w:rPr>
    </w:lvl>
    <w:lvl w:ilvl="8" w:tplc="04190005" w:tentative="1">
      <w:start w:val="1"/>
      <w:numFmt w:val="bullet"/>
      <w:lvlText w:val=""/>
      <w:lvlJc w:val="left"/>
      <w:pPr>
        <w:tabs>
          <w:tab w:val="num" w:pos="7473"/>
        </w:tabs>
        <w:ind w:left="7473" w:hanging="360"/>
      </w:pPr>
      <w:rPr>
        <w:rFonts w:ascii="Wingdings" w:hAnsi="Wingdings" w:hint="default"/>
      </w:rPr>
    </w:lvl>
  </w:abstractNum>
  <w:abstractNum w:abstractNumId="32">
    <w:nsid w:val="40C62527"/>
    <w:multiLevelType w:val="multilevel"/>
    <w:tmpl w:val="039489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46CB2CD2"/>
    <w:multiLevelType w:val="hybridMultilevel"/>
    <w:tmpl w:val="DA8A7686"/>
    <w:lvl w:ilvl="0" w:tplc="8E2CD28C">
      <w:start w:val="3"/>
      <w:numFmt w:val="decimal"/>
      <w:pStyle w:val="11"/>
      <w:lvlText w:val="%1."/>
      <w:lvlJc w:val="left"/>
      <w:pPr>
        <w:tabs>
          <w:tab w:val="num" w:pos="1101"/>
        </w:tabs>
        <w:ind w:left="1101"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
    <w:nsid w:val="46EE4BDE"/>
    <w:multiLevelType w:val="multilevel"/>
    <w:tmpl w:val="93B4EA26"/>
    <w:lvl w:ilvl="0">
      <w:start w:val="2"/>
      <w:numFmt w:val="decimal"/>
      <w:lvlText w:val="%1"/>
      <w:lvlJc w:val="left"/>
      <w:pPr>
        <w:ind w:left="480" w:hanging="480"/>
      </w:pPr>
      <w:rPr>
        <w:rFonts w:hint="default"/>
      </w:rPr>
    </w:lvl>
    <w:lvl w:ilvl="1">
      <w:start w:val="1"/>
      <w:numFmt w:val="decimal"/>
      <w:lvlText w:val="%1.%2"/>
      <w:lvlJc w:val="left"/>
      <w:pPr>
        <w:ind w:left="1092" w:hanging="480"/>
      </w:pPr>
      <w:rPr>
        <w:rFonts w:hint="default"/>
      </w:rPr>
    </w:lvl>
    <w:lvl w:ilvl="2">
      <w:start w:val="1"/>
      <w:numFmt w:val="decimal"/>
      <w:lvlText w:val="%1.%2.%3"/>
      <w:lvlJc w:val="left"/>
      <w:pPr>
        <w:ind w:left="1855" w:hanging="720"/>
      </w:pPr>
      <w:rPr>
        <w:rFonts w:hint="default"/>
      </w:rPr>
    </w:lvl>
    <w:lvl w:ilvl="3">
      <w:start w:val="1"/>
      <w:numFmt w:val="decimal"/>
      <w:lvlText w:val="%1.%2.%3.%4"/>
      <w:lvlJc w:val="left"/>
      <w:pPr>
        <w:ind w:left="2556" w:hanging="720"/>
      </w:pPr>
      <w:rPr>
        <w:rFonts w:hint="default"/>
      </w:rPr>
    </w:lvl>
    <w:lvl w:ilvl="4">
      <w:start w:val="1"/>
      <w:numFmt w:val="decimal"/>
      <w:lvlText w:val="%1.%2.%3.%4.%5"/>
      <w:lvlJc w:val="left"/>
      <w:pPr>
        <w:ind w:left="3528" w:hanging="1080"/>
      </w:pPr>
      <w:rPr>
        <w:rFonts w:hint="default"/>
      </w:rPr>
    </w:lvl>
    <w:lvl w:ilvl="5">
      <w:start w:val="1"/>
      <w:numFmt w:val="decimal"/>
      <w:lvlText w:val="%1.%2.%3.%4.%5.%6"/>
      <w:lvlJc w:val="left"/>
      <w:pPr>
        <w:ind w:left="4140" w:hanging="1080"/>
      </w:pPr>
      <w:rPr>
        <w:rFonts w:hint="default"/>
      </w:rPr>
    </w:lvl>
    <w:lvl w:ilvl="6">
      <w:start w:val="1"/>
      <w:numFmt w:val="decimal"/>
      <w:lvlText w:val="%1.%2.%3.%4.%5.%6.%7"/>
      <w:lvlJc w:val="left"/>
      <w:pPr>
        <w:ind w:left="5112" w:hanging="1440"/>
      </w:pPr>
      <w:rPr>
        <w:rFonts w:hint="default"/>
      </w:rPr>
    </w:lvl>
    <w:lvl w:ilvl="7">
      <w:start w:val="1"/>
      <w:numFmt w:val="decimal"/>
      <w:lvlText w:val="%1.%2.%3.%4.%5.%6.%7.%8"/>
      <w:lvlJc w:val="left"/>
      <w:pPr>
        <w:ind w:left="5724" w:hanging="1440"/>
      </w:pPr>
      <w:rPr>
        <w:rFonts w:hint="default"/>
      </w:rPr>
    </w:lvl>
    <w:lvl w:ilvl="8">
      <w:start w:val="1"/>
      <w:numFmt w:val="decimal"/>
      <w:lvlText w:val="%1.%2.%3.%4.%5.%6.%7.%8.%9"/>
      <w:lvlJc w:val="left"/>
      <w:pPr>
        <w:ind w:left="6696" w:hanging="1800"/>
      </w:pPr>
      <w:rPr>
        <w:rFonts w:hint="default"/>
      </w:rPr>
    </w:lvl>
  </w:abstractNum>
  <w:abstractNum w:abstractNumId="35">
    <w:nsid w:val="499B72C7"/>
    <w:multiLevelType w:val="singleLevel"/>
    <w:tmpl w:val="0ED2067C"/>
    <w:lvl w:ilvl="0">
      <w:start w:val="1"/>
      <w:numFmt w:val="bullet"/>
      <w:pStyle w:val="List1"/>
      <w:lvlText w:val=""/>
      <w:lvlJc w:val="left"/>
      <w:pPr>
        <w:ind w:left="1494" w:hanging="360"/>
      </w:pPr>
      <w:rPr>
        <w:rFonts w:ascii="Symbol" w:hAnsi="Symbol" w:hint="default"/>
      </w:rPr>
    </w:lvl>
  </w:abstractNum>
  <w:abstractNum w:abstractNumId="36">
    <w:nsid w:val="4A166DE5"/>
    <w:multiLevelType w:val="multilevel"/>
    <w:tmpl w:val="215E8BC6"/>
    <w:lvl w:ilvl="0">
      <w:start w:val="1"/>
      <w:numFmt w:val="bullet"/>
      <w:lvlRestart w:val="0"/>
      <w:pStyle w:val="e1ParaNum"/>
      <w:lvlText w:val="-"/>
      <w:lvlJc w:val="left"/>
      <w:pPr>
        <w:tabs>
          <w:tab w:val="num" w:pos="283"/>
        </w:tabs>
        <w:ind w:left="283" w:hanging="283"/>
      </w:pPr>
    </w:lvl>
    <w:lvl w:ilvl="1">
      <w:start w:val="1"/>
      <w:numFmt w:val="bullet"/>
      <w:lvlRestart w:val="0"/>
      <w:pStyle w:val="e2ParaNum"/>
      <w:lvlText w:val="-"/>
      <w:lvlJc w:val="left"/>
      <w:pPr>
        <w:tabs>
          <w:tab w:val="num" w:pos="566"/>
        </w:tabs>
        <w:ind w:left="566" w:hanging="283"/>
      </w:pPr>
    </w:lvl>
    <w:lvl w:ilvl="2">
      <w:start w:val="1"/>
      <w:numFmt w:val="bullet"/>
      <w:lvlRestart w:val="0"/>
      <w:lvlText w:val="-"/>
      <w:lvlJc w:val="left"/>
      <w:pPr>
        <w:tabs>
          <w:tab w:val="num" w:pos="849"/>
        </w:tabs>
        <w:ind w:left="849" w:hanging="283"/>
      </w:pPr>
    </w:lvl>
    <w:lvl w:ilvl="3">
      <w:start w:val="1"/>
      <w:numFmt w:val="bullet"/>
      <w:lvlRestart w:val="0"/>
      <w:lvlText w:val="-"/>
      <w:lvlJc w:val="left"/>
      <w:pPr>
        <w:tabs>
          <w:tab w:val="num" w:pos="1132"/>
        </w:tabs>
        <w:ind w:left="1132" w:hanging="283"/>
      </w:pPr>
    </w:lvl>
    <w:lvl w:ilvl="4">
      <w:start w:val="1"/>
      <w:numFmt w:val="bullet"/>
      <w:lvlRestart w:val="0"/>
      <w:lvlText w:val="-"/>
      <w:lvlJc w:val="left"/>
      <w:pPr>
        <w:tabs>
          <w:tab w:val="num" w:pos="1415"/>
        </w:tabs>
        <w:ind w:left="1415" w:hanging="283"/>
      </w:pPr>
    </w:lvl>
    <w:lvl w:ilvl="5">
      <w:start w:val="1"/>
      <w:numFmt w:val="bullet"/>
      <w:lvlRestart w:val="0"/>
      <w:lvlText w:val="-"/>
      <w:lvlJc w:val="left"/>
      <w:pPr>
        <w:tabs>
          <w:tab w:val="num" w:pos="1698"/>
        </w:tabs>
        <w:ind w:left="1698" w:hanging="283"/>
      </w:pPr>
    </w:lvl>
    <w:lvl w:ilvl="6">
      <w:start w:val="1"/>
      <w:numFmt w:val="bullet"/>
      <w:lvlRestart w:val="0"/>
      <w:lvlText w:val="-"/>
      <w:lvlJc w:val="left"/>
      <w:pPr>
        <w:tabs>
          <w:tab w:val="num" w:pos="1981"/>
        </w:tabs>
        <w:ind w:left="1981" w:hanging="283"/>
      </w:pPr>
    </w:lvl>
    <w:lvl w:ilvl="7">
      <w:start w:val="1"/>
      <w:numFmt w:val="bullet"/>
      <w:lvlRestart w:val="0"/>
      <w:lvlText w:val="-"/>
      <w:lvlJc w:val="left"/>
      <w:pPr>
        <w:tabs>
          <w:tab w:val="num" w:pos="2264"/>
        </w:tabs>
        <w:ind w:left="2264" w:hanging="283"/>
      </w:pPr>
    </w:lvl>
    <w:lvl w:ilvl="8">
      <w:start w:val="1"/>
      <w:numFmt w:val="bullet"/>
      <w:lvlRestart w:val="0"/>
      <w:lvlText w:val="-"/>
      <w:lvlJc w:val="left"/>
      <w:pPr>
        <w:tabs>
          <w:tab w:val="num" w:pos="2547"/>
        </w:tabs>
        <w:ind w:left="2547" w:hanging="283"/>
      </w:pPr>
    </w:lvl>
  </w:abstractNum>
  <w:abstractNum w:abstractNumId="37">
    <w:nsid w:val="4CDE343F"/>
    <w:multiLevelType w:val="hybridMultilevel"/>
    <w:tmpl w:val="3118F43C"/>
    <w:lvl w:ilvl="0" w:tplc="04190005">
      <w:start w:val="1"/>
      <w:numFmt w:val="bullet"/>
      <w:lvlText w:val="−"/>
      <w:lvlJc w:val="left"/>
      <w:pPr>
        <w:ind w:left="1571" w:hanging="360"/>
      </w:pPr>
      <w:rPr>
        <w:rFonts w:ascii="Courier New" w:hAnsi="Courier New"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8">
    <w:nsid w:val="4D9D4A32"/>
    <w:multiLevelType w:val="multilevel"/>
    <w:tmpl w:val="10F6F626"/>
    <w:lvl w:ilvl="0">
      <w:start w:val="1"/>
      <w:numFmt w:val="decimal"/>
      <w:lvlText w:val="%1."/>
      <w:lvlJc w:val="left"/>
      <w:rPr>
        <w:rFonts w:hint="default"/>
        <w:b/>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nsid w:val="50440CA2"/>
    <w:multiLevelType w:val="singleLevel"/>
    <w:tmpl w:val="2CAC0CE6"/>
    <w:lvl w:ilvl="0">
      <w:numFmt w:val="decimal"/>
      <w:pStyle w:val="a3"/>
      <w:lvlText w:val=""/>
      <w:lvlJc w:val="left"/>
    </w:lvl>
  </w:abstractNum>
  <w:abstractNum w:abstractNumId="40">
    <w:nsid w:val="5D20532B"/>
    <w:multiLevelType w:val="multilevel"/>
    <w:tmpl w:val="35160AD0"/>
    <w:lvl w:ilvl="0">
      <w:start w:val="1"/>
      <w:numFmt w:val="lowerLetter"/>
      <w:lvlRestart w:val="0"/>
      <w:pStyle w:val="te012"/>
      <w:lvlText w:val="%1)"/>
      <w:lvlJc w:val="left"/>
      <w:pPr>
        <w:tabs>
          <w:tab w:val="num" w:pos="283"/>
        </w:tabs>
        <w:ind w:left="283" w:hanging="283"/>
      </w:pPr>
    </w:lvl>
    <w:lvl w:ilvl="1">
      <w:start w:val="1"/>
      <w:numFmt w:val="lowerLetter"/>
      <w:lvlRestart w:val="0"/>
      <w:pStyle w:val="te2"/>
      <w:lvlText w:val="%2)"/>
      <w:lvlJc w:val="left"/>
      <w:pPr>
        <w:tabs>
          <w:tab w:val="num" w:pos="566"/>
        </w:tabs>
        <w:ind w:left="566" w:hanging="283"/>
      </w:pPr>
    </w:lvl>
    <w:lvl w:ilvl="2">
      <w:start w:val="1"/>
      <w:numFmt w:val="lowerLetter"/>
      <w:lvlRestart w:val="0"/>
      <w:lvlText w:val="%3)"/>
      <w:lvlJc w:val="left"/>
      <w:pPr>
        <w:tabs>
          <w:tab w:val="num" w:pos="849"/>
        </w:tabs>
        <w:ind w:left="849" w:hanging="283"/>
      </w:pPr>
    </w:lvl>
    <w:lvl w:ilvl="3">
      <w:start w:val="1"/>
      <w:numFmt w:val="lowerLetter"/>
      <w:lvlRestart w:val="0"/>
      <w:lvlText w:val="%4)"/>
      <w:lvlJc w:val="left"/>
      <w:pPr>
        <w:tabs>
          <w:tab w:val="num" w:pos="1132"/>
        </w:tabs>
        <w:ind w:left="1132" w:hanging="283"/>
      </w:pPr>
    </w:lvl>
    <w:lvl w:ilvl="4">
      <w:start w:val="1"/>
      <w:numFmt w:val="lowerLetter"/>
      <w:lvlRestart w:val="0"/>
      <w:lvlText w:val="%5)"/>
      <w:lvlJc w:val="left"/>
      <w:pPr>
        <w:tabs>
          <w:tab w:val="num" w:pos="1415"/>
        </w:tabs>
        <w:ind w:left="1415" w:hanging="283"/>
      </w:pPr>
    </w:lvl>
    <w:lvl w:ilvl="5">
      <w:start w:val="1"/>
      <w:numFmt w:val="lowerLetter"/>
      <w:lvlRestart w:val="0"/>
      <w:lvlText w:val="%6)"/>
      <w:lvlJc w:val="left"/>
      <w:pPr>
        <w:tabs>
          <w:tab w:val="num" w:pos="1698"/>
        </w:tabs>
        <w:ind w:left="1698" w:hanging="283"/>
      </w:pPr>
    </w:lvl>
    <w:lvl w:ilvl="6">
      <w:start w:val="1"/>
      <w:numFmt w:val="lowerLetter"/>
      <w:lvlRestart w:val="0"/>
      <w:lvlText w:val="%7)"/>
      <w:lvlJc w:val="left"/>
      <w:pPr>
        <w:tabs>
          <w:tab w:val="num" w:pos="1981"/>
        </w:tabs>
        <w:ind w:left="1981" w:hanging="283"/>
      </w:pPr>
    </w:lvl>
    <w:lvl w:ilvl="7">
      <w:start w:val="1"/>
      <w:numFmt w:val="lowerLetter"/>
      <w:lvlRestart w:val="0"/>
      <w:lvlText w:val="%8)"/>
      <w:lvlJc w:val="left"/>
      <w:pPr>
        <w:tabs>
          <w:tab w:val="num" w:pos="2264"/>
        </w:tabs>
        <w:ind w:left="2264" w:hanging="283"/>
      </w:pPr>
    </w:lvl>
    <w:lvl w:ilvl="8">
      <w:start w:val="1"/>
      <w:numFmt w:val="lowerLetter"/>
      <w:lvlRestart w:val="0"/>
      <w:lvlText w:val="%9)"/>
      <w:lvlJc w:val="left"/>
      <w:pPr>
        <w:tabs>
          <w:tab w:val="num" w:pos="2547"/>
        </w:tabs>
        <w:ind w:left="2547" w:hanging="283"/>
      </w:pPr>
    </w:lvl>
  </w:abstractNum>
  <w:abstractNum w:abstractNumId="41">
    <w:nsid w:val="5E826CFF"/>
    <w:multiLevelType w:val="multilevel"/>
    <w:tmpl w:val="6610F2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616B0948"/>
    <w:multiLevelType w:val="multilevel"/>
    <w:tmpl w:val="985C78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63557B8A"/>
    <w:multiLevelType w:val="multilevel"/>
    <w:tmpl w:val="40020C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64002E55"/>
    <w:multiLevelType w:val="multilevel"/>
    <w:tmpl w:val="758CF2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689D147F"/>
    <w:multiLevelType w:val="hybridMultilevel"/>
    <w:tmpl w:val="06D2096A"/>
    <w:lvl w:ilvl="0" w:tplc="04190005">
      <w:start w:val="1"/>
      <w:numFmt w:val="bullet"/>
      <w:lvlText w:val="−"/>
      <w:lvlJc w:val="left"/>
      <w:pPr>
        <w:ind w:left="1571" w:hanging="360"/>
      </w:pPr>
      <w:rPr>
        <w:rFonts w:ascii="Courier New" w:hAnsi="Courier New"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6">
    <w:nsid w:val="69EE2AA3"/>
    <w:multiLevelType w:val="multilevel"/>
    <w:tmpl w:val="B93E1062"/>
    <w:lvl w:ilvl="0">
      <w:start w:val="1"/>
      <w:numFmt w:val="decimal"/>
      <w:lvlText w:val="%1"/>
      <w:lvlJc w:val="left"/>
      <w:pPr>
        <w:ind w:left="360" w:hanging="360"/>
      </w:pPr>
      <w:rPr>
        <w:rFonts w:hint="default"/>
      </w:rPr>
    </w:lvl>
    <w:lvl w:ilvl="1">
      <w:start w:val="1"/>
      <w:numFmt w:val="decimal"/>
      <w:lvlText w:val="%2.1"/>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7">
    <w:nsid w:val="6A8E17B6"/>
    <w:multiLevelType w:val="multilevel"/>
    <w:tmpl w:val="10F6F626"/>
    <w:lvl w:ilvl="0">
      <w:start w:val="1"/>
      <w:numFmt w:val="decimal"/>
      <w:lvlText w:val="%1."/>
      <w:lvlJc w:val="left"/>
      <w:rPr>
        <w:rFonts w:hint="default"/>
        <w:b/>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nsid w:val="6DB15FE4"/>
    <w:multiLevelType w:val="multilevel"/>
    <w:tmpl w:val="0B0E5384"/>
    <w:lvl w:ilvl="0">
      <w:start w:val="2"/>
      <w:numFmt w:val="decimal"/>
      <w:lvlText w:val="%1"/>
      <w:lvlJc w:val="left"/>
      <w:pPr>
        <w:ind w:left="360" w:hanging="360"/>
      </w:pPr>
      <w:rPr>
        <w:rFonts w:hint="default"/>
      </w:rPr>
    </w:lvl>
    <w:lvl w:ilvl="1">
      <w:start w:val="1"/>
      <w:numFmt w:val="decimal"/>
      <w:lvlText w:val="%1.%2"/>
      <w:lvlJc w:val="left"/>
      <w:pPr>
        <w:ind w:left="1495" w:hanging="360"/>
      </w:pPr>
      <w:rPr>
        <w:rFonts w:hint="default"/>
      </w:rPr>
    </w:lvl>
    <w:lvl w:ilvl="2">
      <w:start w:val="1"/>
      <w:numFmt w:val="decimal"/>
      <w:lvlText w:val="%1.%2.%3"/>
      <w:lvlJc w:val="left"/>
      <w:pPr>
        <w:ind w:left="2990" w:hanging="720"/>
      </w:pPr>
      <w:rPr>
        <w:rFonts w:hint="default"/>
      </w:rPr>
    </w:lvl>
    <w:lvl w:ilvl="3">
      <w:start w:val="1"/>
      <w:numFmt w:val="decimal"/>
      <w:lvlText w:val="%1.%2.%3.%4"/>
      <w:lvlJc w:val="left"/>
      <w:pPr>
        <w:ind w:left="4125" w:hanging="720"/>
      </w:pPr>
      <w:rPr>
        <w:rFonts w:hint="default"/>
      </w:rPr>
    </w:lvl>
    <w:lvl w:ilvl="4">
      <w:start w:val="1"/>
      <w:numFmt w:val="decimal"/>
      <w:lvlText w:val="%1.%2.%3.%4.%5"/>
      <w:lvlJc w:val="left"/>
      <w:pPr>
        <w:ind w:left="5620" w:hanging="1080"/>
      </w:pPr>
      <w:rPr>
        <w:rFonts w:hint="default"/>
      </w:rPr>
    </w:lvl>
    <w:lvl w:ilvl="5">
      <w:start w:val="1"/>
      <w:numFmt w:val="decimal"/>
      <w:lvlText w:val="%1.%2.%3.%4.%5.%6"/>
      <w:lvlJc w:val="left"/>
      <w:pPr>
        <w:ind w:left="6755" w:hanging="1080"/>
      </w:pPr>
      <w:rPr>
        <w:rFonts w:hint="default"/>
      </w:rPr>
    </w:lvl>
    <w:lvl w:ilvl="6">
      <w:start w:val="1"/>
      <w:numFmt w:val="decimal"/>
      <w:lvlText w:val="%1.%2.%3.%4.%5.%6.%7"/>
      <w:lvlJc w:val="left"/>
      <w:pPr>
        <w:ind w:left="8250" w:hanging="1440"/>
      </w:pPr>
      <w:rPr>
        <w:rFonts w:hint="default"/>
      </w:rPr>
    </w:lvl>
    <w:lvl w:ilvl="7">
      <w:start w:val="1"/>
      <w:numFmt w:val="decimal"/>
      <w:lvlText w:val="%1.%2.%3.%4.%5.%6.%7.%8"/>
      <w:lvlJc w:val="left"/>
      <w:pPr>
        <w:ind w:left="9385" w:hanging="1440"/>
      </w:pPr>
      <w:rPr>
        <w:rFonts w:hint="default"/>
      </w:rPr>
    </w:lvl>
    <w:lvl w:ilvl="8">
      <w:start w:val="1"/>
      <w:numFmt w:val="decimal"/>
      <w:lvlText w:val="%1.%2.%3.%4.%5.%6.%7.%8.%9"/>
      <w:lvlJc w:val="left"/>
      <w:pPr>
        <w:ind w:left="10880" w:hanging="1800"/>
      </w:pPr>
      <w:rPr>
        <w:rFonts w:hint="default"/>
      </w:rPr>
    </w:lvl>
  </w:abstractNum>
  <w:abstractNum w:abstractNumId="49">
    <w:nsid w:val="6DF63E58"/>
    <w:multiLevelType w:val="hybridMultilevel"/>
    <w:tmpl w:val="3508F446"/>
    <w:lvl w:ilvl="0" w:tplc="CE785F02">
      <w:numFmt w:val="bullet"/>
      <w:lvlText w:val="-"/>
      <w:lvlJc w:val="left"/>
      <w:pPr>
        <w:ind w:left="1429" w:hanging="360"/>
      </w:pPr>
      <w:rPr>
        <w:rFonts w:ascii="Arial" w:eastAsia="Times New Roman" w:hAnsi="Arial" w:cs="Aria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nsid w:val="7A4C104A"/>
    <w:multiLevelType w:val="multilevel"/>
    <w:tmpl w:val="395E56F6"/>
    <w:lvl w:ilvl="0">
      <w:start w:val="1"/>
      <w:numFmt w:val="decimal"/>
      <w:lvlRestart w:val="0"/>
      <w:pStyle w:val="e3Hyphen"/>
      <w:lvlText w:val="%1."/>
      <w:lvlJc w:val="left"/>
      <w:pPr>
        <w:tabs>
          <w:tab w:val="num" w:pos="567"/>
        </w:tabs>
        <w:ind w:left="567" w:hanging="567"/>
      </w:pPr>
    </w:lvl>
    <w:lvl w:ilvl="1">
      <w:start w:val="1"/>
      <w:numFmt w:val="decimal"/>
      <w:lvlRestart w:val="0"/>
      <w:pStyle w:val="e4Hyphen"/>
      <w:lvlText w:val="%2."/>
      <w:lvlJc w:val="left"/>
      <w:pPr>
        <w:tabs>
          <w:tab w:val="num" w:pos="992"/>
        </w:tabs>
        <w:ind w:left="992" w:hanging="425"/>
      </w:pPr>
    </w:lvl>
    <w:lvl w:ilvl="2">
      <w:start w:val="1"/>
      <w:numFmt w:val="decimal"/>
      <w:lvlRestart w:val="0"/>
      <w:pStyle w:val="e1Num"/>
      <w:lvlText w:val="%3."/>
      <w:lvlJc w:val="left"/>
      <w:pPr>
        <w:tabs>
          <w:tab w:val="num" w:pos="1417"/>
        </w:tabs>
        <w:ind w:left="1417" w:hanging="425"/>
      </w:pPr>
    </w:lvl>
    <w:lvl w:ilvl="3">
      <w:start w:val="1"/>
      <w:numFmt w:val="decimal"/>
      <w:lvlRestart w:val="0"/>
      <w:pStyle w:val="e2Num"/>
      <w:lvlText w:val="%4."/>
      <w:lvlJc w:val="left"/>
      <w:pPr>
        <w:tabs>
          <w:tab w:val="num" w:pos="1842"/>
        </w:tabs>
        <w:ind w:left="1842" w:hanging="425"/>
      </w:pPr>
    </w:lvl>
    <w:lvl w:ilvl="4">
      <w:start w:val="1"/>
      <w:numFmt w:val="decimal"/>
      <w:lvlRestart w:val="0"/>
      <w:lvlText w:val="%5."/>
      <w:lvlJc w:val="left"/>
      <w:pPr>
        <w:tabs>
          <w:tab w:val="num" w:pos="2267"/>
        </w:tabs>
        <w:ind w:left="2267" w:hanging="425"/>
      </w:pPr>
    </w:lvl>
    <w:lvl w:ilvl="5">
      <w:start w:val="1"/>
      <w:numFmt w:val="decimal"/>
      <w:lvlRestart w:val="0"/>
      <w:lvlText w:val="%6."/>
      <w:lvlJc w:val="left"/>
      <w:pPr>
        <w:tabs>
          <w:tab w:val="num" w:pos="2692"/>
        </w:tabs>
        <w:ind w:left="2692" w:hanging="425"/>
      </w:pPr>
    </w:lvl>
    <w:lvl w:ilvl="6">
      <w:start w:val="1"/>
      <w:numFmt w:val="decimal"/>
      <w:lvlRestart w:val="0"/>
      <w:lvlText w:val="%7."/>
      <w:lvlJc w:val="left"/>
      <w:pPr>
        <w:tabs>
          <w:tab w:val="num" w:pos="3117"/>
        </w:tabs>
        <w:ind w:left="3117" w:hanging="425"/>
      </w:pPr>
    </w:lvl>
    <w:lvl w:ilvl="7">
      <w:start w:val="1"/>
      <w:numFmt w:val="decimal"/>
      <w:lvlRestart w:val="0"/>
      <w:lvlText w:val="%8."/>
      <w:lvlJc w:val="left"/>
      <w:pPr>
        <w:tabs>
          <w:tab w:val="num" w:pos="3542"/>
        </w:tabs>
        <w:ind w:left="3542" w:hanging="425"/>
      </w:pPr>
    </w:lvl>
    <w:lvl w:ilvl="8">
      <w:start w:val="1"/>
      <w:numFmt w:val="decimal"/>
      <w:lvlRestart w:val="0"/>
      <w:lvlText w:val="%9."/>
      <w:lvlJc w:val="left"/>
      <w:pPr>
        <w:tabs>
          <w:tab w:val="num" w:pos="3967"/>
        </w:tabs>
        <w:ind w:left="3967" w:hanging="425"/>
      </w:pPr>
    </w:lvl>
  </w:abstractNum>
  <w:abstractNum w:abstractNumId="51">
    <w:nsid w:val="7BFE071D"/>
    <w:multiLevelType w:val="multilevel"/>
    <w:tmpl w:val="8D78C8A2"/>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2">
    <w:nsid w:val="7C3265E2"/>
    <w:multiLevelType w:val="multilevel"/>
    <w:tmpl w:val="936639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nsid w:val="7D502F6A"/>
    <w:multiLevelType w:val="hybridMultilevel"/>
    <w:tmpl w:val="9DD8F0B0"/>
    <w:lvl w:ilvl="0" w:tplc="40E2A95E">
      <w:start w:val="1"/>
      <w:numFmt w:val="decimal"/>
      <w:pStyle w:val="List10"/>
      <w:lvlText w:val="%1."/>
      <w:lvlJc w:val="left"/>
      <w:pPr>
        <w:ind w:left="1134" w:hanging="567"/>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7DB2684D"/>
    <w:multiLevelType w:val="hybridMultilevel"/>
    <w:tmpl w:val="63E0FF9E"/>
    <w:lvl w:ilvl="0" w:tplc="8FEE23E6">
      <w:start w:val="1"/>
      <w:numFmt w:val="bullet"/>
      <w:lvlText w:val=""/>
      <w:lvlJc w:val="left"/>
      <w:pPr>
        <w:tabs>
          <w:tab w:val="num" w:pos="2070"/>
        </w:tabs>
        <w:ind w:left="2070" w:hanging="357"/>
      </w:pPr>
      <w:rPr>
        <w:rFonts w:ascii="Symbol" w:hAnsi="Symbol" w:hint="default"/>
      </w:rPr>
    </w:lvl>
    <w:lvl w:ilvl="1" w:tplc="04190003" w:tentative="1">
      <w:start w:val="1"/>
      <w:numFmt w:val="bullet"/>
      <w:lvlText w:val="o"/>
      <w:lvlJc w:val="left"/>
      <w:pPr>
        <w:tabs>
          <w:tab w:val="num" w:pos="2433"/>
        </w:tabs>
        <w:ind w:left="2433" w:hanging="360"/>
      </w:pPr>
      <w:rPr>
        <w:rFonts w:ascii="Courier New" w:hAnsi="Courier New" w:cs="Courier New" w:hint="default"/>
      </w:rPr>
    </w:lvl>
    <w:lvl w:ilvl="2" w:tplc="04190005" w:tentative="1">
      <w:start w:val="1"/>
      <w:numFmt w:val="bullet"/>
      <w:lvlText w:val=""/>
      <w:lvlJc w:val="left"/>
      <w:pPr>
        <w:tabs>
          <w:tab w:val="num" w:pos="3153"/>
        </w:tabs>
        <w:ind w:left="3153" w:hanging="360"/>
      </w:pPr>
      <w:rPr>
        <w:rFonts w:ascii="Wingdings" w:hAnsi="Wingdings" w:hint="default"/>
      </w:rPr>
    </w:lvl>
    <w:lvl w:ilvl="3" w:tplc="04190001" w:tentative="1">
      <w:start w:val="1"/>
      <w:numFmt w:val="bullet"/>
      <w:lvlText w:val=""/>
      <w:lvlJc w:val="left"/>
      <w:pPr>
        <w:tabs>
          <w:tab w:val="num" w:pos="3873"/>
        </w:tabs>
        <w:ind w:left="3873" w:hanging="360"/>
      </w:pPr>
      <w:rPr>
        <w:rFonts w:ascii="Symbol" w:hAnsi="Symbol" w:hint="default"/>
      </w:rPr>
    </w:lvl>
    <w:lvl w:ilvl="4" w:tplc="04190003" w:tentative="1">
      <w:start w:val="1"/>
      <w:numFmt w:val="bullet"/>
      <w:lvlText w:val="o"/>
      <w:lvlJc w:val="left"/>
      <w:pPr>
        <w:tabs>
          <w:tab w:val="num" w:pos="4593"/>
        </w:tabs>
        <w:ind w:left="4593" w:hanging="360"/>
      </w:pPr>
      <w:rPr>
        <w:rFonts w:ascii="Courier New" w:hAnsi="Courier New" w:cs="Courier New" w:hint="default"/>
      </w:rPr>
    </w:lvl>
    <w:lvl w:ilvl="5" w:tplc="04190005" w:tentative="1">
      <w:start w:val="1"/>
      <w:numFmt w:val="bullet"/>
      <w:lvlText w:val=""/>
      <w:lvlJc w:val="left"/>
      <w:pPr>
        <w:tabs>
          <w:tab w:val="num" w:pos="5313"/>
        </w:tabs>
        <w:ind w:left="5313" w:hanging="360"/>
      </w:pPr>
      <w:rPr>
        <w:rFonts w:ascii="Wingdings" w:hAnsi="Wingdings" w:hint="default"/>
      </w:rPr>
    </w:lvl>
    <w:lvl w:ilvl="6" w:tplc="04190001" w:tentative="1">
      <w:start w:val="1"/>
      <w:numFmt w:val="bullet"/>
      <w:lvlText w:val=""/>
      <w:lvlJc w:val="left"/>
      <w:pPr>
        <w:tabs>
          <w:tab w:val="num" w:pos="6033"/>
        </w:tabs>
        <w:ind w:left="6033" w:hanging="360"/>
      </w:pPr>
      <w:rPr>
        <w:rFonts w:ascii="Symbol" w:hAnsi="Symbol" w:hint="default"/>
      </w:rPr>
    </w:lvl>
    <w:lvl w:ilvl="7" w:tplc="04190003" w:tentative="1">
      <w:start w:val="1"/>
      <w:numFmt w:val="bullet"/>
      <w:lvlText w:val="o"/>
      <w:lvlJc w:val="left"/>
      <w:pPr>
        <w:tabs>
          <w:tab w:val="num" w:pos="6753"/>
        </w:tabs>
        <w:ind w:left="6753" w:hanging="360"/>
      </w:pPr>
      <w:rPr>
        <w:rFonts w:ascii="Courier New" w:hAnsi="Courier New" w:cs="Courier New" w:hint="default"/>
      </w:rPr>
    </w:lvl>
    <w:lvl w:ilvl="8" w:tplc="04190005" w:tentative="1">
      <w:start w:val="1"/>
      <w:numFmt w:val="bullet"/>
      <w:lvlText w:val=""/>
      <w:lvlJc w:val="left"/>
      <w:pPr>
        <w:tabs>
          <w:tab w:val="num" w:pos="7473"/>
        </w:tabs>
        <w:ind w:left="7473" w:hanging="360"/>
      </w:pPr>
      <w:rPr>
        <w:rFonts w:ascii="Wingdings" w:hAnsi="Wingdings" w:hint="default"/>
      </w:rPr>
    </w:lvl>
  </w:abstractNum>
  <w:num w:numId="1">
    <w:abstractNumId w:val="2"/>
    <w:lvlOverride w:ilvl="0">
      <w:lvl w:ilvl="0">
        <w:start w:val="65535"/>
        <w:numFmt w:val="bullet"/>
        <w:pStyle w:val="1"/>
        <w:lvlText w:val="-"/>
        <w:legacy w:legacy="1" w:legacySpace="0" w:legacyIndent="273"/>
        <w:lvlJc w:val="left"/>
        <w:rPr>
          <w:rFonts w:ascii="Times New Roman" w:hAnsi="Times New Roman" w:cs="Times New Roman" w:hint="default"/>
        </w:rPr>
      </w:lvl>
    </w:lvlOverride>
  </w:num>
  <w:num w:numId="2">
    <w:abstractNumId w:val="51"/>
  </w:num>
  <w:num w:numId="3">
    <w:abstractNumId w:val="19"/>
  </w:num>
  <w:num w:numId="4">
    <w:abstractNumId w:val="24"/>
  </w:num>
  <w:num w:numId="5">
    <w:abstractNumId w:val="34"/>
  </w:num>
  <w:num w:numId="6">
    <w:abstractNumId w:val="26"/>
  </w:num>
  <w:num w:numId="7">
    <w:abstractNumId w:val="46"/>
  </w:num>
  <w:num w:numId="8">
    <w:abstractNumId w:val="21"/>
  </w:num>
  <w:num w:numId="9">
    <w:abstractNumId w:val="29"/>
  </w:num>
  <w:num w:numId="10">
    <w:abstractNumId w:val="7"/>
  </w:num>
  <w:num w:numId="11">
    <w:abstractNumId w:val="39"/>
  </w:num>
  <w:num w:numId="12">
    <w:abstractNumId w:val="14"/>
  </w:num>
  <w:num w:numId="13">
    <w:abstractNumId w:val="33"/>
  </w:num>
  <w:num w:numId="14">
    <w:abstractNumId w:val="0"/>
    <w:lvlOverride w:ilvl="0">
      <w:startOverride w:val="1"/>
    </w:lvlOverride>
  </w:num>
  <w:num w:numId="15">
    <w:abstractNumId w:val="25"/>
  </w:num>
  <w:num w:numId="16">
    <w:abstractNumId w:val="5"/>
  </w:num>
  <w:num w:numId="17">
    <w:abstractNumId w:val="48"/>
  </w:num>
  <w:num w:numId="18">
    <w:abstractNumId w:val="47"/>
  </w:num>
  <w:num w:numId="19">
    <w:abstractNumId w:val="23"/>
  </w:num>
  <w:num w:numId="20">
    <w:abstractNumId w:val="1"/>
  </w:num>
  <w:num w:numId="21">
    <w:abstractNumId w:val="9"/>
  </w:num>
  <w:num w:numId="22">
    <w:abstractNumId w:val="38"/>
  </w:num>
  <w:num w:numId="23">
    <w:abstractNumId w:val="54"/>
  </w:num>
  <w:num w:numId="24">
    <w:abstractNumId w:val="30"/>
  </w:num>
  <w:num w:numId="25">
    <w:abstractNumId w:val="45"/>
  </w:num>
  <w:num w:numId="26">
    <w:abstractNumId w:val="37"/>
  </w:num>
  <w:num w:numId="27">
    <w:abstractNumId w:val="31"/>
  </w:num>
  <w:num w:numId="28">
    <w:abstractNumId w:val="52"/>
  </w:num>
  <w:num w:numId="29">
    <w:abstractNumId w:val="41"/>
  </w:num>
  <w:num w:numId="30">
    <w:abstractNumId w:val="20"/>
  </w:num>
  <w:num w:numId="31">
    <w:abstractNumId w:val="6"/>
  </w:num>
  <w:num w:numId="32">
    <w:abstractNumId w:val="43"/>
  </w:num>
  <w:num w:numId="33">
    <w:abstractNumId w:val="32"/>
  </w:num>
  <w:num w:numId="34">
    <w:abstractNumId w:val="4"/>
  </w:num>
  <w:num w:numId="35">
    <w:abstractNumId w:val="44"/>
  </w:num>
  <w:num w:numId="36">
    <w:abstractNumId w:val="42"/>
  </w:num>
  <w:num w:numId="37">
    <w:abstractNumId w:val="15"/>
  </w:num>
  <w:num w:numId="38">
    <w:abstractNumId w:val="10"/>
  </w:num>
  <w:num w:numId="39">
    <w:abstractNumId w:val="18"/>
  </w:num>
  <w:num w:numId="40">
    <w:abstractNumId w:val="17"/>
  </w:num>
  <w:num w:numId="41">
    <w:abstractNumId w:val="12"/>
  </w:num>
  <w:num w:numId="42">
    <w:abstractNumId w:val="13"/>
  </w:num>
  <w:num w:numId="43">
    <w:abstractNumId w:val="35"/>
  </w:num>
  <w:num w:numId="44">
    <w:abstractNumId w:val="28"/>
  </w:num>
  <w:num w:numId="45">
    <w:abstractNumId w:val="53"/>
  </w:num>
  <w:num w:numId="46">
    <w:abstractNumId w:val="16"/>
  </w:num>
  <w:num w:numId="47">
    <w:abstractNumId w:val="3"/>
  </w:num>
  <w:num w:numId="48">
    <w:abstractNumId w:val="50"/>
  </w:num>
  <w:num w:numId="49">
    <w:abstractNumId w:val="27"/>
  </w:num>
  <w:num w:numId="50">
    <w:abstractNumId w:val="40"/>
  </w:num>
  <w:num w:numId="51">
    <w:abstractNumId w:val="22"/>
  </w:num>
  <w:num w:numId="52">
    <w:abstractNumId w:val="36"/>
  </w:num>
  <w:num w:numId="53">
    <w:abstractNumId w:val="8"/>
  </w:num>
  <w:num w:numId="54">
    <w:abstractNumId w:val="11"/>
  </w:num>
  <w:num w:numId="55">
    <w:abstractNumId w:val="49"/>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efaultTabStop w:val="708"/>
  <w:autoHyphenation/>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355DC"/>
    <w:rsid w:val="00002312"/>
    <w:rsid w:val="00010456"/>
    <w:rsid w:val="00012B78"/>
    <w:rsid w:val="000141DE"/>
    <w:rsid w:val="00024094"/>
    <w:rsid w:val="00027FA5"/>
    <w:rsid w:val="000355AE"/>
    <w:rsid w:val="000373F2"/>
    <w:rsid w:val="00041E4E"/>
    <w:rsid w:val="0005222A"/>
    <w:rsid w:val="0005488A"/>
    <w:rsid w:val="00057C90"/>
    <w:rsid w:val="0006647A"/>
    <w:rsid w:val="00066914"/>
    <w:rsid w:val="0007045A"/>
    <w:rsid w:val="000769C8"/>
    <w:rsid w:val="000770FB"/>
    <w:rsid w:val="00080F60"/>
    <w:rsid w:val="000810A6"/>
    <w:rsid w:val="00081A09"/>
    <w:rsid w:val="00081E78"/>
    <w:rsid w:val="000840AD"/>
    <w:rsid w:val="00096AE0"/>
    <w:rsid w:val="00097058"/>
    <w:rsid w:val="000A37D9"/>
    <w:rsid w:val="000A3C5A"/>
    <w:rsid w:val="000C1BDB"/>
    <w:rsid w:val="000C4CA2"/>
    <w:rsid w:val="000C4D06"/>
    <w:rsid w:val="000D57BD"/>
    <w:rsid w:val="000D6D27"/>
    <w:rsid w:val="000D6D41"/>
    <w:rsid w:val="000D6DDC"/>
    <w:rsid w:val="000E2CAC"/>
    <w:rsid w:val="000E30E7"/>
    <w:rsid w:val="000E3F49"/>
    <w:rsid w:val="000E4184"/>
    <w:rsid w:val="000E63B1"/>
    <w:rsid w:val="000E6A5C"/>
    <w:rsid w:val="000E7CA9"/>
    <w:rsid w:val="000F5253"/>
    <w:rsid w:val="00100F10"/>
    <w:rsid w:val="00101E40"/>
    <w:rsid w:val="00103ECE"/>
    <w:rsid w:val="001067C7"/>
    <w:rsid w:val="001137E6"/>
    <w:rsid w:val="00115AFA"/>
    <w:rsid w:val="001202A0"/>
    <w:rsid w:val="001216B4"/>
    <w:rsid w:val="00131AFF"/>
    <w:rsid w:val="0013433F"/>
    <w:rsid w:val="0013636B"/>
    <w:rsid w:val="0013666C"/>
    <w:rsid w:val="00141BB8"/>
    <w:rsid w:val="00144044"/>
    <w:rsid w:val="00151613"/>
    <w:rsid w:val="00151694"/>
    <w:rsid w:val="001531F7"/>
    <w:rsid w:val="0015488B"/>
    <w:rsid w:val="001548A6"/>
    <w:rsid w:val="001556A9"/>
    <w:rsid w:val="0015572F"/>
    <w:rsid w:val="00160D54"/>
    <w:rsid w:val="001613D0"/>
    <w:rsid w:val="001636F8"/>
    <w:rsid w:val="00164290"/>
    <w:rsid w:val="00164FB6"/>
    <w:rsid w:val="00166FF7"/>
    <w:rsid w:val="00173927"/>
    <w:rsid w:val="001742EC"/>
    <w:rsid w:val="001754A2"/>
    <w:rsid w:val="00175AC1"/>
    <w:rsid w:val="001846D2"/>
    <w:rsid w:val="00190727"/>
    <w:rsid w:val="001926C7"/>
    <w:rsid w:val="0019349E"/>
    <w:rsid w:val="00193C4A"/>
    <w:rsid w:val="00194E62"/>
    <w:rsid w:val="00195812"/>
    <w:rsid w:val="00195EB1"/>
    <w:rsid w:val="001964F2"/>
    <w:rsid w:val="00196D25"/>
    <w:rsid w:val="001A133F"/>
    <w:rsid w:val="001A3F4E"/>
    <w:rsid w:val="001A40C6"/>
    <w:rsid w:val="001A5F67"/>
    <w:rsid w:val="001B1786"/>
    <w:rsid w:val="001B1B1D"/>
    <w:rsid w:val="001B70CB"/>
    <w:rsid w:val="001B744D"/>
    <w:rsid w:val="001C15B0"/>
    <w:rsid w:val="001C2A70"/>
    <w:rsid w:val="001C663B"/>
    <w:rsid w:val="001C79CA"/>
    <w:rsid w:val="001D189C"/>
    <w:rsid w:val="001D29D5"/>
    <w:rsid w:val="001D41A2"/>
    <w:rsid w:val="001D5CCB"/>
    <w:rsid w:val="001E3A03"/>
    <w:rsid w:val="001E5EEB"/>
    <w:rsid w:val="001F1331"/>
    <w:rsid w:val="001F1671"/>
    <w:rsid w:val="001F358D"/>
    <w:rsid w:val="001F480C"/>
    <w:rsid w:val="001F48A4"/>
    <w:rsid w:val="001F6FD0"/>
    <w:rsid w:val="001F7312"/>
    <w:rsid w:val="00201630"/>
    <w:rsid w:val="002017B8"/>
    <w:rsid w:val="00204B58"/>
    <w:rsid w:val="00204EB8"/>
    <w:rsid w:val="00205D9F"/>
    <w:rsid w:val="002102CA"/>
    <w:rsid w:val="00215879"/>
    <w:rsid w:val="00220F9A"/>
    <w:rsid w:val="00222C9F"/>
    <w:rsid w:val="00224E01"/>
    <w:rsid w:val="0022575C"/>
    <w:rsid w:val="002260C6"/>
    <w:rsid w:val="00227EFA"/>
    <w:rsid w:val="002304A8"/>
    <w:rsid w:val="00231AB0"/>
    <w:rsid w:val="002331F9"/>
    <w:rsid w:val="00251D45"/>
    <w:rsid w:val="00261C89"/>
    <w:rsid w:val="002653EC"/>
    <w:rsid w:val="002659AB"/>
    <w:rsid w:val="00266826"/>
    <w:rsid w:val="00266CEF"/>
    <w:rsid w:val="00272192"/>
    <w:rsid w:val="002756CE"/>
    <w:rsid w:val="00282DF7"/>
    <w:rsid w:val="00291D66"/>
    <w:rsid w:val="00296961"/>
    <w:rsid w:val="002A531F"/>
    <w:rsid w:val="002B2F33"/>
    <w:rsid w:val="002B6324"/>
    <w:rsid w:val="002B7685"/>
    <w:rsid w:val="002C4871"/>
    <w:rsid w:val="002D1379"/>
    <w:rsid w:val="002D56FC"/>
    <w:rsid w:val="002E4CDA"/>
    <w:rsid w:val="002E5603"/>
    <w:rsid w:val="002E735C"/>
    <w:rsid w:val="002F093C"/>
    <w:rsid w:val="002F0B69"/>
    <w:rsid w:val="002F293C"/>
    <w:rsid w:val="002F47CC"/>
    <w:rsid w:val="002F4E43"/>
    <w:rsid w:val="002F53DB"/>
    <w:rsid w:val="002F6AE5"/>
    <w:rsid w:val="002F788B"/>
    <w:rsid w:val="0030310A"/>
    <w:rsid w:val="00304A92"/>
    <w:rsid w:val="00306AAA"/>
    <w:rsid w:val="00307A81"/>
    <w:rsid w:val="003108F6"/>
    <w:rsid w:val="00311306"/>
    <w:rsid w:val="00311531"/>
    <w:rsid w:val="00313017"/>
    <w:rsid w:val="003134D4"/>
    <w:rsid w:val="0031395B"/>
    <w:rsid w:val="003155B8"/>
    <w:rsid w:val="00317B9C"/>
    <w:rsid w:val="00323CB1"/>
    <w:rsid w:val="003257B9"/>
    <w:rsid w:val="00325B03"/>
    <w:rsid w:val="00325CAE"/>
    <w:rsid w:val="00327777"/>
    <w:rsid w:val="003301A3"/>
    <w:rsid w:val="003317DC"/>
    <w:rsid w:val="00331C26"/>
    <w:rsid w:val="0033762C"/>
    <w:rsid w:val="003449DB"/>
    <w:rsid w:val="0034702D"/>
    <w:rsid w:val="00351AAD"/>
    <w:rsid w:val="00354B08"/>
    <w:rsid w:val="003562FB"/>
    <w:rsid w:val="003721BB"/>
    <w:rsid w:val="0037352D"/>
    <w:rsid w:val="00380F1E"/>
    <w:rsid w:val="003868D9"/>
    <w:rsid w:val="003917AE"/>
    <w:rsid w:val="003A4DC7"/>
    <w:rsid w:val="003B40B9"/>
    <w:rsid w:val="003C0C0B"/>
    <w:rsid w:val="003C108D"/>
    <w:rsid w:val="003C652A"/>
    <w:rsid w:val="003C6A3F"/>
    <w:rsid w:val="003D05B0"/>
    <w:rsid w:val="003D3949"/>
    <w:rsid w:val="003D6B09"/>
    <w:rsid w:val="003D6FFF"/>
    <w:rsid w:val="003E01E2"/>
    <w:rsid w:val="003E796F"/>
    <w:rsid w:val="003F07C7"/>
    <w:rsid w:val="003F666F"/>
    <w:rsid w:val="003F7F68"/>
    <w:rsid w:val="00406D04"/>
    <w:rsid w:val="00407C16"/>
    <w:rsid w:val="004126DF"/>
    <w:rsid w:val="004127AE"/>
    <w:rsid w:val="00415B17"/>
    <w:rsid w:val="00422972"/>
    <w:rsid w:val="004234B9"/>
    <w:rsid w:val="0043429D"/>
    <w:rsid w:val="00434514"/>
    <w:rsid w:val="00434991"/>
    <w:rsid w:val="00436BC7"/>
    <w:rsid w:val="00437B88"/>
    <w:rsid w:val="00440957"/>
    <w:rsid w:val="00441C7E"/>
    <w:rsid w:val="004434C6"/>
    <w:rsid w:val="0045042E"/>
    <w:rsid w:val="0045067E"/>
    <w:rsid w:val="00450C41"/>
    <w:rsid w:val="004559BE"/>
    <w:rsid w:val="00455DC5"/>
    <w:rsid w:val="00456C1F"/>
    <w:rsid w:val="004614B2"/>
    <w:rsid w:val="004627A8"/>
    <w:rsid w:val="00463490"/>
    <w:rsid w:val="00464A1A"/>
    <w:rsid w:val="00467B9B"/>
    <w:rsid w:val="00467E98"/>
    <w:rsid w:val="004718CB"/>
    <w:rsid w:val="00473307"/>
    <w:rsid w:val="00473470"/>
    <w:rsid w:val="00475675"/>
    <w:rsid w:val="00480B6E"/>
    <w:rsid w:val="00481EA4"/>
    <w:rsid w:val="004842AC"/>
    <w:rsid w:val="00485807"/>
    <w:rsid w:val="00486BCC"/>
    <w:rsid w:val="00492FB0"/>
    <w:rsid w:val="004957AB"/>
    <w:rsid w:val="00495E32"/>
    <w:rsid w:val="004A41B6"/>
    <w:rsid w:val="004B08AB"/>
    <w:rsid w:val="004B0F8B"/>
    <w:rsid w:val="004B57B1"/>
    <w:rsid w:val="004C05C2"/>
    <w:rsid w:val="004C143B"/>
    <w:rsid w:val="004C2F59"/>
    <w:rsid w:val="004C3E17"/>
    <w:rsid w:val="004C4DDC"/>
    <w:rsid w:val="004C6ADD"/>
    <w:rsid w:val="004D0162"/>
    <w:rsid w:val="004D0196"/>
    <w:rsid w:val="004D3BF3"/>
    <w:rsid w:val="004D3D0F"/>
    <w:rsid w:val="004E07AB"/>
    <w:rsid w:val="004E282C"/>
    <w:rsid w:val="004E2CA0"/>
    <w:rsid w:val="004E42D4"/>
    <w:rsid w:val="004F1427"/>
    <w:rsid w:val="004F312F"/>
    <w:rsid w:val="004F4684"/>
    <w:rsid w:val="0050237F"/>
    <w:rsid w:val="0050263E"/>
    <w:rsid w:val="00503851"/>
    <w:rsid w:val="00510405"/>
    <w:rsid w:val="00510C09"/>
    <w:rsid w:val="00513B85"/>
    <w:rsid w:val="00520792"/>
    <w:rsid w:val="00523467"/>
    <w:rsid w:val="00523CE4"/>
    <w:rsid w:val="00523E01"/>
    <w:rsid w:val="00525352"/>
    <w:rsid w:val="00535B92"/>
    <w:rsid w:val="005404E0"/>
    <w:rsid w:val="005418EA"/>
    <w:rsid w:val="00543A94"/>
    <w:rsid w:val="005506CC"/>
    <w:rsid w:val="005512A3"/>
    <w:rsid w:val="00555C44"/>
    <w:rsid w:val="00557943"/>
    <w:rsid w:val="0057348B"/>
    <w:rsid w:val="00573F88"/>
    <w:rsid w:val="00574350"/>
    <w:rsid w:val="00576AD0"/>
    <w:rsid w:val="00580BF8"/>
    <w:rsid w:val="00583D5B"/>
    <w:rsid w:val="005861D5"/>
    <w:rsid w:val="00591B42"/>
    <w:rsid w:val="0059607E"/>
    <w:rsid w:val="00597C1C"/>
    <w:rsid w:val="005A0056"/>
    <w:rsid w:val="005A30AE"/>
    <w:rsid w:val="005A37E6"/>
    <w:rsid w:val="005A392D"/>
    <w:rsid w:val="005A73B9"/>
    <w:rsid w:val="005B20E8"/>
    <w:rsid w:val="005B2199"/>
    <w:rsid w:val="005B7CE5"/>
    <w:rsid w:val="005B7E3E"/>
    <w:rsid w:val="005C321D"/>
    <w:rsid w:val="005C343D"/>
    <w:rsid w:val="005D423C"/>
    <w:rsid w:val="005E5AA7"/>
    <w:rsid w:val="005E5F00"/>
    <w:rsid w:val="005E630E"/>
    <w:rsid w:val="005F14F6"/>
    <w:rsid w:val="005F2754"/>
    <w:rsid w:val="005F3504"/>
    <w:rsid w:val="005F6019"/>
    <w:rsid w:val="0060072F"/>
    <w:rsid w:val="006019C9"/>
    <w:rsid w:val="00602CB2"/>
    <w:rsid w:val="0060333E"/>
    <w:rsid w:val="00615906"/>
    <w:rsid w:val="00615FD2"/>
    <w:rsid w:val="00622554"/>
    <w:rsid w:val="00623AEC"/>
    <w:rsid w:val="00632657"/>
    <w:rsid w:val="00643E48"/>
    <w:rsid w:val="00646970"/>
    <w:rsid w:val="006548FA"/>
    <w:rsid w:val="00656F11"/>
    <w:rsid w:val="00660498"/>
    <w:rsid w:val="00663770"/>
    <w:rsid w:val="0066584D"/>
    <w:rsid w:val="00666612"/>
    <w:rsid w:val="00666910"/>
    <w:rsid w:val="00666F21"/>
    <w:rsid w:val="0067024B"/>
    <w:rsid w:val="0067267C"/>
    <w:rsid w:val="006727AA"/>
    <w:rsid w:val="00673D88"/>
    <w:rsid w:val="00675ED3"/>
    <w:rsid w:val="0068252D"/>
    <w:rsid w:val="00682712"/>
    <w:rsid w:val="00682D92"/>
    <w:rsid w:val="00682E97"/>
    <w:rsid w:val="00685FB2"/>
    <w:rsid w:val="0068657E"/>
    <w:rsid w:val="00687D2B"/>
    <w:rsid w:val="006924A4"/>
    <w:rsid w:val="00693E8E"/>
    <w:rsid w:val="00693FE3"/>
    <w:rsid w:val="00694662"/>
    <w:rsid w:val="0069610A"/>
    <w:rsid w:val="006A15C5"/>
    <w:rsid w:val="006A1D72"/>
    <w:rsid w:val="006A5E14"/>
    <w:rsid w:val="006B0EBC"/>
    <w:rsid w:val="006B3398"/>
    <w:rsid w:val="006C5B05"/>
    <w:rsid w:val="006C6E79"/>
    <w:rsid w:val="006C731C"/>
    <w:rsid w:val="006C7C94"/>
    <w:rsid w:val="006D157C"/>
    <w:rsid w:val="006D1BDA"/>
    <w:rsid w:val="006D36EC"/>
    <w:rsid w:val="006E0193"/>
    <w:rsid w:val="006E268A"/>
    <w:rsid w:val="006E3335"/>
    <w:rsid w:val="006E3ACE"/>
    <w:rsid w:val="006F17A3"/>
    <w:rsid w:val="006F3FE5"/>
    <w:rsid w:val="006F65F4"/>
    <w:rsid w:val="007071F0"/>
    <w:rsid w:val="0071092A"/>
    <w:rsid w:val="00710E50"/>
    <w:rsid w:val="0071279A"/>
    <w:rsid w:val="00714225"/>
    <w:rsid w:val="007176FA"/>
    <w:rsid w:val="007179AA"/>
    <w:rsid w:val="0072135A"/>
    <w:rsid w:val="00722541"/>
    <w:rsid w:val="00722956"/>
    <w:rsid w:val="00722EF5"/>
    <w:rsid w:val="00723DAF"/>
    <w:rsid w:val="0072768C"/>
    <w:rsid w:val="007323F0"/>
    <w:rsid w:val="00736EDF"/>
    <w:rsid w:val="0074481B"/>
    <w:rsid w:val="00745E2C"/>
    <w:rsid w:val="00746E3A"/>
    <w:rsid w:val="00753D7E"/>
    <w:rsid w:val="007556D0"/>
    <w:rsid w:val="007576A8"/>
    <w:rsid w:val="0075796C"/>
    <w:rsid w:val="00762075"/>
    <w:rsid w:val="00763757"/>
    <w:rsid w:val="007674B8"/>
    <w:rsid w:val="00770C0E"/>
    <w:rsid w:val="00772AAD"/>
    <w:rsid w:val="007738A0"/>
    <w:rsid w:val="00775ABA"/>
    <w:rsid w:val="00777862"/>
    <w:rsid w:val="007862AB"/>
    <w:rsid w:val="007878CC"/>
    <w:rsid w:val="007922EF"/>
    <w:rsid w:val="00794592"/>
    <w:rsid w:val="00794764"/>
    <w:rsid w:val="007961F2"/>
    <w:rsid w:val="007A1F0A"/>
    <w:rsid w:val="007A43A0"/>
    <w:rsid w:val="007A60AC"/>
    <w:rsid w:val="007A76D5"/>
    <w:rsid w:val="007B39E2"/>
    <w:rsid w:val="007B4351"/>
    <w:rsid w:val="007B6A64"/>
    <w:rsid w:val="007B7A51"/>
    <w:rsid w:val="007C050E"/>
    <w:rsid w:val="007C64BD"/>
    <w:rsid w:val="007C72E9"/>
    <w:rsid w:val="007D013F"/>
    <w:rsid w:val="007D04FB"/>
    <w:rsid w:val="007D2464"/>
    <w:rsid w:val="007D32B6"/>
    <w:rsid w:val="007E3DC4"/>
    <w:rsid w:val="007F0D78"/>
    <w:rsid w:val="007F319E"/>
    <w:rsid w:val="007F51FB"/>
    <w:rsid w:val="007F56C0"/>
    <w:rsid w:val="007F6C60"/>
    <w:rsid w:val="00803E6C"/>
    <w:rsid w:val="00806F36"/>
    <w:rsid w:val="00813030"/>
    <w:rsid w:val="0081464E"/>
    <w:rsid w:val="0082135B"/>
    <w:rsid w:val="0082592C"/>
    <w:rsid w:val="00826626"/>
    <w:rsid w:val="00826AC6"/>
    <w:rsid w:val="008309D5"/>
    <w:rsid w:val="0083194F"/>
    <w:rsid w:val="008355DC"/>
    <w:rsid w:val="008375CA"/>
    <w:rsid w:val="0084097D"/>
    <w:rsid w:val="00841A62"/>
    <w:rsid w:val="00845BBF"/>
    <w:rsid w:val="00847DC1"/>
    <w:rsid w:val="0085059B"/>
    <w:rsid w:val="00850696"/>
    <w:rsid w:val="00852EBB"/>
    <w:rsid w:val="00853511"/>
    <w:rsid w:val="00860B8F"/>
    <w:rsid w:val="00862222"/>
    <w:rsid w:val="00866CDF"/>
    <w:rsid w:val="00871A88"/>
    <w:rsid w:val="00873651"/>
    <w:rsid w:val="008767E8"/>
    <w:rsid w:val="00877C50"/>
    <w:rsid w:val="00881542"/>
    <w:rsid w:val="00881AA5"/>
    <w:rsid w:val="00881FD7"/>
    <w:rsid w:val="00883465"/>
    <w:rsid w:val="008844C9"/>
    <w:rsid w:val="00884633"/>
    <w:rsid w:val="00885E64"/>
    <w:rsid w:val="0089224B"/>
    <w:rsid w:val="008937EF"/>
    <w:rsid w:val="0089673C"/>
    <w:rsid w:val="00897BF1"/>
    <w:rsid w:val="008A00BF"/>
    <w:rsid w:val="008A0CB6"/>
    <w:rsid w:val="008A25F1"/>
    <w:rsid w:val="008A55D7"/>
    <w:rsid w:val="008A61A7"/>
    <w:rsid w:val="008A61AC"/>
    <w:rsid w:val="008B1CEA"/>
    <w:rsid w:val="008B30E3"/>
    <w:rsid w:val="008B5841"/>
    <w:rsid w:val="008C01D7"/>
    <w:rsid w:val="008C495F"/>
    <w:rsid w:val="008C4B59"/>
    <w:rsid w:val="008C6228"/>
    <w:rsid w:val="008C6FE1"/>
    <w:rsid w:val="008D0BBF"/>
    <w:rsid w:val="008D0C56"/>
    <w:rsid w:val="008D0C8C"/>
    <w:rsid w:val="008D252F"/>
    <w:rsid w:val="008D51DC"/>
    <w:rsid w:val="008E2242"/>
    <w:rsid w:val="008E280D"/>
    <w:rsid w:val="008E3493"/>
    <w:rsid w:val="008F2C04"/>
    <w:rsid w:val="00902424"/>
    <w:rsid w:val="00916DD2"/>
    <w:rsid w:val="00917C48"/>
    <w:rsid w:val="00921BF2"/>
    <w:rsid w:val="00921CFE"/>
    <w:rsid w:val="00923629"/>
    <w:rsid w:val="009246C3"/>
    <w:rsid w:val="00935146"/>
    <w:rsid w:val="00935326"/>
    <w:rsid w:val="0093566D"/>
    <w:rsid w:val="00941F6D"/>
    <w:rsid w:val="00944A97"/>
    <w:rsid w:val="009516C8"/>
    <w:rsid w:val="009527D5"/>
    <w:rsid w:val="009535A9"/>
    <w:rsid w:val="00964071"/>
    <w:rsid w:val="009645C0"/>
    <w:rsid w:val="0097457E"/>
    <w:rsid w:val="00980D63"/>
    <w:rsid w:val="00981697"/>
    <w:rsid w:val="00983823"/>
    <w:rsid w:val="00984157"/>
    <w:rsid w:val="0098459C"/>
    <w:rsid w:val="00992716"/>
    <w:rsid w:val="00993DAA"/>
    <w:rsid w:val="00995459"/>
    <w:rsid w:val="009A1136"/>
    <w:rsid w:val="009A2A32"/>
    <w:rsid w:val="009A5FC9"/>
    <w:rsid w:val="009B55CA"/>
    <w:rsid w:val="009B72A2"/>
    <w:rsid w:val="009C1732"/>
    <w:rsid w:val="009C19C9"/>
    <w:rsid w:val="009C41AB"/>
    <w:rsid w:val="009C68AD"/>
    <w:rsid w:val="009C69EB"/>
    <w:rsid w:val="009D08C1"/>
    <w:rsid w:val="009D1CDB"/>
    <w:rsid w:val="009D23D5"/>
    <w:rsid w:val="009D534B"/>
    <w:rsid w:val="009D6B3E"/>
    <w:rsid w:val="009E2E4F"/>
    <w:rsid w:val="009E7A26"/>
    <w:rsid w:val="009F01C1"/>
    <w:rsid w:val="009F149C"/>
    <w:rsid w:val="009F67FF"/>
    <w:rsid w:val="009F761D"/>
    <w:rsid w:val="009F77E3"/>
    <w:rsid w:val="00A02DE2"/>
    <w:rsid w:val="00A034EE"/>
    <w:rsid w:val="00A053FD"/>
    <w:rsid w:val="00A06D27"/>
    <w:rsid w:val="00A0716D"/>
    <w:rsid w:val="00A10054"/>
    <w:rsid w:val="00A11387"/>
    <w:rsid w:val="00A16AC8"/>
    <w:rsid w:val="00A16B42"/>
    <w:rsid w:val="00A20B7F"/>
    <w:rsid w:val="00A2797D"/>
    <w:rsid w:val="00A27991"/>
    <w:rsid w:val="00A326A2"/>
    <w:rsid w:val="00A32EC7"/>
    <w:rsid w:val="00A333F9"/>
    <w:rsid w:val="00A34511"/>
    <w:rsid w:val="00A34979"/>
    <w:rsid w:val="00A40919"/>
    <w:rsid w:val="00A413D6"/>
    <w:rsid w:val="00A44498"/>
    <w:rsid w:val="00A44CA9"/>
    <w:rsid w:val="00A450C1"/>
    <w:rsid w:val="00A540BD"/>
    <w:rsid w:val="00A619B5"/>
    <w:rsid w:val="00A63972"/>
    <w:rsid w:val="00A64289"/>
    <w:rsid w:val="00A66C1C"/>
    <w:rsid w:val="00A70604"/>
    <w:rsid w:val="00A70B78"/>
    <w:rsid w:val="00A711DD"/>
    <w:rsid w:val="00A72C91"/>
    <w:rsid w:val="00A75C5D"/>
    <w:rsid w:val="00A80DCF"/>
    <w:rsid w:val="00A81DEF"/>
    <w:rsid w:val="00A82A9F"/>
    <w:rsid w:val="00A8300D"/>
    <w:rsid w:val="00A90CEC"/>
    <w:rsid w:val="00A9460F"/>
    <w:rsid w:val="00A95A76"/>
    <w:rsid w:val="00A96150"/>
    <w:rsid w:val="00AA084A"/>
    <w:rsid w:val="00AA21F8"/>
    <w:rsid w:val="00AA3923"/>
    <w:rsid w:val="00AA451E"/>
    <w:rsid w:val="00AA7C8D"/>
    <w:rsid w:val="00AB0775"/>
    <w:rsid w:val="00AB2AA4"/>
    <w:rsid w:val="00AB3DE4"/>
    <w:rsid w:val="00AB6AD8"/>
    <w:rsid w:val="00AC2BFD"/>
    <w:rsid w:val="00AD0C8D"/>
    <w:rsid w:val="00AD1051"/>
    <w:rsid w:val="00AD350E"/>
    <w:rsid w:val="00AD36E7"/>
    <w:rsid w:val="00AD5F61"/>
    <w:rsid w:val="00AD74F0"/>
    <w:rsid w:val="00AD7AFF"/>
    <w:rsid w:val="00AE0F23"/>
    <w:rsid w:val="00AE3FBE"/>
    <w:rsid w:val="00AE4448"/>
    <w:rsid w:val="00AE6F20"/>
    <w:rsid w:val="00AF0D4B"/>
    <w:rsid w:val="00B03531"/>
    <w:rsid w:val="00B05DCD"/>
    <w:rsid w:val="00B12004"/>
    <w:rsid w:val="00B12C30"/>
    <w:rsid w:val="00B14907"/>
    <w:rsid w:val="00B17E57"/>
    <w:rsid w:val="00B201DE"/>
    <w:rsid w:val="00B27E19"/>
    <w:rsid w:val="00B3014A"/>
    <w:rsid w:val="00B30B53"/>
    <w:rsid w:val="00B30FD5"/>
    <w:rsid w:val="00B333E6"/>
    <w:rsid w:val="00B34EF5"/>
    <w:rsid w:val="00B47C49"/>
    <w:rsid w:val="00B47F97"/>
    <w:rsid w:val="00B53220"/>
    <w:rsid w:val="00B535F1"/>
    <w:rsid w:val="00B563A9"/>
    <w:rsid w:val="00B6174C"/>
    <w:rsid w:val="00B61F87"/>
    <w:rsid w:val="00B63E1C"/>
    <w:rsid w:val="00B767D9"/>
    <w:rsid w:val="00B847CD"/>
    <w:rsid w:val="00B859AE"/>
    <w:rsid w:val="00B86C64"/>
    <w:rsid w:val="00B9123B"/>
    <w:rsid w:val="00BA732A"/>
    <w:rsid w:val="00BB14FC"/>
    <w:rsid w:val="00BB2BB1"/>
    <w:rsid w:val="00BB4551"/>
    <w:rsid w:val="00BB48F5"/>
    <w:rsid w:val="00BB5E71"/>
    <w:rsid w:val="00BC041A"/>
    <w:rsid w:val="00BC3FEF"/>
    <w:rsid w:val="00BC7009"/>
    <w:rsid w:val="00BC7D74"/>
    <w:rsid w:val="00BD1BA8"/>
    <w:rsid w:val="00BD6F15"/>
    <w:rsid w:val="00BE17D6"/>
    <w:rsid w:val="00BE3655"/>
    <w:rsid w:val="00BE42F7"/>
    <w:rsid w:val="00BE6356"/>
    <w:rsid w:val="00BE7D0D"/>
    <w:rsid w:val="00BF103B"/>
    <w:rsid w:val="00BF282D"/>
    <w:rsid w:val="00BF4990"/>
    <w:rsid w:val="00BF5569"/>
    <w:rsid w:val="00C0005C"/>
    <w:rsid w:val="00C013D0"/>
    <w:rsid w:val="00C01C7D"/>
    <w:rsid w:val="00C01F26"/>
    <w:rsid w:val="00C052A7"/>
    <w:rsid w:val="00C07E9D"/>
    <w:rsid w:val="00C128A3"/>
    <w:rsid w:val="00C131B4"/>
    <w:rsid w:val="00C20DA1"/>
    <w:rsid w:val="00C22AF5"/>
    <w:rsid w:val="00C25CEC"/>
    <w:rsid w:val="00C30352"/>
    <w:rsid w:val="00C33AAD"/>
    <w:rsid w:val="00C3759E"/>
    <w:rsid w:val="00C408B0"/>
    <w:rsid w:val="00C45BAD"/>
    <w:rsid w:val="00C525AF"/>
    <w:rsid w:val="00C53CC8"/>
    <w:rsid w:val="00C54229"/>
    <w:rsid w:val="00C54752"/>
    <w:rsid w:val="00C56F1D"/>
    <w:rsid w:val="00C633EB"/>
    <w:rsid w:val="00C63C66"/>
    <w:rsid w:val="00C63CB9"/>
    <w:rsid w:val="00C65B59"/>
    <w:rsid w:val="00C66EBE"/>
    <w:rsid w:val="00C7032F"/>
    <w:rsid w:val="00C74406"/>
    <w:rsid w:val="00C76044"/>
    <w:rsid w:val="00C7669B"/>
    <w:rsid w:val="00C83C3A"/>
    <w:rsid w:val="00CA0832"/>
    <w:rsid w:val="00CA36DA"/>
    <w:rsid w:val="00CA6D9B"/>
    <w:rsid w:val="00CB0C64"/>
    <w:rsid w:val="00CB2AA1"/>
    <w:rsid w:val="00CB3C0D"/>
    <w:rsid w:val="00CB50D3"/>
    <w:rsid w:val="00CB5179"/>
    <w:rsid w:val="00CB6098"/>
    <w:rsid w:val="00CC0417"/>
    <w:rsid w:val="00CC4750"/>
    <w:rsid w:val="00CC5D53"/>
    <w:rsid w:val="00CD1732"/>
    <w:rsid w:val="00CD1F91"/>
    <w:rsid w:val="00CD4091"/>
    <w:rsid w:val="00CD4CA3"/>
    <w:rsid w:val="00CE3DED"/>
    <w:rsid w:val="00CE43F8"/>
    <w:rsid w:val="00CE4DA8"/>
    <w:rsid w:val="00CE55B0"/>
    <w:rsid w:val="00CF1493"/>
    <w:rsid w:val="00CF337C"/>
    <w:rsid w:val="00CF6070"/>
    <w:rsid w:val="00D07975"/>
    <w:rsid w:val="00D12954"/>
    <w:rsid w:val="00D16BB1"/>
    <w:rsid w:val="00D17736"/>
    <w:rsid w:val="00D25F54"/>
    <w:rsid w:val="00D30573"/>
    <w:rsid w:val="00D317F1"/>
    <w:rsid w:val="00D31FB2"/>
    <w:rsid w:val="00D323E0"/>
    <w:rsid w:val="00D3267A"/>
    <w:rsid w:val="00D32E0C"/>
    <w:rsid w:val="00D36B5A"/>
    <w:rsid w:val="00D371F0"/>
    <w:rsid w:val="00D40895"/>
    <w:rsid w:val="00D45BBC"/>
    <w:rsid w:val="00D509B3"/>
    <w:rsid w:val="00D533A1"/>
    <w:rsid w:val="00D55B3F"/>
    <w:rsid w:val="00D615DC"/>
    <w:rsid w:val="00D62484"/>
    <w:rsid w:val="00D649A3"/>
    <w:rsid w:val="00D661AC"/>
    <w:rsid w:val="00D74FB3"/>
    <w:rsid w:val="00D767D9"/>
    <w:rsid w:val="00D81420"/>
    <w:rsid w:val="00D84B11"/>
    <w:rsid w:val="00D851A6"/>
    <w:rsid w:val="00D9032B"/>
    <w:rsid w:val="00D95718"/>
    <w:rsid w:val="00DA0122"/>
    <w:rsid w:val="00DA0C38"/>
    <w:rsid w:val="00DA6B65"/>
    <w:rsid w:val="00DA7EB2"/>
    <w:rsid w:val="00DB27C4"/>
    <w:rsid w:val="00DB36F3"/>
    <w:rsid w:val="00DB3C6B"/>
    <w:rsid w:val="00DB60AE"/>
    <w:rsid w:val="00DB6A9F"/>
    <w:rsid w:val="00DB6AE3"/>
    <w:rsid w:val="00DC0D0D"/>
    <w:rsid w:val="00DC62D1"/>
    <w:rsid w:val="00DD531F"/>
    <w:rsid w:val="00DE185B"/>
    <w:rsid w:val="00DE2798"/>
    <w:rsid w:val="00DE2A01"/>
    <w:rsid w:val="00DE2F25"/>
    <w:rsid w:val="00DE4EF0"/>
    <w:rsid w:val="00DE6336"/>
    <w:rsid w:val="00DE67D9"/>
    <w:rsid w:val="00DF6BC9"/>
    <w:rsid w:val="00E00704"/>
    <w:rsid w:val="00E078AD"/>
    <w:rsid w:val="00E147D3"/>
    <w:rsid w:val="00E1482A"/>
    <w:rsid w:val="00E26EDA"/>
    <w:rsid w:val="00E26FF1"/>
    <w:rsid w:val="00E27632"/>
    <w:rsid w:val="00E304A5"/>
    <w:rsid w:val="00E32148"/>
    <w:rsid w:val="00E34E04"/>
    <w:rsid w:val="00E375AB"/>
    <w:rsid w:val="00E416FA"/>
    <w:rsid w:val="00E421BE"/>
    <w:rsid w:val="00E45D4F"/>
    <w:rsid w:val="00E5464C"/>
    <w:rsid w:val="00E623D2"/>
    <w:rsid w:val="00E625C4"/>
    <w:rsid w:val="00E627F8"/>
    <w:rsid w:val="00E64002"/>
    <w:rsid w:val="00E6717F"/>
    <w:rsid w:val="00E74BB5"/>
    <w:rsid w:val="00E76A6F"/>
    <w:rsid w:val="00E805BB"/>
    <w:rsid w:val="00E819C7"/>
    <w:rsid w:val="00E85A1E"/>
    <w:rsid w:val="00E85D59"/>
    <w:rsid w:val="00E860C9"/>
    <w:rsid w:val="00EA1AEF"/>
    <w:rsid w:val="00EA44E3"/>
    <w:rsid w:val="00EB07C6"/>
    <w:rsid w:val="00EB0831"/>
    <w:rsid w:val="00EB093F"/>
    <w:rsid w:val="00EB0F6F"/>
    <w:rsid w:val="00EB24FE"/>
    <w:rsid w:val="00EB3227"/>
    <w:rsid w:val="00EC0ACD"/>
    <w:rsid w:val="00EC7516"/>
    <w:rsid w:val="00ED27FC"/>
    <w:rsid w:val="00ED2BAB"/>
    <w:rsid w:val="00ED2F2D"/>
    <w:rsid w:val="00ED364D"/>
    <w:rsid w:val="00ED3D93"/>
    <w:rsid w:val="00ED4B44"/>
    <w:rsid w:val="00EE08B1"/>
    <w:rsid w:val="00EE0B45"/>
    <w:rsid w:val="00EE0D80"/>
    <w:rsid w:val="00EE1744"/>
    <w:rsid w:val="00EE3E1A"/>
    <w:rsid w:val="00EE4452"/>
    <w:rsid w:val="00EF6570"/>
    <w:rsid w:val="00F0304E"/>
    <w:rsid w:val="00F06BBC"/>
    <w:rsid w:val="00F07783"/>
    <w:rsid w:val="00F10572"/>
    <w:rsid w:val="00F12EF4"/>
    <w:rsid w:val="00F14F3F"/>
    <w:rsid w:val="00F162D1"/>
    <w:rsid w:val="00F208BB"/>
    <w:rsid w:val="00F33F1C"/>
    <w:rsid w:val="00F340BB"/>
    <w:rsid w:val="00F360EE"/>
    <w:rsid w:val="00F37CC9"/>
    <w:rsid w:val="00F4243B"/>
    <w:rsid w:val="00F53C08"/>
    <w:rsid w:val="00F62D28"/>
    <w:rsid w:val="00F6323C"/>
    <w:rsid w:val="00F64C5E"/>
    <w:rsid w:val="00F66307"/>
    <w:rsid w:val="00F702F8"/>
    <w:rsid w:val="00F70E01"/>
    <w:rsid w:val="00F717AB"/>
    <w:rsid w:val="00F75066"/>
    <w:rsid w:val="00F803A2"/>
    <w:rsid w:val="00F81D86"/>
    <w:rsid w:val="00F81E0D"/>
    <w:rsid w:val="00F90877"/>
    <w:rsid w:val="00F92A84"/>
    <w:rsid w:val="00F94485"/>
    <w:rsid w:val="00F977F7"/>
    <w:rsid w:val="00FA1818"/>
    <w:rsid w:val="00FA60F0"/>
    <w:rsid w:val="00FA7765"/>
    <w:rsid w:val="00FB20D3"/>
    <w:rsid w:val="00FB660B"/>
    <w:rsid w:val="00FC03C2"/>
    <w:rsid w:val="00FC0E64"/>
    <w:rsid w:val="00FC6118"/>
    <w:rsid w:val="00FC6CE9"/>
    <w:rsid w:val="00FD4912"/>
    <w:rsid w:val="00FE021A"/>
    <w:rsid w:val="00FE1F1C"/>
    <w:rsid w:val="00FE2FC9"/>
    <w:rsid w:val="00FE569A"/>
    <w:rsid w:val="00FE7E42"/>
    <w:rsid w:val="00FF19D5"/>
    <w:rsid w:val="00FF37DD"/>
    <w:rsid w:val="00FF634D"/>
    <w:rsid w:val="00FF757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footer" w:uiPriority="0"/>
    <w:lsdException w:name="caption" w:uiPriority="0" w:qFormat="1"/>
    <w:lsdException w:name="footnote reference" w:uiPriority="0"/>
    <w:lsdException w:name="line number" w:uiPriority="0"/>
    <w:lsdException w:name="page number" w:uiPriority="0"/>
    <w:lsdException w:name="macro" w:uiPriority="0"/>
    <w:lsdException w:name="List" w:uiPriority="0"/>
    <w:lsdException w:name="List Number" w:uiPriority="0"/>
    <w:lsdException w:name="List Bullet 2" w:uiPriority="0"/>
    <w:lsdException w:name="List Number 2" w:uiPriority="0"/>
    <w:lsdException w:name="Title" w:semiHidden="0" w:uiPriority="0" w:unhideWhenUsed="0" w:qFormat="1"/>
    <w:lsdException w:name="Closing" w:uiPriority="0"/>
    <w:lsdException w:name="Default Paragraph Font" w:uiPriority="1"/>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lock Text" w:uiPriority="0"/>
    <w:lsdException w:name="Strong" w:semiHidden="0" w:uiPriority="0" w:unhideWhenUsed="0" w:qFormat="1"/>
    <w:lsdException w:name="Emphasis" w:semiHidden="0" w:uiPriority="0" w:unhideWhenUsed="0" w:qFormat="1"/>
    <w:lsdException w:name="Document Map" w:uiPriority="0"/>
    <w:lsdException w:name="Plain Text" w:uiPriority="0"/>
    <w:lsdException w:name="HTML Bottom of Form" w:uiPriority="0"/>
    <w:lsdException w:name="Normal (Web)" w:qFormat="1"/>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4">
    <w:name w:val="Normal"/>
    <w:qFormat/>
    <w:rsid w:val="00693FE3"/>
    <w:pPr>
      <w:spacing w:after="0" w:line="240" w:lineRule="auto"/>
      <w:ind w:left="57"/>
    </w:pPr>
    <w:rPr>
      <w:rFonts w:ascii="Arial CYR" w:eastAsia="Times New Roman" w:hAnsi="Arial CYR" w:cs="Times New Roman"/>
      <w:sz w:val="24"/>
      <w:szCs w:val="20"/>
      <w:lang w:eastAsia="ru-RU"/>
    </w:rPr>
  </w:style>
  <w:style w:type="paragraph" w:styleId="12">
    <w:name w:val="heading 1"/>
    <w:aliases w:val="Заголовок 1 Знак Знак,Заголовок 1 Знак Знак Знак Знак Знак Знак,Заголовок 1 Знак Знак Знак Знак Знак,Заголовок 1 Знак Знак Знак Знак Знак Знак Знак,Заголовок 1 Знак Знак Знак Знак,ЗАГОЛОВОК 1,новая страница,Заголовок 1 Знак1,H1,. (1.0)"/>
    <w:basedOn w:val="a4"/>
    <w:next w:val="a4"/>
    <w:link w:val="13"/>
    <w:qFormat/>
    <w:rsid w:val="00222C9F"/>
    <w:pPr>
      <w:keepNext/>
      <w:jc w:val="center"/>
      <w:outlineLvl w:val="0"/>
    </w:pPr>
    <w:rPr>
      <w:rFonts w:ascii="PragmaticaCTT" w:hAnsi="PragmaticaCTT"/>
      <w:b/>
      <w:sz w:val="18"/>
    </w:rPr>
  </w:style>
  <w:style w:type="paragraph" w:styleId="22">
    <w:name w:val="heading 2"/>
    <w:aliases w:val="Заголовок 2 Знак1,Заголовок 2 Знак Знак,Заголовок 2 Знак Знак1 Знак,Заголовок 2 Знак2 Знак Знак Знак,Заголовок 2 Знак Знак1 Знак Знак Знак,Заголовок 2 Знак1 Знак Знак Знак Знак,Заголовок 2 Знак Знак Знак Знак Знак Знак Знак,h2,. (1.1),§1.1"/>
    <w:next w:val="a5"/>
    <w:link w:val="23"/>
    <w:qFormat/>
    <w:rsid w:val="00AA451E"/>
    <w:pPr>
      <w:keepNext/>
      <w:spacing w:before="240" w:after="80" w:line="240" w:lineRule="auto"/>
      <w:ind w:left="5255" w:hanging="576"/>
      <w:outlineLvl w:val="1"/>
    </w:pPr>
    <w:rPr>
      <w:rFonts w:ascii="Arial" w:eastAsia="Times New Roman" w:hAnsi="Arial" w:cs="Times New Roman"/>
      <w:b/>
      <w:sz w:val="28"/>
      <w:szCs w:val="20"/>
      <w:lang w:eastAsia="ru-RU"/>
    </w:rPr>
  </w:style>
  <w:style w:type="paragraph" w:styleId="3">
    <w:name w:val="heading 3"/>
    <w:aliases w:val="Заголовок 3 Знак1,Заголовок 3 Знак Знак,Заголовок 3 Знак1 Знак,Заголовок 3 Знак Знак Знак Знак,Заголовок 3 Знак Знак Знак Знак Знак Знак,Заголовок 3 Знак Знак Знак,Заголовок 3 Знак Знак Знак Знак Знак,нижний индекс,Заголовок 58,- 1.1.1"/>
    <w:next w:val="a5"/>
    <w:link w:val="30"/>
    <w:qFormat/>
    <w:rsid w:val="00AA451E"/>
    <w:pPr>
      <w:keepNext/>
      <w:spacing w:before="240" w:after="60" w:line="240" w:lineRule="auto"/>
      <w:ind w:left="720" w:hanging="720"/>
      <w:outlineLvl w:val="2"/>
    </w:pPr>
    <w:rPr>
      <w:rFonts w:ascii="Arial" w:eastAsia="Times New Roman" w:hAnsi="Arial" w:cs="Times New Roman"/>
      <w:b/>
      <w:sz w:val="24"/>
      <w:szCs w:val="20"/>
      <w:lang w:eastAsia="ru-RU"/>
    </w:rPr>
  </w:style>
  <w:style w:type="paragraph" w:styleId="4">
    <w:name w:val="heading 4"/>
    <w:aliases w:val="Заголовок5,Überschrift 4 Char1,Überschrift 4 Char Char,Überschrift 4 Char,§1.1.1.1,§1.1.1.1.,1.1.1.1,H4"/>
    <w:next w:val="a5"/>
    <w:link w:val="40"/>
    <w:qFormat/>
    <w:rsid w:val="00AA451E"/>
    <w:pPr>
      <w:keepNext/>
      <w:keepLines/>
      <w:suppressAutoHyphens/>
      <w:spacing w:before="240" w:after="60" w:line="240" w:lineRule="auto"/>
      <w:ind w:left="864" w:hanging="864"/>
      <w:outlineLvl w:val="3"/>
    </w:pPr>
    <w:rPr>
      <w:rFonts w:ascii="Arial" w:eastAsia="Times New Roman" w:hAnsi="Arial" w:cs="Times New Roman"/>
      <w:b/>
      <w:sz w:val="24"/>
      <w:szCs w:val="20"/>
      <w:lang w:eastAsia="ru-RU"/>
    </w:rPr>
  </w:style>
  <w:style w:type="paragraph" w:styleId="5">
    <w:name w:val="heading 5"/>
    <w:aliases w:val="1.1.1.1.1"/>
    <w:next w:val="a5"/>
    <w:link w:val="50"/>
    <w:qFormat/>
    <w:rsid w:val="00AA451E"/>
    <w:pPr>
      <w:keepNext/>
      <w:keepLines/>
      <w:spacing w:before="240" w:after="60" w:line="240" w:lineRule="auto"/>
      <w:ind w:left="1008" w:hanging="1008"/>
      <w:outlineLvl w:val="4"/>
    </w:pPr>
    <w:rPr>
      <w:rFonts w:ascii="Arial" w:eastAsia="Times New Roman" w:hAnsi="Arial" w:cs="Times New Roman"/>
      <w:b/>
      <w:bCs/>
      <w:iCs/>
      <w:sz w:val="24"/>
      <w:szCs w:val="26"/>
      <w:lang w:eastAsia="ru-RU"/>
    </w:rPr>
  </w:style>
  <w:style w:type="paragraph" w:styleId="6">
    <w:name w:val="heading 6"/>
    <w:aliases w:val="Title 1,Attachment"/>
    <w:basedOn w:val="a4"/>
    <w:next w:val="a4"/>
    <w:link w:val="60"/>
    <w:qFormat/>
    <w:rsid w:val="00AA451E"/>
    <w:pPr>
      <w:spacing w:before="240" w:after="60"/>
      <w:ind w:left="1152" w:hanging="1152"/>
      <w:outlineLvl w:val="5"/>
    </w:pPr>
    <w:rPr>
      <w:rFonts w:ascii="Times New Roman" w:hAnsi="Times New Roman"/>
      <w:b/>
      <w:bCs/>
      <w:sz w:val="22"/>
      <w:szCs w:val="22"/>
    </w:rPr>
  </w:style>
  <w:style w:type="paragraph" w:styleId="7">
    <w:name w:val="heading 7"/>
    <w:basedOn w:val="a4"/>
    <w:next w:val="a4"/>
    <w:link w:val="70"/>
    <w:qFormat/>
    <w:rsid w:val="00AA451E"/>
    <w:pPr>
      <w:spacing w:before="240" w:after="60"/>
      <w:ind w:left="1296" w:hanging="1296"/>
      <w:outlineLvl w:val="6"/>
    </w:pPr>
    <w:rPr>
      <w:rFonts w:ascii="Times New Roman" w:hAnsi="Times New Roman"/>
      <w:szCs w:val="24"/>
    </w:rPr>
  </w:style>
  <w:style w:type="paragraph" w:styleId="8">
    <w:name w:val="heading 8"/>
    <w:basedOn w:val="a4"/>
    <w:next w:val="a4"/>
    <w:link w:val="80"/>
    <w:unhideWhenUsed/>
    <w:qFormat/>
    <w:rsid w:val="007071F0"/>
    <w:pPr>
      <w:spacing w:before="240" w:after="60"/>
      <w:outlineLvl w:val="7"/>
    </w:pPr>
    <w:rPr>
      <w:rFonts w:ascii="Calibri" w:hAnsi="Calibri"/>
      <w:i/>
      <w:iCs/>
      <w:szCs w:val="24"/>
    </w:rPr>
  </w:style>
  <w:style w:type="paragraph" w:styleId="9">
    <w:name w:val="heading 9"/>
    <w:basedOn w:val="a4"/>
    <w:next w:val="a4"/>
    <w:link w:val="90"/>
    <w:qFormat/>
    <w:rsid w:val="00AA451E"/>
    <w:pPr>
      <w:spacing w:before="240" w:after="60"/>
      <w:ind w:left="1584" w:hanging="1584"/>
      <w:outlineLvl w:val="8"/>
    </w:pPr>
    <w:rPr>
      <w:rFonts w:ascii="Arial" w:hAnsi="Arial" w:cs="Arial"/>
      <w:sz w:val="22"/>
      <w:szCs w:val="22"/>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styleId="a9">
    <w:name w:val="header"/>
    <w:basedOn w:val="a4"/>
    <w:link w:val="aa"/>
    <w:unhideWhenUsed/>
    <w:rsid w:val="008355DC"/>
    <w:pPr>
      <w:tabs>
        <w:tab w:val="center" w:pos="4677"/>
        <w:tab w:val="right" w:pos="9355"/>
      </w:tabs>
    </w:pPr>
  </w:style>
  <w:style w:type="character" w:customStyle="1" w:styleId="aa">
    <w:name w:val="Верхний колонтитул Знак"/>
    <w:basedOn w:val="a6"/>
    <w:link w:val="a9"/>
    <w:uiPriority w:val="99"/>
    <w:rsid w:val="008355DC"/>
  </w:style>
  <w:style w:type="paragraph" w:styleId="ab">
    <w:name w:val="footer"/>
    <w:basedOn w:val="a4"/>
    <w:link w:val="ac"/>
    <w:unhideWhenUsed/>
    <w:rsid w:val="008355DC"/>
    <w:pPr>
      <w:tabs>
        <w:tab w:val="center" w:pos="4677"/>
        <w:tab w:val="right" w:pos="9355"/>
      </w:tabs>
    </w:pPr>
  </w:style>
  <w:style w:type="character" w:customStyle="1" w:styleId="ac">
    <w:name w:val="Нижний колонтитул Знак"/>
    <w:basedOn w:val="a6"/>
    <w:link w:val="ab"/>
    <w:rsid w:val="008355DC"/>
  </w:style>
  <w:style w:type="paragraph" w:styleId="ad">
    <w:name w:val="Balloon Text"/>
    <w:basedOn w:val="a4"/>
    <w:link w:val="ae"/>
    <w:unhideWhenUsed/>
    <w:rsid w:val="008355DC"/>
    <w:rPr>
      <w:rFonts w:ascii="Tahoma" w:hAnsi="Tahoma" w:cs="Tahoma"/>
      <w:sz w:val="16"/>
      <w:szCs w:val="16"/>
    </w:rPr>
  </w:style>
  <w:style w:type="character" w:customStyle="1" w:styleId="ae">
    <w:name w:val="Текст выноски Знак"/>
    <w:basedOn w:val="a6"/>
    <w:link w:val="ad"/>
    <w:uiPriority w:val="99"/>
    <w:rsid w:val="008355DC"/>
    <w:rPr>
      <w:rFonts w:ascii="Tahoma" w:hAnsi="Tahoma" w:cs="Tahoma"/>
      <w:sz w:val="16"/>
      <w:szCs w:val="16"/>
    </w:rPr>
  </w:style>
  <w:style w:type="table" w:styleId="af">
    <w:name w:val="Table Grid"/>
    <w:basedOn w:val="a7"/>
    <w:uiPriority w:val="39"/>
    <w:rsid w:val="008355D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
    <w:name w:val="Заголовок 1 Знак"/>
    <w:aliases w:val="Заголовок 1 Знак Знак Знак,Заголовок 1 Знак Знак Знак Знак Знак Знак Знак1,Заголовок 1 Знак Знак Знак Знак Знак Знак1,Заголовок 1 Знак Знак Знак Знак Знак Знак Знак Знак,Заголовок 1 Знак Знак Знак Знак Знак1,ЗАГОЛОВОК 1 Знак,H1 Знак"/>
    <w:basedOn w:val="a6"/>
    <w:link w:val="12"/>
    <w:rsid w:val="00222C9F"/>
    <w:rPr>
      <w:rFonts w:ascii="PragmaticaCTT" w:eastAsia="Times New Roman" w:hAnsi="PragmaticaCTT" w:cs="Times New Roman"/>
      <w:b/>
      <w:sz w:val="18"/>
      <w:szCs w:val="20"/>
      <w:lang w:eastAsia="ru-RU"/>
    </w:rPr>
  </w:style>
  <w:style w:type="character" w:styleId="af0">
    <w:name w:val="page number"/>
    <w:basedOn w:val="a6"/>
    <w:rsid w:val="00222C9F"/>
  </w:style>
  <w:style w:type="character" w:customStyle="1" w:styleId="80">
    <w:name w:val="Заголовок 8 Знак"/>
    <w:basedOn w:val="a6"/>
    <w:link w:val="8"/>
    <w:rsid w:val="007071F0"/>
    <w:rPr>
      <w:rFonts w:ascii="Calibri" w:eastAsia="Times New Roman" w:hAnsi="Calibri" w:cs="Times New Roman"/>
      <w:i/>
      <w:iCs/>
      <w:sz w:val="24"/>
      <w:szCs w:val="24"/>
      <w:lang w:eastAsia="ru-RU"/>
    </w:rPr>
  </w:style>
  <w:style w:type="paragraph" w:styleId="af1">
    <w:name w:val="Block Text"/>
    <w:basedOn w:val="a4"/>
    <w:unhideWhenUsed/>
    <w:rsid w:val="00693FE3"/>
    <w:pPr>
      <w:ind w:left="284" w:right="284"/>
      <w:jc w:val="both"/>
    </w:pPr>
    <w:rPr>
      <w:rFonts w:ascii="PragmaticaCTT" w:hAnsi="PragmaticaCTT"/>
      <w:sz w:val="22"/>
    </w:rPr>
  </w:style>
  <w:style w:type="paragraph" w:customStyle="1" w:styleId="14">
    <w:name w:val="таб_ЗагЦентр1"/>
    <w:basedOn w:val="a4"/>
    <w:rsid w:val="00693FE3"/>
    <w:pPr>
      <w:spacing w:before="120" w:after="120"/>
      <w:jc w:val="center"/>
    </w:pPr>
    <w:rPr>
      <w:rFonts w:ascii="Times New Roman" w:hAnsi="Times New Roman"/>
    </w:rPr>
  </w:style>
  <w:style w:type="paragraph" w:customStyle="1" w:styleId="1">
    <w:name w:val="Маркированный 1"/>
    <w:basedOn w:val="a4"/>
    <w:rsid w:val="00693FE3"/>
    <w:pPr>
      <w:numPr>
        <w:numId w:val="1"/>
      </w:numPr>
      <w:spacing w:before="60" w:after="60"/>
      <w:ind w:left="0"/>
      <w:jc w:val="both"/>
    </w:pPr>
    <w:rPr>
      <w:rFonts w:ascii="Arial" w:hAnsi="Arial" w:cs="Arial"/>
      <w:szCs w:val="24"/>
    </w:rPr>
  </w:style>
  <w:style w:type="character" w:customStyle="1" w:styleId="FontStyle984">
    <w:name w:val="Font Style984"/>
    <w:basedOn w:val="a6"/>
    <w:uiPriority w:val="99"/>
    <w:rsid w:val="00693FE3"/>
    <w:rPr>
      <w:rFonts w:ascii="Times New Roman" w:hAnsi="Times New Roman" w:cs="Times New Roman" w:hint="default"/>
      <w:color w:val="000000"/>
      <w:sz w:val="22"/>
      <w:szCs w:val="22"/>
    </w:rPr>
  </w:style>
  <w:style w:type="paragraph" w:customStyle="1" w:styleId="Style47">
    <w:name w:val="Style47"/>
    <w:basedOn w:val="a4"/>
    <w:uiPriority w:val="99"/>
    <w:rsid w:val="00693FE3"/>
    <w:pPr>
      <w:widowControl w:val="0"/>
      <w:autoSpaceDE w:val="0"/>
      <w:autoSpaceDN w:val="0"/>
      <w:adjustRightInd w:val="0"/>
      <w:spacing w:line="414" w:lineRule="exact"/>
      <w:ind w:left="0" w:firstLine="850"/>
      <w:jc w:val="both"/>
    </w:pPr>
    <w:rPr>
      <w:rFonts w:ascii="Times New Roman" w:eastAsiaTheme="minorEastAsia" w:hAnsi="Times New Roman"/>
      <w:szCs w:val="24"/>
    </w:rPr>
  </w:style>
  <w:style w:type="paragraph" w:customStyle="1" w:styleId="Style1">
    <w:name w:val="Style1"/>
    <w:basedOn w:val="a4"/>
    <w:uiPriority w:val="99"/>
    <w:rsid w:val="00693FE3"/>
    <w:pPr>
      <w:widowControl w:val="0"/>
      <w:autoSpaceDE w:val="0"/>
      <w:autoSpaceDN w:val="0"/>
      <w:adjustRightInd w:val="0"/>
      <w:spacing w:line="298" w:lineRule="exact"/>
      <w:ind w:left="0"/>
      <w:jc w:val="center"/>
    </w:pPr>
    <w:rPr>
      <w:rFonts w:ascii="Times New Roman" w:eastAsiaTheme="minorEastAsia" w:hAnsi="Times New Roman"/>
      <w:szCs w:val="24"/>
    </w:rPr>
  </w:style>
  <w:style w:type="paragraph" w:customStyle="1" w:styleId="Style75">
    <w:name w:val="Style75"/>
    <w:basedOn w:val="a4"/>
    <w:uiPriority w:val="99"/>
    <w:rsid w:val="00693FE3"/>
    <w:pPr>
      <w:widowControl w:val="0"/>
      <w:autoSpaceDE w:val="0"/>
      <w:autoSpaceDN w:val="0"/>
      <w:adjustRightInd w:val="0"/>
      <w:spacing w:line="422" w:lineRule="exact"/>
      <w:ind w:left="0" w:firstLine="845"/>
      <w:jc w:val="both"/>
    </w:pPr>
    <w:rPr>
      <w:rFonts w:ascii="Times New Roman" w:eastAsiaTheme="minorEastAsia" w:hAnsi="Times New Roman"/>
      <w:szCs w:val="24"/>
    </w:rPr>
  </w:style>
  <w:style w:type="paragraph" w:customStyle="1" w:styleId="Style552">
    <w:name w:val="Style552"/>
    <w:basedOn w:val="a4"/>
    <w:uiPriority w:val="99"/>
    <w:rsid w:val="00693FE3"/>
    <w:pPr>
      <w:widowControl w:val="0"/>
      <w:autoSpaceDE w:val="0"/>
      <w:autoSpaceDN w:val="0"/>
      <w:adjustRightInd w:val="0"/>
      <w:spacing w:line="278" w:lineRule="exact"/>
      <w:ind w:left="0"/>
    </w:pPr>
    <w:rPr>
      <w:rFonts w:ascii="Times New Roman" w:eastAsiaTheme="minorEastAsia" w:hAnsi="Times New Roman"/>
      <w:szCs w:val="24"/>
    </w:rPr>
  </w:style>
  <w:style w:type="character" w:customStyle="1" w:styleId="FontStyle1025">
    <w:name w:val="Font Style1025"/>
    <w:basedOn w:val="a6"/>
    <w:uiPriority w:val="99"/>
    <w:rsid w:val="00693FE3"/>
    <w:rPr>
      <w:rFonts w:ascii="Times New Roman" w:hAnsi="Times New Roman" w:cs="Times New Roman" w:hint="default"/>
      <w:i/>
      <w:iCs/>
      <w:color w:val="000000"/>
      <w:sz w:val="22"/>
      <w:szCs w:val="22"/>
    </w:rPr>
  </w:style>
  <w:style w:type="character" w:customStyle="1" w:styleId="FontStyle1067">
    <w:name w:val="Font Style1067"/>
    <w:basedOn w:val="a6"/>
    <w:uiPriority w:val="99"/>
    <w:rsid w:val="00693FE3"/>
    <w:rPr>
      <w:rFonts w:ascii="Times New Roman" w:hAnsi="Times New Roman" w:cs="Times New Roman" w:hint="default"/>
      <w:b/>
      <w:bCs/>
      <w:color w:val="000000"/>
      <w:sz w:val="22"/>
      <w:szCs w:val="22"/>
    </w:rPr>
  </w:style>
  <w:style w:type="character" w:customStyle="1" w:styleId="FontStyle1170">
    <w:name w:val="Font Style1170"/>
    <w:basedOn w:val="a6"/>
    <w:uiPriority w:val="99"/>
    <w:rsid w:val="00693FE3"/>
    <w:rPr>
      <w:rFonts w:ascii="Segoe UI" w:hAnsi="Segoe UI" w:cs="Segoe UI" w:hint="default"/>
      <w:b/>
      <w:bCs/>
      <w:color w:val="000000"/>
      <w:sz w:val="20"/>
      <w:szCs w:val="20"/>
    </w:rPr>
  </w:style>
  <w:style w:type="paragraph" w:customStyle="1" w:styleId="Style488">
    <w:name w:val="Style488"/>
    <w:basedOn w:val="a4"/>
    <w:uiPriority w:val="99"/>
    <w:rsid w:val="00693FE3"/>
    <w:pPr>
      <w:widowControl w:val="0"/>
      <w:autoSpaceDE w:val="0"/>
      <w:autoSpaceDN w:val="0"/>
      <w:adjustRightInd w:val="0"/>
      <w:spacing w:line="280" w:lineRule="exact"/>
      <w:ind w:left="0" w:firstLine="566"/>
      <w:jc w:val="both"/>
    </w:pPr>
    <w:rPr>
      <w:rFonts w:ascii="Times New Roman" w:eastAsiaTheme="minorEastAsia" w:hAnsi="Times New Roman"/>
      <w:szCs w:val="24"/>
    </w:rPr>
  </w:style>
  <w:style w:type="paragraph" w:customStyle="1" w:styleId="Style581">
    <w:name w:val="Style581"/>
    <w:basedOn w:val="a4"/>
    <w:uiPriority w:val="99"/>
    <w:rsid w:val="00693FE3"/>
    <w:pPr>
      <w:widowControl w:val="0"/>
      <w:autoSpaceDE w:val="0"/>
      <w:autoSpaceDN w:val="0"/>
      <w:adjustRightInd w:val="0"/>
      <w:spacing w:line="282" w:lineRule="exact"/>
      <w:ind w:left="0" w:firstLine="566"/>
      <w:jc w:val="both"/>
    </w:pPr>
    <w:rPr>
      <w:rFonts w:ascii="Times New Roman" w:eastAsiaTheme="minorEastAsia" w:hAnsi="Times New Roman"/>
      <w:szCs w:val="24"/>
    </w:rPr>
  </w:style>
  <w:style w:type="character" w:customStyle="1" w:styleId="FontStyle982">
    <w:name w:val="Font Style982"/>
    <w:basedOn w:val="a6"/>
    <w:uiPriority w:val="99"/>
    <w:rsid w:val="00693FE3"/>
    <w:rPr>
      <w:rFonts w:ascii="Times New Roman" w:hAnsi="Times New Roman" w:cs="Times New Roman" w:hint="default"/>
      <w:b/>
      <w:bCs/>
      <w:color w:val="000000"/>
      <w:spacing w:val="10"/>
      <w:sz w:val="24"/>
      <w:szCs w:val="24"/>
    </w:rPr>
  </w:style>
  <w:style w:type="paragraph" w:customStyle="1" w:styleId="Style502">
    <w:name w:val="Style502"/>
    <w:basedOn w:val="a4"/>
    <w:uiPriority w:val="99"/>
    <w:rsid w:val="00693FE3"/>
    <w:pPr>
      <w:widowControl w:val="0"/>
      <w:autoSpaceDE w:val="0"/>
      <w:autoSpaceDN w:val="0"/>
      <w:adjustRightInd w:val="0"/>
      <w:spacing w:line="341" w:lineRule="exact"/>
      <w:ind w:left="0" w:hanging="278"/>
    </w:pPr>
    <w:rPr>
      <w:rFonts w:ascii="Times New Roman" w:eastAsiaTheme="minorEastAsia" w:hAnsi="Times New Roman"/>
      <w:szCs w:val="24"/>
    </w:rPr>
  </w:style>
  <w:style w:type="paragraph" w:customStyle="1" w:styleId="Style567">
    <w:name w:val="Style567"/>
    <w:basedOn w:val="a4"/>
    <w:uiPriority w:val="99"/>
    <w:rsid w:val="00693FE3"/>
    <w:pPr>
      <w:widowControl w:val="0"/>
      <w:autoSpaceDE w:val="0"/>
      <w:autoSpaceDN w:val="0"/>
      <w:adjustRightInd w:val="0"/>
      <w:spacing w:line="331" w:lineRule="exact"/>
      <w:ind w:left="0" w:firstLine="552"/>
      <w:jc w:val="both"/>
    </w:pPr>
    <w:rPr>
      <w:rFonts w:ascii="Times New Roman" w:eastAsiaTheme="minorEastAsia" w:hAnsi="Times New Roman"/>
      <w:szCs w:val="24"/>
    </w:rPr>
  </w:style>
  <w:style w:type="paragraph" w:customStyle="1" w:styleId="Style55">
    <w:name w:val="Style55"/>
    <w:basedOn w:val="a4"/>
    <w:uiPriority w:val="99"/>
    <w:rsid w:val="00693FE3"/>
    <w:pPr>
      <w:widowControl w:val="0"/>
      <w:autoSpaceDE w:val="0"/>
      <w:autoSpaceDN w:val="0"/>
      <w:adjustRightInd w:val="0"/>
      <w:spacing w:line="389" w:lineRule="exact"/>
      <w:ind w:left="0"/>
      <w:jc w:val="both"/>
    </w:pPr>
    <w:rPr>
      <w:rFonts w:ascii="Times New Roman" w:eastAsiaTheme="minorEastAsia" w:hAnsi="Times New Roman"/>
      <w:szCs w:val="24"/>
    </w:rPr>
  </w:style>
  <w:style w:type="paragraph" w:customStyle="1" w:styleId="Style210">
    <w:name w:val="Style210"/>
    <w:basedOn w:val="a4"/>
    <w:uiPriority w:val="99"/>
    <w:rsid w:val="00693FE3"/>
    <w:pPr>
      <w:widowControl w:val="0"/>
      <w:autoSpaceDE w:val="0"/>
      <w:autoSpaceDN w:val="0"/>
      <w:adjustRightInd w:val="0"/>
      <w:ind w:left="0"/>
    </w:pPr>
    <w:rPr>
      <w:rFonts w:ascii="Times New Roman" w:eastAsiaTheme="minorEastAsia" w:hAnsi="Times New Roman"/>
      <w:szCs w:val="24"/>
    </w:rPr>
  </w:style>
  <w:style w:type="paragraph" w:customStyle="1" w:styleId="Style377">
    <w:name w:val="Style377"/>
    <w:basedOn w:val="a4"/>
    <w:uiPriority w:val="99"/>
    <w:rsid w:val="00693FE3"/>
    <w:pPr>
      <w:widowControl w:val="0"/>
      <w:autoSpaceDE w:val="0"/>
      <w:autoSpaceDN w:val="0"/>
      <w:adjustRightInd w:val="0"/>
      <w:spacing w:line="271" w:lineRule="exact"/>
      <w:ind w:left="0" w:firstLine="566"/>
      <w:jc w:val="both"/>
    </w:pPr>
    <w:rPr>
      <w:rFonts w:ascii="Times New Roman" w:eastAsiaTheme="minorEastAsia" w:hAnsi="Times New Roman"/>
      <w:szCs w:val="24"/>
    </w:rPr>
  </w:style>
  <w:style w:type="character" w:customStyle="1" w:styleId="FontStyle1191">
    <w:name w:val="Font Style1191"/>
    <w:basedOn w:val="a6"/>
    <w:uiPriority w:val="99"/>
    <w:rsid w:val="00693FE3"/>
    <w:rPr>
      <w:rFonts w:ascii="Times New Roman" w:hAnsi="Times New Roman" w:cs="Times New Roman" w:hint="default"/>
      <w:color w:val="000000"/>
      <w:sz w:val="22"/>
      <w:szCs w:val="22"/>
    </w:rPr>
  </w:style>
  <w:style w:type="character" w:customStyle="1" w:styleId="FontStyle17">
    <w:name w:val="Font Style17"/>
    <w:uiPriority w:val="99"/>
    <w:rsid w:val="00693FE3"/>
    <w:rPr>
      <w:rFonts w:ascii="Arial" w:hAnsi="Arial" w:cs="Arial"/>
      <w:b/>
      <w:bCs/>
      <w:color w:val="000000"/>
      <w:sz w:val="22"/>
      <w:szCs w:val="22"/>
    </w:rPr>
  </w:style>
  <w:style w:type="paragraph" w:customStyle="1" w:styleId="Style2">
    <w:name w:val="Style2"/>
    <w:basedOn w:val="a4"/>
    <w:uiPriority w:val="99"/>
    <w:rsid w:val="0019349E"/>
    <w:pPr>
      <w:widowControl w:val="0"/>
      <w:autoSpaceDE w:val="0"/>
      <w:autoSpaceDN w:val="0"/>
      <w:adjustRightInd w:val="0"/>
      <w:spacing w:line="403" w:lineRule="exact"/>
      <w:ind w:left="0" w:firstLine="684"/>
      <w:jc w:val="both"/>
    </w:pPr>
    <w:rPr>
      <w:rFonts w:ascii="Times New Roman" w:eastAsiaTheme="minorEastAsia" w:hAnsi="Times New Roman"/>
      <w:szCs w:val="24"/>
    </w:rPr>
  </w:style>
  <w:style w:type="character" w:customStyle="1" w:styleId="FontStyle25">
    <w:name w:val="Font Style25"/>
    <w:basedOn w:val="a6"/>
    <w:uiPriority w:val="99"/>
    <w:rsid w:val="0019349E"/>
    <w:rPr>
      <w:rFonts w:ascii="Times New Roman" w:hAnsi="Times New Roman" w:cs="Times New Roman"/>
      <w:color w:val="000000"/>
      <w:sz w:val="22"/>
      <w:szCs w:val="22"/>
    </w:rPr>
  </w:style>
  <w:style w:type="paragraph" w:styleId="af2">
    <w:name w:val="List Paragraph"/>
    <w:aliases w:val="Абзац списка - заголовок 3,Абзац списка11,основной диплом,фото,Абзац2,Абзац 2"/>
    <w:basedOn w:val="a4"/>
    <w:link w:val="af3"/>
    <w:uiPriority w:val="34"/>
    <w:qFormat/>
    <w:rsid w:val="0019349E"/>
    <w:pPr>
      <w:ind w:left="720"/>
      <w:contextualSpacing/>
    </w:pPr>
  </w:style>
  <w:style w:type="paragraph" w:customStyle="1" w:styleId="Style3">
    <w:name w:val="Style3"/>
    <w:basedOn w:val="a4"/>
    <w:uiPriority w:val="99"/>
    <w:rsid w:val="0019349E"/>
    <w:pPr>
      <w:widowControl w:val="0"/>
      <w:autoSpaceDE w:val="0"/>
      <w:autoSpaceDN w:val="0"/>
      <w:adjustRightInd w:val="0"/>
      <w:ind w:left="0"/>
    </w:pPr>
    <w:rPr>
      <w:rFonts w:ascii="Times New Roman" w:eastAsiaTheme="minorEastAsia" w:hAnsi="Times New Roman"/>
      <w:szCs w:val="24"/>
    </w:rPr>
  </w:style>
  <w:style w:type="character" w:customStyle="1" w:styleId="FontStyle29">
    <w:name w:val="Font Style29"/>
    <w:basedOn w:val="a6"/>
    <w:uiPriority w:val="99"/>
    <w:rsid w:val="0019349E"/>
    <w:rPr>
      <w:rFonts w:ascii="Times New Roman" w:hAnsi="Times New Roman" w:cs="Times New Roman"/>
      <w:i/>
      <w:iCs/>
      <w:color w:val="000000"/>
      <w:sz w:val="22"/>
      <w:szCs w:val="22"/>
    </w:rPr>
  </w:style>
  <w:style w:type="paragraph" w:customStyle="1" w:styleId="Style19">
    <w:name w:val="Style19"/>
    <w:basedOn w:val="a4"/>
    <w:uiPriority w:val="99"/>
    <w:rsid w:val="0019349E"/>
    <w:pPr>
      <w:widowControl w:val="0"/>
      <w:autoSpaceDE w:val="0"/>
      <w:autoSpaceDN w:val="0"/>
      <w:adjustRightInd w:val="0"/>
      <w:ind w:left="0"/>
    </w:pPr>
    <w:rPr>
      <w:rFonts w:ascii="Times New Roman" w:eastAsiaTheme="minorEastAsia" w:hAnsi="Times New Roman"/>
      <w:szCs w:val="24"/>
    </w:rPr>
  </w:style>
  <w:style w:type="paragraph" w:styleId="af4">
    <w:name w:val="Subtitle"/>
    <w:basedOn w:val="a4"/>
    <w:next w:val="a4"/>
    <w:link w:val="af5"/>
    <w:qFormat/>
    <w:rsid w:val="00762075"/>
    <w:pPr>
      <w:numPr>
        <w:ilvl w:val="1"/>
      </w:numPr>
      <w:ind w:left="57"/>
    </w:pPr>
    <w:rPr>
      <w:rFonts w:asciiTheme="majorHAnsi" w:eastAsiaTheme="majorEastAsia" w:hAnsiTheme="majorHAnsi" w:cstheme="majorBidi"/>
      <w:i/>
      <w:iCs/>
      <w:color w:val="4F81BD" w:themeColor="accent1"/>
      <w:spacing w:val="15"/>
      <w:szCs w:val="24"/>
    </w:rPr>
  </w:style>
  <w:style w:type="character" w:customStyle="1" w:styleId="af5">
    <w:name w:val="Подзаголовок Знак"/>
    <w:basedOn w:val="a6"/>
    <w:link w:val="af4"/>
    <w:uiPriority w:val="99"/>
    <w:rsid w:val="00762075"/>
    <w:rPr>
      <w:rFonts w:asciiTheme="majorHAnsi" w:eastAsiaTheme="majorEastAsia" w:hAnsiTheme="majorHAnsi" w:cstheme="majorBidi"/>
      <w:i/>
      <w:iCs/>
      <w:color w:val="4F81BD" w:themeColor="accent1"/>
      <w:spacing w:val="15"/>
      <w:sz w:val="24"/>
      <w:szCs w:val="24"/>
      <w:lang w:eastAsia="ru-RU"/>
    </w:rPr>
  </w:style>
  <w:style w:type="paragraph" w:styleId="af6">
    <w:name w:val="TOC Heading"/>
    <w:basedOn w:val="12"/>
    <w:next w:val="a4"/>
    <w:uiPriority w:val="39"/>
    <w:unhideWhenUsed/>
    <w:qFormat/>
    <w:rsid w:val="008A61A7"/>
    <w:pPr>
      <w:keepLines/>
      <w:spacing w:before="480" w:line="276" w:lineRule="auto"/>
      <w:ind w:left="0"/>
      <w:jc w:val="left"/>
      <w:outlineLvl w:val="9"/>
    </w:pPr>
    <w:rPr>
      <w:rFonts w:asciiTheme="majorHAnsi" w:eastAsiaTheme="majorEastAsia" w:hAnsiTheme="majorHAnsi" w:cstheme="majorBidi"/>
      <w:bCs/>
      <w:color w:val="365F91" w:themeColor="accent1" w:themeShade="BF"/>
      <w:sz w:val="28"/>
      <w:szCs w:val="28"/>
    </w:rPr>
  </w:style>
  <w:style w:type="paragraph" w:styleId="15">
    <w:name w:val="toc 1"/>
    <w:basedOn w:val="a4"/>
    <w:next w:val="a4"/>
    <w:autoRedefine/>
    <w:uiPriority w:val="39"/>
    <w:unhideWhenUsed/>
    <w:rsid w:val="00DB3C6B"/>
    <w:pPr>
      <w:tabs>
        <w:tab w:val="left" w:pos="440"/>
        <w:tab w:val="right" w:leader="dot" w:pos="9911"/>
      </w:tabs>
      <w:ind w:left="0"/>
    </w:pPr>
  </w:style>
  <w:style w:type="character" w:styleId="af7">
    <w:name w:val="Hyperlink"/>
    <w:basedOn w:val="a6"/>
    <w:uiPriority w:val="99"/>
    <w:unhideWhenUsed/>
    <w:rsid w:val="008A61A7"/>
    <w:rPr>
      <w:color w:val="0000FF" w:themeColor="hyperlink"/>
      <w:u w:val="single"/>
    </w:rPr>
  </w:style>
  <w:style w:type="paragraph" w:customStyle="1" w:styleId="Default">
    <w:name w:val="Default"/>
    <w:rsid w:val="00826626"/>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af3">
    <w:name w:val="Абзац списка Знак"/>
    <w:aliases w:val="Абзац списка - заголовок 3 Знак,Абзац списка11 Знак,основной диплом Знак,фото Знак,Абзац2 Знак,Абзац 2 Знак"/>
    <w:link w:val="af2"/>
    <w:uiPriority w:val="34"/>
    <w:rsid w:val="00E416FA"/>
    <w:rPr>
      <w:rFonts w:ascii="Arial CYR" w:eastAsia="Times New Roman" w:hAnsi="Arial CYR" w:cs="Times New Roman"/>
      <w:sz w:val="24"/>
      <w:szCs w:val="20"/>
      <w:lang w:eastAsia="ru-RU"/>
    </w:rPr>
  </w:style>
  <w:style w:type="paragraph" w:customStyle="1" w:styleId="Style91">
    <w:name w:val="Style91"/>
    <w:basedOn w:val="a4"/>
    <w:uiPriority w:val="99"/>
    <w:rsid w:val="008C4B59"/>
    <w:pPr>
      <w:widowControl w:val="0"/>
      <w:autoSpaceDE w:val="0"/>
      <w:autoSpaceDN w:val="0"/>
      <w:adjustRightInd w:val="0"/>
      <w:ind w:left="0"/>
    </w:pPr>
    <w:rPr>
      <w:rFonts w:ascii="Arial" w:eastAsiaTheme="minorEastAsia" w:hAnsi="Arial" w:cs="Arial"/>
      <w:szCs w:val="24"/>
    </w:rPr>
  </w:style>
  <w:style w:type="paragraph" w:customStyle="1" w:styleId="Style95">
    <w:name w:val="Style95"/>
    <w:basedOn w:val="a4"/>
    <w:rsid w:val="008C4B59"/>
    <w:pPr>
      <w:widowControl w:val="0"/>
      <w:autoSpaceDE w:val="0"/>
      <w:autoSpaceDN w:val="0"/>
      <w:adjustRightInd w:val="0"/>
      <w:spacing w:line="254" w:lineRule="exact"/>
      <w:ind w:left="0" w:firstLine="571"/>
      <w:jc w:val="both"/>
    </w:pPr>
    <w:rPr>
      <w:rFonts w:ascii="Arial" w:eastAsiaTheme="minorEastAsia" w:hAnsi="Arial" w:cs="Arial"/>
      <w:szCs w:val="24"/>
    </w:rPr>
  </w:style>
  <w:style w:type="character" w:customStyle="1" w:styleId="FontStyle160">
    <w:name w:val="Font Style160"/>
    <w:basedOn w:val="a6"/>
    <w:uiPriority w:val="99"/>
    <w:rsid w:val="008C4B59"/>
    <w:rPr>
      <w:rFonts w:ascii="Arial" w:hAnsi="Arial" w:cs="Arial"/>
      <w:color w:val="000000"/>
      <w:sz w:val="20"/>
      <w:szCs w:val="20"/>
    </w:rPr>
  </w:style>
  <w:style w:type="paragraph" w:customStyle="1" w:styleId="Style46">
    <w:name w:val="Style46"/>
    <w:basedOn w:val="a4"/>
    <w:uiPriority w:val="99"/>
    <w:rsid w:val="008C4B59"/>
    <w:pPr>
      <w:widowControl w:val="0"/>
      <w:autoSpaceDE w:val="0"/>
      <w:autoSpaceDN w:val="0"/>
      <w:adjustRightInd w:val="0"/>
      <w:ind w:left="0"/>
    </w:pPr>
    <w:rPr>
      <w:rFonts w:ascii="Arial" w:eastAsiaTheme="minorEastAsia" w:hAnsi="Arial" w:cs="Arial"/>
      <w:szCs w:val="24"/>
    </w:rPr>
  </w:style>
  <w:style w:type="character" w:customStyle="1" w:styleId="16">
    <w:name w:val="Знак Знак1"/>
    <w:aliases w:val="Знак Знак,Обычный отступ Знак Знак Знак Знак"/>
    <w:rsid w:val="00231AB0"/>
    <w:rPr>
      <w:sz w:val="24"/>
      <w:lang w:val="ru-RU" w:eastAsia="en-US" w:bidi="ar-SA"/>
    </w:rPr>
  </w:style>
  <w:style w:type="paragraph" w:customStyle="1" w:styleId="Heading1IKRA">
    <w:name w:val="Heading 1 IKRA"/>
    <w:basedOn w:val="12"/>
    <w:rsid w:val="00231AB0"/>
    <w:pPr>
      <w:numPr>
        <w:ilvl w:val="1"/>
        <w:numId w:val="6"/>
      </w:numPr>
      <w:tabs>
        <w:tab w:val="clear" w:pos="1097"/>
        <w:tab w:val="num" w:pos="737"/>
      </w:tabs>
      <w:spacing w:before="240" w:after="120"/>
      <w:ind w:left="737" w:right="284"/>
      <w:jc w:val="both"/>
    </w:pPr>
    <w:rPr>
      <w:rFonts w:ascii="Times New Roman" w:hAnsi="Times New Roman"/>
      <w:caps/>
      <w:color w:val="000000"/>
      <w:kern w:val="28"/>
      <w:sz w:val="24"/>
      <w:lang w:eastAsia="en-US"/>
    </w:rPr>
  </w:style>
  <w:style w:type="paragraph" w:customStyle="1" w:styleId="Style67">
    <w:name w:val="Style67"/>
    <w:basedOn w:val="a4"/>
    <w:uiPriority w:val="99"/>
    <w:rsid w:val="009C68AD"/>
    <w:pPr>
      <w:widowControl w:val="0"/>
      <w:autoSpaceDE w:val="0"/>
      <w:autoSpaceDN w:val="0"/>
      <w:adjustRightInd w:val="0"/>
      <w:spacing w:line="379" w:lineRule="exact"/>
      <w:ind w:left="0" w:firstLine="715"/>
      <w:jc w:val="both"/>
    </w:pPr>
    <w:rPr>
      <w:rFonts w:ascii="Times New Roman" w:eastAsiaTheme="minorEastAsia" w:hAnsi="Times New Roman"/>
      <w:szCs w:val="24"/>
    </w:rPr>
  </w:style>
  <w:style w:type="character" w:customStyle="1" w:styleId="FontStyle211">
    <w:name w:val="Font Style211"/>
    <w:basedOn w:val="a6"/>
    <w:uiPriority w:val="99"/>
    <w:rsid w:val="009C68AD"/>
    <w:rPr>
      <w:rFonts w:ascii="Arial" w:hAnsi="Arial" w:cs="Arial"/>
      <w:color w:val="000000"/>
      <w:sz w:val="20"/>
      <w:szCs w:val="20"/>
    </w:rPr>
  </w:style>
  <w:style w:type="paragraph" w:customStyle="1" w:styleId="Style30">
    <w:name w:val="Style30"/>
    <w:basedOn w:val="a4"/>
    <w:uiPriority w:val="99"/>
    <w:rsid w:val="004B57B1"/>
    <w:pPr>
      <w:widowControl w:val="0"/>
      <w:autoSpaceDE w:val="0"/>
      <w:autoSpaceDN w:val="0"/>
      <w:adjustRightInd w:val="0"/>
      <w:ind w:left="0"/>
    </w:pPr>
    <w:rPr>
      <w:rFonts w:ascii="Times New Roman" w:eastAsiaTheme="minorEastAsia" w:hAnsi="Times New Roman"/>
      <w:szCs w:val="24"/>
    </w:rPr>
  </w:style>
  <w:style w:type="paragraph" w:customStyle="1" w:styleId="Style80">
    <w:name w:val="Style80"/>
    <w:basedOn w:val="a4"/>
    <w:uiPriority w:val="99"/>
    <w:rsid w:val="004B57B1"/>
    <w:pPr>
      <w:widowControl w:val="0"/>
      <w:autoSpaceDE w:val="0"/>
      <w:autoSpaceDN w:val="0"/>
      <w:adjustRightInd w:val="0"/>
      <w:spacing w:line="379" w:lineRule="exact"/>
      <w:ind w:left="0" w:firstLine="710"/>
    </w:pPr>
    <w:rPr>
      <w:rFonts w:ascii="Times New Roman" w:eastAsiaTheme="minorEastAsia" w:hAnsi="Times New Roman"/>
      <w:szCs w:val="24"/>
    </w:rPr>
  </w:style>
  <w:style w:type="paragraph" w:customStyle="1" w:styleId="Style21">
    <w:name w:val="Style21"/>
    <w:basedOn w:val="a4"/>
    <w:uiPriority w:val="99"/>
    <w:rsid w:val="004B57B1"/>
    <w:pPr>
      <w:widowControl w:val="0"/>
      <w:autoSpaceDE w:val="0"/>
      <w:autoSpaceDN w:val="0"/>
      <w:adjustRightInd w:val="0"/>
      <w:ind w:left="0"/>
      <w:jc w:val="both"/>
    </w:pPr>
    <w:rPr>
      <w:rFonts w:ascii="Times New Roman" w:eastAsiaTheme="minorEastAsia" w:hAnsi="Times New Roman"/>
      <w:szCs w:val="24"/>
    </w:rPr>
  </w:style>
  <w:style w:type="paragraph" w:customStyle="1" w:styleId="Style79">
    <w:name w:val="Style79"/>
    <w:basedOn w:val="a4"/>
    <w:uiPriority w:val="99"/>
    <w:rsid w:val="004B57B1"/>
    <w:pPr>
      <w:widowControl w:val="0"/>
      <w:autoSpaceDE w:val="0"/>
      <w:autoSpaceDN w:val="0"/>
      <w:adjustRightInd w:val="0"/>
      <w:ind w:left="0"/>
    </w:pPr>
    <w:rPr>
      <w:rFonts w:ascii="Times New Roman" w:eastAsiaTheme="minorEastAsia" w:hAnsi="Times New Roman"/>
      <w:szCs w:val="24"/>
    </w:rPr>
  </w:style>
  <w:style w:type="character" w:customStyle="1" w:styleId="FontStyle179">
    <w:name w:val="Font Style179"/>
    <w:basedOn w:val="a6"/>
    <w:uiPriority w:val="99"/>
    <w:rsid w:val="004B57B1"/>
    <w:rPr>
      <w:rFonts w:ascii="Calibri" w:hAnsi="Calibri" w:cs="Calibri"/>
      <w:color w:val="000000"/>
      <w:spacing w:val="-20"/>
      <w:sz w:val="18"/>
      <w:szCs w:val="18"/>
    </w:rPr>
  </w:style>
  <w:style w:type="paragraph" w:customStyle="1" w:styleId="Style84">
    <w:name w:val="Style84"/>
    <w:basedOn w:val="a4"/>
    <w:uiPriority w:val="99"/>
    <w:rsid w:val="004B57B1"/>
    <w:pPr>
      <w:widowControl w:val="0"/>
      <w:autoSpaceDE w:val="0"/>
      <w:autoSpaceDN w:val="0"/>
      <w:adjustRightInd w:val="0"/>
      <w:ind w:left="0"/>
      <w:jc w:val="center"/>
    </w:pPr>
    <w:rPr>
      <w:rFonts w:ascii="Times New Roman" w:eastAsiaTheme="minorEastAsia" w:hAnsi="Times New Roman"/>
      <w:szCs w:val="24"/>
    </w:rPr>
  </w:style>
  <w:style w:type="character" w:customStyle="1" w:styleId="FontStyle157">
    <w:name w:val="Font Style157"/>
    <w:basedOn w:val="a6"/>
    <w:uiPriority w:val="99"/>
    <w:rsid w:val="004B57B1"/>
    <w:rPr>
      <w:rFonts w:ascii="Times New Roman" w:hAnsi="Times New Roman" w:cs="Times New Roman"/>
      <w:b/>
      <w:bCs/>
      <w:color w:val="000000"/>
      <w:sz w:val="16"/>
      <w:szCs w:val="16"/>
    </w:rPr>
  </w:style>
  <w:style w:type="paragraph" w:customStyle="1" w:styleId="Style88">
    <w:name w:val="Style88"/>
    <w:basedOn w:val="a4"/>
    <w:uiPriority w:val="99"/>
    <w:rsid w:val="004B57B1"/>
    <w:pPr>
      <w:widowControl w:val="0"/>
      <w:autoSpaceDE w:val="0"/>
      <w:autoSpaceDN w:val="0"/>
      <w:adjustRightInd w:val="0"/>
      <w:spacing w:line="758" w:lineRule="exact"/>
      <w:ind w:left="0" w:firstLine="1536"/>
    </w:pPr>
    <w:rPr>
      <w:rFonts w:ascii="Times New Roman" w:eastAsiaTheme="minorEastAsia" w:hAnsi="Times New Roman"/>
      <w:szCs w:val="24"/>
    </w:rPr>
  </w:style>
  <w:style w:type="paragraph" w:customStyle="1" w:styleId="Style96">
    <w:name w:val="Style96"/>
    <w:basedOn w:val="a4"/>
    <w:uiPriority w:val="99"/>
    <w:rsid w:val="001B1B1D"/>
    <w:pPr>
      <w:widowControl w:val="0"/>
      <w:autoSpaceDE w:val="0"/>
      <w:autoSpaceDN w:val="0"/>
      <w:adjustRightInd w:val="0"/>
      <w:spacing w:line="254" w:lineRule="exact"/>
      <w:ind w:left="0"/>
      <w:jc w:val="both"/>
    </w:pPr>
    <w:rPr>
      <w:rFonts w:ascii="Times New Roman" w:eastAsiaTheme="minorEastAsia" w:hAnsi="Times New Roman"/>
      <w:szCs w:val="24"/>
    </w:rPr>
  </w:style>
  <w:style w:type="paragraph" w:customStyle="1" w:styleId="Style43">
    <w:name w:val="Style43"/>
    <w:basedOn w:val="a4"/>
    <w:uiPriority w:val="99"/>
    <w:rsid w:val="00CB0C64"/>
    <w:pPr>
      <w:widowControl w:val="0"/>
      <w:autoSpaceDE w:val="0"/>
      <w:autoSpaceDN w:val="0"/>
      <w:adjustRightInd w:val="0"/>
      <w:spacing w:line="379" w:lineRule="exact"/>
      <w:ind w:left="0"/>
      <w:jc w:val="both"/>
    </w:pPr>
    <w:rPr>
      <w:rFonts w:ascii="Times New Roman" w:eastAsiaTheme="minorEastAsia" w:hAnsi="Times New Roman"/>
      <w:szCs w:val="24"/>
    </w:rPr>
  </w:style>
  <w:style w:type="paragraph" w:customStyle="1" w:styleId="Style112">
    <w:name w:val="Style112"/>
    <w:basedOn w:val="a4"/>
    <w:uiPriority w:val="99"/>
    <w:rsid w:val="00CB0C64"/>
    <w:pPr>
      <w:widowControl w:val="0"/>
      <w:autoSpaceDE w:val="0"/>
      <w:autoSpaceDN w:val="0"/>
      <w:adjustRightInd w:val="0"/>
      <w:ind w:left="0"/>
    </w:pPr>
    <w:rPr>
      <w:rFonts w:ascii="Times New Roman" w:eastAsiaTheme="minorEastAsia" w:hAnsi="Times New Roman"/>
      <w:szCs w:val="24"/>
    </w:rPr>
  </w:style>
  <w:style w:type="paragraph" w:customStyle="1" w:styleId="Style51">
    <w:name w:val="Style51"/>
    <w:basedOn w:val="a4"/>
    <w:uiPriority w:val="99"/>
    <w:rsid w:val="00CB0C64"/>
    <w:pPr>
      <w:widowControl w:val="0"/>
      <w:autoSpaceDE w:val="0"/>
      <w:autoSpaceDN w:val="0"/>
      <w:adjustRightInd w:val="0"/>
      <w:spacing w:line="379" w:lineRule="exact"/>
      <w:ind w:left="0"/>
      <w:jc w:val="both"/>
    </w:pPr>
    <w:rPr>
      <w:rFonts w:ascii="Times New Roman" w:eastAsiaTheme="minorEastAsia" w:hAnsi="Times New Roman"/>
      <w:szCs w:val="24"/>
    </w:rPr>
  </w:style>
  <w:style w:type="paragraph" w:customStyle="1" w:styleId="Style119">
    <w:name w:val="Style119"/>
    <w:basedOn w:val="a4"/>
    <w:uiPriority w:val="99"/>
    <w:rsid w:val="00473307"/>
    <w:pPr>
      <w:widowControl w:val="0"/>
      <w:autoSpaceDE w:val="0"/>
      <w:autoSpaceDN w:val="0"/>
      <w:adjustRightInd w:val="0"/>
      <w:spacing w:line="253" w:lineRule="exact"/>
      <w:ind w:left="0"/>
      <w:jc w:val="center"/>
    </w:pPr>
    <w:rPr>
      <w:rFonts w:ascii="Times New Roman" w:eastAsiaTheme="minorEastAsia" w:hAnsi="Times New Roman"/>
      <w:szCs w:val="24"/>
    </w:rPr>
  </w:style>
  <w:style w:type="paragraph" w:customStyle="1" w:styleId="Style10">
    <w:name w:val="Style10"/>
    <w:basedOn w:val="a4"/>
    <w:rsid w:val="005A0056"/>
    <w:pPr>
      <w:widowControl w:val="0"/>
      <w:autoSpaceDE w:val="0"/>
      <w:autoSpaceDN w:val="0"/>
      <w:adjustRightInd w:val="0"/>
      <w:ind w:left="0"/>
      <w:jc w:val="both"/>
    </w:pPr>
    <w:rPr>
      <w:rFonts w:ascii="Arial" w:eastAsiaTheme="minorEastAsia" w:hAnsi="Arial" w:cs="Arial"/>
      <w:szCs w:val="24"/>
    </w:rPr>
  </w:style>
  <w:style w:type="character" w:customStyle="1" w:styleId="FontStyle36">
    <w:name w:val="Font Style36"/>
    <w:basedOn w:val="a6"/>
    <w:uiPriority w:val="99"/>
    <w:rsid w:val="005A0056"/>
    <w:rPr>
      <w:rFonts w:ascii="Arial" w:hAnsi="Arial" w:cs="Arial"/>
      <w:color w:val="000000"/>
      <w:sz w:val="20"/>
      <w:szCs w:val="20"/>
    </w:rPr>
  </w:style>
  <w:style w:type="character" w:customStyle="1" w:styleId="FontStyle78">
    <w:name w:val="Font Style78"/>
    <w:basedOn w:val="a6"/>
    <w:uiPriority w:val="99"/>
    <w:rsid w:val="008C01D7"/>
    <w:rPr>
      <w:rFonts w:ascii="Times New Roman" w:hAnsi="Times New Roman" w:cs="Times New Roman"/>
      <w:color w:val="000000"/>
      <w:sz w:val="26"/>
      <w:szCs w:val="26"/>
    </w:rPr>
  </w:style>
  <w:style w:type="paragraph" w:customStyle="1" w:styleId="Style15">
    <w:name w:val="Style15"/>
    <w:basedOn w:val="a4"/>
    <w:uiPriority w:val="99"/>
    <w:rsid w:val="008C01D7"/>
    <w:pPr>
      <w:widowControl w:val="0"/>
      <w:autoSpaceDE w:val="0"/>
      <w:autoSpaceDN w:val="0"/>
      <w:adjustRightInd w:val="0"/>
      <w:spacing w:line="317" w:lineRule="exact"/>
      <w:ind w:left="0"/>
      <w:jc w:val="both"/>
    </w:pPr>
    <w:rPr>
      <w:rFonts w:ascii="Times New Roman" w:eastAsiaTheme="minorEastAsia" w:hAnsi="Times New Roman"/>
      <w:szCs w:val="24"/>
    </w:rPr>
  </w:style>
  <w:style w:type="paragraph" w:customStyle="1" w:styleId="Style24">
    <w:name w:val="Style24"/>
    <w:basedOn w:val="a4"/>
    <w:uiPriority w:val="99"/>
    <w:rsid w:val="008C01D7"/>
    <w:pPr>
      <w:widowControl w:val="0"/>
      <w:autoSpaceDE w:val="0"/>
      <w:autoSpaceDN w:val="0"/>
      <w:adjustRightInd w:val="0"/>
      <w:spacing w:line="326" w:lineRule="exact"/>
      <w:ind w:left="0" w:firstLine="274"/>
    </w:pPr>
    <w:rPr>
      <w:rFonts w:ascii="Times New Roman" w:eastAsiaTheme="minorEastAsia" w:hAnsi="Times New Roman"/>
      <w:szCs w:val="24"/>
    </w:rPr>
  </w:style>
  <w:style w:type="paragraph" w:customStyle="1" w:styleId="Style25">
    <w:name w:val="Style25"/>
    <w:basedOn w:val="a4"/>
    <w:uiPriority w:val="99"/>
    <w:rsid w:val="008C01D7"/>
    <w:pPr>
      <w:widowControl w:val="0"/>
      <w:autoSpaceDE w:val="0"/>
      <w:autoSpaceDN w:val="0"/>
      <w:adjustRightInd w:val="0"/>
      <w:spacing w:line="320" w:lineRule="exact"/>
      <w:ind w:left="0" w:hanging="338"/>
      <w:jc w:val="both"/>
    </w:pPr>
    <w:rPr>
      <w:rFonts w:ascii="Times New Roman" w:eastAsiaTheme="minorEastAsia" w:hAnsi="Times New Roman"/>
      <w:szCs w:val="24"/>
    </w:rPr>
  </w:style>
  <w:style w:type="paragraph" w:customStyle="1" w:styleId="Style26">
    <w:name w:val="Style26"/>
    <w:basedOn w:val="a4"/>
    <w:uiPriority w:val="99"/>
    <w:rsid w:val="008C01D7"/>
    <w:pPr>
      <w:widowControl w:val="0"/>
      <w:autoSpaceDE w:val="0"/>
      <w:autoSpaceDN w:val="0"/>
      <w:adjustRightInd w:val="0"/>
      <w:spacing w:line="324" w:lineRule="exact"/>
      <w:ind w:left="0" w:firstLine="360"/>
      <w:jc w:val="both"/>
    </w:pPr>
    <w:rPr>
      <w:rFonts w:ascii="Times New Roman" w:eastAsiaTheme="minorEastAsia" w:hAnsi="Times New Roman"/>
      <w:szCs w:val="24"/>
    </w:rPr>
  </w:style>
  <w:style w:type="character" w:customStyle="1" w:styleId="FontStyle75">
    <w:name w:val="Font Style75"/>
    <w:basedOn w:val="a6"/>
    <w:uiPriority w:val="99"/>
    <w:rsid w:val="008C01D7"/>
    <w:rPr>
      <w:rFonts w:ascii="Times New Roman" w:hAnsi="Times New Roman" w:cs="Times New Roman"/>
      <w:i/>
      <w:iCs/>
      <w:color w:val="000000"/>
      <w:sz w:val="26"/>
      <w:szCs w:val="26"/>
    </w:rPr>
  </w:style>
  <w:style w:type="character" w:customStyle="1" w:styleId="FontStyle80">
    <w:name w:val="Font Style80"/>
    <w:basedOn w:val="a6"/>
    <w:uiPriority w:val="99"/>
    <w:rsid w:val="008C01D7"/>
    <w:rPr>
      <w:rFonts w:ascii="Times New Roman" w:hAnsi="Times New Roman" w:cs="Times New Roman"/>
      <w:i/>
      <w:iCs/>
      <w:color w:val="000000"/>
      <w:sz w:val="22"/>
      <w:szCs w:val="22"/>
    </w:rPr>
  </w:style>
  <w:style w:type="paragraph" w:customStyle="1" w:styleId="Style17">
    <w:name w:val="Style17"/>
    <w:basedOn w:val="a4"/>
    <w:uiPriority w:val="99"/>
    <w:rsid w:val="008C01D7"/>
    <w:pPr>
      <w:widowControl w:val="0"/>
      <w:autoSpaceDE w:val="0"/>
      <w:autoSpaceDN w:val="0"/>
      <w:adjustRightInd w:val="0"/>
      <w:ind w:left="0"/>
    </w:pPr>
    <w:rPr>
      <w:rFonts w:ascii="Times New Roman" w:eastAsiaTheme="minorEastAsia" w:hAnsi="Times New Roman"/>
      <w:szCs w:val="24"/>
    </w:rPr>
  </w:style>
  <w:style w:type="paragraph" w:customStyle="1" w:styleId="Style8">
    <w:name w:val="Style8"/>
    <w:basedOn w:val="a4"/>
    <w:uiPriority w:val="99"/>
    <w:rsid w:val="003562FB"/>
    <w:pPr>
      <w:widowControl w:val="0"/>
      <w:autoSpaceDE w:val="0"/>
      <w:autoSpaceDN w:val="0"/>
      <w:adjustRightInd w:val="0"/>
      <w:spacing w:line="413" w:lineRule="exact"/>
      <w:ind w:left="0" w:firstLine="893"/>
      <w:jc w:val="both"/>
    </w:pPr>
    <w:rPr>
      <w:rFonts w:ascii="Arial" w:eastAsiaTheme="minorEastAsia" w:hAnsi="Arial" w:cs="Arial"/>
      <w:szCs w:val="24"/>
    </w:rPr>
  </w:style>
  <w:style w:type="character" w:customStyle="1" w:styleId="FontStyle209">
    <w:name w:val="Font Style209"/>
    <w:basedOn w:val="a6"/>
    <w:uiPriority w:val="99"/>
    <w:rsid w:val="003562FB"/>
    <w:rPr>
      <w:rFonts w:ascii="Arial" w:hAnsi="Arial" w:cs="Arial"/>
      <w:color w:val="000000"/>
      <w:sz w:val="22"/>
      <w:szCs w:val="22"/>
    </w:rPr>
  </w:style>
  <w:style w:type="character" w:customStyle="1" w:styleId="FontStyle151">
    <w:name w:val="Font Style151"/>
    <w:basedOn w:val="a6"/>
    <w:uiPriority w:val="99"/>
    <w:rsid w:val="00AE4448"/>
    <w:rPr>
      <w:rFonts w:ascii="Arial" w:hAnsi="Arial" w:cs="Arial"/>
      <w:b/>
      <w:bCs/>
      <w:color w:val="000000"/>
      <w:sz w:val="20"/>
      <w:szCs w:val="20"/>
    </w:rPr>
  </w:style>
  <w:style w:type="paragraph" w:styleId="af8">
    <w:name w:val="Body Text"/>
    <w:aliases w:val="Абзац,Абзац1,Абзац3,Абзац4,Абзац5,Абзац6,Абзац7,Абзац8,Абзац9,Абзац11,Абзац21,Абзац31,Абзац41,Абзац51,Абзац61,Абзац71,Абзац81,Абзац10,Абзац12,Абзац22,Абзац32,Абзац42,Абзац52,Абзац62,Абзац72,Абзац82,Абзац13,Абзац23,Абзац33,Абзац43,А, Знак1"/>
    <w:basedOn w:val="a4"/>
    <w:link w:val="af9"/>
    <w:uiPriority w:val="99"/>
    <w:rsid w:val="008A25F1"/>
    <w:pPr>
      <w:suppressAutoHyphens/>
      <w:spacing w:before="120"/>
      <w:ind w:left="0" w:firstLine="720"/>
      <w:jc w:val="both"/>
    </w:pPr>
    <w:rPr>
      <w:rFonts w:ascii="Arial" w:hAnsi="Arial"/>
      <w:sz w:val="20"/>
    </w:rPr>
  </w:style>
  <w:style w:type="character" w:customStyle="1" w:styleId="af9">
    <w:name w:val="Основной текст Знак"/>
    <w:aliases w:val="Абзац Знак1,Абзац1 Знак1,Абзац3 Знак,Абзац4 Знак,Абзац5 Знак,Абзац6 Знак,Абзац7 Знак,Абзац8 Знак,Абзац9 Знак,Абзац11 Знак,Абзац21 Знак,Абзац31 Знак,Абзац41 Знак,Абзац51 Знак,Абзац61 Знак,Абзац71 Знак,Абзац81 Знак,Абзац10 Знак1,А Знак"/>
    <w:basedOn w:val="a6"/>
    <w:link w:val="af8"/>
    <w:uiPriority w:val="99"/>
    <w:rsid w:val="008A25F1"/>
    <w:rPr>
      <w:rFonts w:ascii="Arial" w:eastAsia="Times New Roman" w:hAnsi="Arial" w:cs="Times New Roman"/>
      <w:sz w:val="20"/>
      <w:szCs w:val="20"/>
      <w:lang w:eastAsia="ru-RU"/>
    </w:rPr>
  </w:style>
  <w:style w:type="character" w:customStyle="1" w:styleId="23">
    <w:name w:val="Заголовок 2 Знак"/>
    <w:aliases w:val="Заголовок 2 Знак1 Знак1,Заголовок 2 Знак Знак Знак1,Заголовок 2 Знак Знак1 Знак Знак1,Заголовок 2 Знак2 Знак Знак Знак Знак1,Заголовок 2 Знак Знак1 Знак Знак Знак Знак1,Заголовок 2 Знак1 Знак Знак Знак Знак Знак1,h2 Знак,. (1.1) Знак"/>
    <w:basedOn w:val="a6"/>
    <w:link w:val="22"/>
    <w:rsid w:val="00AA451E"/>
    <w:rPr>
      <w:rFonts w:ascii="Arial" w:eastAsia="Times New Roman" w:hAnsi="Arial" w:cs="Times New Roman"/>
      <w:b/>
      <w:sz w:val="28"/>
      <w:szCs w:val="20"/>
      <w:lang w:eastAsia="ru-RU"/>
    </w:rPr>
  </w:style>
  <w:style w:type="character" w:customStyle="1" w:styleId="30">
    <w:name w:val="Заголовок 3 Знак"/>
    <w:aliases w:val="Заголовок 3 Знак1 Знак1,Заголовок 3 Знак Знак Знак1,Заголовок 3 Знак1 Знак Знак,Заголовок 3 Знак Знак Знак Знак Знак1,Заголовок 3 Знак Знак Знак Знак Знак Знак Знак,Заголовок 3 Знак Знак Знак Знак1,нижний индекс Знак,Заголовок 58 Знак"/>
    <w:basedOn w:val="a6"/>
    <w:link w:val="3"/>
    <w:rsid w:val="00AA451E"/>
    <w:rPr>
      <w:rFonts w:ascii="Arial" w:eastAsia="Times New Roman" w:hAnsi="Arial" w:cs="Times New Roman"/>
      <w:b/>
      <w:sz w:val="24"/>
      <w:szCs w:val="20"/>
      <w:lang w:eastAsia="ru-RU"/>
    </w:rPr>
  </w:style>
  <w:style w:type="character" w:customStyle="1" w:styleId="40">
    <w:name w:val="Заголовок 4 Знак"/>
    <w:aliases w:val="Заголовок5 Знак,Überschrift 4 Char1 Знак,Überschrift 4 Char Char Знак,Überschrift 4 Char Знак,§1.1.1.1 Знак,§1.1.1.1. Знак,1.1.1.1 Знак,H4 Знак"/>
    <w:basedOn w:val="a6"/>
    <w:link w:val="4"/>
    <w:rsid w:val="00AA451E"/>
    <w:rPr>
      <w:rFonts w:ascii="Arial" w:eastAsia="Times New Roman" w:hAnsi="Arial" w:cs="Times New Roman"/>
      <w:b/>
      <w:sz w:val="24"/>
      <w:szCs w:val="20"/>
      <w:lang w:eastAsia="ru-RU"/>
    </w:rPr>
  </w:style>
  <w:style w:type="character" w:customStyle="1" w:styleId="50">
    <w:name w:val="Заголовок 5 Знак"/>
    <w:aliases w:val="1.1.1.1.1 Знак"/>
    <w:basedOn w:val="a6"/>
    <w:link w:val="5"/>
    <w:rsid w:val="00AA451E"/>
    <w:rPr>
      <w:rFonts w:ascii="Arial" w:eastAsia="Times New Roman" w:hAnsi="Arial" w:cs="Times New Roman"/>
      <w:b/>
      <w:bCs/>
      <w:iCs/>
      <w:sz w:val="24"/>
      <w:szCs w:val="26"/>
      <w:lang w:eastAsia="ru-RU"/>
    </w:rPr>
  </w:style>
  <w:style w:type="character" w:customStyle="1" w:styleId="60">
    <w:name w:val="Заголовок 6 Знак"/>
    <w:aliases w:val="Title 1 Знак,Attachment Знак"/>
    <w:basedOn w:val="a6"/>
    <w:link w:val="6"/>
    <w:rsid w:val="00AA451E"/>
    <w:rPr>
      <w:rFonts w:ascii="Times New Roman" w:eastAsia="Times New Roman" w:hAnsi="Times New Roman" w:cs="Times New Roman"/>
      <w:b/>
      <w:bCs/>
      <w:lang w:eastAsia="ru-RU"/>
    </w:rPr>
  </w:style>
  <w:style w:type="character" w:customStyle="1" w:styleId="70">
    <w:name w:val="Заголовок 7 Знак"/>
    <w:basedOn w:val="a6"/>
    <w:link w:val="7"/>
    <w:rsid w:val="00AA451E"/>
    <w:rPr>
      <w:rFonts w:ascii="Times New Roman" w:eastAsia="Times New Roman" w:hAnsi="Times New Roman" w:cs="Times New Roman"/>
      <w:sz w:val="24"/>
      <w:szCs w:val="24"/>
      <w:lang w:eastAsia="ru-RU"/>
    </w:rPr>
  </w:style>
  <w:style w:type="character" w:customStyle="1" w:styleId="90">
    <w:name w:val="Заголовок 9 Знак"/>
    <w:basedOn w:val="a6"/>
    <w:link w:val="9"/>
    <w:rsid w:val="00AA451E"/>
    <w:rPr>
      <w:rFonts w:ascii="Arial" w:eastAsia="Times New Roman" w:hAnsi="Arial" w:cs="Arial"/>
      <w:lang w:eastAsia="ru-RU"/>
    </w:rPr>
  </w:style>
  <w:style w:type="numbering" w:customStyle="1" w:styleId="17">
    <w:name w:val="Нет списка1"/>
    <w:next w:val="a8"/>
    <w:semiHidden/>
    <w:rsid w:val="00AA451E"/>
  </w:style>
  <w:style w:type="paragraph" w:customStyle="1" w:styleId="a5">
    <w:name w:val="Основной текст СамНИПИ"/>
    <w:link w:val="afa"/>
    <w:rsid w:val="00AA451E"/>
    <w:pPr>
      <w:suppressAutoHyphens/>
      <w:spacing w:before="120" w:after="0" w:line="240" w:lineRule="auto"/>
      <w:ind w:firstLine="720"/>
      <w:jc w:val="both"/>
    </w:pPr>
    <w:rPr>
      <w:rFonts w:ascii="Arial" w:eastAsia="Times New Roman" w:hAnsi="Arial" w:cs="Times New Roman"/>
      <w:bCs/>
      <w:sz w:val="20"/>
      <w:szCs w:val="20"/>
      <w:lang w:eastAsia="ru-RU"/>
    </w:rPr>
  </w:style>
  <w:style w:type="character" w:customStyle="1" w:styleId="afa">
    <w:name w:val="Основной текст СамНИПИ Знак"/>
    <w:link w:val="a5"/>
    <w:locked/>
    <w:rsid w:val="00AA451E"/>
    <w:rPr>
      <w:rFonts w:ascii="Arial" w:eastAsia="Times New Roman" w:hAnsi="Arial" w:cs="Times New Roman"/>
      <w:bCs/>
      <w:sz w:val="20"/>
      <w:szCs w:val="20"/>
      <w:lang w:eastAsia="ru-RU"/>
    </w:rPr>
  </w:style>
  <w:style w:type="paragraph" w:styleId="afb">
    <w:name w:val="caption"/>
    <w:aliases w:val="Название объекта Знак,Название объекта Знак Знак Знак,Название объекта Знак Знак,Название объекта Знак Знак Знак Знак Знак Знак,Название объекта Знак Знак Знак Знак Знак Знак Знак,Название объекта Знак Знак Знак Знак Знак Знак Знак Знак"/>
    <w:basedOn w:val="a4"/>
    <w:next w:val="a4"/>
    <w:link w:val="18"/>
    <w:qFormat/>
    <w:rsid w:val="00AA451E"/>
    <w:pPr>
      <w:spacing w:before="120" w:after="120"/>
      <w:ind w:left="0"/>
    </w:pPr>
    <w:rPr>
      <w:rFonts w:ascii="Arial" w:hAnsi="Arial"/>
      <w:b/>
      <w:sz w:val="20"/>
    </w:rPr>
  </w:style>
  <w:style w:type="paragraph" w:customStyle="1" w:styleId="afc">
    <w:name w:val="Таблица_Строка_СамНИПИ"/>
    <w:link w:val="afd"/>
    <w:rsid w:val="00AA451E"/>
    <w:pPr>
      <w:spacing w:before="120" w:after="0" w:line="240" w:lineRule="auto"/>
    </w:pPr>
    <w:rPr>
      <w:rFonts w:ascii="Arial" w:eastAsia="Times New Roman" w:hAnsi="Arial" w:cs="Times New Roman"/>
      <w:snapToGrid w:val="0"/>
      <w:sz w:val="20"/>
      <w:szCs w:val="20"/>
      <w:lang w:eastAsia="ru-RU"/>
    </w:rPr>
  </w:style>
  <w:style w:type="character" w:customStyle="1" w:styleId="afd">
    <w:name w:val="Таблица_Строка_СамНИПИ Знак"/>
    <w:link w:val="afc"/>
    <w:rsid w:val="00AA451E"/>
    <w:rPr>
      <w:rFonts w:ascii="Arial" w:eastAsia="Times New Roman" w:hAnsi="Arial" w:cs="Times New Roman"/>
      <w:snapToGrid w:val="0"/>
      <w:sz w:val="20"/>
      <w:szCs w:val="20"/>
      <w:lang w:eastAsia="ru-RU"/>
    </w:rPr>
  </w:style>
  <w:style w:type="paragraph" w:customStyle="1" w:styleId="afe">
    <w:name w:val="Таблица_Шапка_СамНИПИ"/>
    <w:link w:val="aff"/>
    <w:rsid w:val="00AA451E"/>
    <w:pPr>
      <w:spacing w:after="0" w:line="240" w:lineRule="auto"/>
      <w:jc w:val="center"/>
    </w:pPr>
    <w:rPr>
      <w:rFonts w:ascii="Arial" w:eastAsia="Times New Roman" w:hAnsi="Arial" w:cs="Times New Roman"/>
      <w:b/>
      <w:snapToGrid w:val="0"/>
      <w:sz w:val="20"/>
      <w:szCs w:val="20"/>
      <w:lang w:eastAsia="ru-RU"/>
    </w:rPr>
  </w:style>
  <w:style w:type="character" w:customStyle="1" w:styleId="aff">
    <w:name w:val="Таблица_Шапка_СамНИПИ Знак"/>
    <w:link w:val="afe"/>
    <w:rsid w:val="00AA451E"/>
    <w:rPr>
      <w:rFonts w:ascii="Arial" w:eastAsia="Times New Roman" w:hAnsi="Arial" w:cs="Times New Roman"/>
      <w:b/>
      <w:snapToGrid w:val="0"/>
      <w:sz w:val="20"/>
      <w:szCs w:val="20"/>
      <w:lang w:eastAsia="ru-RU"/>
    </w:rPr>
  </w:style>
  <w:style w:type="paragraph" w:customStyle="1" w:styleId="aff0">
    <w:name w:val="Титульный СамНИПИ"/>
    <w:next w:val="a5"/>
    <w:link w:val="aff1"/>
    <w:rsid w:val="00AA451E"/>
    <w:pPr>
      <w:spacing w:after="0" w:line="240" w:lineRule="auto"/>
      <w:jc w:val="center"/>
    </w:pPr>
    <w:rPr>
      <w:rFonts w:ascii="Arial" w:eastAsia="Times New Roman" w:hAnsi="Arial" w:cs="Times New Roman"/>
      <w:b/>
      <w:bCs/>
      <w:sz w:val="32"/>
      <w:szCs w:val="20"/>
      <w:lang w:eastAsia="ru-RU"/>
    </w:rPr>
  </w:style>
  <w:style w:type="character" w:customStyle="1" w:styleId="aff1">
    <w:name w:val="Титульный СамНИПИ Знак"/>
    <w:link w:val="aff0"/>
    <w:locked/>
    <w:rsid w:val="00AA451E"/>
    <w:rPr>
      <w:rFonts w:ascii="Arial" w:eastAsia="Times New Roman" w:hAnsi="Arial" w:cs="Times New Roman"/>
      <w:b/>
      <w:bCs/>
      <w:sz w:val="32"/>
      <w:szCs w:val="20"/>
      <w:lang w:eastAsia="ru-RU"/>
    </w:rPr>
  </w:style>
  <w:style w:type="paragraph" w:customStyle="1" w:styleId="aff2">
    <w:name w:val="Приложение СамНИПИ"/>
    <w:next w:val="a5"/>
    <w:link w:val="aff3"/>
    <w:rsid w:val="00AA451E"/>
    <w:pPr>
      <w:keepLines/>
      <w:spacing w:after="0" w:line="240" w:lineRule="auto"/>
      <w:jc w:val="center"/>
    </w:pPr>
    <w:rPr>
      <w:rFonts w:ascii="Arial" w:eastAsia="Times New Roman" w:hAnsi="Arial" w:cs="Times New Roman"/>
      <w:b/>
      <w:sz w:val="28"/>
      <w:szCs w:val="20"/>
      <w:lang w:eastAsia="ru-RU"/>
    </w:rPr>
  </w:style>
  <w:style w:type="character" w:customStyle="1" w:styleId="aff3">
    <w:name w:val="Приложение СамНИПИ Знак"/>
    <w:link w:val="aff2"/>
    <w:rsid w:val="00AA451E"/>
    <w:rPr>
      <w:rFonts w:ascii="Arial" w:eastAsia="Times New Roman" w:hAnsi="Arial" w:cs="Times New Roman"/>
      <w:b/>
      <w:sz w:val="28"/>
      <w:szCs w:val="20"/>
      <w:lang w:eastAsia="ru-RU"/>
    </w:rPr>
  </w:style>
  <w:style w:type="paragraph" w:customStyle="1" w:styleId="aff4">
    <w:name w:val="Рис_Номер_СамНИПИ"/>
    <w:next w:val="a5"/>
    <w:rsid w:val="00AA451E"/>
    <w:pPr>
      <w:keepLines/>
      <w:spacing w:before="120" w:after="120" w:line="240" w:lineRule="auto"/>
      <w:jc w:val="center"/>
    </w:pPr>
    <w:rPr>
      <w:rFonts w:ascii="Arial" w:eastAsia="Times New Roman" w:hAnsi="Arial" w:cs="Times New Roman"/>
      <w:b/>
      <w:sz w:val="20"/>
      <w:szCs w:val="20"/>
      <w:lang w:eastAsia="ru-RU"/>
    </w:rPr>
  </w:style>
  <w:style w:type="paragraph" w:customStyle="1" w:styleId="aff5">
    <w:name w:val="Таблица_Номер_СамНИПИ"/>
    <w:next w:val="a5"/>
    <w:link w:val="aff6"/>
    <w:rsid w:val="00AA451E"/>
    <w:pPr>
      <w:keepLines/>
      <w:spacing w:before="120" w:after="120" w:line="240" w:lineRule="auto"/>
    </w:pPr>
    <w:rPr>
      <w:rFonts w:ascii="Arial" w:eastAsia="Times New Roman" w:hAnsi="Arial" w:cs="Times New Roman"/>
      <w:b/>
      <w:sz w:val="20"/>
      <w:szCs w:val="20"/>
      <w:lang w:eastAsia="ru-RU"/>
    </w:rPr>
  </w:style>
  <w:style w:type="character" w:customStyle="1" w:styleId="aff6">
    <w:name w:val="Таблица_Номер_СамНИПИ Знак"/>
    <w:link w:val="aff5"/>
    <w:rsid w:val="00AA451E"/>
    <w:rPr>
      <w:rFonts w:ascii="Arial" w:eastAsia="Times New Roman" w:hAnsi="Arial" w:cs="Times New Roman"/>
      <w:b/>
      <w:sz w:val="20"/>
      <w:szCs w:val="20"/>
      <w:lang w:eastAsia="ru-RU"/>
    </w:rPr>
  </w:style>
  <w:style w:type="paragraph" w:customStyle="1" w:styleId="41">
    <w:name w:val="Нижний колонтитул А4 СамНИПИ"/>
    <w:basedOn w:val="ab"/>
    <w:rsid w:val="00AA451E"/>
    <w:pPr>
      <w:pBdr>
        <w:top w:val="single" w:sz="6" w:space="1" w:color="auto"/>
      </w:pBdr>
      <w:tabs>
        <w:tab w:val="clear" w:pos="4677"/>
        <w:tab w:val="clear" w:pos="9355"/>
        <w:tab w:val="center" w:pos="4819"/>
        <w:tab w:val="right" w:pos="9638"/>
      </w:tabs>
      <w:ind w:left="0"/>
    </w:pPr>
    <w:rPr>
      <w:rFonts w:ascii="Arial" w:hAnsi="Arial"/>
      <w:noProof/>
      <w:sz w:val="16"/>
      <w:lang w:val="en-US"/>
    </w:rPr>
  </w:style>
  <w:style w:type="paragraph" w:customStyle="1" w:styleId="42">
    <w:name w:val="Верхний колонтитул А4 СамНИПИ"/>
    <w:rsid w:val="00AA451E"/>
    <w:pPr>
      <w:pBdr>
        <w:bottom w:val="single" w:sz="4" w:space="1" w:color="auto"/>
      </w:pBdr>
      <w:tabs>
        <w:tab w:val="center" w:pos="4819"/>
        <w:tab w:val="right" w:pos="9638"/>
      </w:tabs>
      <w:spacing w:after="0" w:line="240" w:lineRule="auto"/>
    </w:pPr>
    <w:rPr>
      <w:rFonts w:ascii="Arial" w:eastAsia="Times New Roman" w:hAnsi="Arial" w:cs="Times New Roman"/>
      <w:sz w:val="16"/>
      <w:szCs w:val="20"/>
      <w:lang w:eastAsia="ru-RU"/>
    </w:rPr>
  </w:style>
  <w:style w:type="paragraph" w:styleId="24">
    <w:name w:val="toc 2"/>
    <w:basedOn w:val="a4"/>
    <w:next w:val="a4"/>
    <w:uiPriority w:val="39"/>
    <w:qFormat/>
    <w:rsid w:val="00AA451E"/>
    <w:pPr>
      <w:suppressAutoHyphens/>
      <w:ind w:left="284" w:right="567"/>
    </w:pPr>
    <w:rPr>
      <w:rFonts w:ascii="Arial" w:hAnsi="Arial"/>
    </w:rPr>
  </w:style>
  <w:style w:type="paragraph" w:styleId="31">
    <w:name w:val="toc 3"/>
    <w:basedOn w:val="a4"/>
    <w:next w:val="a4"/>
    <w:uiPriority w:val="39"/>
    <w:rsid w:val="00AA451E"/>
    <w:pPr>
      <w:suppressAutoHyphens/>
      <w:ind w:left="567" w:right="567"/>
    </w:pPr>
    <w:rPr>
      <w:rFonts w:ascii="Arial" w:hAnsi="Arial"/>
      <w:sz w:val="20"/>
    </w:rPr>
  </w:style>
  <w:style w:type="paragraph" w:customStyle="1" w:styleId="32">
    <w:name w:val="Нижний колонтитул А3 СамНИПИ"/>
    <w:rsid w:val="00AA451E"/>
    <w:pPr>
      <w:pBdr>
        <w:top w:val="single" w:sz="4" w:space="1" w:color="auto"/>
      </w:pBdr>
      <w:tabs>
        <w:tab w:val="left" w:pos="11907"/>
        <w:tab w:val="center" w:pos="16727"/>
        <w:tab w:val="right" w:pos="21546"/>
      </w:tabs>
      <w:spacing w:after="0" w:line="240" w:lineRule="auto"/>
    </w:pPr>
    <w:rPr>
      <w:rFonts w:ascii="Arial" w:eastAsia="Times New Roman" w:hAnsi="Arial" w:cs="Times New Roman"/>
      <w:sz w:val="16"/>
      <w:szCs w:val="20"/>
      <w:lang w:eastAsia="ru-RU"/>
    </w:rPr>
  </w:style>
  <w:style w:type="paragraph" w:customStyle="1" w:styleId="33">
    <w:name w:val="Верхний колонтитул А3 СамНИПИ"/>
    <w:next w:val="a4"/>
    <w:rsid w:val="00AA451E"/>
    <w:pPr>
      <w:pBdr>
        <w:bottom w:val="single" w:sz="4" w:space="1" w:color="auto"/>
      </w:pBdr>
      <w:tabs>
        <w:tab w:val="left" w:pos="11907"/>
        <w:tab w:val="center" w:pos="16727"/>
        <w:tab w:val="right" w:pos="21546"/>
      </w:tabs>
      <w:spacing w:after="0" w:line="240" w:lineRule="auto"/>
    </w:pPr>
    <w:rPr>
      <w:rFonts w:ascii="Arial" w:eastAsia="Times New Roman" w:hAnsi="Arial" w:cs="Times New Roman"/>
      <w:sz w:val="16"/>
      <w:szCs w:val="20"/>
      <w:lang w:eastAsia="ru-RU"/>
    </w:rPr>
  </w:style>
  <w:style w:type="paragraph" w:styleId="a2">
    <w:name w:val="List Bullet"/>
    <w:aliases w:val="Маркированный список Знак1,Маркированный список Знак Знак,Маркированный список Знак3,Маркированный список Знак Знак2 Знак,Маркированный список Знак Знак2 Знак Знак Знак,Маркированный список Знак11,Маркированный список Знак Знак2"/>
    <w:basedOn w:val="a4"/>
    <w:link w:val="aff7"/>
    <w:uiPriority w:val="99"/>
    <w:rsid w:val="00AA451E"/>
    <w:pPr>
      <w:numPr>
        <w:numId w:val="9"/>
      </w:numPr>
      <w:ind w:left="0"/>
      <w:jc w:val="both"/>
    </w:pPr>
    <w:rPr>
      <w:rFonts w:ascii="Arial" w:hAnsi="Arial"/>
      <w:sz w:val="20"/>
    </w:rPr>
  </w:style>
  <w:style w:type="character" w:customStyle="1" w:styleId="aff7">
    <w:name w:val="Маркированный список Знак"/>
    <w:aliases w:val="Маркированный список Знак1 Знак,Маркированный список Знак Знак Знак,Маркированный список Знак3 Знак,Маркированный список Знак Знак2 Знак Знак,Маркированный список Знак Знак2 Знак Знак Знак Знак,Маркированный список Знак11 Знак"/>
    <w:link w:val="a2"/>
    <w:uiPriority w:val="99"/>
    <w:rsid w:val="00AA451E"/>
    <w:rPr>
      <w:rFonts w:ascii="Arial" w:eastAsia="Times New Roman" w:hAnsi="Arial" w:cs="Times New Roman"/>
      <w:sz w:val="20"/>
      <w:szCs w:val="20"/>
      <w:lang w:eastAsia="ru-RU"/>
    </w:rPr>
  </w:style>
  <w:style w:type="paragraph" w:customStyle="1" w:styleId="a">
    <w:name w:val="Маркированный список СамНИПИ"/>
    <w:link w:val="aff8"/>
    <w:rsid w:val="00AA451E"/>
    <w:pPr>
      <w:numPr>
        <w:numId w:val="10"/>
      </w:numPr>
      <w:tabs>
        <w:tab w:val="left" w:pos="1038"/>
      </w:tabs>
      <w:spacing w:after="0" w:line="240" w:lineRule="auto"/>
      <w:jc w:val="both"/>
    </w:pPr>
    <w:rPr>
      <w:rFonts w:ascii="Arial" w:eastAsia="Times New Roman" w:hAnsi="Arial" w:cs="Times New Roman"/>
      <w:sz w:val="20"/>
      <w:szCs w:val="20"/>
      <w:lang w:eastAsia="ja-JP"/>
    </w:rPr>
  </w:style>
  <w:style w:type="character" w:customStyle="1" w:styleId="aff8">
    <w:name w:val="Маркированный список СамНИПИ Знак"/>
    <w:link w:val="a"/>
    <w:rsid w:val="00AA451E"/>
    <w:rPr>
      <w:rFonts w:ascii="Arial" w:eastAsia="Times New Roman" w:hAnsi="Arial" w:cs="Times New Roman"/>
      <w:sz w:val="20"/>
      <w:szCs w:val="20"/>
      <w:lang w:eastAsia="ja-JP"/>
    </w:rPr>
  </w:style>
  <w:style w:type="character" w:customStyle="1" w:styleId="aff9">
    <w:name w:val="Абзац Знак Знак"/>
    <w:aliases w:val="Основной текст Знак Знак Знак"/>
    <w:rsid w:val="00AA451E"/>
    <w:rPr>
      <w:rFonts w:ascii="Arial" w:hAnsi="Arial"/>
      <w:lang w:val="ru-RU" w:eastAsia="ru-RU" w:bidi="ar-SA"/>
    </w:rPr>
  </w:style>
  <w:style w:type="paragraph" w:customStyle="1" w:styleId="affa">
    <w:name w:val="Таблица_Строка"/>
    <w:basedOn w:val="a4"/>
    <w:link w:val="affb"/>
    <w:rsid w:val="00AA451E"/>
    <w:pPr>
      <w:spacing w:before="120"/>
      <w:ind w:left="0"/>
    </w:pPr>
    <w:rPr>
      <w:rFonts w:ascii="Arial" w:hAnsi="Arial"/>
      <w:snapToGrid w:val="0"/>
      <w:sz w:val="20"/>
    </w:rPr>
  </w:style>
  <w:style w:type="character" w:customStyle="1" w:styleId="affb">
    <w:name w:val="Таблица_Строка Знак"/>
    <w:link w:val="affa"/>
    <w:rsid w:val="00AA451E"/>
    <w:rPr>
      <w:rFonts w:ascii="Arial" w:eastAsia="Times New Roman" w:hAnsi="Arial" w:cs="Times New Roman"/>
      <w:snapToGrid w:val="0"/>
      <w:sz w:val="20"/>
      <w:szCs w:val="20"/>
      <w:lang w:eastAsia="ru-RU"/>
    </w:rPr>
  </w:style>
  <w:style w:type="paragraph" w:customStyle="1" w:styleId="affc">
    <w:name w:val="Основной текст.Абзац"/>
    <w:basedOn w:val="a4"/>
    <w:link w:val="affd"/>
    <w:rsid w:val="00AA451E"/>
    <w:pPr>
      <w:suppressAutoHyphens/>
      <w:spacing w:before="120"/>
      <w:ind w:left="0" w:firstLine="680"/>
      <w:jc w:val="both"/>
    </w:pPr>
    <w:rPr>
      <w:rFonts w:ascii="Arial" w:hAnsi="Arial"/>
      <w:sz w:val="20"/>
    </w:rPr>
  </w:style>
  <w:style w:type="character" w:customStyle="1" w:styleId="affd">
    <w:name w:val="Основной текст.Абзац Знак"/>
    <w:link w:val="affc"/>
    <w:rsid w:val="00AA451E"/>
    <w:rPr>
      <w:rFonts w:ascii="Arial" w:eastAsia="Times New Roman" w:hAnsi="Arial" w:cs="Times New Roman"/>
      <w:sz w:val="20"/>
      <w:szCs w:val="20"/>
      <w:lang w:eastAsia="ru-RU"/>
    </w:rPr>
  </w:style>
  <w:style w:type="paragraph" w:styleId="affe">
    <w:name w:val="Body Text Indent"/>
    <w:aliases w:val="Основной текст лево,Основной текст лево1,Основной текст с отступом Знак Знак,Основной текст с отступом1 Знак Знак,Основной текст с отступом1 Знак Знак Знак Знак Знак,Нумерованный список !!,Надин стиль"/>
    <w:basedOn w:val="a4"/>
    <w:link w:val="afff"/>
    <w:rsid w:val="00AA451E"/>
    <w:pPr>
      <w:spacing w:after="120"/>
      <w:ind w:left="283"/>
    </w:pPr>
    <w:rPr>
      <w:rFonts w:ascii="Arial" w:hAnsi="Arial"/>
      <w:sz w:val="20"/>
      <w:szCs w:val="24"/>
    </w:rPr>
  </w:style>
  <w:style w:type="character" w:customStyle="1" w:styleId="afff">
    <w:name w:val="Основной текст с отступом Знак"/>
    <w:aliases w:val="Основной текст лево Знак1,Основной текст лево1 Знак1,Основной текст с отступом Знак Знак Знак1,Основной текст с отступом1 Знак Знак Знак1,Основной текст с отступом1 Знак Знак Знак Знак Знак Знак1,Надин стиль Знак"/>
    <w:basedOn w:val="a6"/>
    <w:link w:val="affe"/>
    <w:rsid w:val="00AA451E"/>
    <w:rPr>
      <w:rFonts w:ascii="Arial" w:eastAsia="Times New Roman" w:hAnsi="Arial" w:cs="Times New Roman"/>
      <w:sz w:val="20"/>
      <w:szCs w:val="24"/>
      <w:lang w:eastAsia="ru-RU"/>
    </w:rPr>
  </w:style>
  <w:style w:type="paragraph" w:customStyle="1" w:styleId="34">
    <w:name w:val="Верхний колонтитул А3 СамНИПИнефть"/>
    <w:next w:val="a4"/>
    <w:rsid w:val="00AA451E"/>
    <w:pPr>
      <w:pBdr>
        <w:bottom w:val="single" w:sz="4" w:space="1" w:color="auto"/>
      </w:pBdr>
      <w:tabs>
        <w:tab w:val="left" w:pos="11907"/>
        <w:tab w:val="center" w:pos="16727"/>
        <w:tab w:val="right" w:pos="21546"/>
      </w:tabs>
      <w:spacing w:after="0" w:line="240" w:lineRule="auto"/>
    </w:pPr>
    <w:rPr>
      <w:rFonts w:ascii="Arial" w:eastAsia="Times New Roman" w:hAnsi="Arial" w:cs="Times New Roman"/>
      <w:sz w:val="16"/>
      <w:szCs w:val="20"/>
      <w:lang w:eastAsia="ru-RU"/>
    </w:rPr>
  </w:style>
  <w:style w:type="paragraph" w:customStyle="1" w:styleId="35">
    <w:name w:val="Нижний колонтитул А3 СамНИПИнефть"/>
    <w:rsid w:val="00AA451E"/>
    <w:pPr>
      <w:pBdr>
        <w:top w:val="single" w:sz="4" w:space="1" w:color="auto"/>
      </w:pBdr>
      <w:tabs>
        <w:tab w:val="left" w:pos="11907"/>
        <w:tab w:val="center" w:pos="16727"/>
        <w:tab w:val="right" w:pos="21546"/>
      </w:tabs>
      <w:spacing w:after="0" w:line="240" w:lineRule="auto"/>
    </w:pPr>
    <w:rPr>
      <w:rFonts w:ascii="Arial" w:eastAsia="Times New Roman" w:hAnsi="Arial" w:cs="Times New Roman"/>
      <w:sz w:val="16"/>
      <w:szCs w:val="20"/>
      <w:lang w:eastAsia="ru-RU"/>
    </w:rPr>
  </w:style>
  <w:style w:type="paragraph" w:customStyle="1" w:styleId="afff0">
    <w:name w:val="Нумерованный список СамНИПИ"/>
    <w:rsid w:val="00AA451E"/>
    <w:pPr>
      <w:tabs>
        <w:tab w:val="num" w:pos="717"/>
      </w:tabs>
      <w:spacing w:after="0" w:line="240" w:lineRule="auto"/>
      <w:ind w:left="357"/>
    </w:pPr>
    <w:rPr>
      <w:rFonts w:ascii="Arial" w:eastAsia="Times New Roman" w:hAnsi="Arial" w:cs="Times New Roman"/>
      <w:sz w:val="20"/>
      <w:szCs w:val="20"/>
      <w:lang w:eastAsia="ru-RU"/>
    </w:rPr>
  </w:style>
  <w:style w:type="paragraph" w:styleId="afff1">
    <w:name w:val="List Number"/>
    <w:basedOn w:val="a4"/>
    <w:rsid w:val="00AA451E"/>
    <w:pPr>
      <w:tabs>
        <w:tab w:val="num" w:pos="360"/>
      </w:tabs>
      <w:ind w:left="170" w:hanging="170"/>
    </w:pPr>
    <w:rPr>
      <w:rFonts w:ascii="Arial" w:hAnsi="Arial"/>
      <w:sz w:val="20"/>
      <w:szCs w:val="24"/>
    </w:rPr>
  </w:style>
  <w:style w:type="paragraph" w:customStyle="1" w:styleId="afff2">
    <w:name w:val="Таблица_Шапка"/>
    <w:basedOn w:val="a4"/>
    <w:link w:val="afff3"/>
    <w:rsid w:val="00AA451E"/>
    <w:pPr>
      <w:ind w:left="0"/>
      <w:jc w:val="center"/>
    </w:pPr>
    <w:rPr>
      <w:rFonts w:ascii="Arial" w:hAnsi="Arial"/>
      <w:b/>
      <w:snapToGrid w:val="0"/>
      <w:sz w:val="20"/>
    </w:rPr>
  </w:style>
  <w:style w:type="paragraph" w:customStyle="1" w:styleId="afff4">
    <w:name w:val="НазваниеРис"/>
    <w:basedOn w:val="af8"/>
    <w:next w:val="af8"/>
    <w:rsid w:val="00AA451E"/>
    <w:pPr>
      <w:keepLines/>
      <w:suppressAutoHyphens w:val="0"/>
      <w:spacing w:after="120"/>
      <w:jc w:val="center"/>
    </w:pPr>
    <w:rPr>
      <w:b/>
    </w:rPr>
  </w:style>
  <w:style w:type="paragraph" w:customStyle="1" w:styleId="afff5">
    <w:name w:val="Знак Знак Знак Знак"/>
    <w:basedOn w:val="a4"/>
    <w:rsid w:val="00AA451E"/>
    <w:pPr>
      <w:spacing w:after="160" w:line="240" w:lineRule="exact"/>
      <w:ind w:left="0"/>
    </w:pPr>
    <w:rPr>
      <w:rFonts w:ascii="Verdana" w:hAnsi="Verdana"/>
      <w:sz w:val="20"/>
      <w:lang w:val="en-US" w:eastAsia="en-US"/>
    </w:rPr>
  </w:style>
  <w:style w:type="paragraph" w:customStyle="1" w:styleId="afff6">
    <w:name w:val="Знак Знак Знак Знак"/>
    <w:basedOn w:val="a4"/>
    <w:rsid w:val="00AA451E"/>
    <w:pPr>
      <w:spacing w:after="160" w:line="240" w:lineRule="exact"/>
      <w:ind w:left="0"/>
    </w:pPr>
    <w:rPr>
      <w:rFonts w:ascii="Verdana" w:hAnsi="Verdana"/>
      <w:sz w:val="20"/>
      <w:lang w:val="en-US" w:eastAsia="en-US"/>
    </w:rPr>
  </w:style>
  <w:style w:type="paragraph" w:customStyle="1" w:styleId="afff7">
    <w:name w:val="Знак"/>
    <w:basedOn w:val="a4"/>
    <w:rsid w:val="00AA451E"/>
    <w:pPr>
      <w:spacing w:after="160" w:line="240" w:lineRule="exact"/>
      <w:ind w:left="0"/>
    </w:pPr>
    <w:rPr>
      <w:rFonts w:ascii="Verdana" w:hAnsi="Verdana"/>
      <w:sz w:val="20"/>
      <w:lang w:val="en-US" w:eastAsia="en-US"/>
    </w:rPr>
  </w:style>
  <w:style w:type="paragraph" w:styleId="afff8">
    <w:name w:val="Title"/>
    <w:aliases w:val=" Знак"/>
    <w:basedOn w:val="a4"/>
    <w:link w:val="afff9"/>
    <w:qFormat/>
    <w:rsid w:val="00AA451E"/>
    <w:pPr>
      <w:ind w:left="0"/>
      <w:jc w:val="center"/>
    </w:pPr>
    <w:rPr>
      <w:rFonts w:ascii="Arial" w:hAnsi="Arial"/>
      <w:sz w:val="28"/>
    </w:rPr>
  </w:style>
  <w:style w:type="character" w:customStyle="1" w:styleId="afff9">
    <w:name w:val="Название Знак"/>
    <w:aliases w:val=" Знак Знак"/>
    <w:basedOn w:val="a6"/>
    <w:link w:val="afff8"/>
    <w:rsid w:val="00AA451E"/>
    <w:rPr>
      <w:rFonts w:ascii="Arial" w:eastAsia="Times New Roman" w:hAnsi="Arial" w:cs="Times New Roman"/>
      <w:sz w:val="28"/>
      <w:szCs w:val="20"/>
      <w:lang w:eastAsia="ru-RU"/>
    </w:rPr>
  </w:style>
  <w:style w:type="paragraph" w:customStyle="1" w:styleId="afffa">
    <w:name w:val="Знак Знак Знак"/>
    <w:basedOn w:val="a4"/>
    <w:uiPriority w:val="99"/>
    <w:rsid w:val="00AA451E"/>
    <w:pPr>
      <w:spacing w:before="100" w:beforeAutospacing="1" w:after="100" w:afterAutospacing="1"/>
      <w:ind w:left="0"/>
      <w:jc w:val="both"/>
    </w:pPr>
    <w:rPr>
      <w:rFonts w:ascii="Tahoma" w:hAnsi="Tahoma"/>
      <w:sz w:val="20"/>
      <w:lang w:val="en-US" w:eastAsia="en-US"/>
    </w:rPr>
  </w:style>
  <w:style w:type="paragraph" w:styleId="36">
    <w:name w:val="Body Text 3"/>
    <w:basedOn w:val="a4"/>
    <w:link w:val="37"/>
    <w:rsid w:val="00AA451E"/>
    <w:pPr>
      <w:spacing w:after="120"/>
      <w:ind w:left="0"/>
    </w:pPr>
    <w:rPr>
      <w:rFonts w:ascii="Times New Roman" w:hAnsi="Times New Roman"/>
      <w:sz w:val="16"/>
      <w:szCs w:val="16"/>
    </w:rPr>
  </w:style>
  <w:style w:type="character" w:customStyle="1" w:styleId="37">
    <w:name w:val="Основной текст 3 Знак"/>
    <w:basedOn w:val="a6"/>
    <w:link w:val="36"/>
    <w:rsid w:val="00AA451E"/>
    <w:rPr>
      <w:rFonts w:ascii="Times New Roman" w:eastAsia="Times New Roman" w:hAnsi="Times New Roman" w:cs="Times New Roman"/>
      <w:sz w:val="16"/>
      <w:szCs w:val="16"/>
      <w:lang w:eastAsia="ru-RU"/>
    </w:rPr>
  </w:style>
  <w:style w:type="paragraph" w:customStyle="1" w:styleId="afffb">
    <w:name w:val="Стиль"/>
    <w:uiPriority w:val="99"/>
    <w:rsid w:val="00AA451E"/>
    <w:pPr>
      <w:widowControl w:val="0"/>
      <w:suppressAutoHyphens/>
      <w:autoSpaceDE w:val="0"/>
      <w:spacing w:after="0" w:line="240" w:lineRule="auto"/>
    </w:pPr>
    <w:rPr>
      <w:rFonts w:ascii="Times New Roman" w:eastAsia="Arial" w:hAnsi="Times New Roman" w:cs="Times New Roman"/>
      <w:sz w:val="24"/>
      <w:szCs w:val="24"/>
      <w:lang w:eastAsia="ar-SA"/>
    </w:rPr>
  </w:style>
  <w:style w:type="paragraph" w:styleId="25">
    <w:name w:val="Body Text 2"/>
    <w:basedOn w:val="a4"/>
    <w:link w:val="26"/>
    <w:rsid w:val="00AA451E"/>
    <w:pPr>
      <w:spacing w:after="120" w:line="480" w:lineRule="auto"/>
      <w:ind w:left="0"/>
    </w:pPr>
    <w:rPr>
      <w:rFonts w:ascii="Arial" w:hAnsi="Arial"/>
      <w:sz w:val="20"/>
      <w:szCs w:val="24"/>
    </w:rPr>
  </w:style>
  <w:style w:type="character" w:customStyle="1" w:styleId="26">
    <w:name w:val="Основной текст 2 Знак"/>
    <w:basedOn w:val="a6"/>
    <w:link w:val="25"/>
    <w:rsid w:val="00AA451E"/>
    <w:rPr>
      <w:rFonts w:ascii="Arial" w:eastAsia="Times New Roman" w:hAnsi="Arial" w:cs="Times New Roman"/>
      <w:sz w:val="20"/>
      <w:szCs w:val="24"/>
      <w:lang w:eastAsia="ru-RU"/>
    </w:rPr>
  </w:style>
  <w:style w:type="paragraph" w:styleId="afffc">
    <w:name w:val="Plain Text"/>
    <w:aliases w:val="Основной"/>
    <w:basedOn w:val="a4"/>
    <w:link w:val="afffd"/>
    <w:rsid w:val="00AA451E"/>
    <w:pPr>
      <w:ind w:left="0"/>
    </w:pPr>
    <w:rPr>
      <w:rFonts w:ascii="Courier New" w:hAnsi="Courier New" w:cs="Courier New"/>
      <w:sz w:val="20"/>
    </w:rPr>
  </w:style>
  <w:style w:type="character" w:customStyle="1" w:styleId="afffd">
    <w:name w:val="Текст Знак"/>
    <w:aliases w:val="Основной Знак"/>
    <w:basedOn w:val="a6"/>
    <w:link w:val="afffc"/>
    <w:rsid w:val="00AA451E"/>
    <w:rPr>
      <w:rFonts w:ascii="Courier New" w:eastAsia="Times New Roman" w:hAnsi="Courier New" w:cs="Courier New"/>
      <w:sz w:val="20"/>
      <w:szCs w:val="20"/>
      <w:lang w:eastAsia="ru-RU"/>
    </w:rPr>
  </w:style>
  <w:style w:type="table" w:customStyle="1" w:styleId="19">
    <w:name w:val="Сетка таблицы1"/>
    <w:basedOn w:val="a7"/>
    <w:next w:val="af"/>
    <w:uiPriority w:val="39"/>
    <w:rsid w:val="00AA451E"/>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Основной текст СамНИПИ Знак Знак1"/>
    <w:rsid w:val="00AA451E"/>
    <w:pPr>
      <w:suppressAutoHyphens/>
      <w:spacing w:before="120" w:after="0" w:line="240" w:lineRule="auto"/>
      <w:ind w:firstLine="720"/>
      <w:jc w:val="both"/>
    </w:pPr>
    <w:rPr>
      <w:rFonts w:ascii="Arial" w:eastAsia="Times New Roman" w:hAnsi="Arial" w:cs="Times New Roman"/>
      <w:bCs/>
      <w:sz w:val="20"/>
      <w:szCs w:val="20"/>
      <w:lang w:eastAsia="ru-RU"/>
    </w:rPr>
  </w:style>
  <w:style w:type="character" w:customStyle="1" w:styleId="27">
    <w:name w:val="Абзац Знак Знак2"/>
    <w:rsid w:val="00AA451E"/>
    <w:rPr>
      <w:rFonts w:ascii="Arial" w:hAnsi="Arial"/>
      <w:lang w:val="ru-RU" w:eastAsia="ru-RU" w:bidi="ar-SA"/>
    </w:rPr>
  </w:style>
  <w:style w:type="character" w:customStyle="1" w:styleId="1b">
    <w:name w:val="Приложение СамНИПИ Знак1"/>
    <w:rsid w:val="00AA451E"/>
    <w:rPr>
      <w:rFonts w:ascii="Arial" w:hAnsi="Arial"/>
      <w:b/>
      <w:sz w:val="28"/>
      <w:lang w:val="ru-RU" w:eastAsia="ru-RU" w:bidi="ar-SA"/>
    </w:rPr>
  </w:style>
  <w:style w:type="paragraph" w:styleId="43">
    <w:name w:val="toc 4"/>
    <w:basedOn w:val="a4"/>
    <w:next w:val="a4"/>
    <w:autoRedefine/>
    <w:uiPriority w:val="39"/>
    <w:rsid w:val="00AA451E"/>
    <w:pPr>
      <w:ind w:left="600"/>
    </w:pPr>
    <w:rPr>
      <w:rFonts w:ascii="Arial" w:hAnsi="Arial"/>
      <w:sz w:val="20"/>
      <w:szCs w:val="24"/>
    </w:rPr>
  </w:style>
  <w:style w:type="character" w:customStyle="1" w:styleId="18">
    <w:name w:val="Название объекта Знак1"/>
    <w:aliases w:val="Название объекта Знак Знак1,Название объекта Знак Знак Знак Знак,Название объекта Знак Знак Знак1,Название объекта Знак Знак Знак Знак Знак Знак Знак1,Название объекта Знак Знак Знак Знак Знак Знак Знак Знак1"/>
    <w:link w:val="afb"/>
    <w:rsid w:val="00AA451E"/>
    <w:rPr>
      <w:rFonts w:ascii="Arial" w:eastAsia="Times New Roman" w:hAnsi="Arial" w:cs="Times New Roman"/>
      <w:b/>
      <w:sz w:val="20"/>
      <w:szCs w:val="20"/>
      <w:lang w:eastAsia="ru-RU"/>
    </w:rPr>
  </w:style>
  <w:style w:type="character" w:customStyle="1" w:styleId="28">
    <w:name w:val="Заголовок 2 Знак Знак Знак"/>
    <w:aliases w:val="Заголовок 2 Знак2,Заголовок 2 Знак1 Знак,Заголовок 2 Знак Знак1 Знак Знак,Заголовок 2 Знак2 Знак Знак Знак Знак,Заголовок 2 Знак Знак1 Знак Знак Знак Знак,Заголовок 2 Знак1 Знак Знак Знак Знак Знак,Заголовок 2 Знак Знак1"/>
    <w:rsid w:val="00AA451E"/>
    <w:rPr>
      <w:rFonts w:ascii="Arial" w:hAnsi="Arial"/>
      <w:b/>
      <w:sz w:val="28"/>
      <w:lang w:val="ru-RU" w:eastAsia="ru-RU" w:bidi="ar-SA"/>
    </w:rPr>
  </w:style>
  <w:style w:type="character" w:customStyle="1" w:styleId="afffe">
    <w:name w:val="Основной текст;Абзац Знак Знак"/>
    <w:rsid w:val="00AA451E"/>
    <w:rPr>
      <w:rFonts w:ascii="Arial" w:hAnsi="Arial"/>
      <w:lang w:val="ru-RU" w:eastAsia="ru-RU" w:bidi="ar-SA"/>
    </w:rPr>
  </w:style>
  <w:style w:type="paragraph" w:customStyle="1" w:styleId="10">
    <w:name w:val="Стиль1"/>
    <w:basedOn w:val="12"/>
    <w:rsid w:val="00AA451E"/>
    <w:pPr>
      <w:keepLines/>
      <w:pageBreakBefore/>
      <w:widowControl w:val="0"/>
      <w:numPr>
        <w:numId w:val="8"/>
      </w:numPr>
      <w:tabs>
        <w:tab w:val="num" w:pos="360"/>
      </w:tabs>
      <w:spacing w:after="240" w:line="360" w:lineRule="auto"/>
      <w:ind w:left="0" w:firstLine="720"/>
    </w:pPr>
    <w:rPr>
      <w:rFonts w:ascii="Times New Roman" w:hAnsi="Times New Roman"/>
      <w:sz w:val="28"/>
    </w:rPr>
  </w:style>
  <w:style w:type="character" w:customStyle="1" w:styleId="affff">
    <w:name w:val="Абзац Знак"/>
    <w:aliases w:val="Основной текст Знак Знак1,Основной текст Знак Знак Знак Знак1,Абзац Знак Знак Знак1,Основной текст Знак Знак Знак Знак Знак1,Абзац Знак Знак Знак Знак1,Основной текст Знак Знак Знак Знак Знак Знак,Абзац Знак Знак Знак Знак Знак,Абзац1 Знак"/>
    <w:rsid w:val="00AA451E"/>
    <w:rPr>
      <w:rFonts w:ascii="Arial" w:hAnsi="Arial"/>
      <w:lang w:val="ru-RU" w:eastAsia="ru-RU" w:bidi="ar-SA"/>
    </w:rPr>
  </w:style>
  <w:style w:type="character" w:customStyle="1" w:styleId="afff3">
    <w:name w:val="Таблица_Шапка Знак"/>
    <w:link w:val="afff2"/>
    <w:rsid w:val="00AA451E"/>
    <w:rPr>
      <w:rFonts w:ascii="Arial" w:eastAsia="Times New Roman" w:hAnsi="Arial" w:cs="Times New Roman"/>
      <w:b/>
      <w:snapToGrid w:val="0"/>
      <w:sz w:val="20"/>
      <w:szCs w:val="20"/>
      <w:lang w:eastAsia="ru-RU"/>
    </w:rPr>
  </w:style>
  <w:style w:type="paragraph" w:customStyle="1" w:styleId="affff0">
    <w:name w:val="a"/>
    <w:basedOn w:val="a4"/>
    <w:rsid w:val="00AA451E"/>
    <w:pPr>
      <w:spacing w:before="100" w:beforeAutospacing="1" w:after="100" w:afterAutospacing="1"/>
      <w:ind w:left="0"/>
    </w:pPr>
    <w:rPr>
      <w:rFonts w:ascii="Times New Roman" w:hAnsi="Times New Roman"/>
      <w:szCs w:val="24"/>
    </w:rPr>
  </w:style>
  <w:style w:type="character" w:customStyle="1" w:styleId="1c">
    <w:name w:val="Абзац Знак Знак1"/>
    <w:locked/>
    <w:rsid w:val="00AA451E"/>
    <w:rPr>
      <w:rFonts w:ascii="Arial" w:hAnsi="Arial"/>
      <w:lang w:val="ru-RU" w:eastAsia="ru-RU" w:bidi="ar-SA"/>
    </w:rPr>
  </w:style>
  <w:style w:type="paragraph" w:customStyle="1" w:styleId="affff1">
    <w:name w:val="рррр"/>
    <w:basedOn w:val="a4"/>
    <w:rsid w:val="00AA451E"/>
    <w:pPr>
      <w:widowControl w:val="0"/>
      <w:ind w:left="0"/>
      <w:jc w:val="center"/>
    </w:pPr>
    <w:rPr>
      <w:rFonts w:ascii="Arial" w:hAnsi="Arial"/>
      <w:snapToGrid w:val="0"/>
    </w:rPr>
  </w:style>
  <w:style w:type="paragraph" w:customStyle="1" w:styleId="affff2">
    <w:name w:val="текст"/>
    <w:basedOn w:val="a4"/>
    <w:rsid w:val="00AA451E"/>
    <w:pPr>
      <w:spacing w:line="360" w:lineRule="auto"/>
      <w:ind w:left="0" w:firstLine="935"/>
      <w:jc w:val="both"/>
    </w:pPr>
    <w:rPr>
      <w:rFonts w:ascii="Times New Roman" w:hAnsi="Times New Roman"/>
      <w:szCs w:val="24"/>
    </w:rPr>
  </w:style>
  <w:style w:type="paragraph" w:customStyle="1" w:styleId="affff3">
    <w:name w:val="табл_строка"/>
    <w:basedOn w:val="af8"/>
    <w:rsid w:val="00AA451E"/>
    <w:pPr>
      <w:suppressAutoHyphens w:val="0"/>
      <w:ind w:firstLine="0"/>
      <w:jc w:val="center"/>
    </w:pPr>
    <w:rPr>
      <w:rFonts w:ascii="Times New Roman" w:hAnsi="Times New Roman"/>
      <w:sz w:val="24"/>
    </w:rPr>
  </w:style>
  <w:style w:type="paragraph" w:customStyle="1" w:styleId="affff4">
    <w:name w:val="табл_заголовок"/>
    <w:link w:val="affff5"/>
    <w:rsid w:val="00AA451E"/>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affff6">
    <w:name w:val="Основной текст продолжение"/>
    <w:basedOn w:val="af8"/>
    <w:next w:val="af8"/>
    <w:link w:val="affff7"/>
    <w:rsid w:val="00AA451E"/>
    <w:pPr>
      <w:suppressAutoHyphens w:val="0"/>
      <w:ind w:firstLine="709"/>
    </w:pPr>
    <w:rPr>
      <w:rFonts w:ascii="Times New Roman" w:hAnsi="Times New Roman"/>
      <w:sz w:val="24"/>
    </w:rPr>
  </w:style>
  <w:style w:type="character" w:customStyle="1" w:styleId="affff7">
    <w:name w:val="Основной текст продолжение Знак"/>
    <w:link w:val="affff6"/>
    <w:locked/>
    <w:rsid w:val="00AA451E"/>
    <w:rPr>
      <w:rFonts w:ascii="Times New Roman" w:eastAsia="Times New Roman" w:hAnsi="Times New Roman" w:cs="Times New Roman"/>
      <w:sz w:val="24"/>
      <w:szCs w:val="20"/>
      <w:lang w:eastAsia="ru-RU"/>
    </w:rPr>
  </w:style>
  <w:style w:type="character" w:customStyle="1" w:styleId="affff8">
    <w:name w:val="рисунок Знак"/>
    <w:link w:val="affff9"/>
    <w:locked/>
    <w:rsid w:val="00AA451E"/>
    <w:rPr>
      <w:rFonts w:ascii="Arial" w:hAnsi="Arial" w:cs="Arial"/>
      <w:b/>
      <w:sz w:val="24"/>
      <w:szCs w:val="24"/>
    </w:rPr>
  </w:style>
  <w:style w:type="paragraph" w:customStyle="1" w:styleId="affff9">
    <w:name w:val="рисунок"/>
    <w:basedOn w:val="a4"/>
    <w:next w:val="afb"/>
    <w:link w:val="affff8"/>
    <w:rsid w:val="00AA451E"/>
    <w:pPr>
      <w:keepNext/>
      <w:ind w:left="0"/>
      <w:jc w:val="center"/>
    </w:pPr>
    <w:rPr>
      <w:rFonts w:ascii="Arial" w:eastAsiaTheme="minorHAnsi" w:hAnsi="Arial" w:cs="Arial"/>
      <w:b/>
      <w:szCs w:val="24"/>
      <w:lang w:eastAsia="en-US"/>
    </w:rPr>
  </w:style>
  <w:style w:type="paragraph" w:customStyle="1" w:styleId="affffa">
    <w:name w:val="табл_название"/>
    <w:next w:val="affff3"/>
    <w:rsid w:val="00AA451E"/>
    <w:pPr>
      <w:keepNext/>
      <w:widowControl w:val="0"/>
      <w:spacing w:before="120" w:after="120" w:line="240" w:lineRule="auto"/>
      <w:jc w:val="center"/>
    </w:pPr>
    <w:rPr>
      <w:rFonts w:ascii="Times New Roman" w:eastAsia="Times New Roman" w:hAnsi="Times New Roman" w:cs="Times New Roman"/>
      <w:b/>
      <w:sz w:val="24"/>
      <w:szCs w:val="20"/>
      <w:lang w:eastAsia="ru-RU"/>
    </w:rPr>
  </w:style>
  <w:style w:type="paragraph" w:styleId="affffb">
    <w:name w:val="Body Text First Indent"/>
    <w:basedOn w:val="af8"/>
    <w:link w:val="affffc"/>
    <w:rsid w:val="00AA451E"/>
    <w:pPr>
      <w:suppressAutoHyphens w:val="0"/>
      <w:spacing w:before="0" w:after="120"/>
      <w:ind w:firstLine="210"/>
      <w:jc w:val="left"/>
    </w:pPr>
    <w:rPr>
      <w:szCs w:val="24"/>
    </w:rPr>
  </w:style>
  <w:style w:type="character" w:customStyle="1" w:styleId="affffc">
    <w:name w:val="Красная строка Знак"/>
    <w:basedOn w:val="af9"/>
    <w:link w:val="affffb"/>
    <w:rsid w:val="00AA451E"/>
    <w:rPr>
      <w:rFonts w:ascii="Arial" w:eastAsia="Times New Roman" w:hAnsi="Arial" w:cs="Times New Roman"/>
      <w:sz w:val="20"/>
      <w:szCs w:val="24"/>
      <w:lang w:eastAsia="ru-RU"/>
    </w:rPr>
  </w:style>
  <w:style w:type="character" w:customStyle="1" w:styleId="1d">
    <w:name w:val="Основной текст СамНИПИ Знак1"/>
    <w:rsid w:val="00AA451E"/>
    <w:rPr>
      <w:rFonts w:ascii="Arial" w:hAnsi="Arial"/>
      <w:bCs/>
      <w:lang w:val="ru-RU" w:eastAsia="ru-RU" w:bidi="ar-SA"/>
    </w:rPr>
  </w:style>
  <w:style w:type="paragraph" w:customStyle="1" w:styleId="-">
    <w:name w:val="УГТП-Текст"/>
    <w:basedOn w:val="a4"/>
    <w:link w:val="-1"/>
    <w:rsid w:val="00AA451E"/>
    <w:pPr>
      <w:ind w:left="284" w:right="284" w:firstLine="851"/>
      <w:jc w:val="both"/>
    </w:pPr>
    <w:rPr>
      <w:rFonts w:ascii="Arial" w:hAnsi="Arial" w:cs="Arial"/>
      <w:szCs w:val="24"/>
    </w:rPr>
  </w:style>
  <w:style w:type="character" w:customStyle="1" w:styleId="-1">
    <w:name w:val="УГТП-Текст Знак1"/>
    <w:link w:val="-"/>
    <w:rsid w:val="00AA451E"/>
    <w:rPr>
      <w:rFonts w:ascii="Arial" w:eastAsia="Times New Roman" w:hAnsi="Arial" w:cs="Arial"/>
      <w:sz w:val="24"/>
      <w:szCs w:val="24"/>
      <w:lang w:eastAsia="ru-RU"/>
    </w:rPr>
  </w:style>
  <w:style w:type="character" w:customStyle="1" w:styleId="29">
    <w:name w:val="Название объекта Знак2"/>
    <w:aliases w:val="Название объекта Знак1 Знак,Название объекта Знак Знак1 Знак,Название объекта Знак Знак Знак Знак Знак,Название объекта Знак Знак Знак1 Знак, Зна Знак"/>
    <w:rsid w:val="00AA451E"/>
    <w:rPr>
      <w:b/>
      <w:sz w:val="24"/>
      <w:lang w:val="ru-RU" w:eastAsia="ru-RU" w:bidi="ar-SA"/>
    </w:rPr>
  </w:style>
  <w:style w:type="paragraph" w:customStyle="1" w:styleId="TableText">
    <w:name w:val="Table Text"/>
    <w:basedOn w:val="a4"/>
    <w:link w:val="TableText0"/>
    <w:qFormat/>
    <w:rsid w:val="00AA451E"/>
    <w:pPr>
      <w:spacing w:after="120"/>
      <w:ind w:left="0"/>
    </w:pPr>
    <w:rPr>
      <w:rFonts w:ascii="Arial" w:hAnsi="Arial"/>
      <w:sz w:val="20"/>
    </w:rPr>
  </w:style>
  <w:style w:type="character" w:customStyle="1" w:styleId="affffd">
    <w:name w:val="Абзац Знак Знак Зна Знак"/>
    <w:rsid w:val="00AA451E"/>
    <w:rPr>
      <w:sz w:val="24"/>
      <w:lang w:val="ru-RU" w:eastAsia="ru-RU" w:bidi="ar-SA"/>
    </w:rPr>
  </w:style>
  <w:style w:type="character" w:customStyle="1" w:styleId="2a">
    <w:name w:val="Маркированный список Знак2"/>
    <w:aliases w:val="Маркированный список Знак1 Знак1,Маркированный список Знак Знак Знак2,Маркированный список Знак3 Знак1,Маркированный список Знак Знак2 Знак1,Маркированный список Знак Знак2 Знак Знак Знак Знак Знак Знак1"/>
    <w:rsid w:val="00AA451E"/>
    <w:rPr>
      <w:sz w:val="24"/>
      <w:szCs w:val="24"/>
    </w:rPr>
  </w:style>
  <w:style w:type="paragraph" w:customStyle="1" w:styleId="affffe">
    <w:name w:val="Таблица_заголовок"/>
    <w:basedOn w:val="a4"/>
    <w:qFormat/>
    <w:rsid w:val="00AA451E"/>
    <w:pPr>
      <w:ind w:left="0"/>
      <w:jc w:val="center"/>
    </w:pPr>
    <w:rPr>
      <w:rFonts w:ascii="Times New Roman" w:hAnsi="Times New Roman"/>
      <w:szCs w:val="24"/>
    </w:rPr>
  </w:style>
  <w:style w:type="paragraph" w:customStyle="1" w:styleId="afffff">
    <w:name w:val="Таблица"/>
    <w:basedOn w:val="affffe"/>
    <w:qFormat/>
    <w:rsid w:val="00AA451E"/>
    <w:pPr>
      <w:jc w:val="both"/>
    </w:pPr>
  </w:style>
  <w:style w:type="paragraph" w:customStyle="1" w:styleId="210">
    <w:name w:val="2 Знак Знак Знак Знак Знак Знак Знак Знак Знак Знак Знак Знак Знак Знак Знак1 Знак Знак Знак Знак"/>
    <w:basedOn w:val="a4"/>
    <w:rsid w:val="00AA451E"/>
    <w:pPr>
      <w:keepLines/>
      <w:spacing w:after="160" w:line="240" w:lineRule="exact"/>
      <w:ind w:left="0"/>
    </w:pPr>
    <w:rPr>
      <w:rFonts w:ascii="Verdana" w:eastAsia="MS Mincho" w:hAnsi="Verdana" w:cs="Franklin Gothic Book"/>
      <w:sz w:val="20"/>
      <w:lang w:val="en-US" w:eastAsia="en-US"/>
    </w:rPr>
  </w:style>
  <w:style w:type="character" w:customStyle="1" w:styleId="afffff0">
    <w:name w:val="Абзац Знак Знак Зна"/>
    <w:rsid w:val="00AA451E"/>
    <w:rPr>
      <w:sz w:val="24"/>
      <w:lang w:val="ru-RU" w:eastAsia="ru-RU" w:bidi="ar-SA"/>
    </w:rPr>
  </w:style>
  <w:style w:type="character" w:customStyle="1" w:styleId="1e">
    <w:name w:val="Основной текст Знак1 Знак Знак Знак Знак Знак Знак"/>
    <w:rsid w:val="00AA451E"/>
    <w:rPr>
      <w:sz w:val="24"/>
      <w:lang w:val="ru-RU" w:eastAsia="ru-RU" w:bidi="ar-SA"/>
    </w:rPr>
  </w:style>
  <w:style w:type="paragraph" w:styleId="afffff1">
    <w:name w:val="List"/>
    <w:basedOn w:val="a4"/>
    <w:rsid w:val="00AA451E"/>
    <w:pPr>
      <w:ind w:left="283" w:hanging="283"/>
      <w:contextualSpacing/>
    </w:pPr>
    <w:rPr>
      <w:rFonts w:ascii="Arial" w:hAnsi="Arial"/>
      <w:sz w:val="20"/>
      <w:szCs w:val="24"/>
    </w:rPr>
  </w:style>
  <w:style w:type="paragraph" w:customStyle="1" w:styleId="1f">
    <w:name w:val="Знак Знак Знак Знак1"/>
    <w:basedOn w:val="a4"/>
    <w:uiPriority w:val="99"/>
    <w:rsid w:val="00AA451E"/>
    <w:pPr>
      <w:spacing w:after="160" w:line="240" w:lineRule="exact"/>
      <w:ind w:left="0"/>
    </w:pPr>
    <w:rPr>
      <w:rFonts w:ascii="Verdana" w:hAnsi="Verdana"/>
      <w:sz w:val="20"/>
      <w:lang w:val="en-US" w:eastAsia="en-US"/>
    </w:rPr>
  </w:style>
  <w:style w:type="paragraph" w:customStyle="1" w:styleId="a3">
    <w:name w:val="нумерован"/>
    <w:basedOn w:val="af8"/>
    <w:rsid w:val="00AA451E"/>
    <w:pPr>
      <w:numPr>
        <w:numId w:val="11"/>
      </w:numPr>
      <w:tabs>
        <w:tab w:val="left" w:pos="1134"/>
      </w:tabs>
      <w:suppressAutoHyphens w:val="0"/>
      <w:spacing w:before="0" w:line="360" w:lineRule="auto"/>
    </w:pPr>
    <w:rPr>
      <w:rFonts w:ascii="Times New Roman" w:hAnsi="Times New Roman"/>
      <w:sz w:val="24"/>
    </w:rPr>
  </w:style>
  <w:style w:type="character" w:customStyle="1" w:styleId="FontStyle360">
    <w:name w:val="Font Style360"/>
    <w:uiPriority w:val="99"/>
    <w:rsid w:val="00AA451E"/>
    <w:rPr>
      <w:rFonts w:ascii="Times New Roman" w:hAnsi="Times New Roman" w:cs="Times New Roman"/>
      <w:sz w:val="24"/>
      <w:szCs w:val="24"/>
    </w:rPr>
  </w:style>
  <w:style w:type="paragraph" w:customStyle="1" w:styleId="Style49">
    <w:name w:val="Style49"/>
    <w:basedOn w:val="a4"/>
    <w:uiPriority w:val="99"/>
    <w:rsid w:val="00AA451E"/>
    <w:pPr>
      <w:widowControl w:val="0"/>
      <w:autoSpaceDE w:val="0"/>
      <w:autoSpaceDN w:val="0"/>
      <w:adjustRightInd w:val="0"/>
      <w:spacing w:line="377" w:lineRule="exact"/>
      <w:ind w:left="0" w:firstLine="547"/>
      <w:jc w:val="both"/>
    </w:pPr>
    <w:rPr>
      <w:rFonts w:ascii="Times New Roman" w:hAnsi="Times New Roman"/>
      <w:szCs w:val="24"/>
    </w:rPr>
  </w:style>
  <w:style w:type="paragraph" w:customStyle="1" w:styleId="Style9">
    <w:name w:val="Style9"/>
    <w:basedOn w:val="a4"/>
    <w:rsid w:val="00AA451E"/>
    <w:pPr>
      <w:widowControl w:val="0"/>
      <w:autoSpaceDE w:val="0"/>
      <w:autoSpaceDN w:val="0"/>
      <w:adjustRightInd w:val="0"/>
      <w:spacing w:line="480" w:lineRule="exact"/>
      <w:ind w:left="0" w:hanging="365"/>
    </w:pPr>
    <w:rPr>
      <w:rFonts w:ascii="Times New Roman" w:hAnsi="Times New Roman"/>
      <w:szCs w:val="24"/>
    </w:rPr>
  </w:style>
  <w:style w:type="paragraph" w:customStyle="1" w:styleId="Style12">
    <w:name w:val="Style12"/>
    <w:basedOn w:val="a4"/>
    <w:uiPriority w:val="99"/>
    <w:rsid w:val="00AA451E"/>
    <w:pPr>
      <w:widowControl w:val="0"/>
      <w:autoSpaceDE w:val="0"/>
      <w:autoSpaceDN w:val="0"/>
      <w:adjustRightInd w:val="0"/>
      <w:spacing w:line="414" w:lineRule="exact"/>
      <w:ind w:left="0" w:firstLine="898"/>
      <w:jc w:val="both"/>
    </w:pPr>
    <w:rPr>
      <w:rFonts w:ascii="Times New Roman" w:hAnsi="Times New Roman"/>
      <w:szCs w:val="24"/>
    </w:rPr>
  </w:style>
  <w:style w:type="character" w:customStyle="1" w:styleId="FontStyle123">
    <w:name w:val="Font Style123"/>
    <w:rsid w:val="00AA451E"/>
    <w:rPr>
      <w:rFonts w:ascii="Times New Roman" w:hAnsi="Times New Roman" w:cs="Times New Roman"/>
      <w:sz w:val="26"/>
      <w:szCs w:val="26"/>
    </w:rPr>
  </w:style>
  <w:style w:type="paragraph" w:customStyle="1" w:styleId="Style14">
    <w:name w:val="Style14"/>
    <w:basedOn w:val="a4"/>
    <w:uiPriority w:val="99"/>
    <w:rsid w:val="00AA451E"/>
    <w:pPr>
      <w:widowControl w:val="0"/>
      <w:autoSpaceDE w:val="0"/>
      <w:autoSpaceDN w:val="0"/>
      <w:adjustRightInd w:val="0"/>
      <w:spacing w:line="490" w:lineRule="exact"/>
      <w:ind w:left="0" w:firstLine="547"/>
      <w:jc w:val="both"/>
    </w:pPr>
    <w:rPr>
      <w:rFonts w:ascii="Times New Roman" w:hAnsi="Times New Roman"/>
      <w:szCs w:val="24"/>
    </w:rPr>
  </w:style>
  <w:style w:type="paragraph" w:customStyle="1" w:styleId="afffff2">
    <w:name w:val="Обычный по центру"/>
    <w:basedOn w:val="a4"/>
    <w:rsid w:val="00AA451E"/>
    <w:pPr>
      <w:ind w:left="0"/>
      <w:jc w:val="center"/>
    </w:pPr>
    <w:rPr>
      <w:rFonts w:ascii="Times New Roman" w:hAnsi="Times New Roman"/>
    </w:rPr>
  </w:style>
  <w:style w:type="paragraph" w:customStyle="1" w:styleId="afffff3">
    <w:name w:val="Титул_изменения_неактивный"/>
    <w:basedOn w:val="a4"/>
    <w:rsid w:val="00AA451E"/>
    <w:pPr>
      <w:framePr w:hSpace="567" w:wrap="around" w:vAnchor="page" w:hAnchor="page" w:x="1532" w:y="14176"/>
      <w:ind w:left="-284" w:right="-284"/>
      <w:suppressOverlap/>
      <w:jc w:val="center"/>
    </w:pPr>
    <w:rPr>
      <w:rFonts w:ascii="Times New Roman" w:hAnsi="Times New Roman"/>
      <w:color w:val="FFFFFF"/>
      <w:sz w:val="20"/>
    </w:rPr>
  </w:style>
  <w:style w:type="paragraph" w:customStyle="1" w:styleId="afffff4">
    <w:name w:val="книга"/>
    <w:basedOn w:val="affe"/>
    <w:rsid w:val="00AA451E"/>
    <w:pPr>
      <w:spacing w:before="60" w:after="0"/>
      <w:ind w:left="0"/>
    </w:pPr>
    <w:rPr>
      <w:rFonts w:ascii="Times New Roman" w:hAnsi="Times New Roman"/>
      <w:b/>
      <w:sz w:val="24"/>
      <w:szCs w:val="20"/>
    </w:rPr>
  </w:style>
  <w:style w:type="paragraph" w:customStyle="1" w:styleId="afffff5">
    <w:name w:val="разработчик"/>
    <w:basedOn w:val="affe"/>
    <w:rsid w:val="00AA451E"/>
    <w:pPr>
      <w:spacing w:before="60" w:after="0"/>
      <w:ind w:left="0"/>
    </w:pPr>
    <w:rPr>
      <w:rFonts w:ascii="Times New Roman" w:hAnsi="Times New Roman"/>
      <w:sz w:val="24"/>
      <w:szCs w:val="20"/>
    </w:rPr>
  </w:style>
  <w:style w:type="paragraph" w:customStyle="1" w:styleId="afffff6">
    <w:name w:val="раздел"/>
    <w:basedOn w:val="affe"/>
    <w:rsid w:val="00AA451E"/>
    <w:pPr>
      <w:spacing w:after="0"/>
      <w:ind w:left="0"/>
    </w:pPr>
    <w:rPr>
      <w:rFonts w:ascii="Times New Roman" w:hAnsi="Times New Roman"/>
      <w:b/>
      <w:sz w:val="24"/>
    </w:rPr>
  </w:style>
  <w:style w:type="paragraph" w:customStyle="1" w:styleId="afffff7">
    <w:name w:val="Основной_штамп_работа_фамилии"/>
    <w:basedOn w:val="a4"/>
    <w:qFormat/>
    <w:rsid w:val="00AA451E"/>
    <w:pPr>
      <w:ind w:left="0"/>
    </w:pPr>
    <w:rPr>
      <w:rFonts w:ascii="Times New Roman" w:hAnsi="Times New Roman"/>
      <w:sz w:val="18"/>
      <w:szCs w:val="24"/>
    </w:rPr>
  </w:style>
  <w:style w:type="paragraph" w:customStyle="1" w:styleId="1f0">
    <w:name w:val="Знак Знак Знак Знак1"/>
    <w:basedOn w:val="a4"/>
    <w:rsid w:val="00AA451E"/>
    <w:pPr>
      <w:keepLines/>
      <w:spacing w:after="160" w:line="240" w:lineRule="exact"/>
      <w:ind w:left="0"/>
    </w:pPr>
    <w:rPr>
      <w:rFonts w:ascii="Verdana" w:eastAsia="MS Mincho" w:hAnsi="Verdana" w:cs="Franklin Gothic Book"/>
      <w:sz w:val="20"/>
      <w:lang w:val="en-US" w:eastAsia="en-US"/>
    </w:rPr>
  </w:style>
  <w:style w:type="paragraph" w:customStyle="1" w:styleId="afffff8">
    <w:name w:val="текст Знак"/>
    <w:basedOn w:val="a4"/>
    <w:link w:val="afffff9"/>
    <w:rsid w:val="00AA451E"/>
    <w:pPr>
      <w:spacing w:before="120" w:after="120" w:line="360" w:lineRule="auto"/>
      <w:ind w:left="0" w:firstLine="935"/>
      <w:jc w:val="both"/>
    </w:pPr>
    <w:rPr>
      <w:rFonts w:ascii="Times New Roman" w:hAnsi="Times New Roman"/>
      <w:szCs w:val="24"/>
    </w:rPr>
  </w:style>
  <w:style w:type="character" w:customStyle="1" w:styleId="afffff9">
    <w:name w:val="текст Знак Знак"/>
    <w:link w:val="afffff8"/>
    <w:rsid w:val="00AA451E"/>
    <w:rPr>
      <w:rFonts w:ascii="Times New Roman" w:eastAsia="Times New Roman" w:hAnsi="Times New Roman" w:cs="Times New Roman"/>
      <w:sz w:val="24"/>
      <w:szCs w:val="24"/>
      <w:lang w:eastAsia="ru-RU"/>
    </w:rPr>
  </w:style>
  <w:style w:type="paragraph" w:styleId="71">
    <w:name w:val="toc 7"/>
    <w:basedOn w:val="a4"/>
    <w:next w:val="a4"/>
    <w:autoRedefine/>
    <w:uiPriority w:val="39"/>
    <w:rsid w:val="00AA451E"/>
    <w:pPr>
      <w:ind w:left="1200"/>
    </w:pPr>
    <w:rPr>
      <w:rFonts w:ascii="Arial" w:hAnsi="Arial"/>
      <w:sz w:val="20"/>
      <w:szCs w:val="24"/>
    </w:rPr>
  </w:style>
  <w:style w:type="character" w:customStyle="1" w:styleId="FontStyle24">
    <w:name w:val="Font Style24"/>
    <w:rsid w:val="00AA451E"/>
    <w:rPr>
      <w:rFonts w:ascii="Times New Roman" w:hAnsi="Times New Roman" w:cs="Times New Roman"/>
      <w:sz w:val="22"/>
      <w:szCs w:val="22"/>
    </w:rPr>
  </w:style>
  <w:style w:type="character" w:customStyle="1" w:styleId="afffffa">
    <w:name w:val="Основной текст СамНИПИ Знак Знак"/>
    <w:rsid w:val="00AA451E"/>
    <w:rPr>
      <w:rFonts w:ascii="Arial" w:hAnsi="Arial"/>
      <w:bCs/>
      <w:sz w:val="24"/>
      <w:lang w:val="ru-RU" w:eastAsia="ru-RU" w:bidi="ar-SA"/>
    </w:rPr>
  </w:style>
  <w:style w:type="paragraph" w:customStyle="1" w:styleId="ConsPlusNonformat">
    <w:name w:val="ConsPlusNonformat"/>
    <w:rsid w:val="00AA451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fffb">
    <w:name w:val="табл_строка_влево"/>
    <w:basedOn w:val="affff3"/>
    <w:rsid w:val="00AA451E"/>
    <w:pPr>
      <w:jc w:val="left"/>
    </w:pPr>
  </w:style>
  <w:style w:type="character" w:customStyle="1" w:styleId="affff5">
    <w:name w:val="табл_заголовок Знак"/>
    <w:link w:val="affff4"/>
    <w:locked/>
    <w:rsid w:val="00AA451E"/>
    <w:rPr>
      <w:rFonts w:ascii="Times New Roman" w:eastAsia="Times New Roman" w:hAnsi="Times New Roman" w:cs="Times New Roman"/>
      <w:noProof/>
      <w:sz w:val="24"/>
      <w:szCs w:val="20"/>
      <w:lang w:eastAsia="ru-RU"/>
    </w:rPr>
  </w:style>
  <w:style w:type="character" w:customStyle="1" w:styleId="afffffc">
    <w:name w:val="табл_строка Знак Знак"/>
    <w:link w:val="afffffd"/>
    <w:locked/>
    <w:rsid w:val="00AA451E"/>
    <w:rPr>
      <w:sz w:val="24"/>
    </w:rPr>
  </w:style>
  <w:style w:type="paragraph" w:customStyle="1" w:styleId="afffffd">
    <w:name w:val="табл_строка Знак"/>
    <w:basedOn w:val="af8"/>
    <w:link w:val="afffffc"/>
    <w:rsid w:val="00AA451E"/>
    <w:pPr>
      <w:suppressAutoHyphens w:val="0"/>
      <w:ind w:firstLine="0"/>
      <w:jc w:val="center"/>
    </w:pPr>
    <w:rPr>
      <w:rFonts w:asciiTheme="minorHAnsi" w:eastAsiaTheme="minorHAnsi" w:hAnsiTheme="minorHAnsi" w:cstheme="minorBidi"/>
      <w:sz w:val="24"/>
      <w:szCs w:val="22"/>
      <w:lang w:eastAsia="en-US"/>
    </w:rPr>
  </w:style>
  <w:style w:type="paragraph" w:styleId="afffffe">
    <w:name w:val="Normal (Web)"/>
    <w:aliases w:val="Таблица в тексте,Обычный (Web)"/>
    <w:basedOn w:val="a4"/>
    <w:uiPriority w:val="99"/>
    <w:qFormat/>
    <w:rsid w:val="00AA451E"/>
    <w:pPr>
      <w:spacing w:before="30" w:after="30" w:line="360" w:lineRule="auto"/>
      <w:ind w:left="0" w:firstLine="7938"/>
      <w:jc w:val="center"/>
    </w:pPr>
    <w:rPr>
      <w:rFonts w:ascii="Times New Roman" w:hAnsi="Times New Roman"/>
      <w:color w:val="332E2D"/>
      <w:spacing w:val="2"/>
      <w:szCs w:val="24"/>
    </w:rPr>
  </w:style>
  <w:style w:type="paragraph" w:customStyle="1" w:styleId="affffff">
    <w:name w:val="НОРМАЛ"/>
    <w:basedOn w:val="a4"/>
    <w:link w:val="affffff0"/>
    <w:rsid w:val="00AA451E"/>
    <w:pPr>
      <w:spacing w:line="360" w:lineRule="auto"/>
      <w:ind w:left="0" w:firstLine="709"/>
    </w:pPr>
    <w:rPr>
      <w:rFonts w:ascii="Times New Roman" w:hAnsi="Times New Roman"/>
    </w:rPr>
  </w:style>
  <w:style w:type="character" w:customStyle="1" w:styleId="affffff0">
    <w:name w:val="НОРМАЛ Знак"/>
    <w:link w:val="affffff"/>
    <w:rsid w:val="00AA451E"/>
    <w:rPr>
      <w:rFonts w:ascii="Times New Roman" w:eastAsia="Times New Roman" w:hAnsi="Times New Roman" w:cs="Times New Roman"/>
      <w:sz w:val="24"/>
      <w:szCs w:val="20"/>
      <w:lang w:eastAsia="ru-RU"/>
    </w:rPr>
  </w:style>
  <w:style w:type="paragraph" w:customStyle="1" w:styleId="affffff1">
    <w:name w:val="По ширине НЕФТЕТЕХПРОЕКТ"/>
    <w:basedOn w:val="a4"/>
    <w:link w:val="affffff2"/>
    <w:qFormat/>
    <w:rsid w:val="00AA451E"/>
    <w:pPr>
      <w:tabs>
        <w:tab w:val="left" w:pos="357"/>
      </w:tabs>
      <w:spacing w:line="360" w:lineRule="auto"/>
      <w:ind w:left="0" w:firstLine="709"/>
      <w:jc w:val="both"/>
    </w:pPr>
    <w:rPr>
      <w:rFonts w:ascii="Times New Roman" w:eastAsia="Calibri" w:hAnsi="Times New Roman"/>
      <w:szCs w:val="22"/>
      <w:lang w:eastAsia="en-US"/>
    </w:rPr>
  </w:style>
  <w:style w:type="character" w:customStyle="1" w:styleId="affffff2">
    <w:name w:val="По ширине НЕФТЕТЕХПРОЕКТ Знак"/>
    <w:link w:val="affffff1"/>
    <w:rsid w:val="00AA451E"/>
    <w:rPr>
      <w:rFonts w:ascii="Times New Roman" w:eastAsia="Calibri" w:hAnsi="Times New Roman" w:cs="Times New Roman"/>
      <w:sz w:val="24"/>
    </w:rPr>
  </w:style>
  <w:style w:type="paragraph" w:customStyle="1" w:styleId="a0">
    <w:basedOn w:val="12"/>
    <w:next w:val="3"/>
    <w:qFormat/>
    <w:rsid w:val="00AA451E"/>
    <w:pPr>
      <w:keepLines/>
      <w:numPr>
        <w:numId w:val="12"/>
      </w:numPr>
      <w:tabs>
        <w:tab w:val="left" w:pos="7797"/>
      </w:tabs>
      <w:spacing w:before="120" w:after="120" w:line="360" w:lineRule="auto"/>
    </w:pPr>
    <w:rPr>
      <w:rFonts w:ascii="Arial" w:hAnsi="Arial"/>
      <w:b w:val="0"/>
      <w:sz w:val="20"/>
      <w:szCs w:val="32"/>
    </w:rPr>
  </w:style>
  <w:style w:type="paragraph" w:customStyle="1" w:styleId="TableCaption">
    <w:name w:val="Table Caption"/>
    <w:basedOn w:val="a4"/>
    <w:link w:val="TableCaption0"/>
    <w:rsid w:val="00AA451E"/>
    <w:pPr>
      <w:keepNext/>
      <w:keepLines/>
      <w:tabs>
        <w:tab w:val="left" w:pos="720"/>
      </w:tabs>
      <w:spacing w:before="360" w:after="160" w:line="360" w:lineRule="auto"/>
      <w:ind w:left="1080" w:firstLine="720"/>
    </w:pPr>
    <w:rPr>
      <w:rFonts w:ascii="Calibri" w:eastAsia="Calibri" w:hAnsi="Calibri"/>
      <w:b/>
      <w:sz w:val="22"/>
      <w:lang w:eastAsia="en-US"/>
    </w:rPr>
  </w:style>
  <w:style w:type="character" w:customStyle="1" w:styleId="TableCaption0">
    <w:name w:val="Table Caption Знак"/>
    <w:link w:val="TableCaption"/>
    <w:locked/>
    <w:rsid w:val="00AA451E"/>
    <w:rPr>
      <w:rFonts w:ascii="Calibri" w:eastAsia="Calibri" w:hAnsi="Calibri" w:cs="Times New Roman"/>
      <w:b/>
      <w:szCs w:val="20"/>
    </w:rPr>
  </w:style>
  <w:style w:type="character" w:customStyle="1" w:styleId="61">
    <w:name w:val="Знак Знак6"/>
    <w:rsid w:val="00AA451E"/>
    <w:rPr>
      <w:rFonts w:ascii="Arial" w:hAnsi="Arial"/>
    </w:rPr>
  </w:style>
  <w:style w:type="character" w:customStyle="1" w:styleId="2b">
    <w:name w:val="Абзац Знак2"/>
    <w:aliases w:val="Абзац1 Знак2,Абзац2 Знак2,Абзац3 Знак2,Абзац4 Знак2,Абзац5 Знак2,Абзац6 Знак2,Абзац7 Знак2,Абзац8 Знак2,Абзац9 Знак2,Абзац11 Знак2,Абзац21 Знак2,Абзац31 Знак2,Абзац41 Знак2,Абзац51 Знак2,Абзац61 Знак2,Абзац71 Знак2,Абзац81 Знак2,Абзац10 Знак"/>
    <w:rsid w:val="00AA451E"/>
    <w:rPr>
      <w:rFonts w:ascii="Arial" w:hAnsi="Arial"/>
    </w:rPr>
  </w:style>
  <w:style w:type="character" w:customStyle="1" w:styleId="st">
    <w:name w:val="st"/>
    <w:rsid w:val="00AA451E"/>
  </w:style>
  <w:style w:type="character" w:customStyle="1" w:styleId="blk">
    <w:name w:val="blk"/>
    <w:rsid w:val="00AA451E"/>
  </w:style>
  <w:style w:type="paragraph" w:customStyle="1" w:styleId="TableHeaders">
    <w:name w:val="Table Headers"/>
    <w:rsid w:val="00AA451E"/>
    <w:pPr>
      <w:keepNext/>
      <w:suppressAutoHyphens/>
      <w:spacing w:before="60" w:after="60" w:line="240" w:lineRule="auto"/>
      <w:jc w:val="center"/>
    </w:pPr>
    <w:rPr>
      <w:rFonts w:ascii="Arial" w:eastAsia="Arial" w:hAnsi="Arial" w:cs="Times New Roman"/>
      <w:b/>
      <w:sz w:val="18"/>
      <w:szCs w:val="20"/>
      <w:lang w:eastAsia="ar-SA"/>
    </w:rPr>
  </w:style>
  <w:style w:type="character" w:customStyle="1" w:styleId="TableText0">
    <w:name w:val="Table Text Знак"/>
    <w:link w:val="TableText"/>
    <w:locked/>
    <w:rsid w:val="00AA451E"/>
    <w:rPr>
      <w:rFonts w:ascii="Arial" w:eastAsia="Times New Roman" w:hAnsi="Arial" w:cs="Times New Roman"/>
      <w:sz w:val="20"/>
      <w:szCs w:val="20"/>
      <w:lang w:eastAsia="ru-RU"/>
    </w:rPr>
  </w:style>
  <w:style w:type="paragraph" w:customStyle="1" w:styleId="777">
    <w:name w:val="777"/>
    <w:basedOn w:val="af8"/>
    <w:link w:val="7770"/>
    <w:qFormat/>
    <w:rsid w:val="00AA451E"/>
  </w:style>
  <w:style w:type="character" w:customStyle="1" w:styleId="7770">
    <w:name w:val="777 Знак"/>
    <w:link w:val="777"/>
    <w:rsid w:val="00AA451E"/>
    <w:rPr>
      <w:rFonts w:ascii="Arial" w:eastAsia="Times New Roman" w:hAnsi="Arial" w:cs="Times New Roman"/>
      <w:sz w:val="20"/>
      <w:szCs w:val="20"/>
      <w:lang w:eastAsia="ru-RU"/>
    </w:rPr>
  </w:style>
  <w:style w:type="paragraph" w:styleId="affffff3">
    <w:name w:val="Document Map"/>
    <w:basedOn w:val="a4"/>
    <w:link w:val="affffff4"/>
    <w:rsid w:val="00AA451E"/>
    <w:pPr>
      <w:ind w:left="0"/>
    </w:pPr>
    <w:rPr>
      <w:rFonts w:ascii="Tahoma" w:hAnsi="Tahoma" w:cs="Tahoma"/>
      <w:sz w:val="16"/>
      <w:szCs w:val="16"/>
    </w:rPr>
  </w:style>
  <w:style w:type="character" w:customStyle="1" w:styleId="affffff4">
    <w:name w:val="Схема документа Знак"/>
    <w:basedOn w:val="a6"/>
    <w:link w:val="affffff3"/>
    <w:rsid w:val="00AA451E"/>
    <w:rPr>
      <w:rFonts w:ascii="Tahoma" w:eastAsia="Times New Roman" w:hAnsi="Tahoma" w:cs="Tahoma"/>
      <w:sz w:val="16"/>
      <w:szCs w:val="16"/>
      <w:lang w:eastAsia="ru-RU"/>
    </w:rPr>
  </w:style>
  <w:style w:type="paragraph" w:styleId="affffff5">
    <w:name w:val="footnote text"/>
    <w:basedOn w:val="a4"/>
    <w:link w:val="affffff6"/>
    <w:rsid w:val="00AA451E"/>
    <w:pPr>
      <w:ind w:left="0"/>
    </w:pPr>
    <w:rPr>
      <w:rFonts w:ascii="Times New Roman" w:hAnsi="Times New Roman"/>
      <w:sz w:val="20"/>
    </w:rPr>
  </w:style>
  <w:style w:type="character" w:customStyle="1" w:styleId="affffff6">
    <w:name w:val="Текст сноски Знак"/>
    <w:basedOn w:val="a6"/>
    <w:link w:val="affffff5"/>
    <w:rsid w:val="00AA451E"/>
    <w:rPr>
      <w:rFonts w:ascii="Times New Roman" w:eastAsia="Times New Roman" w:hAnsi="Times New Roman" w:cs="Times New Roman"/>
      <w:sz w:val="20"/>
      <w:szCs w:val="20"/>
      <w:lang w:eastAsia="ru-RU"/>
    </w:rPr>
  </w:style>
  <w:style w:type="paragraph" w:customStyle="1" w:styleId="affffff7">
    <w:name w:val="Пояснит"/>
    <w:basedOn w:val="a4"/>
    <w:link w:val="affffff8"/>
    <w:rsid w:val="00AA451E"/>
    <w:pPr>
      <w:ind w:left="170" w:right="170" w:firstLine="851"/>
      <w:jc w:val="both"/>
    </w:pPr>
    <w:rPr>
      <w:rFonts w:ascii="Times New Roman" w:hAnsi="Times New Roman"/>
      <w:szCs w:val="24"/>
      <w:lang w:val="en-US"/>
    </w:rPr>
  </w:style>
  <w:style w:type="character" w:customStyle="1" w:styleId="affffff8">
    <w:name w:val="Пояснит Знак"/>
    <w:link w:val="affffff7"/>
    <w:rsid w:val="00AA451E"/>
    <w:rPr>
      <w:rFonts w:ascii="Times New Roman" w:eastAsia="Times New Roman" w:hAnsi="Times New Roman" w:cs="Times New Roman"/>
      <w:sz w:val="24"/>
      <w:szCs w:val="24"/>
      <w:lang w:val="en-US" w:eastAsia="ru-RU"/>
    </w:rPr>
  </w:style>
  <w:style w:type="paragraph" w:customStyle="1" w:styleId="11">
    <w:name w:val="ПЗ_1"/>
    <w:rsid w:val="00AA451E"/>
    <w:pPr>
      <w:numPr>
        <w:numId w:val="13"/>
      </w:numPr>
      <w:tabs>
        <w:tab w:val="left" w:pos="1140"/>
      </w:tabs>
      <w:spacing w:after="0" w:line="360" w:lineRule="auto"/>
      <w:ind w:left="1106" w:hanging="420"/>
    </w:pPr>
    <w:rPr>
      <w:rFonts w:ascii="Times New Roman" w:eastAsia="Times New Roman" w:hAnsi="Times New Roman" w:cs="Times New Roman"/>
      <w:bCs/>
      <w:caps/>
      <w:kern w:val="32"/>
      <w:sz w:val="24"/>
      <w:szCs w:val="24"/>
      <w:lang w:val="en-US" w:eastAsia="ru-RU"/>
    </w:rPr>
  </w:style>
  <w:style w:type="table" w:customStyle="1" w:styleId="110">
    <w:name w:val="Сетка таблицы11"/>
    <w:basedOn w:val="a7"/>
    <w:next w:val="af"/>
    <w:uiPriority w:val="39"/>
    <w:rsid w:val="00AA451E"/>
    <w:pPr>
      <w:spacing w:after="0" w:line="240" w:lineRule="auto"/>
      <w:ind w:firstLine="709"/>
      <w:jc w:val="both"/>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
    <w:name w:val="List Number 2"/>
    <w:rsid w:val="00AA451E"/>
    <w:pPr>
      <w:numPr>
        <w:numId w:val="14"/>
      </w:numPr>
      <w:spacing w:after="0" w:line="240" w:lineRule="auto"/>
      <w:jc w:val="both"/>
    </w:pPr>
    <w:rPr>
      <w:rFonts w:ascii="Times New Roman" w:eastAsia="Times New Roman" w:hAnsi="Times New Roman" w:cs="Times New Roman"/>
      <w:sz w:val="24"/>
      <w:szCs w:val="20"/>
      <w:lang w:eastAsia="ru-RU"/>
    </w:rPr>
  </w:style>
  <w:style w:type="character" w:customStyle="1" w:styleId="affffff9">
    <w:name w:val="Основной текст_"/>
    <w:link w:val="51"/>
    <w:rsid w:val="00AA451E"/>
    <w:rPr>
      <w:rFonts w:ascii="Arial" w:eastAsia="Arial" w:hAnsi="Arial" w:cs="Arial"/>
      <w:spacing w:val="2"/>
      <w:sz w:val="16"/>
      <w:szCs w:val="16"/>
      <w:shd w:val="clear" w:color="auto" w:fill="FFFFFF"/>
    </w:rPr>
  </w:style>
  <w:style w:type="character" w:customStyle="1" w:styleId="38">
    <w:name w:val="Основной текст3"/>
    <w:rsid w:val="00AA451E"/>
    <w:rPr>
      <w:rFonts w:ascii="Arial" w:eastAsia="Arial" w:hAnsi="Arial" w:cs="Arial"/>
      <w:color w:val="000000"/>
      <w:spacing w:val="2"/>
      <w:w w:val="100"/>
      <w:position w:val="0"/>
      <w:sz w:val="16"/>
      <w:szCs w:val="16"/>
      <w:u w:val="single"/>
      <w:shd w:val="clear" w:color="auto" w:fill="FFFFFF"/>
      <w:lang w:val="ru-RU" w:eastAsia="ru-RU" w:bidi="ru-RU"/>
    </w:rPr>
  </w:style>
  <w:style w:type="character" w:customStyle="1" w:styleId="68pt0pt">
    <w:name w:val="Заголовок №6 + 8 pt;Интервал 0 pt"/>
    <w:rsid w:val="00AA451E"/>
    <w:rPr>
      <w:rFonts w:ascii="Arial" w:eastAsia="Arial" w:hAnsi="Arial" w:cs="Arial"/>
      <w:b/>
      <w:bCs/>
      <w:color w:val="000000"/>
      <w:spacing w:val="3"/>
      <w:w w:val="100"/>
      <w:position w:val="0"/>
      <w:sz w:val="16"/>
      <w:szCs w:val="16"/>
      <w:shd w:val="clear" w:color="auto" w:fill="FFFFFF"/>
      <w:lang w:val="ru-RU" w:eastAsia="ru-RU" w:bidi="ru-RU"/>
    </w:rPr>
  </w:style>
  <w:style w:type="paragraph" w:customStyle="1" w:styleId="51">
    <w:name w:val="Основной текст5"/>
    <w:basedOn w:val="a4"/>
    <w:link w:val="affffff9"/>
    <w:rsid w:val="00AA451E"/>
    <w:pPr>
      <w:widowControl w:val="0"/>
      <w:shd w:val="clear" w:color="auto" w:fill="FFFFFF"/>
      <w:spacing w:before="2160" w:line="192" w:lineRule="exact"/>
      <w:ind w:left="0"/>
      <w:jc w:val="center"/>
    </w:pPr>
    <w:rPr>
      <w:rFonts w:ascii="Arial" w:eastAsia="Arial" w:hAnsi="Arial" w:cs="Arial"/>
      <w:spacing w:val="2"/>
      <w:sz w:val="16"/>
      <w:szCs w:val="16"/>
      <w:lang w:eastAsia="en-US"/>
    </w:rPr>
  </w:style>
  <w:style w:type="table" w:customStyle="1" w:styleId="2c">
    <w:name w:val="Сетка таблицы2"/>
    <w:basedOn w:val="a7"/>
    <w:next w:val="af"/>
    <w:uiPriority w:val="39"/>
    <w:rsid w:val="00AA451E"/>
    <w:pPr>
      <w:spacing w:after="0" w:line="240" w:lineRule="auto"/>
      <w:ind w:firstLine="709"/>
      <w:jc w:val="both"/>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a">
    <w:name w:val="annotation reference"/>
    <w:uiPriority w:val="99"/>
    <w:rsid w:val="00AA451E"/>
    <w:rPr>
      <w:sz w:val="16"/>
      <w:szCs w:val="16"/>
    </w:rPr>
  </w:style>
  <w:style w:type="paragraph" w:styleId="affffffb">
    <w:name w:val="annotation text"/>
    <w:basedOn w:val="a4"/>
    <w:link w:val="affffffc"/>
    <w:rsid w:val="00AA451E"/>
    <w:pPr>
      <w:ind w:left="0"/>
    </w:pPr>
    <w:rPr>
      <w:rFonts w:ascii="Arial" w:hAnsi="Arial"/>
      <w:sz w:val="20"/>
    </w:rPr>
  </w:style>
  <w:style w:type="character" w:customStyle="1" w:styleId="affffffc">
    <w:name w:val="Текст примечания Знак"/>
    <w:basedOn w:val="a6"/>
    <w:link w:val="affffffb"/>
    <w:rsid w:val="00AA451E"/>
    <w:rPr>
      <w:rFonts w:ascii="Arial" w:eastAsia="Times New Roman" w:hAnsi="Arial" w:cs="Times New Roman"/>
      <w:sz w:val="20"/>
      <w:szCs w:val="20"/>
      <w:lang w:eastAsia="ru-RU"/>
    </w:rPr>
  </w:style>
  <w:style w:type="paragraph" w:styleId="affffffd">
    <w:name w:val="annotation subject"/>
    <w:basedOn w:val="affffffb"/>
    <w:next w:val="affffffb"/>
    <w:link w:val="affffffe"/>
    <w:uiPriority w:val="99"/>
    <w:rsid w:val="00AA451E"/>
    <w:rPr>
      <w:b/>
      <w:bCs/>
    </w:rPr>
  </w:style>
  <w:style w:type="character" w:customStyle="1" w:styleId="affffffe">
    <w:name w:val="Тема примечания Знак"/>
    <w:basedOn w:val="affffffc"/>
    <w:link w:val="affffffd"/>
    <w:uiPriority w:val="99"/>
    <w:rsid w:val="00AA451E"/>
    <w:rPr>
      <w:rFonts w:ascii="Arial" w:eastAsia="Times New Roman" w:hAnsi="Arial" w:cs="Times New Roman"/>
      <w:b/>
      <w:bCs/>
      <w:sz w:val="20"/>
      <w:szCs w:val="20"/>
      <w:lang w:eastAsia="ru-RU"/>
    </w:rPr>
  </w:style>
  <w:style w:type="character" w:styleId="afffffff">
    <w:name w:val="footnote reference"/>
    <w:rsid w:val="00AA451E"/>
    <w:rPr>
      <w:vertAlign w:val="superscript"/>
    </w:rPr>
  </w:style>
  <w:style w:type="table" w:customStyle="1" w:styleId="39">
    <w:name w:val="Сетка таблицы3"/>
    <w:basedOn w:val="a7"/>
    <w:next w:val="af"/>
    <w:uiPriority w:val="39"/>
    <w:rsid w:val="00AA451E"/>
    <w:pPr>
      <w:spacing w:after="0" w:line="240" w:lineRule="auto"/>
      <w:ind w:firstLine="709"/>
      <w:jc w:val="both"/>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0">
    <w:name w:val="Заголовок таблицы"/>
    <w:basedOn w:val="a4"/>
    <w:rsid w:val="00AA451E"/>
    <w:pPr>
      <w:suppressLineNumbers/>
      <w:suppressAutoHyphens/>
      <w:ind w:left="0"/>
      <w:jc w:val="center"/>
    </w:pPr>
    <w:rPr>
      <w:rFonts w:ascii="Times New Roman" w:hAnsi="Times New Roman"/>
      <w:b/>
      <w:bCs/>
      <w:i/>
      <w:iCs/>
      <w:lang w:eastAsia="ar-SA"/>
    </w:rPr>
  </w:style>
  <w:style w:type="character" w:styleId="afffffff1">
    <w:name w:val="Placeholder Text"/>
    <w:uiPriority w:val="99"/>
    <w:semiHidden/>
    <w:rsid w:val="00AA451E"/>
    <w:rPr>
      <w:color w:val="808080"/>
    </w:rPr>
  </w:style>
  <w:style w:type="paragraph" w:customStyle="1" w:styleId="afffffff2">
    <w:name w:val="Содержимое таблицы"/>
    <w:basedOn w:val="a4"/>
    <w:rsid w:val="00AA451E"/>
    <w:pPr>
      <w:suppressLineNumbers/>
      <w:suppressAutoHyphens/>
      <w:ind w:left="0"/>
      <w:jc w:val="both"/>
    </w:pPr>
    <w:rPr>
      <w:rFonts w:ascii="Times New Roman" w:hAnsi="Times New Roman"/>
      <w:lang w:eastAsia="ar-SA"/>
    </w:rPr>
  </w:style>
  <w:style w:type="character" w:customStyle="1" w:styleId="apple-converted-space">
    <w:name w:val="apple-converted-space"/>
    <w:rsid w:val="00AA451E"/>
  </w:style>
  <w:style w:type="paragraph" w:customStyle="1" w:styleId="340">
    <w:name w:val="Основной текст с отступом 34"/>
    <w:basedOn w:val="a4"/>
    <w:rsid w:val="00AA451E"/>
    <w:pPr>
      <w:spacing w:after="120"/>
      <w:ind w:left="283"/>
    </w:pPr>
    <w:rPr>
      <w:rFonts w:ascii="Times New Roman" w:hAnsi="Times New Roman"/>
      <w:sz w:val="16"/>
      <w:szCs w:val="16"/>
      <w:lang w:eastAsia="ar-SA"/>
    </w:rPr>
  </w:style>
  <w:style w:type="paragraph" w:customStyle="1" w:styleId="afffffff3">
    <w:name w:val="Чертежный"/>
    <w:rsid w:val="00AA451E"/>
    <w:pPr>
      <w:spacing w:after="0" w:line="240" w:lineRule="auto"/>
      <w:jc w:val="both"/>
    </w:pPr>
    <w:rPr>
      <w:rFonts w:ascii="ISOCPEUR" w:eastAsia="Times New Roman" w:hAnsi="ISOCPEUR" w:cs="Times New Roman"/>
      <w:i/>
      <w:sz w:val="28"/>
      <w:szCs w:val="20"/>
      <w:lang w:val="uk-UA" w:eastAsia="ru-RU"/>
    </w:rPr>
  </w:style>
  <w:style w:type="paragraph" w:customStyle="1" w:styleId="afffffff4">
    <w:name w:val="ТитЛ_текст"/>
    <w:rsid w:val="00AA451E"/>
    <w:pPr>
      <w:spacing w:after="0" w:line="240" w:lineRule="auto"/>
      <w:jc w:val="center"/>
    </w:pPr>
    <w:rPr>
      <w:rFonts w:ascii="Arial" w:eastAsia="Times New Roman" w:hAnsi="Arial" w:cs="Times New Roman"/>
      <w:i/>
      <w:spacing w:val="20"/>
      <w:sz w:val="24"/>
      <w:szCs w:val="20"/>
      <w:lang w:eastAsia="ru-RU"/>
    </w:rPr>
  </w:style>
  <w:style w:type="character" w:styleId="afffffff5">
    <w:name w:val="line number"/>
    <w:rsid w:val="00AA451E"/>
  </w:style>
  <w:style w:type="paragraph" w:customStyle="1" w:styleId="220">
    <w:name w:val="Основной текст с отступом 22"/>
    <w:basedOn w:val="a4"/>
    <w:rsid w:val="00AA451E"/>
    <w:pPr>
      <w:ind w:left="0" w:firstLine="720"/>
      <w:jc w:val="both"/>
    </w:pPr>
    <w:rPr>
      <w:rFonts w:ascii="Times New Roman" w:hAnsi="Times New Roman"/>
      <w:lang w:eastAsia="ar-SA"/>
    </w:rPr>
  </w:style>
  <w:style w:type="numbering" w:customStyle="1" w:styleId="2010">
    <w:name w:val="Перечисление 2010"/>
    <w:rsid w:val="00AA451E"/>
    <w:pPr>
      <w:numPr>
        <w:numId w:val="15"/>
      </w:numPr>
    </w:pPr>
  </w:style>
  <w:style w:type="character" w:customStyle="1" w:styleId="butback">
    <w:name w:val="butback"/>
    <w:rsid w:val="00AA451E"/>
  </w:style>
  <w:style w:type="paragraph" w:customStyle="1" w:styleId="TimesNewRoman14">
    <w:name w:val="Стиль Times New Roman 14 пт Междустр.интервал:  одинарный"/>
    <w:basedOn w:val="a4"/>
    <w:rsid w:val="00AA451E"/>
    <w:pPr>
      <w:ind w:left="0"/>
    </w:pPr>
    <w:rPr>
      <w:rFonts w:ascii="Times New Roman" w:hAnsi="Times New Roman"/>
      <w:sz w:val="28"/>
    </w:rPr>
  </w:style>
  <w:style w:type="character" w:customStyle="1" w:styleId="itemtext1">
    <w:name w:val="itemtext1"/>
    <w:basedOn w:val="a6"/>
    <w:rsid w:val="004E07AB"/>
    <w:rPr>
      <w:rFonts w:ascii="Segoe UI" w:hAnsi="Segoe UI" w:cs="Segoe UI" w:hint="default"/>
      <w:color w:val="000000"/>
      <w:sz w:val="20"/>
      <w:szCs w:val="20"/>
    </w:rPr>
  </w:style>
  <w:style w:type="paragraph" w:styleId="2d">
    <w:name w:val="Body Text Indent 2"/>
    <w:basedOn w:val="a4"/>
    <w:link w:val="2e"/>
    <w:uiPriority w:val="99"/>
    <w:unhideWhenUsed/>
    <w:rsid w:val="00A95A76"/>
    <w:pPr>
      <w:spacing w:after="120" w:line="480" w:lineRule="auto"/>
      <w:ind w:left="283"/>
    </w:pPr>
  </w:style>
  <w:style w:type="character" w:customStyle="1" w:styleId="2e">
    <w:name w:val="Основной текст с отступом 2 Знак"/>
    <w:basedOn w:val="a6"/>
    <w:link w:val="2d"/>
    <w:uiPriority w:val="99"/>
    <w:rsid w:val="00A95A76"/>
    <w:rPr>
      <w:rFonts w:ascii="Arial CYR" w:eastAsia="Times New Roman" w:hAnsi="Arial CYR" w:cs="Times New Roman"/>
      <w:sz w:val="24"/>
      <w:szCs w:val="20"/>
      <w:lang w:eastAsia="ru-RU"/>
    </w:rPr>
  </w:style>
  <w:style w:type="paragraph" w:styleId="3a">
    <w:name w:val="Body Text Indent 3"/>
    <w:basedOn w:val="a4"/>
    <w:link w:val="3b"/>
    <w:uiPriority w:val="99"/>
    <w:unhideWhenUsed/>
    <w:rsid w:val="007179AA"/>
    <w:pPr>
      <w:spacing w:after="120"/>
      <w:ind w:left="283"/>
    </w:pPr>
    <w:rPr>
      <w:sz w:val="16"/>
      <w:szCs w:val="16"/>
    </w:rPr>
  </w:style>
  <w:style w:type="character" w:customStyle="1" w:styleId="3b">
    <w:name w:val="Основной текст с отступом 3 Знак"/>
    <w:basedOn w:val="a6"/>
    <w:link w:val="3a"/>
    <w:uiPriority w:val="99"/>
    <w:rsid w:val="007179AA"/>
    <w:rPr>
      <w:rFonts w:ascii="Arial CYR" w:eastAsia="Times New Roman" w:hAnsi="Arial CYR" w:cs="Times New Roman"/>
      <w:sz w:val="16"/>
      <w:szCs w:val="16"/>
      <w:lang w:eastAsia="ru-RU"/>
    </w:rPr>
  </w:style>
  <w:style w:type="numbering" w:customStyle="1" w:styleId="2f">
    <w:name w:val="Нет списка2"/>
    <w:next w:val="a8"/>
    <w:uiPriority w:val="99"/>
    <w:semiHidden/>
    <w:rsid w:val="00A450C1"/>
  </w:style>
  <w:style w:type="paragraph" w:customStyle="1" w:styleId="2f0">
    <w:name w:val="Обычный2"/>
    <w:rsid w:val="00A450C1"/>
    <w:pPr>
      <w:widowControl w:val="0"/>
      <w:spacing w:after="0" w:line="240" w:lineRule="auto"/>
    </w:pPr>
    <w:rPr>
      <w:rFonts w:ascii="Times New Roman" w:eastAsia="Times New Roman" w:hAnsi="Times New Roman" w:cs="Times New Roman"/>
      <w:sz w:val="20"/>
      <w:szCs w:val="20"/>
      <w:lang w:eastAsia="ru-RU"/>
    </w:rPr>
  </w:style>
  <w:style w:type="paragraph" w:customStyle="1" w:styleId="1f1">
    <w:name w:val="заголовок 1"/>
    <w:basedOn w:val="2f0"/>
    <w:next w:val="2f0"/>
    <w:rsid w:val="00A450C1"/>
    <w:pPr>
      <w:keepNext/>
      <w:spacing w:line="312" w:lineRule="auto"/>
      <w:jc w:val="center"/>
    </w:pPr>
    <w:rPr>
      <w:sz w:val="26"/>
    </w:rPr>
  </w:style>
  <w:style w:type="paragraph" w:customStyle="1" w:styleId="2f1">
    <w:name w:val="заголовок 2"/>
    <w:basedOn w:val="2f0"/>
    <w:next w:val="2f0"/>
    <w:rsid w:val="00A450C1"/>
    <w:pPr>
      <w:keepNext/>
      <w:spacing w:before="120" w:line="312" w:lineRule="auto"/>
    </w:pPr>
    <w:rPr>
      <w:sz w:val="26"/>
    </w:rPr>
  </w:style>
  <w:style w:type="paragraph" w:customStyle="1" w:styleId="bb">
    <w:name w:val="загоbb"/>
    <w:basedOn w:val="2f0"/>
    <w:next w:val="2f0"/>
    <w:rsid w:val="00A450C1"/>
    <w:pPr>
      <w:keepNext/>
      <w:spacing w:before="120" w:line="312" w:lineRule="auto"/>
      <w:jc w:val="center"/>
    </w:pPr>
    <w:rPr>
      <w:sz w:val="24"/>
    </w:rPr>
  </w:style>
  <w:style w:type="paragraph" w:customStyle="1" w:styleId="44">
    <w:name w:val="заголовок 4"/>
    <w:basedOn w:val="2f0"/>
    <w:next w:val="2f0"/>
    <w:rsid w:val="00A450C1"/>
    <w:pPr>
      <w:keepNext/>
      <w:spacing w:line="312" w:lineRule="auto"/>
      <w:ind w:firstLine="720"/>
    </w:pPr>
    <w:rPr>
      <w:sz w:val="28"/>
    </w:rPr>
  </w:style>
  <w:style w:type="paragraph" w:customStyle="1" w:styleId="52">
    <w:name w:val="заголовок 5"/>
    <w:basedOn w:val="2f0"/>
    <w:next w:val="2f0"/>
    <w:rsid w:val="00A450C1"/>
    <w:pPr>
      <w:keepNext/>
      <w:ind w:left="5760" w:firstLine="720"/>
    </w:pPr>
    <w:rPr>
      <w:sz w:val="24"/>
    </w:rPr>
  </w:style>
  <w:style w:type="paragraph" w:customStyle="1" w:styleId="62">
    <w:name w:val="заголовок 6"/>
    <w:basedOn w:val="2f0"/>
    <w:next w:val="2f0"/>
    <w:rsid w:val="00A450C1"/>
    <w:pPr>
      <w:keepNext/>
      <w:spacing w:line="312" w:lineRule="auto"/>
      <w:jc w:val="center"/>
    </w:pPr>
    <w:rPr>
      <w:sz w:val="26"/>
      <w:u w:val="single"/>
    </w:rPr>
  </w:style>
  <w:style w:type="paragraph" w:customStyle="1" w:styleId="72">
    <w:name w:val="заголовок 7"/>
    <w:basedOn w:val="2f0"/>
    <w:next w:val="2f0"/>
    <w:rsid w:val="00A450C1"/>
    <w:pPr>
      <w:keepNext/>
      <w:spacing w:line="312" w:lineRule="auto"/>
      <w:jc w:val="center"/>
    </w:pPr>
    <w:rPr>
      <w:sz w:val="28"/>
    </w:rPr>
  </w:style>
  <w:style w:type="paragraph" w:customStyle="1" w:styleId="afffffff6">
    <w:name w:val="заголов"/>
    <w:basedOn w:val="2f0"/>
    <w:next w:val="2f0"/>
    <w:rsid w:val="00A450C1"/>
    <w:pPr>
      <w:keepNext/>
      <w:jc w:val="center"/>
    </w:pPr>
    <w:rPr>
      <w:b/>
      <w:sz w:val="28"/>
    </w:rPr>
  </w:style>
  <w:style w:type="character" w:customStyle="1" w:styleId="afffffff7">
    <w:name w:val="Основной шрифт"/>
    <w:rsid w:val="00A450C1"/>
  </w:style>
  <w:style w:type="paragraph" w:customStyle="1" w:styleId="211">
    <w:name w:val="Основной текст 21"/>
    <w:basedOn w:val="2f0"/>
    <w:rsid w:val="00A450C1"/>
    <w:pPr>
      <w:pBdr>
        <w:bottom w:val="single" w:sz="6" w:space="1" w:color="auto"/>
      </w:pBdr>
      <w:spacing w:before="60"/>
      <w:jc w:val="both"/>
    </w:pPr>
    <w:rPr>
      <w:sz w:val="24"/>
    </w:rPr>
  </w:style>
  <w:style w:type="paragraph" w:customStyle="1" w:styleId="df2ef3">
    <w:name w:val="Основной текст с отсdf2угefом 3"/>
    <w:basedOn w:val="2f0"/>
    <w:rsid w:val="00A450C1"/>
    <w:pPr>
      <w:ind w:firstLine="720"/>
      <w:jc w:val="both"/>
    </w:pPr>
    <w:rPr>
      <w:b/>
      <w:sz w:val="24"/>
    </w:rPr>
  </w:style>
  <w:style w:type="character" w:customStyle="1" w:styleId="1f2">
    <w:name w:val="Основной текст с отступом Знак1"/>
    <w:aliases w:val="Основной текст лево Знак,Основной текст лево1 Знак,Основной текст с отступом Знак Знак Знак,Основной текст с отступом1 Знак Знак Знак,Основной текст с отступом1 Знак Знак Знак Знак Знак Знак,Нумерованный список !! Знак1"/>
    <w:uiPriority w:val="99"/>
    <w:rsid w:val="00A450C1"/>
    <w:rPr>
      <w:sz w:val="24"/>
    </w:rPr>
  </w:style>
  <w:style w:type="paragraph" w:customStyle="1" w:styleId="310">
    <w:name w:val="Основной текст 31"/>
    <w:basedOn w:val="a4"/>
    <w:rsid w:val="00A450C1"/>
    <w:pPr>
      <w:ind w:left="0"/>
      <w:jc w:val="both"/>
    </w:pPr>
    <w:rPr>
      <w:rFonts w:ascii="Times New Roman" w:hAnsi="Times New Roman"/>
      <w:sz w:val="26"/>
    </w:rPr>
  </w:style>
  <w:style w:type="paragraph" w:customStyle="1" w:styleId="221">
    <w:name w:val="Основной текст 22"/>
    <w:basedOn w:val="a4"/>
    <w:rsid w:val="00A450C1"/>
    <w:pPr>
      <w:ind w:left="0" w:firstLine="720"/>
    </w:pPr>
    <w:rPr>
      <w:rFonts w:ascii="Times New Roman" w:hAnsi="Times New Roman"/>
      <w:sz w:val="26"/>
    </w:rPr>
  </w:style>
  <w:style w:type="paragraph" w:customStyle="1" w:styleId="212">
    <w:name w:val="Основной текст с отступом 21"/>
    <w:basedOn w:val="a4"/>
    <w:rsid w:val="00A450C1"/>
    <w:pPr>
      <w:ind w:left="0" w:firstLine="720"/>
      <w:jc w:val="both"/>
    </w:pPr>
    <w:rPr>
      <w:rFonts w:ascii="Times New Roman" w:hAnsi="Times New Roman"/>
      <w:sz w:val="26"/>
    </w:rPr>
  </w:style>
  <w:style w:type="paragraph" w:customStyle="1" w:styleId="311">
    <w:name w:val="Основной текст с отступом 31"/>
    <w:basedOn w:val="a4"/>
    <w:rsid w:val="00A450C1"/>
    <w:pPr>
      <w:ind w:left="0" w:firstLine="720"/>
    </w:pPr>
    <w:rPr>
      <w:rFonts w:ascii="Times New Roman" w:hAnsi="Times New Roman"/>
      <w:b/>
      <w:sz w:val="26"/>
    </w:rPr>
  </w:style>
  <w:style w:type="paragraph" w:customStyle="1" w:styleId="BodyText22">
    <w:name w:val="Body Text 22"/>
    <w:basedOn w:val="a4"/>
    <w:rsid w:val="00A450C1"/>
    <w:pPr>
      <w:ind w:left="0"/>
      <w:jc w:val="center"/>
    </w:pPr>
    <w:rPr>
      <w:rFonts w:ascii="Times New Roman" w:hAnsi="Times New Roman"/>
      <w:sz w:val="26"/>
    </w:rPr>
  </w:style>
  <w:style w:type="paragraph" w:customStyle="1" w:styleId="BodyText21">
    <w:name w:val="Body Text 21"/>
    <w:basedOn w:val="a4"/>
    <w:rsid w:val="00A450C1"/>
    <w:pPr>
      <w:widowControl w:val="0"/>
      <w:spacing w:line="312" w:lineRule="auto"/>
      <w:ind w:left="0" w:firstLine="720"/>
      <w:jc w:val="both"/>
    </w:pPr>
    <w:rPr>
      <w:rFonts w:ascii="Times New Roman" w:hAnsi="Times New Roman"/>
      <w:sz w:val="26"/>
    </w:rPr>
  </w:style>
  <w:style w:type="paragraph" w:customStyle="1" w:styleId="caaibb">
    <w:name w:val="caaibb"/>
    <w:basedOn w:val="a4"/>
    <w:next w:val="a4"/>
    <w:rsid w:val="00A450C1"/>
    <w:pPr>
      <w:keepNext/>
      <w:widowControl w:val="0"/>
      <w:spacing w:before="120" w:line="312" w:lineRule="auto"/>
      <w:ind w:left="0"/>
      <w:jc w:val="center"/>
    </w:pPr>
    <w:rPr>
      <w:rFonts w:ascii="Times New Roman" w:hAnsi="Times New Roman"/>
    </w:rPr>
  </w:style>
  <w:style w:type="paragraph" w:customStyle="1" w:styleId="bb0">
    <w:name w:val="çàãîbb"/>
    <w:basedOn w:val="a4"/>
    <w:next w:val="a4"/>
    <w:rsid w:val="00A450C1"/>
    <w:pPr>
      <w:keepNext/>
      <w:widowControl w:val="0"/>
      <w:spacing w:before="120" w:line="312" w:lineRule="auto"/>
      <w:ind w:left="0"/>
      <w:jc w:val="center"/>
    </w:pPr>
    <w:rPr>
      <w:rFonts w:ascii="Times New Roman" w:hAnsi="Times New Roman"/>
    </w:rPr>
  </w:style>
  <w:style w:type="paragraph" w:customStyle="1" w:styleId="df2ef30">
    <w:name w:val="Îñíîâíîé òåêñò ñ îòñdf2óãefîì 3"/>
    <w:basedOn w:val="a4"/>
    <w:rsid w:val="00A450C1"/>
    <w:pPr>
      <w:widowControl w:val="0"/>
      <w:ind w:left="0" w:firstLine="720"/>
      <w:jc w:val="both"/>
    </w:pPr>
    <w:rPr>
      <w:rFonts w:ascii="Times New Roman" w:hAnsi="Times New Roman"/>
      <w:b/>
    </w:rPr>
  </w:style>
  <w:style w:type="paragraph" w:customStyle="1" w:styleId="afffffff8">
    <w:name w:val="çàãîëîâ"/>
    <w:basedOn w:val="a4"/>
    <w:next w:val="a4"/>
    <w:rsid w:val="00A450C1"/>
    <w:pPr>
      <w:keepNext/>
      <w:widowControl w:val="0"/>
      <w:ind w:left="0"/>
      <w:jc w:val="center"/>
    </w:pPr>
    <w:rPr>
      <w:rFonts w:ascii="Times New Roman" w:hAnsi="Times New Roman"/>
      <w:b/>
      <w:sz w:val="28"/>
    </w:rPr>
  </w:style>
  <w:style w:type="paragraph" w:customStyle="1" w:styleId="1f3">
    <w:name w:val="çàãîëîâîê 1"/>
    <w:basedOn w:val="a4"/>
    <w:next w:val="a4"/>
    <w:rsid w:val="00A450C1"/>
    <w:pPr>
      <w:keepNext/>
      <w:widowControl w:val="0"/>
      <w:spacing w:line="312" w:lineRule="auto"/>
      <w:ind w:left="0"/>
      <w:jc w:val="center"/>
    </w:pPr>
    <w:rPr>
      <w:rFonts w:ascii="Times New Roman" w:hAnsi="Times New Roman"/>
      <w:sz w:val="26"/>
    </w:rPr>
  </w:style>
  <w:style w:type="paragraph" w:customStyle="1" w:styleId="2f2">
    <w:name w:val="çàãîëîâîê 2"/>
    <w:basedOn w:val="a4"/>
    <w:next w:val="a4"/>
    <w:rsid w:val="00A450C1"/>
    <w:pPr>
      <w:keepNext/>
      <w:widowControl w:val="0"/>
      <w:spacing w:before="120" w:line="312" w:lineRule="auto"/>
      <w:ind w:left="0"/>
    </w:pPr>
    <w:rPr>
      <w:rFonts w:ascii="Times New Roman" w:hAnsi="Times New Roman"/>
      <w:sz w:val="26"/>
    </w:rPr>
  </w:style>
  <w:style w:type="paragraph" w:customStyle="1" w:styleId="45">
    <w:name w:val="çàãîëîâîê 4"/>
    <w:basedOn w:val="a4"/>
    <w:next w:val="a4"/>
    <w:rsid w:val="00A450C1"/>
    <w:pPr>
      <w:keepNext/>
      <w:widowControl w:val="0"/>
      <w:spacing w:line="312" w:lineRule="auto"/>
      <w:ind w:left="0" w:firstLine="720"/>
    </w:pPr>
    <w:rPr>
      <w:rFonts w:ascii="Times New Roman" w:hAnsi="Times New Roman"/>
      <w:sz w:val="28"/>
    </w:rPr>
  </w:style>
  <w:style w:type="paragraph" w:customStyle="1" w:styleId="53">
    <w:name w:val="çàãîëîâîê 5"/>
    <w:basedOn w:val="a4"/>
    <w:next w:val="a4"/>
    <w:rsid w:val="00A450C1"/>
    <w:pPr>
      <w:keepNext/>
      <w:widowControl w:val="0"/>
      <w:ind w:left="5760" w:firstLine="720"/>
    </w:pPr>
    <w:rPr>
      <w:rFonts w:ascii="Times New Roman" w:hAnsi="Times New Roman"/>
    </w:rPr>
  </w:style>
  <w:style w:type="paragraph" w:customStyle="1" w:styleId="63">
    <w:name w:val="çàãîëîâîê 6"/>
    <w:basedOn w:val="a4"/>
    <w:next w:val="a4"/>
    <w:rsid w:val="00A450C1"/>
    <w:pPr>
      <w:keepNext/>
      <w:widowControl w:val="0"/>
      <w:spacing w:line="312" w:lineRule="auto"/>
      <w:ind w:left="0"/>
      <w:jc w:val="center"/>
    </w:pPr>
    <w:rPr>
      <w:rFonts w:ascii="Times New Roman" w:hAnsi="Times New Roman"/>
      <w:sz w:val="26"/>
      <w:u w:val="single"/>
    </w:rPr>
  </w:style>
  <w:style w:type="paragraph" w:customStyle="1" w:styleId="73">
    <w:name w:val="çàãîëîâîê 7"/>
    <w:basedOn w:val="a4"/>
    <w:next w:val="a4"/>
    <w:rsid w:val="00A450C1"/>
    <w:pPr>
      <w:keepNext/>
      <w:widowControl w:val="0"/>
      <w:spacing w:line="312" w:lineRule="auto"/>
      <w:ind w:left="0"/>
      <w:jc w:val="center"/>
    </w:pPr>
    <w:rPr>
      <w:rFonts w:ascii="Times New Roman" w:hAnsi="Times New Roman"/>
      <w:sz w:val="28"/>
    </w:rPr>
  </w:style>
  <w:style w:type="character" w:customStyle="1" w:styleId="afffffff9">
    <w:name w:val="Îñíîâíîé øðèôò"/>
    <w:rsid w:val="00A450C1"/>
  </w:style>
  <w:style w:type="paragraph" w:customStyle="1" w:styleId="213">
    <w:name w:val="Îñíîâíîé òåêñò 21"/>
    <w:basedOn w:val="a4"/>
    <w:rsid w:val="00A450C1"/>
    <w:pPr>
      <w:widowControl w:val="0"/>
      <w:pBdr>
        <w:bottom w:val="single" w:sz="6" w:space="1" w:color="auto"/>
      </w:pBdr>
      <w:spacing w:before="60"/>
      <w:ind w:left="0"/>
      <w:jc w:val="both"/>
    </w:pPr>
    <w:rPr>
      <w:rFonts w:ascii="Times New Roman" w:hAnsi="Times New Roman"/>
    </w:rPr>
  </w:style>
  <w:style w:type="paragraph" w:customStyle="1" w:styleId="1f4">
    <w:name w:val="Обычный1"/>
    <w:rsid w:val="00A450C1"/>
    <w:pPr>
      <w:spacing w:after="0" w:line="240" w:lineRule="auto"/>
    </w:pPr>
    <w:rPr>
      <w:rFonts w:ascii="Times New Roman" w:eastAsia="Times New Roman" w:hAnsi="Times New Roman" w:cs="Times New Roman"/>
      <w:snapToGrid w:val="0"/>
      <w:sz w:val="20"/>
      <w:szCs w:val="20"/>
      <w:lang w:eastAsia="ru-RU"/>
    </w:rPr>
  </w:style>
  <w:style w:type="table" w:customStyle="1" w:styleId="46">
    <w:name w:val="Сетка таблицы4"/>
    <w:basedOn w:val="a7"/>
    <w:next w:val="af"/>
    <w:uiPriority w:val="59"/>
    <w:rsid w:val="00A450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R1">
    <w:name w:val="FR1"/>
    <w:rsid w:val="00A450C1"/>
    <w:pPr>
      <w:widowControl w:val="0"/>
      <w:autoSpaceDE w:val="0"/>
      <w:autoSpaceDN w:val="0"/>
      <w:adjustRightInd w:val="0"/>
      <w:spacing w:before="340" w:after="0" w:line="240" w:lineRule="auto"/>
      <w:ind w:left="1720"/>
    </w:pPr>
    <w:rPr>
      <w:rFonts w:ascii="Times New Roman" w:eastAsia="Times New Roman" w:hAnsi="Times New Roman" w:cs="Times New Roman"/>
      <w:b/>
      <w:bCs/>
      <w:sz w:val="28"/>
      <w:szCs w:val="28"/>
      <w:lang w:eastAsia="ru-RU"/>
    </w:rPr>
  </w:style>
  <w:style w:type="paragraph" w:customStyle="1" w:styleId="320">
    <w:name w:val="Основной текст с отступом 32"/>
    <w:basedOn w:val="a4"/>
    <w:rsid w:val="00A450C1"/>
    <w:pPr>
      <w:suppressAutoHyphens/>
      <w:ind w:left="0" w:firstLine="851"/>
      <w:jc w:val="both"/>
    </w:pPr>
    <w:rPr>
      <w:rFonts w:ascii="Times New Roman" w:hAnsi="Times New Roman"/>
      <w:lang w:eastAsia="ar-SA"/>
    </w:rPr>
  </w:style>
  <w:style w:type="character" w:styleId="afffffffa">
    <w:name w:val="Strong"/>
    <w:qFormat/>
    <w:rsid w:val="00A450C1"/>
    <w:rPr>
      <w:b/>
      <w:bCs/>
    </w:rPr>
  </w:style>
  <w:style w:type="paragraph" w:customStyle="1" w:styleId="afffffffb">
    <w:name w:val="Знак Знак Знак"/>
    <w:basedOn w:val="a4"/>
    <w:rsid w:val="00A450C1"/>
    <w:pPr>
      <w:spacing w:before="100" w:beforeAutospacing="1" w:after="100" w:afterAutospacing="1"/>
      <w:ind w:left="0"/>
    </w:pPr>
    <w:rPr>
      <w:rFonts w:ascii="Tahoma" w:hAnsi="Tahoma" w:cs="Tahoma"/>
      <w:sz w:val="20"/>
      <w:lang w:val="en-US" w:eastAsia="en-US"/>
    </w:rPr>
  </w:style>
  <w:style w:type="paragraph" w:customStyle="1" w:styleId="Ob">
    <w:name w:val="Ob"/>
    <w:basedOn w:val="a4"/>
    <w:link w:val="Ob0"/>
    <w:rsid w:val="00A450C1"/>
    <w:pPr>
      <w:widowControl w:val="0"/>
      <w:autoSpaceDE w:val="0"/>
      <w:autoSpaceDN w:val="0"/>
      <w:adjustRightInd w:val="0"/>
      <w:spacing w:line="312" w:lineRule="auto"/>
      <w:ind w:left="0" w:firstLine="709"/>
      <w:jc w:val="both"/>
    </w:pPr>
    <w:rPr>
      <w:rFonts w:ascii="Times New Roman" w:hAnsi="Times New Roman"/>
      <w:sz w:val="26"/>
      <w:szCs w:val="26"/>
      <w:lang w:val="x-none" w:eastAsia="x-none"/>
    </w:rPr>
  </w:style>
  <w:style w:type="character" w:customStyle="1" w:styleId="Ob0">
    <w:name w:val="Ob Знак"/>
    <w:link w:val="Ob"/>
    <w:rsid w:val="00A450C1"/>
    <w:rPr>
      <w:rFonts w:ascii="Times New Roman" w:eastAsia="Times New Roman" w:hAnsi="Times New Roman" w:cs="Times New Roman"/>
      <w:sz w:val="26"/>
      <w:szCs w:val="26"/>
      <w:lang w:val="x-none" w:eastAsia="x-none"/>
    </w:rPr>
  </w:style>
  <w:style w:type="paragraph" w:customStyle="1" w:styleId="xl22">
    <w:name w:val="xl22"/>
    <w:basedOn w:val="a4"/>
    <w:rsid w:val="00A450C1"/>
    <w:pPr>
      <w:pBdr>
        <w:left w:val="single" w:sz="4" w:space="0" w:color="auto"/>
        <w:bottom w:val="single" w:sz="4" w:space="0" w:color="auto"/>
        <w:right w:val="single" w:sz="4" w:space="0" w:color="auto"/>
      </w:pBdr>
      <w:spacing w:before="100" w:beforeAutospacing="1" w:after="100" w:afterAutospacing="1"/>
      <w:ind w:left="0"/>
      <w:jc w:val="center"/>
      <w:textAlignment w:val="center"/>
    </w:pPr>
    <w:rPr>
      <w:rFonts w:ascii="Times New Roman" w:hAnsi="Times New Roman"/>
      <w:sz w:val="26"/>
      <w:szCs w:val="26"/>
    </w:rPr>
  </w:style>
  <w:style w:type="paragraph" w:customStyle="1" w:styleId="312">
    <w:name w:val="Основной текст с отступом 31"/>
    <w:basedOn w:val="a4"/>
    <w:rsid w:val="00A450C1"/>
    <w:pPr>
      <w:suppressAutoHyphens/>
      <w:ind w:left="0" w:firstLine="567"/>
    </w:pPr>
    <w:rPr>
      <w:rFonts w:ascii="Courier New" w:hAnsi="Courier New"/>
      <w:lang w:eastAsia="ar-SA"/>
    </w:rPr>
  </w:style>
  <w:style w:type="paragraph" w:customStyle="1" w:styleId="2f3">
    <w:name w:val="Знак2 Знак Знак Знак Знак Знак Знак Знак Знак Знак Знак Знак Знак Знак Знак Знак"/>
    <w:basedOn w:val="a4"/>
    <w:rsid w:val="00A450C1"/>
    <w:pPr>
      <w:spacing w:after="160" w:line="240" w:lineRule="exact"/>
      <w:ind w:left="0"/>
    </w:pPr>
    <w:rPr>
      <w:rFonts w:ascii="Verdana" w:hAnsi="Verdana"/>
      <w:sz w:val="20"/>
      <w:lang w:val="en-US" w:eastAsia="en-US"/>
    </w:rPr>
  </w:style>
  <w:style w:type="character" w:customStyle="1" w:styleId="apple-style-span">
    <w:name w:val="apple-style-span"/>
    <w:rsid w:val="00A450C1"/>
    <w:rPr>
      <w:rFonts w:cs="Times New Roman"/>
    </w:rPr>
  </w:style>
  <w:style w:type="paragraph" w:customStyle="1" w:styleId="CharChar">
    <w:name w:val="Char Знак Знак Char Знак Знак Знак Знак Знак Знак Знак Знак Знак Знак Знак Знак Знак Знак Знак Знак"/>
    <w:basedOn w:val="a4"/>
    <w:rsid w:val="00A450C1"/>
    <w:pPr>
      <w:ind w:left="0"/>
    </w:pPr>
    <w:rPr>
      <w:rFonts w:ascii="Verdana" w:hAnsi="Verdana" w:cs="Verdana"/>
      <w:sz w:val="20"/>
      <w:lang w:val="en-US" w:eastAsia="en-US"/>
    </w:rPr>
  </w:style>
  <w:style w:type="paragraph" w:customStyle="1" w:styleId="Z3">
    <w:name w:val="Z3"/>
    <w:basedOn w:val="3"/>
    <w:rsid w:val="00A450C1"/>
    <w:pPr>
      <w:widowControl w:val="0"/>
      <w:autoSpaceDE w:val="0"/>
      <w:autoSpaceDN w:val="0"/>
      <w:adjustRightInd w:val="0"/>
      <w:spacing w:before="120" w:after="120"/>
      <w:ind w:left="0" w:firstLine="0"/>
      <w:jc w:val="center"/>
    </w:pPr>
    <w:rPr>
      <w:rFonts w:ascii="Times New Roman" w:hAnsi="Times New Roman"/>
      <w:bCs/>
      <w:i/>
      <w:iCs/>
      <w:sz w:val="26"/>
      <w:szCs w:val="26"/>
      <w:lang w:val="en-US" w:eastAsia="x-none"/>
    </w:rPr>
  </w:style>
  <w:style w:type="paragraph" w:customStyle="1" w:styleId="1f5">
    <w:name w:val="Знак Знак1"/>
    <w:basedOn w:val="a4"/>
    <w:rsid w:val="00A450C1"/>
    <w:pPr>
      <w:spacing w:before="100" w:beforeAutospacing="1" w:after="100" w:afterAutospacing="1"/>
      <w:ind w:left="0"/>
    </w:pPr>
    <w:rPr>
      <w:rFonts w:ascii="Tahoma" w:hAnsi="Tahoma" w:cs="Tahoma"/>
      <w:sz w:val="20"/>
      <w:lang w:val="en-US" w:eastAsia="en-US"/>
    </w:rPr>
  </w:style>
  <w:style w:type="character" w:customStyle="1" w:styleId="hl">
    <w:name w:val="hl"/>
    <w:rsid w:val="00A450C1"/>
  </w:style>
  <w:style w:type="character" w:customStyle="1" w:styleId="mw-headline">
    <w:name w:val="mw-headline"/>
    <w:basedOn w:val="a6"/>
    <w:rsid w:val="00A450C1"/>
  </w:style>
  <w:style w:type="character" w:customStyle="1" w:styleId="editsection">
    <w:name w:val="editsection"/>
    <w:basedOn w:val="a6"/>
    <w:rsid w:val="00A450C1"/>
  </w:style>
  <w:style w:type="paragraph" w:customStyle="1" w:styleId="1f6">
    <w:name w:val="Знак Знак1 Знак Знак"/>
    <w:basedOn w:val="a4"/>
    <w:rsid w:val="00A450C1"/>
    <w:pPr>
      <w:spacing w:before="100" w:beforeAutospacing="1" w:after="100" w:afterAutospacing="1"/>
      <w:ind w:left="0"/>
    </w:pPr>
    <w:rPr>
      <w:rFonts w:ascii="Tahoma" w:hAnsi="Tahoma" w:cs="Tahoma"/>
      <w:sz w:val="20"/>
      <w:lang w:val="en-US" w:eastAsia="en-US"/>
    </w:rPr>
  </w:style>
  <w:style w:type="paragraph" w:customStyle="1" w:styleId="1f7">
    <w:name w:val="Основной текст с отступом1"/>
    <w:aliases w:val="Основной текст с отступом Знак1 Знак1 Знак Знак,Основной текст с отступом Знак Знак1 Знак Знак Знак,Основной текст с отступом Знак Знак Знак Знак Знак Знак,Основной текст 1"/>
    <w:basedOn w:val="a4"/>
    <w:rsid w:val="00A450C1"/>
    <w:pPr>
      <w:widowControl w:val="0"/>
      <w:spacing w:line="360" w:lineRule="auto"/>
      <w:ind w:left="0" w:firstLine="567"/>
      <w:jc w:val="both"/>
    </w:pPr>
    <w:rPr>
      <w:rFonts w:ascii="Times New Roman" w:hAnsi="Times New Roman"/>
      <w:snapToGrid w:val="0"/>
    </w:rPr>
  </w:style>
  <w:style w:type="character" w:customStyle="1" w:styleId="FontStyle247">
    <w:name w:val="Font Style247"/>
    <w:rsid w:val="00A450C1"/>
    <w:rPr>
      <w:rFonts w:ascii="Courier New" w:hAnsi="Courier New" w:cs="Courier New"/>
      <w:sz w:val="22"/>
      <w:szCs w:val="22"/>
    </w:rPr>
  </w:style>
  <w:style w:type="paragraph" w:customStyle="1" w:styleId="Style40">
    <w:name w:val="Style40"/>
    <w:basedOn w:val="a4"/>
    <w:rsid w:val="00A450C1"/>
    <w:pPr>
      <w:widowControl w:val="0"/>
      <w:numPr>
        <w:numId w:val="19"/>
      </w:numPr>
      <w:tabs>
        <w:tab w:val="clear" w:pos="1077"/>
      </w:tabs>
      <w:autoSpaceDE w:val="0"/>
      <w:autoSpaceDN w:val="0"/>
      <w:adjustRightInd w:val="0"/>
      <w:spacing w:line="407" w:lineRule="exact"/>
      <w:ind w:left="0" w:firstLine="1723"/>
      <w:jc w:val="both"/>
    </w:pPr>
    <w:rPr>
      <w:rFonts w:ascii="Microsoft Sans Serif" w:hAnsi="Microsoft Sans Serif" w:cs="Microsoft Sans Serif"/>
      <w:szCs w:val="24"/>
    </w:rPr>
  </w:style>
  <w:style w:type="paragraph" w:customStyle="1" w:styleId="textb">
    <w:name w:val="textb"/>
    <w:basedOn w:val="a4"/>
    <w:rsid w:val="00A450C1"/>
    <w:pPr>
      <w:spacing w:before="100" w:beforeAutospacing="1" w:after="100" w:afterAutospacing="1"/>
      <w:ind w:left="0"/>
    </w:pPr>
    <w:rPr>
      <w:rFonts w:ascii="Times New Roman" w:hAnsi="Times New Roman"/>
      <w:szCs w:val="24"/>
    </w:rPr>
  </w:style>
  <w:style w:type="paragraph" w:customStyle="1" w:styleId="ConsNormal">
    <w:name w:val="ConsNormal"/>
    <w:rsid w:val="00A450C1"/>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Style22">
    <w:name w:val="Style22"/>
    <w:basedOn w:val="a4"/>
    <w:rsid w:val="00A450C1"/>
    <w:pPr>
      <w:widowControl w:val="0"/>
      <w:autoSpaceDE w:val="0"/>
      <w:autoSpaceDN w:val="0"/>
      <w:adjustRightInd w:val="0"/>
      <w:spacing w:line="425" w:lineRule="exact"/>
      <w:ind w:left="0"/>
      <w:jc w:val="both"/>
    </w:pPr>
    <w:rPr>
      <w:rFonts w:ascii="Times New Roman" w:hAnsi="Times New Roman"/>
      <w:szCs w:val="24"/>
    </w:rPr>
  </w:style>
  <w:style w:type="character" w:customStyle="1" w:styleId="FontStyle43">
    <w:name w:val="Font Style43"/>
    <w:rsid w:val="00A450C1"/>
    <w:rPr>
      <w:rFonts w:ascii="Times New Roman" w:hAnsi="Times New Roman" w:cs="Times New Roman" w:hint="default"/>
      <w:sz w:val="22"/>
      <w:szCs w:val="22"/>
    </w:rPr>
  </w:style>
  <w:style w:type="character" w:customStyle="1" w:styleId="FontStyle163">
    <w:name w:val="Font Style163"/>
    <w:uiPriority w:val="99"/>
    <w:rsid w:val="00A450C1"/>
    <w:rPr>
      <w:rFonts w:ascii="Times New Roman" w:hAnsi="Times New Roman" w:cs="Times New Roman"/>
      <w:sz w:val="22"/>
      <w:szCs w:val="22"/>
    </w:rPr>
  </w:style>
  <w:style w:type="paragraph" w:customStyle="1" w:styleId="afffffffc">
    <w:name w:val="Обычный (после таблиц)"/>
    <w:basedOn w:val="a4"/>
    <w:next w:val="a4"/>
    <w:autoRedefine/>
    <w:qFormat/>
    <w:rsid w:val="00A450C1"/>
    <w:pPr>
      <w:spacing w:after="240"/>
      <w:ind w:left="0"/>
      <w:jc w:val="center"/>
    </w:pPr>
    <w:rPr>
      <w:rFonts w:ascii="Times New Roman" w:eastAsia="Calibri" w:hAnsi="Times New Roman"/>
      <w:color w:val="000000"/>
      <w:sz w:val="28"/>
      <w:szCs w:val="28"/>
      <w:lang w:eastAsia="en-US"/>
    </w:rPr>
  </w:style>
  <w:style w:type="paragraph" w:styleId="20">
    <w:name w:val="Body Text First Indent 2"/>
    <w:basedOn w:val="affe"/>
    <w:link w:val="2f4"/>
    <w:rsid w:val="00A450C1"/>
    <w:pPr>
      <w:numPr>
        <w:numId w:val="20"/>
      </w:numPr>
      <w:tabs>
        <w:tab w:val="clear" w:pos="643"/>
      </w:tabs>
      <w:ind w:left="283" w:firstLine="210"/>
    </w:pPr>
    <w:rPr>
      <w:rFonts w:ascii="Times New Roman" w:hAnsi="Times New Roman"/>
      <w:szCs w:val="20"/>
      <w:lang w:val="x-none" w:eastAsia="x-none"/>
    </w:rPr>
  </w:style>
  <w:style w:type="character" w:customStyle="1" w:styleId="2f4">
    <w:name w:val="Красная строка 2 Знак"/>
    <w:basedOn w:val="afff"/>
    <w:link w:val="20"/>
    <w:rsid w:val="00A450C1"/>
    <w:rPr>
      <w:rFonts w:ascii="Times New Roman" w:eastAsia="Times New Roman" w:hAnsi="Times New Roman" w:cs="Times New Roman"/>
      <w:sz w:val="20"/>
      <w:szCs w:val="20"/>
      <w:lang w:val="x-none" w:eastAsia="x-none"/>
    </w:rPr>
  </w:style>
  <w:style w:type="paragraph" w:customStyle="1" w:styleId="1f8">
    <w:name w:val="Основной текст с отступом.об1"/>
    <w:basedOn w:val="a4"/>
    <w:link w:val="1f9"/>
    <w:rsid w:val="00A450C1"/>
    <w:pPr>
      <w:spacing w:line="240" w:lineRule="atLeast"/>
      <w:ind w:left="0" w:firstLine="709"/>
      <w:jc w:val="both"/>
    </w:pPr>
    <w:rPr>
      <w:rFonts w:ascii="Times New Roman" w:hAnsi="Times New Roman"/>
      <w:snapToGrid w:val="0"/>
      <w:sz w:val="28"/>
      <w:lang w:val="en-US" w:eastAsia="x-none"/>
    </w:rPr>
  </w:style>
  <w:style w:type="character" w:customStyle="1" w:styleId="1f9">
    <w:name w:val="Основной текст с отступом.об1 Знак"/>
    <w:link w:val="1f8"/>
    <w:rsid w:val="00A450C1"/>
    <w:rPr>
      <w:rFonts w:ascii="Times New Roman" w:eastAsia="Times New Roman" w:hAnsi="Times New Roman" w:cs="Times New Roman"/>
      <w:snapToGrid w:val="0"/>
      <w:sz w:val="28"/>
      <w:szCs w:val="20"/>
      <w:lang w:val="en-US" w:eastAsia="x-none"/>
    </w:rPr>
  </w:style>
  <w:style w:type="paragraph" w:customStyle="1" w:styleId="xl30">
    <w:name w:val="xl30"/>
    <w:basedOn w:val="a4"/>
    <w:rsid w:val="00A450C1"/>
    <w:pPr>
      <w:pBdr>
        <w:top w:val="single" w:sz="4" w:space="0" w:color="auto"/>
        <w:left w:val="single" w:sz="4" w:space="0" w:color="auto"/>
        <w:bottom w:val="single" w:sz="4" w:space="0" w:color="auto"/>
        <w:right w:val="single" w:sz="4" w:space="0" w:color="auto"/>
      </w:pBdr>
      <w:spacing w:before="100" w:beforeAutospacing="1" w:after="100" w:afterAutospacing="1"/>
      <w:ind w:left="0"/>
      <w:jc w:val="center"/>
      <w:textAlignment w:val="top"/>
    </w:pPr>
    <w:rPr>
      <w:rFonts w:ascii="Times New Roman" w:hAnsi="Times New Roman"/>
      <w:szCs w:val="24"/>
    </w:rPr>
  </w:style>
  <w:style w:type="character" w:styleId="afffffffd">
    <w:name w:val="Emphasis"/>
    <w:qFormat/>
    <w:rsid w:val="00A450C1"/>
    <w:rPr>
      <w:i/>
      <w:iCs/>
    </w:rPr>
  </w:style>
  <w:style w:type="character" w:customStyle="1" w:styleId="1fa">
    <w:name w:val="Нижний колонтитул Знак1"/>
    <w:rsid w:val="00A450C1"/>
    <w:rPr>
      <w:lang w:val="ru-RU" w:eastAsia="ru-RU" w:bidi="ar-SA"/>
    </w:rPr>
  </w:style>
  <w:style w:type="character" w:customStyle="1" w:styleId="1fb">
    <w:name w:val="Верхний колонтитул Знак1"/>
    <w:rsid w:val="00A450C1"/>
    <w:rPr>
      <w:lang w:val="ru-RU" w:eastAsia="ru-RU" w:bidi="ar-SA"/>
    </w:rPr>
  </w:style>
  <w:style w:type="paragraph" w:customStyle="1" w:styleId="xl77">
    <w:name w:val="xl77"/>
    <w:basedOn w:val="a4"/>
    <w:rsid w:val="00A450C1"/>
    <w:pPr>
      <w:pBdr>
        <w:top w:val="single" w:sz="4" w:space="0" w:color="auto"/>
        <w:left w:val="single" w:sz="4" w:space="0" w:color="auto"/>
        <w:bottom w:val="single" w:sz="4" w:space="0" w:color="auto"/>
        <w:right w:val="single" w:sz="4" w:space="0" w:color="auto"/>
      </w:pBdr>
      <w:spacing w:before="100" w:beforeAutospacing="1" w:after="100" w:afterAutospacing="1"/>
      <w:ind w:left="0"/>
      <w:textAlignment w:val="top"/>
    </w:pPr>
    <w:rPr>
      <w:rFonts w:cs="Arial CYR"/>
      <w:color w:val="FF0000"/>
      <w:szCs w:val="24"/>
    </w:rPr>
  </w:style>
  <w:style w:type="character" w:styleId="afffffffe">
    <w:name w:val="FollowedHyperlink"/>
    <w:uiPriority w:val="99"/>
    <w:rsid w:val="00A450C1"/>
    <w:rPr>
      <w:color w:val="800080"/>
      <w:u w:val="single"/>
    </w:rPr>
  </w:style>
  <w:style w:type="paragraph" w:styleId="21">
    <w:name w:val="List Bullet 2"/>
    <w:basedOn w:val="a4"/>
    <w:rsid w:val="00A450C1"/>
    <w:pPr>
      <w:numPr>
        <w:numId w:val="3"/>
      </w:numPr>
      <w:contextualSpacing/>
    </w:pPr>
    <w:rPr>
      <w:rFonts w:ascii="Times New Roman" w:hAnsi="Times New Roman"/>
      <w:sz w:val="20"/>
    </w:rPr>
  </w:style>
  <w:style w:type="paragraph" w:customStyle="1" w:styleId="Style6">
    <w:name w:val="Style6"/>
    <w:basedOn w:val="a4"/>
    <w:uiPriority w:val="99"/>
    <w:rsid w:val="00A450C1"/>
    <w:pPr>
      <w:widowControl w:val="0"/>
      <w:autoSpaceDE w:val="0"/>
      <w:autoSpaceDN w:val="0"/>
      <w:adjustRightInd w:val="0"/>
      <w:spacing w:line="238" w:lineRule="exact"/>
      <w:ind w:left="0"/>
      <w:jc w:val="center"/>
    </w:pPr>
    <w:rPr>
      <w:rFonts w:ascii="Times New Roman" w:hAnsi="Times New Roman"/>
      <w:szCs w:val="24"/>
    </w:rPr>
  </w:style>
  <w:style w:type="character" w:customStyle="1" w:styleId="FontStyle28">
    <w:name w:val="Font Style28"/>
    <w:uiPriority w:val="99"/>
    <w:rsid w:val="00A450C1"/>
    <w:rPr>
      <w:rFonts w:ascii="Times New Roman" w:hAnsi="Times New Roman" w:cs="Times New Roman"/>
      <w:color w:val="000000"/>
      <w:sz w:val="18"/>
      <w:szCs w:val="18"/>
    </w:rPr>
  </w:style>
  <w:style w:type="character" w:customStyle="1" w:styleId="FontStyle30">
    <w:name w:val="Font Style30"/>
    <w:uiPriority w:val="99"/>
    <w:rsid w:val="00A450C1"/>
    <w:rPr>
      <w:rFonts w:ascii="Times New Roman" w:hAnsi="Times New Roman" w:cs="Times New Roman"/>
      <w:b/>
      <w:bCs/>
      <w:color w:val="000000"/>
      <w:sz w:val="14"/>
      <w:szCs w:val="14"/>
    </w:rPr>
  </w:style>
  <w:style w:type="character" w:customStyle="1" w:styleId="FontStyle31">
    <w:name w:val="Font Style31"/>
    <w:uiPriority w:val="99"/>
    <w:rsid w:val="00A450C1"/>
    <w:rPr>
      <w:rFonts w:ascii="Times New Roman" w:hAnsi="Times New Roman" w:cs="Times New Roman"/>
      <w:color w:val="000000"/>
      <w:sz w:val="18"/>
      <w:szCs w:val="18"/>
    </w:rPr>
  </w:style>
  <w:style w:type="character" w:customStyle="1" w:styleId="FontStyle27">
    <w:name w:val="Font Style27"/>
    <w:uiPriority w:val="99"/>
    <w:rsid w:val="00A450C1"/>
    <w:rPr>
      <w:rFonts w:ascii="Times New Roman" w:hAnsi="Times New Roman" w:cs="Times New Roman"/>
      <w:color w:val="000000"/>
      <w:sz w:val="18"/>
      <w:szCs w:val="18"/>
    </w:rPr>
  </w:style>
  <w:style w:type="character" w:customStyle="1" w:styleId="FontStyle50">
    <w:name w:val="Font Style50"/>
    <w:uiPriority w:val="99"/>
    <w:rsid w:val="00A450C1"/>
    <w:rPr>
      <w:rFonts w:ascii="Times New Roman" w:hAnsi="Times New Roman" w:cs="Times New Roman"/>
      <w:sz w:val="24"/>
      <w:szCs w:val="24"/>
    </w:rPr>
  </w:style>
  <w:style w:type="character" w:customStyle="1" w:styleId="affffffff">
    <w:name w:val="Гипертекстовая ссылка"/>
    <w:rsid w:val="00A450C1"/>
    <w:rPr>
      <w:rFonts w:ascii="Times New Roman" w:hAnsi="Times New Roman" w:cs="Times New Roman" w:hint="default"/>
      <w:color w:val="106BBE"/>
    </w:rPr>
  </w:style>
  <w:style w:type="character" w:customStyle="1" w:styleId="desc">
    <w:name w:val="desc"/>
    <w:rsid w:val="00A450C1"/>
  </w:style>
  <w:style w:type="character" w:customStyle="1" w:styleId="info">
    <w:name w:val="info"/>
    <w:rsid w:val="00A450C1"/>
  </w:style>
  <w:style w:type="paragraph" w:styleId="z-">
    <w:name w:val="HTML Top of Form"/>
    <w:basedOn w:val="a4"/>
    <w:next w:val="a4"/>
    <w:link w:val="z-0"/>
    <w:hidden/>
    <w:uiPriority w:val="99"/>
    <w:unhideWhenUsed/>
    <w:rsid w:val="00A450C1"/>
    <w:pPr>
      <w:pBdr>
        <w:bottom w:val="single" w:sz="6" w:space="1" w:color="auto"/>
      </w:pBdr>
      <w:ind w:left="0"/>
      <w:jc w:val="center"/>
    </w:pPr>
    <w:rPr>
      <w:rFonts w:ascii="Arial" w:hAnsi="Arial"/>
      <w:vanish/>
      <w:sz w:val="16"/>
      <w:szCs w:val="16"/>
      <w:lang w:val="x-none" w:eastAsia="x-none"/>
    </w:rPr>
  </w:style>
  <w:style w:type="character" w:customStyle="1" w:styleId="z-0">
    <w:name w:val="z-Начало формы Знак"/>
    <w:basedOn w:val="a6"/>
    <w:link w:val="z-"/>
    <w:uiPriority w:val="99"/>
    <w:rsid w:val="00A450C1"/>
    <w:rPr>
      <w:rFonts w:ascii="Arial" w:eastAsia="Times New Roman" w:hAnsi="Arial" w:cs="Times New Roman"/>
      <w:vanish/>
      <w:sz w:val="16"/>
      <w:szCs w:val="16"/>
      <w:lang w:val="x-none" w:eastAsia="x-none"/>
    </w:rPr>
  </w:style>
  <w:style w:type="paragraph" w:styleId="z-1">
    <w:name w:val="HTML Bottom of Form"/>
    <w:basedOn w:val="a4"/>
    <w:next w:val="a4"/>
    <w:link w:val="z-2"/>
    <w:hidden/>
    <w:unhideWhenUsed/>
    <w:rsid w:val="00A450C1"/>
    <w:pPr>
      <w:pBdr>
        <w:top w:val="single" w:sz="6" w:space="1" w:color="auto"/>
      </w:pBdr>
      <w:ind w:left="0"/>
      <w:jc w:val="center"/>
    </w:pPr>
    <w:rPr>
      <w:rFonts w:ascii="Arial" w:hAnsi="Arial"/>
      <w:vanish/>
      <w:sz w:val="16"/>
      <w:szCs w:val="16"/>
      <w:lang w:val="x-none" w:eastAsia="x-none"/>
    </w:rPr>
  </w:style>
  <w:style w:type="character" w:customStyle="1" w:styleId="z-2">
    <w:name w:val="z-Конец формы Знак"/>
    <w:basedOn w:val="a6"/>
    <w:link w:val="z-1"/>
    <w:rsid w:val="00A450C1"/>
    <w:rPr>
      <w:rFonts w:ascii="Arial" w:eastAsia="Times New Roman" w:hAnsi="Arial" w:cs="Times New Roman"/>
      <w:vanish/>
      <w:sz w:val="16"/>
      <w:szCs w:val="16"/>
      <w:lang w:val="x-none" w:eastAsia="x-none"/>
    </w:rPr>
  </w:style>
  <w:style w:type="character" w:customStyle="1" w:styleId="verdana1">
    <w:name w:val="verdana1"/>
    <w:rsid w:val="00A450C1"/>
    <w:rPr>
      <w:rFonts w:ascii="Verdana" w:hAnsi="Verdana" w:hint="default"/>
      <w:b/>
      <w:bCs/>
      <w:i w:val="0"/>
      <w:iCs w:val="0"/>
      <w:strike w:val="0"/>
      <w:dstrike w:val="0"/>
      <w:color w:val="000000"/>
      <w:sz w:val="16"/>
      <w:szCs w:val="16"/>
      <w:u w:val="none"/>
      <w:effect w:val="none"/>
    </w:rPr>
  </w:style>
  <w:style w:type="character" w:customStyle="1" w:styleId="verdanai1">
    <w:name w:val="verdana_i1"/>
    <w:rsid w:val="00A450C1"/>
    <w:rPr>
      <w:rFonts w:ascii="Verdana" w:hAnsi="Verdana" w:hint="default"/>
      <w:b/>
      <w:bCs/>
      <w:i/>
      <w:iCs/>
      <w:strike w:val="0"/>
      <w:dstrike w:val="0"/>
      <w:color w:val="000000"/>
      <w:sz w:val="16"/>
      <w:szCs w:val="16"/>
      <w:u w:val="none"/>
      <w:effect w:val="none"/>
    </w:rPr>
  </w:style>
  <w:style w:type="paragraph" w:customStyle="1" w:styleId="xl65">
    <w:name w:val="xl65"/>
    <w:basedOn w:val="a4"/>
    <w:rsid w:val="00A450C1"/>
    <w:pPr>
      <w:pBdr>
        <w:top w:val="single" w:sz="4" w:space="0" w:color="auto"/>
        <w:left w:val="single" w:sz="4" w:space="0" w:color="auto"/>
        <w:bottom w:val="single" w:sz="8" w:space="0" w:color="auto"/>
        <w:right w:val="single" w:sz="4" w:space="0" w:color="auto"/>
      </w:pBdr>
      <w:spacing w:before="100" w:beforeAutospacing="1" w:after="100" w:afterAutospacing="1"/>
      <w:ind w:left="0"/>
      <w:jc w:val="center"/>
      <w:textAlignment w:val="center"/>
    </w:pPr>
    <w:rPr>
      <w:rFonts w:ascii="Times New Roman" w:hAnsi="Times New Roman"/>
      <w:sz w:val="16"/>
      <w:szCs w:val="16"/>
    </w:rPr>
  </w:style>
  <w:style w:type="paragraph" w:customStyle="1" w:styleId="xl66">
    <w:name w:val="xl66"/>
    <w:basedOn w:val="a4"/>
    <w:rsid w:val="00A450C1"/>
    <w:pPr>
      <w:pBdr>
        <w:top w:val="single" w:sz="4" w:space="0" w:color="auto"/>
        <w:left w:val="single" w:sz="4" w:space="0" w:color="auto"/>
        <w:bottom w:val="single" w:sz="8" w:space="0" w:color="auto"/>
        <w:right w:val="single" w:sz="8" w:space="0" w:color="auto"/>
      </w:pBdr>
      <w:spacing w:before="100" w:beforeAutospacing="1" w:after="100" w:afterAutospacing="1"/>
      <w:ind w:left="0"/>
      <w:jc w:val="center"/>
      <w:textAlignment w:val="center"/>
    </w:pPr>
    <w:rPr>
      <w:rFonts w:ascii="Times New Roman" w:hAnsi="Times New Roman"/>
      <w:sz w:val="16"/>
      <w:szCs w:val="16"/>
    </w:rPr>
  </w:style>
  <w:style w:type="paragraph" w:customStyle="1" w:styleId="xl67">
    <w:name w:val="xl67"/>
    <w:basedOn w:val="a4"/>
    <w:rsid w:val="00A450C1"/>
    <w:pPr>
      <w:pBdr>
        <w:left w:val="single" w:sz="4" w:space="0" w:color="auto"/>
        <w:bottom w:val="single" w:sz="4" w:space="0" w:color="auto"/>
        <w:right w:val="single" w:sz="4" w:space="0" w:color="auto"/>
      </w:pBdr>
      <w:spacing w:before="100" w:beforeAutospacing="1" w:after="100" w:afterAutospacing="1"/>
      <w:ind w:left="0"/>
      <w:textAlignment w:val="center"/>
    </w:pPr>
    <w:rPr>
      <w:rFonts w:ascii="Times New Roman" w:hAnsi="Times New Roman"/>
      <w:sz w:val="16"/>
      <w:szCs w:val="16"/>
    </w:rPr>
  </w:style>
  <w:style w:type="paragraph" w:customStyle="1" w:styleId="xl68">
    <w:name w:val="xl68"/>
    <w:basedOn w:val="a4"/>
    <w:rsid w:val="00A450C1"/>
    <w:pPr>
      <w:pBdr>
        <w:left w:val="single" w:sz="4" w:space="0" w:color="auto"/>
        <w:bottom w:val="single" w:sz="4" w:space="0" w:color="auto"/>
        <w:right w:val="single" w:sz="4" w:space="0" w:color="auto"/>
      </w:pBdr>
      <w:spacing w:before="100" w:beforeAutospacing="1" w:after="100" w:afterAutospacing="1"/>
      <w:ind w:left="0"/>
      <w:jc w:val="center"/>
      <w:textAlignment w:val="center"/>
    </w:pPr>
    <w:rPr>
      <w:rFonts w:ascii="Times New Roman" w:hAnsi="Times New Roman"/>
      <w:sz w:val="16"/>
      <w:szCs w:val="16"/>
    </w:rPr>
  </w:style>
  <w:style w:type="paragraph" w:customStyle="1" w:styleId="xl69">
    <w:name w:val="xl69"/>
    <w:basedOn w:val="a4"/>
    <w:rsid w:val="00A450C1"/>
    <w:pPr>
      <w:pBdr>
        <w:left w:val="single" w:sz="4" w:space="0" w:color="auto"/>
        <w:bottom w:val="single" w:sz="4" w:space="0" w:color="auto"/>
        <w:right w:val="single" w:sz="4" w:space="0" w:color="auto"/>
      </w:pBdr>
      <w:spacing w:before="100" w:beforeAutospacing="1" w:after="100" w:afterAutospacing="1"/>
      <w:ind w:left="0"/>
      <w:textAlignment w:val="center"/>
    </w:pPr>
    <w:rPr>
      <w:rFonts w:ascii="Times New Roman" w:hAnsi="Times New Roman"/>
      <w:sz w:val="16"/>
      <w:szCs w:val="16"/>
    </w:rPr>
  </w:style>
  <w:style w:type="paragraph" w:customStyle="1" w:styleId="xl70">
    <w:name w:val="xl70"/>
    <w:basedOn w:val="a4"/>
    <w:rsid w:val="00A450C1"/>
    <w:pPr>
      <w:pBdr>
        <w:left w:val="single" w:sz="4" w:space="0" w:color="auto"/>
        <w:bottom w:val="single" w:sz="4" w:space="0" w:color="auto"/>
        <w:right w:val="single" w:sz="4" w:space="0" w:color="auto"/>
      </w:pBdr>
      <w:spacing w:before="100" w:beforeAutospacing="1" w:after="100" w:afterAutospacing="1"/>
      <w:ind w:left="0"/>
    </w:pPr>
    <w:rPr>
      <w:rFonts w:ascii="Times New Roman" w:hAnsi="Times New Roman"/>
      <w:sz w:val="16"/>
      <w:szCs w:val="16"/>
    </w:rPr>
  </w:style>
  <w:style w:type="paragraph" w:customStyle="1" w:styleId="xl71">
    <w:name w:val="xl71"/>
    <w:basedOn w:val="a4"/>
    <w:rsid w:val="00A450C1"/>
    <w:pPr>
      <w:pBdr>
        <w:left w:val="single" w:sz="4" w:space="0" w:color="auto"/>
        <w:bottom w:val="single" w:sz="4" w:space="0" w:color="auto"/>
        <w:right w:val="single" w:sz="4" w:space="0" w:color="auto"/>
      </w:pBdr>
      <w:spacing w:before="100" w:beforeAutospacing="1" w:after="100" w:afterAutospacing="1"/>
      <w:ind w:left="0"/>
      <w:textAlignment w:val="center"/>
    </w:pPr>
    <w:rPr>
      <w:rFonts w:ascii="Times New Roman" w:hAnsi="Times New Roman"/>
      <w:sz w:val="16"/>
      <w:szCs w:val="16"/>
    </w:rPr>
  </w:style>
  <w:style w:type="paragraph" w:customStyle="1" w:styleId="xl72">
    <w:name w:val="xl72"/>
    <w:basedOn w:val="a4"/>
    <w:rsid w:val="00A450C1"/>
    <w:pPr>
      <w:pBdr>
        <w:top w:val="single" w:sz="4" w:space="0" w:color="auto"/>
        <w:left w:val="single" w:sz="4" w:space="0" w:color="auto"/>
        <w:bottom w:val="single" w:sz="4" w:space="0" w:color="auto"/>
        <w:right w:val="single" w:sz="4" w:space="0" w:color="auto"/>
      </w:pBdr>
      <w:spacing w:before="100" w:beforeAutospacing="1" w:after="100" w:afterAutospacing="1"/>
      <w:ind w:left="0"/>
      <w:textAlignment w:val="center"/>
    </w:pPr>
    <w:rPr>
      <w:rFonts w:ascii="Times New Roman" w:hAnsi="Times New Roman"/>
      <w:sz w:val="16"/>
      <w:szCs w:val="16"/>
    </w:rPr>
  </w:style>
  <w:style w:type="paragraph" w:customStyle="1" w:styleId="xl73">
    <w:name w:val="xl73"/>
    <w:basedOn w:val="a4"/>
    <w:rsid w:val="00A450C1"/>
    <w:pPr>
      <w:pBdr>
        <w:top w:val="single" w:sz="4" w:space="0" w:color="auto"/>
        <w:left w:val="single" w:sz="4" w:space="0" w:color="auto"/>
        <w:bottom w:val="single" w:sz="4" w:space="0" w:color="auto"/>
        <w:right w:val="single" w:sz="4" w:space="0" w:color="auto"/>
      </w:pBdr>
      <w:spacing w:before="100" w:beforeAutospacing="1" w:after="100" w:afterAutospacing="1"/>
      <w:ind w:left="0"/>
      <w:jc w:val="center"/>
      <w:textAlignment w:val="center"/>
    </w:pPr>
    <w:rPr>
      <w:rFonts w:ascii="Times New Roman" w:hAnsi="Times New Roman"/>
      <w:sz w:val="16"/>
      <w:szCs w:val="16"/>
    </w:rPr>
  </w:style>
  <w:style w:type="paragraph" w:customStyle="1" w:styleId="xl74">
    <w:name w:val="xl74"/>
    <w:basedOn w:val="a4"/>
    <w:rsid w:val="00A450C1"/>
    <w:pPr>
      <w:pBdr>
        <w:top w:val="single" w:sz="4" w:space="0" w:color="auto"/>
        <w:left w:val="single" w:sz="4" w:space="0" w:color="auto"/>
        <w:bottom w:val="single" w:sz="4" w:space="0" w:color="auto"/>
        <w:right w:val="single" w:sz="4" w:space="0" w:color="auto"/>
      </w:pBdr>
      <w:spacing w:before="100" w:beforeAutospacing="1" w:after="100" w:afterAutospacing="1"/>
      <w:ind w:left="0"/>
      <w:textAlignment w:val="center"/>
    </w:pPr>
    <w:rPr>
      <w:rFonts w:ascii="Times New Roman" w:hAnsi="Times New Roman"/>
      <w:sz w:val="16"/>
      <w:szCs w:val="16"/>
    </w:rPr>
  </w:style>
  <w:style w:type="paragraph" w:customStyle="1" w:styleId="xl75">
    <w:name w:val="xl75"/>
    <w:basedOn w:val="a4"/>
    <w:rsid w:val="00A450C1"/>
    <w:pPr>
      <w:pBdr>
        <w:top w:val="single" w:sz="4" w:space="0" w:color="auto"/>
        <w:left w:val="single" w:sz="4" w:space="0" w:color="auto"/>
        <w:bottom w:val="single" w:sz="4" w:space="0" w:color="auto"/>
        <w:right w:val="single" w:sz="4" w:space="0" w:color="auto"/>
      </w:pBdr>
      <w:spacing w:before="100" w:beforeAutospacing="1" w:after="100" w:afterAutospacing="1"/>
      <w:ind w:left="0"/>
    </w:pPr>
    <w:rPr>
      <w:rFonts w:ascii="Times New Roman" w:hAnsi="Times New Roman"/>
      <w:sz w:val="16"/>
      <w:szCs w:val="16"/>
    </w:rPr>
  </w:style>
  <w:style w:type="paragraph" w:customStyle="1" w:styleId="xl76">
    <w:name w:val="xl76"/>
    <w:basedOn w:val="a4"/>
    <w:rsid w:val="00A450C1"/>
    <w:pPr>
      <w:pBdr>
        <w:top w:val="single" w:sz="4" w:space="0" w:color="auto"/>
        <w:left w:val="single" w:sz="4" w:space="0" w:color="auto"/>
        <w:bottom w:val="single" w:sz="4" w:space="0" w:color="auto"/>
        <w:right w:val="single" w:sz="4" w:space="0" w:color="auto"/>
      </w:pBdr>
      <w:spacing w:before="100" w:beforeAutospacing="1" w:after="100" w:afterAutospacing="1"/>
      <w:ind w:left="0"/>
      <w:textAlignment w:val="center"/>
    </w:pPr>
    <w:rPr>
      <w:rFonts w:ascii="Times New Roman" w:hAnsi="Times New Roman"/>
      <w:sz w:val="16"/>
      <w:szCs w:val="16"/>
    </w:rPr>
  </w:style>
  <w:style w:type="paragraph" w:customStyle="1" w:styleId="xl78">
    <w:name w:val="xl78"/>
    <w:basedOn w:val="a4"/>
    <w:rsid w:val="00A450C1"/>
    <w:pPr>
      <w:pBdr>
        <w:left w:val="single" w:sz="4" w:space="0" w:color="auto"/>
        <w:bottom w:val="single" w:sz="4" w:space="0" w:color="auto"/>
        <w:right w:val="single" w:sz="8" w:space="0" w:color="auto"/>
      </w:pBdr>
      <w:spacing w:before="100" w:beforeAutospacing="1" w:after="100" w:afterAutospacing="1"/>
      <w:ind w:left="0"/>
      <w:textAlignment w:val="center"/>
    </w:pPr>
    <w:rPr>
      <w:rFonts w:ascii="Times New Roman" w:hAnsi="Times New Roman"/>
      <w:sz w:val="16"/>
      <w:szCs w:val="16"/>
    </w:rPr>
  </w:style>
  <w:style w:type="paragraph" w:customStyle="1" w:styleId="xl79">
    <w:name w:val="xl79"/>
    <w:basedOn w:val="a4"/>
    <w:rsid w:val="00A450C1"/>
    <w:pPr>
      <w:pBdr>
        <w:top w:val="single" w:sz="4" w:space="0" w:color="auto"/>
        <w:left w:val="single" w:sz="4" w:space="0" w:color="auto"/>
        <w:bottom w:val="single" w:sz="4" w:space="0" w:color="auto"/>
        <w:right w:val="single" w:sz="8" w:space="0" w:color="auto"/>
      </w:pBdr>
      <w:spacing w:before="100" w:beforeAutospacing="1" w:after="100" w:afterAutospacing="1"/>
      <w:ind w:left="0"/>
      <w:textAlignment w:val="center"/>
    </w:pPr>
    <w:rPr>
      <w:rFonts w:ascii="Times New Roman" w:hAnsi="Times New Roman"/>
      <w:sz w:val="16"/>
      <w:szCs w:val="16"/>
    </w:rPr>
  </w:style>
  <w:style w:type="paragraph" w:customStyle="1" w:styleId="xl80">
    <w:name w:val="xl80"/>
    <w:basedOn w:val="a4"/>
    <w:rsid w:val="00A450C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left="0"/>
      <w:textAlignment w:val="center"/>
    </w:pPr>
    <w:rPr>
      <w:rFonts w:ascii="Times New Roman" w:hAnsi="Times New Roman"/>
      <w:sz w:val="16"/>
      <w:szCs w:val="16"/>
    </w:rPr>
  </w:style>
  <w:style w:type="paragraph" w:customStyle="1" w:styleId="xl81">
    <w:name w:val="xl81"/>
    <w:basedOn w:val="a4"/>
    <w:rsid w:val="00A450C1"/>
    <w:pPr>
      <w:pBdr>
        <w:top w:val="single" w:sz="8" w:space="0" w:color="auto"/>
        <w:left w:val="single" w:sz="4" w:space="0" w:color="auto"/>
        <w:bottom w:val="single" w:sz="4" w:space="0" w:color="auto"/>
        <w:right w:val="single" w:sz="4" w:space="0" w:color="auto"/>
      </w:pBdr>
      <w:spacing w:before="100" w:beforeAutospacing="1" w:after="100" w:afterAutospacing="1"/>
      <w:ind w:left="0"/>
      <w:jc w:val="center"/>
      <w:textAlignment w:val="center"/>
    </w:pPr>
    <w:rPr>
      <w:rFonts w:ascii="Times New Roman" w:hAnsi="Times New Roman"/>
      <w:sz w:val="16"/>
      <w:szCs w:val="16"/>
    </w:rPr>
  </w:style>
  <w:style w:type="paragraph" w:customStyle="1" w:styleId="xl82">
    <w:name w:val="xl82"/>
    <w:basedOn w:val="a4"/>
    <w:rsid w:val="00A450C1"/>
    <w:pPr>
      <w:pBdr>
        <w:top w:val="single" w:sz="8" w:space="0" w:color="auto"/>
        <w:left w:val="single" w:sz="4" w:space="0" w:color="auto"/>
        <w:bottom w:val="single" w:sz="4" w:space="0" w:color="auto"/>
        <w:right w:val="single" w:sz="8" w:space="0" w:color="auto"/>
      </w:pBdr>
      <w:spacing w:before="100" w:beforeAutospacing="1" w:after="100" w:afterAutospacing="1"/>
      <w:ind w:left="0"/>
      <w:jc w:val="center"/>
      <w:textAlignment w:val="center"/>
    </w:pPr>
    <w:rPr>
      <w:rFonts w:ascii="Times New Roman" w:hAnsi="Times New Roman"/>
      <w:sz w:val="16"/>
      <w:szCs w:val="16"/>
    </w:rPr>
  </w:style>
  <w:style w:type="paragraph" w:customStyle="1" w:styleId="xl83">
    <w:name w:val="xl83"/>
    <w:basedOn w:val="a4"/>
    <w:rsid w:val="00A450C1"/>
    <w:pPr>
      <w:pBdr>
        <w:top w:val="single" w:sz="8" w:space="0" w:color="auto"/>
        <w:left w:val="single" w:sz="4" w:space="0" w:color="auto"/>
        <w:bottom w:val="single" w:sz="4" w:space="0" w:color="auto"/>
        <w:right w:val="single" w:sz="4" w:space="0" w:color="auto"/>
      </w:pBdr>
      <w:spacing w:before="100" w:beforeAutospacing="1" w:after="100" w:afterAutospacing="1"/>
      <w:ind w:left="0"/>
      <w:jc w:val="center"/>
      <w:textAlignment w:val="center"/>
    </w:pPr>
    <w:rPr>
      <w:rFonts w:ascii="Times New Roman" w:hAnsi="Times New Roman"/>
      <w:sz w:val="16"/>
      <w:szCs w:val="16"/>
    </w:rPr>
  </w:style>
  <w:style w:type="paragraph" w:customStyle="1" w:styleId="xl84">
    <w:name w:val="xl84"/>
    <w:basedOn w:val="a4"/>
    <w:rsid w:val="00A450C1"/>
    <w:pPr>
      <w:pBdr>
        <w:top w:val="single" w:sz="4" w:space="0" w:color="auto"/>
        <w:left w:val="single" w:sz="4" w:space="0" w:color="auto"/>
        <w:bottom w:val="single" w:sz="8" w:space="0" w:color="auto"/>
        <w:right w:val="single" w:sz="4" w:space="0" w:color="auto"/>
      </w:pBdr>
      <w:spacing w:before="100" w:beforeAutospacing="1" w:after="100" w:afterAutospacing="1"/>
      <w:ind w:left="0"/>
      <w:jc w:val="center"/>
      <w:textAlignment w:val="center"/>
    </w:pPr>
    <w:rPr>
      <w:rFonts w:ascii="Times New Roman" w:hAnsi="Times New Roman"/>
      <w:sz w:val="16"/>
      <w:szCs w:val="16"/>
    </w:rPr>
  </w:style>
  <w:style w:type="paragraph" w:customStyle="1" w:styleId="affffffff0">
    <w:name w:val="Таблицы (моноширинный)"/>
    <w:basedOn w:val="a4"/>
    <w:next w:val="a4"/>
    <w:uiPriority w:val="99"/>
    <w:rsid w:val="00A450C1"/>
    <w:pPr>
      <w:widowControl w:val="0"/>
      <w:autoSpaceDE w:val="0"/>
      <w:autoSpaceDN w:val="0"/>
      <w:adjustRightInd w:val="0"/>
      <w:ind w:left="0"/>
      <w:jc w:val="both"/>
    </w:pPr>
    <w:rPr>
      <w:rFonts w:ascii="Courier New" w:hAnsi="Courier New" w:cs="Courier New"/>
      <w:szCs w:val="24"/>
    </w:rPr>
  </w:style>
  <w:style w:type="paragraph" w:customStyle="1" w:styleId="affffffff1">
    <w:name w:val="ОсновнойСТП"/>
    <w:basedOn w:val="affe"/>
    <w:rsid w:val="00A450C1"/>
    <w:pPr>
      <w:tabs>
        <w:tab w:val="num" w:pos="1219"/>
      </w:tabs>
      <w:spacing w:after="0"/>
      <w:ind w:left="0" w:firstLine="851"/>
      <w:jc w:val="both"/>
    </w:pPr>
    <w:rPr>
      <w:rFonts w:ascii="Times New Roman" w:hAnsi="Times New Roman"/>
      <w:sz w:val="28"/>
      <w:szCs w:val="28"/>
      <w:lang w:val="x-none" w:eastAsia="x-none"/>
    </w:rPr>
  </w:style>
  <w:style w:type="paragraph" w:customStyle="1" w:styleId="affffffff2">
    <w:name w:val="Нормальный (таблица)"/>
    <w:basedOn w:val="a4"/>
    <w:next w:val="a4"/>
    <w:uiPriority w:val="99"/>
    <w:rsid w:val="00A450C1"/>
    <w:pPr>
      <w:widowControl w:val="0"/>
      <w:autoSpaceDE w:val="0"/>
      <w:autoSpaceDN w:val="0"/>
      <w:adjustRightInd w:val="0"/>
      <w:ind w:left="0"/>
      <w:jc w:val="both"/>
    </w:pPr>
    <w:rPr>
      <w:rFonts w:ascii="Arial" w:hAnsi="Arial" w:cs="Arial"/>
      <w:szCs w:val="24"/>
    </w:rPr>
  </w:style>
  <w:style w:type="paragraph" w:customStyle="1" w:styleId="affffffff3">
    <w:name w:val="Прижатый влево"/>
    <w:basedOn w:val="a4"/>
    <w:next w:val="a4"/>
    <w:uiPriority w:val="99"/>
    <w:rsid w:val="00A450C1"/>
    <w:pPr>
      <w:widowControl w:val="0"/>
      <w:autoSpaceDE w:val="0"/>
      <w:autoSpaceDN w:val="0"/>
      <w:adjustRightInd w:val="0"/>
      <w:ind w:left="0"/>
    </w:pPr>
    <w:rPr>
      <w:rFonts w:ascii="Arial" w:hAnsi="Arial" w:cs="Arial"/>
      <w:szCs w:val="24"/>
    </w:rPr>
  </w:style>
  <w:style w:type="character" w:customStyle="1" w:styleId="affffffff4">
    <w:name w:val="Цветовое выделение"/>
    <w:uiPriority w:val="99"/>
    <w:rsid w:val="00A450C1"/>
    <w:rPr>
      <w:b/>
      <w:color w:val="000080"/>
    </w:rPr>
  </w:style>
  <w:style w:type="character" w:customStyle="1" w:styleId="submenu-table">
    <w:name w:val="submenu-table"/>
    <w:rsid w:val="00A450C1"/>
  </w:style>
  <w:style w:type="paragraph" w:customStyle="1" w:styleId="Pa6">
    <w:name w:val="Pa6"/>
    <w:basedOn w:val="a4"/>
    <w:next w:val="a4"/>
    <w:uiPriority w:val="99"/>
    <w:rsid w:val="00A450C1"/>
    <w:pPr>
      <w:autoSpaceDE w:val="0"/>
      <w:autoSpaceDN w:val="0"/>
      <w:adjustRightInd w:val="0"/>
      <w:spacing w:line="201" w:lineRule="atLeast"/>
      <w:ind w:left="0"/>
      <w:jc w:val="both"/>
    </w:pPr>
    <w:rPr>
      <w:rFonts w:ascii="Myriad Pro Light" w:eastAsia="Calibri" w:hAnsi="Myriad Pro Light"/>
      <w:szCs w:val="24"/>
      <w:lang w:eastAsia="en-US"/>
    </w:rPr>
  </w:style>
  <w:style w:type="paragraph" w:customStyle="1" w:styleId="affffffff5">
    <w:name w:val="Осн!"/>
    <w:basedOn w:val="af8"/>
    <w:uiPriority w:val="99"/>
    <w:rsid w:val="00A450C1"/>
    <w:pPr>
      <w:suppressAutoHyphens w:val="0"/>
      <w:spacing w:before="0"/>
      <w:ind w:firstLine="709"/>
    </w:pPr>
    <w:rPr>
      <w:rFonts w:ascii="Times New Roman" w:eastAsia="Calibri" w:hAnsi="Times New Roman"/>
      <w:sz w:val="24"/>
      <w:szCs w:val="22"/>
      <w:lang w:val="x-none" w:eastAsia="en-US"/>
    </w:rPr>
  </w:style>
  <w:style w:type="paragraph" w:customStyle="1" w:styleId="ConsPlusNormal">
    <w:name w:val="ConsPlusNormal"/>
    <w:rsid w:val="00A450C1"/>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nonformat0">
    <w:name w:val="consplusnonformat"/>
    <w:basedOn w:val="a4"/>
    <w:rsid w:val="00A450C1"/>
    <w:pPr>
      <w:spacing w:before="75" w:after="75"/>
      <w:ind w:left="0"/>
    </w:pPr>
    <w:rPr>
      <w:rFonts w:ascii="Tahoma" w:hAnsi="Tahoma" w:cs="Tahoma"/>
      <w:szCs w:val="24"/>
    </w:rPr>
  </w:style>
  <w:style w:type="paragraph" w:customStyle="1" w:styleId="Standard">
    <w:name w:val="Standard"/>
    <w:rsid w:val="00A450C1"/>
    <w:pPr>
      <w:widowControl w:val="0"/>
      <w:suppressAutoHyphens/>
      <w:autoSpaceDN w:val="0"/>
      <w:spacing w:after="0" w:line="240" w:lineRule="auto"/>
      <w:textAlignment w:val="baseline"/>
    </w:pPr>
    <w:rPr>
      <w:rFonts w:ascii="Times New Roman" w:eastAsia="Lucida Sans Unicode" w:hAnsi="Times New Roman" w:cs="Tahoma"/>
      <w:color w:val="000000"/>
      <w:kern w:val="3"/>
      <w:sz w:val="24"/>
      <w:szCs w:val="24"/>
      <w:lang w:val="en-US" w:bidi="en-US"/>
    </w:rPr>
  </w:style>
  <w:style w:type="paragraph" w:styleId="HTML">
    <w:name w:val="HTML Preformatted"/>
    <w:basedOn w:val="a4"/>
    <w:link w:val="HTML0"/>
    <w:uiPriority w:val="99"/>
    <w:unhideWhenUsed/>
    <w:rsid w:val="00A450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pPr>
    <w:rPr>
      <w:rFonts w:ascii="Courier New" w:hAnsi="Courier New"/>
      <w:sz w:val="20"/>
      <w:lang w:val="x-none" w:eastAsia="x-none"/>
    </w:rPr>
  </w:style>
  <w:style w:type="character" w:customStyle="1" w:styleId="HTML0">
    <w:name w:val="Стандартный HTML Знак"/>
    <w:basedOn w:val="a6"/>
    <w:link w:val="HTML"/>
    <w:uiPriority w:val="99"/>
    <w:rsid w:val="00A450C1"/>
    <w:rPr>
      <w:rFonts w:ascii="Courier New" w:eastAsia="Times New Roman" w:hAnsi="Courier New" w:cs="Times New Roman"/>
      <w:sz w:val="20"/>
      <w:szCs w:val="20"/>
      <w:lang w:val="x-none" w:eastAsia="x-none"/>
    </w:rPr>
  </w:style>
  <w:style w:type="paragraph" w:customStyle="1" w:styleId="zag3">
    <w:name w:val="zag3"/>
    <w:basedOn w:val="a4"/>
    <w:rsid w:val="00A450C1"/>
    <w:pPr>
      <w:spacing w:before="240" w:after="240"/>
      <w:ind w:left="0"/>
      <w:jc w:val="center"/>
    </w:pPr>
    <w:rPr>
      <w:rFonts w:ascii="Times New Roman" w:hAnsi="Times New Roman"/>
      <w:szCs w:val="24"/>
    </w:rPr>
  </w:style>
  <w:style w:type="paragraph" w:customStyle="1" w:styleId="a1">
    <w:name w:val="таб"/>
    <w:basedOn w:val="3a"/>
    <w:rsid w:val="00A450C1"/>
    <w:pPr>
      <w:numPr>
        <w:numId w:val="4"/>
      </w:numPr>
      <w:spacing w:before="120"/>
      <w:ind w:left="0" w:firstLine="0"/>
      <w:jc w:val="right"/>
    </w:pPr>
    <w:rPr>
      <w:rFonts w:ascii="Times New Roman" w:hAnsi="Times New Roman"/>
      <w:sz w:val="28"/>
      <w:szCs w:val="20"/>
      <w:lang w:val="x-none" w:eastAsia="x-none"/>
    </w:rPr>
  </w:style>
  <w:style w:type="paragraph" w:customStyle="1" w:styleId="affffffff6">
    <w:name w:val="название"/>
    <w:basedOn w:val="af8"/>
    <w:link w:val="affffffff7"/>
    <w:rsid w:val="00A450C1"/>
    <w:pPr>
      <w:suppressAutoHyphens w:val="0"/>
      <w:spacing w:after="120"/>
      <w:ind w:firstLine="0"/>
      <w:jc w:val="center"/>
    </w:pPr>
    <w:rPr>
      <w:rFonts w:ascii="Times New Roman" w:hAnsi="Times New Roman"/>
      <w:i/>
      <w:sz w:val="28"/>
      <w:lang w:val="x-none" w:eastAsia="x-none"/>
    </w:rPr>
  </w:style>
  <w:style w:type="character" w:customStyle="1" w:styleId="affffffff7">
    <w:name w:val="название Знак"/>
    <w:link w:val="affffffff6"/>
    <w:rsid w:val="00A450C1"/>
    <w:rPr>
      <w:rFonts w:ascii="Times New Roman" w:eastAsia="Times New Roman" w:hAnsi="Times New Roman" w:cs="Times New Roman"/>
      <w:i/>
      <w:sz w:val="28"/>
      <w:szCs w:val="20"/>
      <w:lang w:val="x-none" w:eastAsia="x-none"/>
    </w:rPr>
  </w:style>
  <w:style w:type="paragraph" w:customStyle="1" w:styleId="c1">
    <w:name w:val="c1"/>
    <w:basedOn w:val="a4"/>
    <w:rsid w:val="00A450C1"/>
    <w:pPr>
      <w:spacing w:before="90" w:after="90"/>
      <w:ind w:left="0"/>
    </w:pPr>
    <w:rPr>
      <w:rFonts w:ascii="Times New Roman" w:hAnsi="Times New Roman"/>
      <w:szCs w:val="24"/>
    </w:rPr>
  </w:style>
  <w:style w:type="character" w:customStyle="1" w:styleId="c3">
    <w:name w:val="c3"/>
    <w:rsid w:val="00A450C1"/>
  </w:style>
  <w:style w:type="character" w:customStyle="1" w:styleId="c6">
    <w:name w:val="c6"/>
    <w:rsid w:val="00A450C1"/>
  </w:style>
  <w:style w:type="paragraph" w:customStyle="1" w:styleId="western">
    <w:name w:val="western"/>
    <w:basedOn w:val="a4"/>
    <w:rsid w:val="00A450C1"/>
    <w:pPr>
      <w:spacing w:before="100" w:beforeAutospacing="1" w:after="100" w:afterAutospacing="1"/>
      <w:ind w:left="0"/>
    </w:pPr>
    <w:rPr>
      <w:rFonts w:ascii="Times New Roman" w:hAnsi="Times New Roman"/>
      <w:szCs w:val="24"/>
    </w:rPr>
  </w:style>
  <w:style w:type="paragraph" w:customStyle="1" w:styleId="2f5">
    <w:name w:val="Стиль Заголовок 2 + По ширине"/>
    <w:basedOn w:val="22"/>
    <w:rsid w:val="00A450C1"/>
    <w:pPr>
      <w:numPr>
        <w:ilvl w:val="1"/>
      </w:numPr>
      <w:tabs>
        <w:tab w:val="num" w:pos="720"/>
      </w:tabs>
      <w:spacing w:after="120"/>
      <w:ind w:left="578" w:hanging="578"/>
      <w:jc w:val="both"/>
    </w:pPr>
    <w:rPr>
      <w:rFonts w:ascii="Times New Roman" w:hAnsi="Times New Roman"/>
      <w:bCs/>
      <w:sz w:val="24"/>
      <w:lang w:eastAsia="x-none"/>
    </w:rPr>
  </w:style>
  <w:style w:type="paragraph" w:customStyle="1" w:styleId="affffffff8">
    <w:name w:val="абз_Текст"/>
    <w:rsid w:val="00A450C1"/>
    <w:pPr>
      <w:spacing w:after="0" w:line="360" w:lineRule="auto"/>
      <w:ind w:firstLine="720"/>
      <w:jc w:val="both"/>
    </w:pPr>
    <w:rPr>
      <w:rFonts w:ascii="Times New Roman" w:eastAsia="Times New Roman" w:hAnsi="Times New Roman" w:cs="Times New Roman"/>
      <w:sz w:val="28"/>
      <w:szCs w:val="20"/>
      <w:lang w:eastAsia="ru-RU"/>
    </w:rPr>
  </w:style>
  <w:style w:type="paragraph" w:customStyle="1" w:styleId="214">
    <w:name w:val="Основной текст с отступом 21"/>
    <w:basedOn w:val="a4"/>
    <w:rsid w:val="00A450C1"/>
    <w:pPr>
      <w:spacing w:line="240" w:lineRule="atLeast"/>
      <w:ind w:left="0" w:firstLine="709"/>
      <w:jc w:val="both"/>
    </w:pPr>
    <w:rPr>
      <w:rFonts w:ascii="Arial" w:hAnsi="Arial"/>
      <w:sz w:val="23"/>
    </w:rPr>
  </w:style>
  <w:style w:type="paragraph" w:styleId="affffffff9">
    <w:name w:val="No Spacing"/>
    <w:aliases w:val="Обычный 2"/>
    <w:uiPriority w:val="1"/>
    <w:qFormat/>
    <w:rsid w:val="00A450C1"/>
    <w:pPr>
      <w:spacing w:after="0" w:line="240" w:lineRule="auto"/>
    </w:pPr>
    <w:rPr>
      <w:rFonts w:ascii="Calibri" w:eastAsia="Calibri" w:hAnsi="Calibri" w:cs="Times New Roman"/>
    </w:rPr>
  </w:style>
  <w:style w:type="paragraph" w:customStyle="1" w:styleId="s3">
    <w:name w:val="s_3"/>
    <w:basedOn w:val="a4"/>
    <w:rsid w:val="00A450C1"/>
    <w:pPr>
      <w:spacing w:before="100" w:beforeAutospacing="1" w:after="100" w:afterAutospacing="1"/>
      <w:ind w:left="0"/>
    </w:pPr>
    <w:rPr>
      <w:rFonts w:ascii="Times New Roman" w:hAnsi="Times New Roman"/>
      <w:szCs w:val="24"/>
    </w:rPr>
  </w:style>
  <w:style w:type="paragraph" w:customStyle="1" w:styleId="s52">
    <w:name w:val="s_52"/>
    <w:basedOn w:val="a4"/>
    <w:rsid w:val="00A450C1"/>
    <w:pPr>
      <w:spacing w:before="100" w:beforeAutospacing="1" w:after="100" w:afterAutospacing="1"/>
      <w:ind w:left="0"/>
    </w:pPr>
    <w:rPr>
      <w:rFonts w:ascii="Times New Roman" w:hAnsi="Times New Roman"/>
      <w:szCs w:val="24"/>
    </w:rPr>
  </w:style>
  <w:style w:type="paragraph" w:customStyle="1" w:styleId="affffffffa">
    <w:name w:val="Шапка таблицы"/>
    <w:basedOn w:val="a4"/>
    <w:rsid w:val="00A450C1"/>
    <w:pPr>
      <w:tabs>
        <w:tab w:val="left" w:pos="851"/>
      </w:tabs>
      <w:spacing w:before="60" w:after="60"/>
      <w:ind w:left="0"/>
    </w:pPr>
    <w:rPr>
      <w:rFonts w:ascii="Arial" w:hAnsi="Arial"/>
      <w:kern w:val="28"/>
      <w:sz w:val="22"/>
    </w:rPr>
  </w:style>
  <w:style w:type="paragraph" w:customStyle="1" w:styleId="47">
    <w:name w:val="Текст4"/>
    <w:basedOn w:val="a4"/>
    <w:rsid w:val="00A450C1"/>
    <w:pPr>
      <w:widowControl w:val="0"/>
      <w:ind w:left="0"/>
      <w:jc w:val="both"/>
    </w:pPr>
    <w:rPr>
      <w:rFonts w:ascii="Arial" w:hAnsi="Arial"/>
      <w:snapToGrid w:val="0"/>
    </w:rPr>
  </w:style>
  <w:style w:type="paragraph" w:styleId="54">
    <w:name w:val="toc 5"/>
    <w:basedOn w:val="a4"/>
    <w:next w:val="a4"/>
    <w:autoRedefine/>
    <w:uiPriority w:val="39"/>
    <w:unhideWhenUsed/>
    <w:rsid w:val="00A450C1"/>
    <w:pPr>
      <w:spacing w:after="100" w:line="276" w:lineRule="auto"/>
      <w:ind w:left="880"/>
    </w:pPr>
    <w:rPr>
      <w:rFonts w:ascii="Calibri" w:hAnsi="Calibri"/>
      <w:sz w:val="22"/>
      <w:szCs w:val="22"/>
    </w:rPr>
  </w:style>
  <w:style w:type="paragraph" w:styleId="64">
    <w:name w:val="toc 6"/>
    <w:basedOn w:val="a4"/>
    <w:next w:val="a4"/>
    <w:autoRedefine/>
    <w:uiPriority w:val="39"/>
    <w:unhideWhenUsed/>
    <w:rsid w:val="00A450C1"/>
    <w:pPr>
      <w:spacing w:after="100" w:line="276" w:lineRule="auto"/>
      <w:ind w:left="1100"/>
    </w:pPr>
    <w:rPr>
      <w:rFonts w:ascii="Calibri" w:hAnsi="Calibri"/>
      <w:sz w:val="22"/>
      <w:szCs w:val="22"/>
    </w:rPr>
  </w:style>
  <w:style w:type="paragraph" w:styleId="81">
    <w:name w:val="toc 8"/>
    <w:basedOn w:val="a4"/>
    <w:next w:val="a4"/>
    <w:autoRedefine/>
    <w:uiPriority w:val="39"/>
    <w:unhideWhenUsed/>
    <w:rsid w:val="00A450C1"/>
    <w:pPr>
      <w:spacing w:after="100" w:line="276" w:lineRule="auto"/>
      <w:ind w:left="1540"/>
    </w:pPr>
    <w:rPr>
      <w:rFonts w:ascii="Calibri" w:hAnsi="Calibri"/>
      <w:sz w:val="22"/>
      <w:szCs w:val="22"/>
    </w:rPr>
  </w:style>
  <w:style w:type="paragraph" w:styleId="91">
    <w:name w:val="toc 9"/>
    <w:basedOn w:val="a4"/>
    <w:next w:val="a4"/>
    <w:autoRedefine/>
    <w:uiPriority w:val="39"/>
    <w:unhideWhenUsed/>
    <w:rsid w:val="00A450C1"/>
    <w:pPr>
      <w:spacing w:after="100" w:line="276" w:lineRule="auto"/>
      <w:ind w:left="1760"/>
    </w:pPr>
    <w:rPr>
      <w:rFonts w:ascii="Calibri" w:hAnsi="Calibri"/>
      <w:sz w:val="22"/>
      <w:szCs w:val="22"/>
    </w:rPr>
  </w:style>
  <w:style w:type="paragraph" w:customStyle="1" w:styleId="2f6">
    <w:name w:val="Знак2 Знак Знак Знак Знак Знак Знак Знак Знак Знак Знак Знак Знак Знак Знак Знак"/>
    <w:basedOn w:val="a4"/>
    <w:uiPriority w:val="99"/>
    <w:rsid w:val="00A450C1"/>
    <w:pPr>
      <w:spacing w:after="160" w:line="240" w:lineRule="exact"/>
      <w:ind w:left="0"/>
    </w:pPr>
    <w:rPr>
      <w:rFonts w:ascii="Verdana" w:hAnsi="Verdana"/>
      <w:sz w:val="20"/>
      <w:lang w:val="en-US" w:eastAsia="en-US"/>
    </w:rPr>
  </w:style>
  <w:style w:type="paragraph" w:customStyle="1" w:styleId="1fc">
    <w:name w:val="Знак Знак1 Знак Знак"/>
    <w:basedOn w:val="a4"/>
    <w:uiPriority w:val="99"/>
    <w:rsid w:val="00A450C1"/>
    <w:pPr>
      <w:spacing w:before="100" w:beforeAutospacing="1" w:after="100" w:afterAutospacing="1"/>
      <w:ind w:left="0"/>
    </w:pPr>
    <w:rPr>
      <w:rFonts w:ascii="Tahoma" w:hAnsi="Tahoma" w:cs="Tahoma"/>
      <w:sz w:val="20"/>
      <w:lang w:val="en-US" w:eastAsia="en-US"/>
    </w:rPr>
  </w:style>
  <w:style w:type="paragraph" w:customStyle="1" w:styleId="TableParagraph">
    <w:name w:val="Table Paragraph"/>
    <w:basedOn w:val="a4"/>
    <w:uiPriority w:val="1"/>
    <w:qFormat/>
    <w:rsid w:val="00A450C1"/>
    <w:pPr>
      <w:widowControl w:val="0"/>
      <w:autoSpaceDE w:val="0"/>
      <w:autoSpaceDN w:val="0"/>
      <w:ind w:left="0"/>
    </w:pPr>
    <w:rPr>
      <w:rFonts w:ascii="Times New Roman" w:eastAsia="Calibri" w:hAnsi="Times New Roman"/>
      <w:sz w:val="22"/>
      <w:szCs w:val="22"/>
      <w:lang w:val="en-US" w:eastAsia="en-US"/>
    </w:rPr>
  </w:style>
  <w:style w:type="paragraph" w:customStyle="1" w:styleId="1fd">
    <w:name w:val="Абзац списка1"/>
    <w:basedOn w:val="a4"/>
    <w:rsid w:val="00A450C1"/>
    <w:pPr>
      <w:spacing w:after="200" w:line="276" w:lineRule="auto"/>
      <w:ind w:left="720"/>
    </w:pPr>
    <w:rPr>
      <w:rFonts w:ascii="Calibri" w:hAnsi="Calibri"/>
      <w:sz w:val="22"/>
      <w:szCs w:val="22"/>
    </w:rPr>
  </w:style>
  <w:style w:type="character" w:customStyle="1" w:styleId="BodyTextIndentChar">
    <w:name w:val="Body Text Indent Char"/>
    <w:basedOn w:val="a6"/>
    <w:locked/>
    <w:rsid w:val="00A450C1"/>
    <w:rPr>
      <w:rFonts w:ascii="Arial" w:hAnsi="Arial" w:cs="Times New Roman"/>
      <w:sz w:val="20"/>
      <w:szCs w:val="20"/>
    </w:rPr>
  </w:style>
  <w:style w:type="character" w:customStyle="1" w:styleId="HeaderChar">
    <w:name w:val="Header Char"/>
    <w:basedOn w:val="a6"/>
    <w:locked/>
    <w:rsid w:val="00A450C1"/>
    <w:rPr>
      <w:rFonts w:cs="Times New Roman"/>
    </w:rPr>
  </w:style>
  <w:style w:type="character" w:customStyle="1" w:styleId="FooterChar">
    <w:name w:val="Footer Char"/>
    <w:basedOn w:val="a6"/>
    <w:locked/>
    <w:rsid w:val="00A450C1"/>
    <w:rPr>
      <w:rFonts w:cs="Times New Roman"/>
    </w:rPr>
  </w:style>
  <w:style w:type="numbering" w:customStyle="1" w:styleId="3c">
    <w:name w:val="Нет списка3"/>
    <w:next w:val="a8"/>
    <w:uiPriority w:val="99"/>
    <w:semiHidden/>
    <w:rsid w:val="00C7669B"/>
  </w:style>
  <w:style w:type="table" w:customStyle="1" w:styleId="55">
    <w:name w:val="Сетка таблицы5"/>
    <w:basedOn w:val="a7"/>
    <w:next w:val="af"/>
    <w:uiPriority w:val="59"/>
    <w:rsid w:val="00C7669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34">
    <w:name w:val="xl134"/>
    <w:basedOn w:val="a4"/>
    <w:rsid w:val="00881AA5"/>
    <w:pPr>
      <w:spacing w:before="100" w:beforeAutospacing="1" w:after="100" w:afterAutospacing="1"/>
      <w:ind w:left="0"/>
    </w:pPr>
    <w:rPr>
      <w:rFonts w:ascii="Arial" w:hAnsi="Arial" w:cs="Arial"/>
      <w:szCs w:val="24"/>
    </w:rPr>
  </w:style>
  <w:style w:type="paragraph" w:customStyle="1" w:styleId="xl135">
    <w:name w:val="xl135"/>
    <w:basedOn w:val="a4"/>
    <w:rsid w:val="00881AA5"/>
    <w:pPr>
      <w:pBdr>
        <w:top w:val="single" w:sz="4" w:space="0" w:color="auto"/>
        <w:left w:val="single" w:sz="4" w:space="0" w:color="auto"/>
        <w:bottom w:val="single" w:sz="4" w:space="0" w:color="auto"/>
        <w:right w:val="single" w:sz="4" w:space="0" w:color="auto"/>
      </w:pBdr>
      <w:spacing w:before="100" w:beforeAutospacing="1" w:after="100" w:afterAutospacing="1"/>
      <w:ind w:left="0"/>
      <w:jc w:val="center"/>
    </w:pPr>
    <w:rPr>
      <w:rFonts w:ascii="Arial" w:hAnsi="Arial" w:cs="Arial"/>
      <w:sz w:val="22"/>
      <w:szCs w:val="22"/>
    </w:rPr>
  </w:style>
  <w:style w:type="paragraph" w:customStyle="1" w:styleId="xl136">
    <w:name w:val="xl136"/>
    <w:basedOn w:val="a4"/>
    <w:rsid w:val="00881AA5"/>
    <w:pPr>
      <w:spacing w:before="100" w:beforeAutospacing="1" w:after="100" w:afterAutospacing="1"/>
      <w:ind w:left="0"/>
      <w:jc w:val="center"/>
    </w:pPr>
    <w:rPr>
      <w:rFonts w:ascii="Arial" w:hAnsi="Arial" w:cs="Arial"/>
      <w:szCs w:val="24"/>
    </w:rPr>
  </w:style>
  <w:style w:type="paragraph" w:customStyle="1" w:styleId="xl137">
    <w:name w:val="xl137"/>
    <w:basedOn w:val="a4"/>
    <w:rsid w:val="00881AA5"/>
    <w:pPr>
      <w:pBdr>
        <w:top w:val="single" w:sz="4" w:space="0" w:color="auto"/>
        <w:left w:val="single" w:sz="4" w:space="0" w:color="auto"/>
        <w:bottom w:val="single" w:sz="4" w:space="0" w:color="auto"/>
        <w:right w:val="single" w:sz="4" w:space="0" w:color="auto"/>
      </w:pBdr>
      <w:spacing w:before="100" w:beforeAutospacing="1" w:after="100" w:afterAutospacing="1"/>
      <w:ind w:left="0"/>
      <w:textAlignment w:val="top"/>
    </w:pPr>
    <w:rPr>
      <w:rFonts w:ascii="Arial" w:hAnsi="Arial" w:cs="Arial"/>
      <w:sz w:val="22"/>
      <w:szCs w:val="22"/>
    </w:rPr>
  </w:style>
  <w:style w:type="paragraph" w:customStyle="1" w:styleId="xl138">
    <w:name w:val="xl138"/>
    <w:basedOn w:val="a4"/>
    <w:rsid w:val="00881AA5"/>
    <w:pPr>
      <w:pBdr>
        <w:top w:val="single" w:sz="4" w:space="0" w:color="auto"/>
        <w:left w:val="single" w:sz="4" w:space="0" w:color="auto"/>
        <w:bottom w:val="single" w:sz="4" w:space="0" w:color="auto"/>
        <w:right w:val="single" w:sz="4" w:space="0" w:color="auto"/>
      </w:pBdr>
      <w:spacing w:before="100" w:beforeAutospacing="1" w:after="100" w:afterAutospacing="1"/>
      <w:ind w:left="0"/>
      <w:jc w:val="center"/>
    </w:pPr>
    <w:rPr>
      <w:rFonts w:ascii="Arial" w:hAnsi="Arial" w:cs="Arial"/>
      <w:sz w:val="22"/>
      <w:szCs w:val="22"/>
    </w:rPr>
  </w:style>
  <w:style w:type="paragraph" w:customStyle="1" w:styleId="xl139">
    <w:name w:val="xl139"/>
    <w:basedOn w:val="a4"/>
    <w:rsid w:val="00881AA5"/>
    <w:pPr>
      <w:pBdr>
        <w:top w:val="single" w:sz="4" w:space="0" w:color="auto"/>
        <w:left w:val="single" w:sz="4" w:space="0" w:color="auto"/>
        <w:bottom w:val="single" w:sz="4" w:space="0" w:color="auto"/>
        <w:right w:val="single" w:sz="4" w:space="0" w:color="auto"/>
      </w:pBdr>
      <w:spacing w:before="100" w:beforeAutospacing="1" w:after="100" w:afterAutospacing="1"/>
      <w:ind w:left="0"/>
    </w:pPr>
    <w:rPr>
      <w:rFonts w:ascii="Arial" w:hAnsi="Arial" w:cs="Arial"/>
      <w:sz w:val="22"/>
      <w:szCs w:val="22"/>
    </w:rPr>
  </w:style>
  <w:style w:type="paragraph" w:customStyle="1" w:styleId="xl140">
    <w:name w:val="xl140"/>
    <w:basedOn w:val="a4"/>
    <w:rsid w:val="00881AA5"/>
    <w:pPr>
      <w:pBdr>
        <w:top w:val="single" w:sz="4" w:space="0" w:color="auto"/>
        <w:left w:val="single" w:sz="4" w:space="0" w:color="auto"/>
        <w:bottom w:val="single" w:sz="4" w:space="0" w:color="auto"/>
        <w:right w:val="single" w:sz="4" w:space="0" w:color="auto"/>
      </w:pBdr>
      <w:spacing w:before="100" w:beforeAutospacing="1" w:after="100" w:afterAutospacing="1"/>
      <w:ind w:left="0"/>
      <w:jc w:val="center"/>
    </w:pPr>
    <w:rPr>
      <w:rFonts w:ascii="Arial" w:hAnsi="Arial" w:cs="Arial"/>
      <w:sz w:val="22"/>
      <w:szCs w:val="22"/>
    </w:rPr>
  </w:style>
  <w:style w:type="paragraph" w:customStyle="1" w:styleId="xl141">
    <w:name w:val="xl141"/>
    <w:basedOn w:val="a4"/>
    <w:rsid w:val="00881AA5"/>
    <w:pPr>
      <w:spacing w:before="100" w:beforeAutospacing="1" w:after="100" w:afterAutospacing="1"/>
      <w:ind w:left="0"/>
    </w:pPr>
    <w:rPr>
      <w:rFonts w:ascii="Arial" w:hAnsi="Arial" w:cs="Arial"/>
      <w:sz w:val="22"/>
      <w:szCs w:val="22"/>
    </w:rPr>
  </w:style>
  <w:style w:type="paragraph" w:customStyle="1" w:styleId="xl142">
    <w:name w:val="xl142"/>
    <w:basedOn w:val="a4"/>
    <w:rsid w:val="00881AA5"/>
    <w:pPr>
      <w:spacing w:before="100" w:beforeAutospacing="1" w:after="100" w:afterAutospacing="1"/>
      <w:ind w:left="0"/>
    </w:pPr>
    <w:rPr>
      <w:rFonts w:ascii="Arial" w:hAnsi="Arial" w:cs="Arial"/>
      <w:sz w:val="22"/>
      <w:szCs w:val="22"/>
    </w:rPr>
  </w:style>
  <w:style w:type="paragraph" w:customStyle="1" w:styleId="xl143">
    <w:name w:val="xl143"/>
    <w:basedOn w:val="a4"/>
    <w:rsid w:val="00881AA5"/>
    <w:pPr>
      <w:spacing w:before="100" w:beforeAutospacing="1" w:after="100" w:afterAutospacing="1"/>
      <w:ind w:left="0"/>
      <w:jc w:val="center"/>
    </w:pPr>
    <w:rPr>
      <w:rFonts w:ascii="Arial" w:hAnsi="Arial" w:cs="Arial"/>
      <w:sz w:val="22"/>
      <w:szCs w:val="22"/>
    </w:rPr>
  </w:style>
  <w:style w:type="paragraph" w:customStyle="1" w:styleId="xl144">
    <w:name w:val="xl144"/>
    <w:basedOn w:val="a4"/>
    <w:rsid w:val="00881AA5"/>
    <w:pPr>
      <w:spacing w:before="100" w:beforeAutospacing="1" w:after="100" w:afterAutospacing="1"/>
      <w:ind w:left="0"/>
      <w:jc w:val="center"/>
    </w:pPr>
    <w:rPr>
      <w:rFonts w:ascii="Arial" w:hAnsi="Arial" w:cs="Arial"/>
      <w:sz w:val="22"/>
      <w:szCs w:val="22"/>
    </w:rPr>
  </w:style>
  <w:style w:type="paragraph" w:customStyle="1" w:styleId="xl145">
    <w:name w:val="xl145"/>
    <w:basedOn w:val="a4"/>
    <w:rsid w:val="00881AA5"/>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left="0"/>
      <w:textAlignment w:val="top"/>
    </w:pPr>
    <w:rPr>
      <w:rFonts w:ascii="Arial" w:hAnsi="Arial" w:cs="Arial"/>
      <w:b/>
      <w:bCs/>
      <w:sz w:val="22"/>
      <w:szCs w:val="22"/>
    </w:rPr>
  </w:style>
  <w:style w:type="paragraph" w:customStyle="1" w:styleId="xl146">
    <w:name w:val="xl146"/>
    <w:basedOn w:val="a4"/>
    <w:rsid w:val="00881AA5"/>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left="0"/>
      <w:textAlignment w:val="top"/>
    </w:pPr>
    <w:rPr>
      <w:rFonts w:ascii="Arial" w:hAnsi="Arial" w:cs="Arial"/>
      <w:b/>
      <w:bCs/>
      <w:sz w:val="22"/>
      <w:szCs w:val="22"/>
    </w:rPr>
  </w:style>
  <w:style w:type="paragraph" w:customStyle="1" w:styleId="xl147">
    <w:name w:val="xl147"/>
    <w:basedOn w:val="a4"/>
    <w:rsid w:val="00881AA5"/>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left="0"/>
      <w:jc w:val="center"/>
    </w:pPr>
    <w:rPr>
      <w:rFonts w:ascii="Arial" w:hAnsi="Arial" w:cs="Arial"/>
      <w:b/>
      <w:bCs/>
      <w:sz w:val="22"/>
      <w:szCs w:val="22"/>
    </w:rPr>
  </w:style>
  <w:style w:type="paragraph" w:customStyle="1" w:styleId="xl148">
    <w:name w:val="xl148"/>
    <w:basedOn w:val="a4"/>
    <w:rsid w:val="00881AA5"/>
    <w:pPr>
      <w:spacing w:before="100" w:beforeAutospacing="1" w:after="100" w:afterAutospacing="1"/>
      <w:ind w:left="0"/>
    </w:pPr>
    <w:rPr>
      <w:rFonts w:ascii="Arial" w:hAnsi="Arial" w:cs="Arial"/>
      <w:b/>
      <w:bCs/>
      <w:sz w:val="22"/>
      <w:szCs w:val="22"/>
    </w:rPr>
  </w:style>
  <w:style w:type="paragraph" w:customStyle="1" w:styleId="xl149">
    <w:name w:val="xl149"/>
    <w:basedOn w:val="a4"/>
    <w:rsid w:val="00881AA5"/>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left="0"/>
      <w:jc w:val="center"/>
    </w:pPr>
    <w:rPr>
      <w:rFonts w:ascii="Arial" w:hAnsi="Arial" w:cs="Arial"/>
      <w:b/>
      <w:bCs/>
      <w:sz w:val="22"/>
      <w:szCs w:val="22"/>
    </w:rPr>
  </w:style>
  <w:style w:type="paragraph" w:customStyle="1" w:styleId="xl150">
    <w:name w:val="xl150"/>
    <w:basedOn w:val="a4"/>
    <w:rsid w:val="00881AA5"/>
    <w:pPr>
      <w:pBdr>
        <w:top w:val="single" w:sz="4" w:space="0" w:color="auto"/>
        <w:left w:val="single" w:sz="4" w:space="0" w:color="auto"/>
        <w:bottom w:val="single" w:sz="4" w:space="0" w:color="auto"/>
        <w:right w:val="single" w:sz="4" w:space="0" w:color="auto"/>
      </w:pBdr>
      <w:spacing w:before="100" w:beforeAutospacing="1" w:after="100" w:afterAutospacing="1"/>
      <w:ind w:left="0"/>
    </w:pPr>
    <w:rPr>
      <w:rFonts w:ascii="Arial" w:hAnsi="Arial" w:cs="Arial"/>
      <w:sz w:val="22"/>
      <w:szCs w:val="22"/>
    </w:rPr>
  </w:style>
  <w:style w:type="paragraph" w:customStyle="1" w:styleId="xl151">
    <w:name w:val="xl151"/>
    <w:basedOn w:val="a4"/>
    <w:rsid w:val="00881AA5"/>
    <w:pPr>
      <w:spacing w:before="100" w:beforeAutospacing="1" w:after="100" w:afterAutospacing="1"/>
      <w:ind w:left="0"/>
      <w:jc w:val="center"/>
    </w:pPr>
    <w:rPr>
      <w:rFonts w:ascii="Arial" w:hAnsi="Arial" w:cs="Arial"/>
      <w:sz w:val="22"/>
      <w:szCs w:val="22"/>
    </w:rPr>
  </w:style>
  <w:style w:type="paragraph" w:customStyle="1" w:styleId="xl152">
    <w:name w:val="xl152"/>
    <w:basedOn w:val="a4"/>
    <w:rsid w:val="00881AA5"/>
    <w:pPr>
      <w:pBdr>
        <w:top w:val="single" w:sz="4" w:space="0" w:color="auto"/>
        <w:left w:val="single" w:sz="4" w:space="0" w:color="auto"/>
        <w:bottom w:val="single" w:sz="4" w:space="0" w:color="auto"/>
        <w:right w:val="single" w:sz="4" w:space="0" w:color="auto"/>
      </w:pBdr>
      <w:spacing w:before="100" w:beforeAutospacing="1" w:after="100" w:afterAutospacing="1"/>
      <w:ind w:left="0"/>
      <w:jc w:val="center"/>
    </w:pPr>
    <w:rPr>
      <w:rFonts w:ascii="Arial" w:hAnsi="Arial" w:cs="Arial"/>
      <w:sz w:val="22"/>
      <w:szCs w:val="22"/>
    </w:rPr>
  </w:style>
  <w:style w:type="paragraph" w:customStyle="1" w:styleId="xl153">
    <w:name w:val="xl153"/>
    <w:basedOn w:val="a4"/>
    <w:rsid w:val="00881AA5"/>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left="0"/>
      <w:jc w:val="center"/>
    </w:pPr>
    <w:rPr>
      <w:rFonts w:ascii="Arial" w:hAnsi="Arial" w:cs="Arial"/>
      <w:b/>
      <w:bCs/>
      <w:sz w:val="22"/>
      <w:szCs w:val="22"/>
    </w:rPr>
  </w:style>
  <w:style w:type="paragraph" w:customStyle="1" w:styleId="xl154">
    <w:name w:val="xl154"/>
    <w:basedOn w:val="a4"/>
    <w:rsid w:val="00881AA5"/>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left="0"/>
      <w:jc w:val="center"/>
    </w:pPr>
    <w:rPr>
      <w:rFonts w:ascii="Arial" w:hAnsi="Arial" w:cs="Arial"/>
      <w:b/>
      <w:bCs/>
      <w:sz w:val="22"/>
      <w:szCs w:val="22"/>
    </w:rPr>
  </w:style>
  <w:style w:type="paragraph" w:customStyle="1" w:styleId="xl155">
    <w:name w:val="xl155"/>
    <w:basedOn w:val="a4"/>
    <w:rsid w:val="00881AA5"/>
    <w:pPr>
      <w:spacing w:before="100" w:beforeAutospacing="1" w:after="100" w:afterAutospacing="1"/>
      <w:ind w:left="0"/>
      <w:jc w:val="center"/>
    </w:pPr>
    <w:rPr>
      <w:rFonts w:ascii="Arial" w:hAnsi="Arial" w:cs="Arial"/>
      <w:color w:val="FF0000"/>
      <w:sz w:val="22"/>
      <w:szCs w:val="22"/>
    </w:rPr>
  </w:style>
  <w:style w:type="paragraph" w:customStyle="1" w:styleId="xl156">
    <w:name w:val="xl156"/>
    <w:basedOn w:val="a4"/>
    <w:rsid w:val="00881AA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left="0"/>
      <w:jc w:val="center"/>
    </w:pPr>
    <w:rPr>
      <w:rFonts w:ascii="Arial" w:hAnsi="Arial" w:cs="Arial"/>
      <w:b/>
      <w:bCs/>
      <w:sz w:val="22"/>
      <w:szCs w:val="22"/>
    </w:rPr>
  </w:style>
  <w:style w:type="paragraph" w:customStyle="1" w:styleId="xl157">
    <w:name w:val="xl157"/>
    <w:basedOn w:val="a4"/>
    <w:rsid w:val="00881AA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left="0"/>
      <w:jc w:val="center"/>
    </w:pPr>
    <w:rPr>
      <w:rFonts w:ascii="Arial" w:hAnsi="Arial" w:cs="Arial"/>
      <w:b/>
      <w:bCs/>
      <w:sz w:val="22"/>
      <w:szCs w:val="22"/>
    </w:rPr>
  </w:style>
  <w:style w:type="paragraph" w:customStyle="1" w:styleId="xl158">
    <w:name w:val="xl158"/>
    <w:basedOn w:val="a4"/>
    <w:rsid w:val="00881AA5"/>
    <w:pPr>
      <w:shd w:val="clear" w:color="000000" w:fill="FFFFFF"/>
      <w:spacing w:before="100" w:beforeAutospacing="1" w:after="100" w:afterAutospacing="1"/>
      <w:ind w:left="0"/>
    </w:pPr>
    <w:rPr>
      <w:rFonts w:ascii="Arial" w:hAnsi="Arial" w:cs="Arial"/>
      <w:sz w:val="22"/>
      <w:szCs w:val="22"/>
    </w:rPr>
  </w:style>
  <w:style w:type="paragraph" w:customStyle="1" w:styleId="xl159">
    <w:name w:val="xl159"/>
    <w:basedOn w:val="a4"/>
    <w:rsid w:val="00881AA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left="0"/>
    </w:pPr>
    <w:rPr>
      <w:rFonts w:ascii="Arial" w:hAnsi="Arial" w:cs="Arial"/>
      <w:sz w:val="22"/>
      <w:szCs w:val="22"/>
    </w:rPr>
  </w:style>
  <w:style w:type="paragraph" w:customStyle="1" w:styleId="xl160">
    <w:name w:val="xl160"/>
    <w:basedOn w:val="a4"/>
    <w:rsid w:val="00881AA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left="0"/>
      <w:jc w:val="center"/>
    </w:pPr>
    <w:rPr>
      <w:rFonts w:ascii="Arial" w:hAnsi="Arial" w:cs="Arial"/>
      <w:sz w:val="22"/>
      <w:szCs w:val="22"/>
    </w:rPr>
  </w:style>
  <w:style w:type="paragraph" w:customStyle="1" w:styleId="xl161">
    <w:name w:val="xl161"/>
    <w:basedOn w:val="a4"/>
    <w:rsid w:val="00881AA5"/>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ind w:left="0"/>
      <w:jc w:val="center"/>
    </w:pPr>
    <w:rPr>
      <w:rFonts w:ascii="Arial" w:hAnsi="Arial" w:cs="Arial"/>
      <w:b/>
      <w:bCs/>
      <w:sz w:val="22"/>
      <w:szCs w:val="22"/>
    </w:rPr>
  </w:style>
  <w:style w:type="paragraph" w:customStyle="1" w:styleId="xl162">
    <w:name w:val="xl162"/>
    <w:basedOn w:val="a4"/>
    <w:rsid w:val="00881AA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left="0"/>
      <w:jc w:val="center"/>
    </w:pPr>
    <w:rPr>
      <w:rFonts w:ascii="Arial" w:hAnsi="Arial" w:cs="Arial"/>
      <w:sz w:val="22"/>
      <w:szCs w:val="22"/>
    </w:rPr>
  </w:style>
  <w:style w:type="paragraph" w:customStyle="1" w:styleId="xl163">
    <w:name w:val="xl163"/>
    <w:basedOn w:val="a4"/>
    <w:rsid w:val="00881AA5"/>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ind w:left="0"/>
    </w:pPr>
    <w:rPr>
      <w:rFonts w:ascii="Arial" w:hAnsi="Arial" w:cs="Arial"/>
      <w:sz w:val="22"/>
      <w:szCs w:val="22"/>
    </w:rPr>
  </w:style>
  <w:style w:type="paragraph" w:customStyle="1" w:styleId="xl164">
    <w:name w:val="xl164"/>
    <w:basedOn w:val="a4"/>
    <w:rsid w:val="00881AA5"/>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ind w:left="0"/>
      <w:jc w:val="center"/>
    </w:pPr>
    <w:rPr>
      <w:rFonts w:ascii="Arial" w:hAnsi="Arial" w:cs="Arial"/>
      <w:sz w:val="22"/>
      <w:szCs w:val="22"/>
    </w:rPr>
  </w:style>
  <w:style w:type="paragraph" w:customStyle="1" w:styleId="xl165">
    <w:name w:val="xl165"/>
    <w:basedOn w:val="a4"/>
    <w:rsid w:val="00881AA5"/>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ind w:left="0"/>
      <w:jc w:val="right"/>
    </w:pPr>
    <w:rPr>
      <w:rFonts w:ascii="Arial" w:hAnsi="Arial" w:cs="Arial"/>
      <w:sz w:val="22"/>
      <w:szCs w:val="22"/>
    </w:rPr>
  </w:style>
  <w:style w:type="paragraph" w:customStyle="1" w:styleId="xl166">
    <w:name w:val="xl166"/>
    <w:basedOn w:val="a4"/>
    <w:rsid w:val="00881AA5"/>
    <w:pPr>
      <w:spacing w:before="100" w:beforeAutospacing="1" w:after="100" w:afterAutospacing="1"/>
      <w:ind w:left="0"/>
      <w:jc w:val="center"/>
    </w:pPr>
    <w:rPr>
      <w:rFonts w:ascii="Arial" w:hAnsi="Arial" w:cs="Arial"/>
      <w:b/>
      <w:bCs/>
      <w:sz w:val="22"/>
      <w:szCs w:val="22"/>
    </w:rPr>
  </w:style>
  <w:style w:type="paragraph" w:customStyle="1" w:styleId="xl167">
    <w:name w:val="xl167"/>
    <w:basedOn w:val="a4"/>
    <w:rsid w:val="00881AA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left="0"/>
    </w:pPr>
    <w:rPr>
      <w:rFonts w:ascii="Arial" w:hAnsi="Arial" w:cs="Arial"/>
      <w:sz w:val="22"/>
      <w:szCs w:val="22"/>
    </w:rPr>
  </w:style>
  <w:style w:type="paragraph" w:customStyle="1" w:styleId="xl168">
    <w:name w:val="xl168"/>
    <w:basedOn w:val="a4"/>
    <w:rsid w:val="00881AA5"/>
    <w:pPr>
      <w:shd w:val="clear" w:color="000000" w:fill="FFFFFF"/>
      <w:spacing w:before="100" w:beforeAutospacing="1" w:after="100" w:afterAutospacing="1"/>
      <w:ind w:left="0"/>
      <w:jc w:val="center"/>
    </w:pPr>
    <w:rPr>
      <w:rFonts w:ascii="Arial" w:hAnsi="Arial" w:cs="Arial"/>
      <w:sz w:val="22"/>
      <w:szCs w:val="22"/>
    </w:rPr>
  </w:style>
  <w:style w:type="paragraph" w:customStyle="1" w:styleId="xl169">
    <w:name w:val="xl169"/>
    <w:basedOn w:val="a4"/>
    <w:rsid w:val="00881AA5"/>
    <w:pPr>
      <w:pBdr>
        <w:top w:val="single" w:sz="4" w:space="0" w:color="auto"/>
        <w:left w:val="single" w:sz="4" w:space="0" w:color="auto"/>
        <w:right w:val="single" w:sz="4" w:space="0" w:color="auto"/>
      </w:pBdr>
      <w:spacing w:before="100" w:beforeAutospacing="1" w:after="100" w:afterAutospacing="1"/>
      <w:ind w:left="0"/>
      <w:jc w:val="center"/>
    </w:pPr>
    <w:rPr>
      <w:rFonts w:ascii="Arial" w:hAnsi="Arial" w:cs="Arial"/>
      <w:szCs w:val="24"/>
    </w:rPr>
  </w:style>
  <w:style w:type="paragraph" w:customStyle="1" w:styleId="xl170">
    <w:name w:val="xl170"/>
    <w:basedOn w:val="a4"/>
    <w:rsid w:val="00881AA5"/>
    <w:pPr>
      <w:pBdr>
        <w:top w:val="single" w:sz="8" w:space="0" w:color="auto"/>
        <w:left w:val="single" w:sz="4" w:space="0" w:color="auto"/>
        <w:bottom w:val="single" w:sz="4" w:space="0" w:color="auto"/>
        <w:right w:val="single" w:sz="4" w:space="0" w:color="auto"/>
      </w:pBdr>
      <w:spacing w:before="100" w:beforeAutospacing="1" w:after="100" w:afterAutospacing="1"/>
      <w:ind w:left="0"/>
      <w:jc w:val="center"/>
    </w:pPr>
    <w:rPr>
      <w:rFonts w:ascii="Arial" w:hAnsi="Arial" w:cs="Arial"/>
      <w:sz w:val="22"/>
      <w:szCs w:val="22"/>
    </w:rPr>
  </w:style>
  <w:style w:type="paragraph" w:customStyle="1" w:styleId="xl171">
    <w:name w:val="xl171"/>
    <w:basedOn w:val="a4"/>
    <w:rsid w:val="00881AA5"/>
    <w:pPr>
      <w:pBdr>
        <w:top w:val="single" w:sz="8" w:space="0" w:color="auto"/>
        <w:left w:val="single" w:sz="4" w:space="0" w:color="auto"/>
        <w:bottom w:val="single" w:sz="4" w:space="0" w:color="auto"/>
        <w:right w:val="single" w:sz="4" w:space="0" w:color="auto"/>
      </w:pBdr>
      <w:spacing w:before="100" w:beforeAutospacing="1" w:after="100" w:afterAutospacing="1"/>
      <w:ind w:left="0"/>
      <w:jc w:val="center"/>
    </w:pPr>
    <w:rPr>
      <w:rFonts w:ascii="Arial" w:hAnsi="Arial" w:cs="Arial"/>
      <w:sz w:val="22"/>
      <w:szCs w:val="22"/>
    </w:rPr>
  </w:style>
  <w:style w:type="paragraph" w:customStyle="1" w:styleId="xl172">
    <w:name w:val="xl172"/>
    <w:basedOn w:val="a4"/>
    <w:rsid w:val="00881AA5"/>
    <w:pPr>
      <w:pBdr>
        <w:top w:val="single" w:sz="8" w:space="0" w:color="auto"/>
        <w:left w:val="single" w:sz="4" w:space="0" w:color="auto"/>
        <w:bottom w:val="single" w:sz="4" w:space="0" w:color="auto"/>
        <w:right w:val="single" w:sz="8" w:space="0" w:color="auto"/>
      </w:pBdr>
      <w:spacing w:before="100" w:beforeAutospacing="1" w:after="100" w:afterAutospacing="1"/>
      <w:ind w:left="0"/>
      <w:jc w:val="center"/>
    </w:pPr>
    <w:rPr>
      <w:rFonts w:ascii="Arial" w:hAnsi="Arial" w:cs="Arial"/>
      <w:sz w:val="22"/>
      <w:szCs w:val="22"/>
    </w:rPr>
  </w:style>
  <w:style w:type="paragraph" w:customStyle="1" w:styleId="xl173">
    <w:name w:val="xl173"/>
    <w:basedOn w:val="a4"/>
    <w:rsid w:val="00881AA5"/>
    <w:pPr>
      <w:pBdr>
        <w:top w:val="single" w:sz="4" w:space="0" w:color="auto"/>
        <w:left w:val="single" w:sz="8" w:space="0" w:color="auto"/>
        <w:bottom w:val="single" w:sz="4" w:space="0" w:color="auto"/>
        <w:right w:val="single" w:sz="4" w:space="0" w:color="auto"/>
      </w:pBdr>
      <w:spacing w:before="100" w:beforeAutospacing="1" w:after="100" w:afterAutospacing="1"/>
      <w:ind w:left="0"/>
    </w:pPr>
    <w:rPr>
      <w:rFonts w:ascii="Arial" w:hAnsi="Arial" w:cs="Arial"/>
      <w:sz w:val="22"/>
      <w:szCs w:val="22"/>
    </w:rPr>
  </w:style>
  <w:style w:type="paragraph" w:customStyle="1" w:styleId="xl174">
    <w:name w:val="xl174"/>
    <w:basedOn w:val="a4"/>
    <w:rsid w:val="00881AA5"/>
    <w:pPr>
      <w:pBdr>
        <w:top w:val="single" w:sz="4" w:space="0" w:color="auto"/>
        <w:left w:val="single" w:sz="4" w:space="0" w:color="auto"/>
        <w:bottom w:val="single" w:sz="4" w:space="0" w:color="auto"/>
        <w:right w:val="single" w:sz="8" w:space="0" w:color="auto"/>
      </w:pBdr>
      <w:spacing w:before="100" w:beforeAutospacing="1" w:after="100" w:afterAutospacing="1"/>
      <w:ind w:left="0"/>
      <w:jc w:val="center"/>
    </w:pPr>
    <w:rPr>
      <w:rFonts w:ascii="Arial" w:hAnsi="Arial" w:cs="Arial"/>
      <w:sz w:val="22"/>
      <w:szCs w:val="22"/>
    </w:rPr>
  </w:style>
  <w:style w:type="paragraph" w:customStyle="1" w:styleId="xl175">
    <w:name w:val="xl175"/>
    <w:basedOn w:val="a4"/>
    <w:rsid w:val="00881AA5"/>
    <w:pPr>
      <w:pBdr>
        <w:top w:val="single" w:sz="4" w:space="0" w:color="auto"/>
        <w:left w:val="single" w:sz="8" w:space="0" w:color="auto"/>
        <w:bottom w:val="single" w:sz="4" w:space="0" w:color="auto"/>
        <w:right w:val="single" w:sz="4" w:space="0" w:color="auto"/>
      </w:pBdr>
      <w:shd w:val="clear" w:color="000000" w:fill="F2F2F2"/>
      <w:spacing w:before="100" w:beforeAutospacing="1" w:after="100" w:afterAutospacing="1"/>
      <w:ind w:left="0"/>
    </w:pPr>
    <w:rPr>
      <w:rFonts w:ascii="Arial" w:hAnsi="Arial" w:cs="Arial"/>
      <w:sz w:val="22"/>
      <w:szCs w:val="22"/>
    </w:rPr>
  </w:style>
  <w:style w:type="paragraph" w:customStyle="1" w:styleId="xl176">
    <w:name w:val="xl176"/>
    <w:basedOn w:val="a4"/>
    <w:rsid w:val="00881AA5"/>
    <w:pPr>
      <w:pBdr>
        <w:top w:val="single" w:sz="4" w:space="0" w:color="auto"/>
        <w:left w:val="single" w:sz="4" w:space="0" w:color="auto"/>
        <w:bottom w:val="single" w:sz="4" w:space="0" w:color="auto"/>
        <w:right w:val="single" w:sz="8" w:space="0" w:color="auto"/>
      </w:pBdr>
      <w:shd w:val="clear" w:color="000000" w:fill="F2F2F2"/>
      <w:spacing w:before="100" w:beforeAutospacing="1" w:after="100" w:afterAutospacing="1"/>
      <w:ind w:left="0"/>
      <w:jc w:val="center"/>
    </w:pPr>
    <w:rPr>
      <w:rFonts w:ascii="Arial" w:hAnsi="Arial" w:cs="Arial"/>
      <w:sz w:val="22"/>
      <w:szCs w:val="22"/>
    </w:rPr>
  </w:style>
  <w:style w:type="paragraph" w:customStyle="1" w:styleId="xl177">
    <w:name w:val="xl177"/>
    <w:basedOn w:val="a4"/>
    <w:rsid w:val="00881AA5"/>
    <w:pPr>
      <w:pBdr>
        <w:top w:val="single" w:sz="4" w:space="0" w:color="auto"/>
        <w:left w:val="single" w:sz="8" w:space="0" w:color="auto"/>
        <w:bottom w:val="single" w:sz="4" w:space="0" w:color="auto"/>
        <w:right w:val="single" w:sz="4" w:space="0" w:color="auto"/>
      </w:pBdr>
      <w:spacing w:before="100" w:beforeAutospacing="1" w:after="100" w:afterAutospacing="1"/>
      <w:ind w:left="0"/>
    </w:pPr>
    <w:rPr>
      <w:rFonts w:ascii="Arial" w:hAnsi="Arial" w:cs="Arial"/>
      <w:i/>
      <w:iCs/>
      <w:sz w:val="22"/>
      <w:szCs w:val="22"/>
    </w:rPr>
  </w:style>
  <w:style w:type="paragraph" w:customStyle="1" w:styleId="xl178">
    <w:name w:val="xl178"/>
    <w:basedOn w:val="a4"/>
    <w:rsid w:val="00881AA5"/>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ind w:left="0"/>
    </w:pPr>
    <w:rPr>
      <w:rFonts w:ascii="Arial" w:hAnsi="Arial" w:cs="Arial"/>
      <w:i/>
      <w:iCs/>
      <w:sz w:val="22"/>
      <w:szCs w:val="22"/>
    </w:rPr>
  </w:style>
  <w:style w:type="paragraph" w:customStyle="1" w:styleId="xl179">
    <w:name w:val="xl179"/>
    <w:basedOn w:val="a4"/>
    <w:rsid w:val="00881AA5"/>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ind w:left="0"/>
      <w:jc w:val="center"/>
    </w:pPr>
    <w:rPr>
      <w:rFonts w:ascii="Arial" w:hAnsi="Arial" w:cs="Arial"/>
      <w:sz w:val="22"/>
      <w:szCs w:val="22"/>
    </w:rPr>
  </w:style>
  <w:style w:type="paragraph" w:customStyle="1" w:styleId="xl180">
    <w:name w:val="xl180"/>
    <w:basedOn w:val="a4"/>
    <w:rsid w:val="00881AA5"/>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ind w:left="0"/>
    </w:pPr>
    <w:rPr>
      <w:rFonts w:ascii="Arial" w:hAnsi="Arial" w:cs="Arial"/>
      <w:sz w:val="22"/>
      <w:szCs w:val="22"/>
    </w:rPr>
  </w:style>
  <w:style w:type="paragraph" w:customStyle="1" w:styleId="xl181">
    <w:name w:val="xl181"/>
    <w:basedOn w:val="a4"/>
    <w:rsid w:val="00881AA5"/>
    <w:pPr>
      <w:pBdr>
        <w:top w:val="single" w:sz="4" w:space="0" w:color="auto"/>
        <w:left w:val="single" w:sz="8" w:space="0" w:color="auto"/>
        <w:bottom w:val="single" w:sz="8" w:space="0" w:color="auto"/>
        <w:right w:val="single" w:sz="4" w:space="0" w:color="auto"/>
      </w:pBdr>
      <w:shd w:val="clear" w:color="000000" w:fill="D9D9D9"/>
      <w:spacing w:before="100" w:beforeAutospacing="1" w:after="100" w:afterAutospacing="1"/>
      <w:ind w:left="0"/>
      <w:textAlignment w:val="top"/>
    </w:pPr>
    <w:rPr>
      <w:rFonts w:ascii="Arial" w:hAnsi="Arial" w:cs="Arial"/>
      <w:b/>
      <w:bCs/>
      <w:sz w:val="22"/>
      <w:szCs w:val="22"/>
    </w:rPr>
  </w:style>
  <w:style w:type="paragraph" w:customStyle="1" w:styleId="xl182">
    <w:name w:val="xl182"/>
    <w:basedOn w:val="a4"/>
    <w:rsid w:val="00881AA5"/>
    <w:pPr>
      <w:pBdr>
        <w:top w:val="single" w:sz="4" w:space="0" w:color="auto"/>
        <w:left w:val="single" w:sz="4" w:space="0" w:color="auto"/>
        <w:bottom w:val="single" w:sz="8" w:space="0" w:color="auto"/>
        <w:right w:val="single" w:sz="4" w:space="0" w:color="auto"/>
      </w:pBdr>
      <w:shd w:val="clear" w:color="000000" w:fill="D9D9D9"/>
      <w:spacing w:before="100" w:beforeAutospacing="1" w:after="100" w:afterAutospacing="1"/>
      <w:ind w:left="0"/>
    </w:pPr>
    <w:rPr>
      <w:rFonts w:ascii="Arial" w:hAnsi="Arial" w:cs="Arial"/>
      <w:b/>
      <w:bCs/>
      <w:sz w:val="22"/>
      <w:szCs w:val="22"/>
    </w:rPr>
  </w:style>
  <w:style w:type="paragraph" w:customStyle="1" w:styleId="xl183">
    <w:name w:val="xl183"/>
    <w:basedOn w:val="a4"/>
    <w:rsid w:val="00881AA5"/>
    <w:pPr>
      <w:pBdr>
        <w:top w:val="single" w:sz="4" w:space="0" w:color="auto"/>
        <w:left w:val="single" w:sz="4" w:space="0" w:color="auto"/>
        <w:bottom w:val="single" w:sz="8" w:space="0" w:color="auto"/>
        <w:right w:val="single" w:sz="4" w:space="0" w:color="auto"/>
      </w:pBdr>
      <w:shd w:val="clear" w:color="000000" w:fill="D9D9D9"/>
      <w:spacing w:before="100" w:beforeAutospacing="1" w:after="100" w:afterAutospacing="1"/>
      <w:ind w:left="0"/>
      <w:jc w:val="center"/>
    </w:pPr>
    <w:rPr>
      <w:rFonts w:ascii="Arial" w:hAnsi="Arial" w:cs="Arial"/>
      <w:b/>
      <w:bCs/>
      <w:sz w:val="22"/>
      <w:szCs w:val="22"/>
    </w:rPr>
  </w:style>
  <w:style w:type="paragraph" w:customStyle="1" w:styleId="xl184">
    <w:name w:val="xl184"/>
    <w:basedOn w:val="a4"/>
    <w:rsid w:val="00881AA5"/>
    <w:pPr>
      <w:pBdr>
        <w:top w:val="single" w:sz="4" w:space="0" w:color="auto"/>
        <w:left w:val="single" w:sz="4" w:space="0" w:color="auto"/>
        <w:bottom w:val="single" w:sz="8" w:space="0" w:color="auto"/>
        <w:right w:val="single" w:sz="8" w:space="0" w:color="auto"/>
      </w:pBdr>
      <w:shd w:val="clear" w:color="000000" w:fill="D9D9D9"/>
      <w:spacing w:before="100" w:beforeAutospacing="1" w:after="100" w:afterAutospacing="1"/>
      <w:ind w:left="0"/>
      <w:jc w:val="center"/>
    </w:pPr>
    <w:rPr>
      <w:rFonts w:ascii="Arial" w:hAnsi="Arial" w:cs="Arial"/>
      <w:b/>
      <w:bCs/>
      <w:sz w:val="22"/>
      <w:szCs w:val="22"/>
    </w:rPr>
  </w:style>
  <w:style w:type="paragraph" w:customStyle="1" w:styleId="xl185">
    <w:name w:val="xl185"/>
    <w:basedOn w:val="a4"/>
    <w:rsid w:val="00881AA5"/>
    <w:pPr>
      <w:pBdr>
        <w:left w:val="single" w:sz="4" w:space="0" w:color="auto"/>
        <w:bottom w:val="single" w:sz="4" w:space="0" w:color="auto"/>
        <w:right w:val="single" w:sz="4" w:space="0" w:color="auto"/>
      </w:pBdr>
      <w:shd w:val="clear" w:color="000000" w:fill="FFFFFF"/>
      <w:spacing w:before="100" w:beforeAutospacing="1" w:after="100" w:afterAutospacing="1"/>
      <w:ind w:left="0"/>
    </w:pPr>
    <w:rPr>
      <w:rFonts w:ascii="Arial" w:hAnsi="Arial" w:cs="Arial"/>
      <w:sz w:val="22"/>
      <w:szCs w:val="22"/>
    </w:rPr>
  </w:style>
  <w:style w:type="paragraph" w:customStyle="1" w:styleId="xl186">
    <w:name w:val="xl186"/>
    <w:basedOn w:val="a4"/>
    <w:rsid w:val="00881AA5"/>
    <w:pPr>
      <w:pBdr>
        <w:left w:val="single" w:sz="4" w:space="0" w:color="auto"/>
        <w:bottom w:val="single" w:sz="4" w:space="0" w:color="auto"/>
        <w:right w:val="single" w:sz="4" w:space="0" w:color="auto"/>
      </w:pBdr>
      <w:shd w:val="clear" w:color="000000" w:fill="FFFFFF"/>
      <w:spacing w:before="100" w:beforeAutospacing="1" w:after="100" w:afterAutospacing="1"/>
      <w:ind w:left="0"/>
      <w:jc w:val="center"/>
    </w:pPr>
    <w:rPr>
      <w:rFonts w:ascii="Arial" w:hAnsi="Arial" w:cs="Arial"/>
      <w:sz w:val="22"/>
      <w:szCs w:val="22"/>
    </w:rPr>
  </w:style>
  <w:style w:type="paragraph" w:customStyle="1" w:styleId="xl187">
    <w:name w:val="xl187"/>
    <w:basedOn w:val="a4"/>
    <w:rsid w:val="00881AA5"/>
    <w:pPr>
      <w:pBdr>
        <w:top w:val="single" w:sz="8" w:space="0" w:color="auto"/>
        <w:left w:val="single" w:sz="4" w:space="0" w:color="auto"/>
        <w:bottom w:val="single" w:sz="4" w:space="0" w:color="auto"/>
        <w:right w:val="single" w:sz="4" w:space="0" w:color="auto"/>
      </w:pBdr>
      <w:spacing w:before="100" w:beforeAutospacing="1" w:after="100" w:afterAutospacing="1"/>
      <w:ind w:left="0"/>
      <w:jc w:val="center"/>
    </w:pPr>
    <w:rPr>
      <w:rFonts w:ascii="Arial" w:hAnsi="Arial" w:cs="Arial"/>
      <w:b/>
      <w:bCs/>
      <w:color w:val="FF0000"/>
      <w:sz w:val="22"/>
      <w:szCs w:val="22"/>
    </w:rPr>
  </w:style>
  <w:style w:type="paragraph" w:customStyle="1" w:styleId="xl188">
    <w:name w:val="xl188"/>
    <w:basedOn w:val="a4"/>
    <w:rsid w:val="00881AA5"/>
    <w:pPr>
      <w:pBdr>
        <w:top w:val="single" w:sz="8" w:space="0" w:color="auto"/>
        <w:left w:val="single" w:sz="4" w:space="0" w:color="auto"/>
        <w:bottom w:val="single" w:sz="4" w:space="0" w:color="auto"/>
        <w:right w:val="single" w:sz="4" w:space="0" w:color="auto"/>
      </w:pBdr>
      <w:spacing w:before="100" w:beforeAutospacing="1" w:after="100" w:afterAutospacing="1"/>
      <w:ind w:left="0"/>
      <w:jc w:val="center"/>
    </w:pPr>
    <w:rPr>
      <w:rFonts w:ascii="Arial" w:hAnsi="Arial" w:cs="Arial"/>
      <w:color w:val="FF0000"/>
      <w:sz w:val="22"/>
      <w:szCs w:val="22"/>
    </w:rPr>
  </w:style>
  <w:style w:type="paragraph" w:customStyle="1" w:styleId="xl189">
    <w:name w:val="xl189"/>
    <w:basedOn w:val="a4"/>
    <w:rsid w:val="00881AA5"/>
    <w:pPr>
      <w:pBdr>
        <w:top w:val="single" w:sz="8" w:space="0" w:color="auto"/>
        <w:left w:val="single" w:sz="4" w:space="0" w:color="auto"/>
        <w:bottom w:val="single" w:sz="4" w:space="0" w:color="auto"/>
        <w:right w:val="single" w:sz="8" w:space="0" w:color="auto"/>
      </w:pBdr>
      <w:spacing w:before="100" w:beforeAutospacing="1" w:after="100" w:afterAutospacing="1"/>
      <w:ind w:left="0"/>
      <w:jc w:val="center"/>
    </w:pPr>
    <w:rPr>
      <w:rFonts w:ascii="Arial" w:hAnsi="Arial" w:cs="Arial"/>
      <w:color w:val="FF0000"/>
      <w:sz w:val="22"/>
      <w:szCs w:val="22"/>
    </w:rPr>
  </w:style>
  <w:style w:type="paragraph" w:customStyle="1" w:styleId="xl190">
    <w:name w:val="xl190"/>
    <w:basedOn w:val="a4"/>
    <w:rsid w:val="00881AA5"/>
    <w:pPr>
      <w:pBdr>
        <w:left w:val="single" w:sz="8" w:space="0" w:color="auto"/>
      </w:pBdr>
      <w:spacing w:before="100" w:beforeAutospacing="1" w:after="100" w:afterAutospacing="1"/>
      <w:ind w:left="0"/>
    </w:pPr>
    <w:rPr>
      <w:rFonts w:ascii="Arial" w:hAnsi="Arial" w:cs="Arial"/>
      <w:sz w:val="22"/>
      <w:szCs w:val="22"/>
    </w:rPr>
  </w:style>
  <w:style w:type="paragraph" w:customStyle="1" w:styleId="xl191">
    <w:name w:val="xl191"/>
    <w:basedOn w:val="a4"/>
    <w:rsid w:val="00881AA5"/>
    <w:pPr>
      <w:pBdr>
        <w:top w:val="single" w:sz="4" w:space="0" w:color="auto"/>
        <w:left w:val="single" w:sz="4" w:space="0" w:color="auto"/>
        <w:bottom w:val="single" w:sz="4" w:space="0" w:color="auto"/>
        <w:right w:val="single" w:sz="8" w:space="0" w:color="auto"/>
      </w:pBdr>
      <w:spacing w:before="100" w:beforeAutospacing="1" w:after="100" w:afterAutospacing="1"/>
      <w:ind w:left="0"/>
      <w:jc w:val="center"/>
    </w:pPr>
    <w:rPr>
      <w:rFonts w:ascii="Arial" w:hAnsi="Arial" w:cs="Arial"/>
      <w:sz w:val="22"/>
      <w:szCs w:val="22"/>
    </w:rPr>
  </w:style>
  <w:style w:type="paragraph" w:customStyle="1" w:styleId="xl192">
    <w:name w:val="xl192"/>
    <w:basedOn w:val="a4"/>
    <w:rsid w:val="00881AA5"/>
    <w:pPr>
      <w:pBdr>
        <w:top w:val="single" w:sz="4" w:space="0" w:color="auto"/>
        <w:left w:val="single" w:sz="8" w:space="0" w:color="auto"/>
        <w:bottom w:val="single" w:sz="4" w:space="0" w:color="auto"/>
        <w:right w:val="single" w:sz="4" w:space="0" w:color="auto"/>
      </w:pBdr>
      <w:spacing w:before="100" w:beforeAutospacing="1" w:after="100" w:afterAutospacing="1"/>
      <w:ind w:left="0"/>
      <w:textAlignment w:val="top"/>
    </w:pPr>
    <w:rPr>
      <w:rFonts w:ascii="Arial" w:hAnsi="Arial" w:cs="Arial"/>
      <w:sz w:val="22"/>
      <w:szCs w:val="22"/>
    </w:rPr>
  </w:style>
  <w:style w:type="paragraph" w:customStyle="1" w:styleId="xl193">
    <w:name w:val="xl193"/>
    <w:basedOn w:val="a4"/>
    <w:rsid w:val="00881AA5"/>
    <w:pPr>
      <w:pBdr>
        <w:top w:val="single" w:sz="4" w:space="0" w:color="auto"/>
        <w:left w:val="single" w:sz="8" w:space="0" w:color="auto"/>
        <w:bottom w:val="single" w:sz="4" w:space="0" w:color="auto"/>
        <w:right w:val="single" w:sz="4" w:space="0" w:color="auto"/>
      </w:pBdr>
      <w:shd w:val="clear" w:color="000000" w:fill="D9D9D9"/>
      <w:spacing w:before="100" w:beforeAutospacing="1" w:after="100" w:afterAutospacing="1"/>
      <w:ind w:left="0"/>
      <w:textAlignment w:val="top"/>
    </w:pPr>
    <w:rPr>
      <w:rFonts w:ascii="Arial" w:hAnsi="Arial" w:cs="Arial"/>
      <w:b/>
      <w:bCs/>
      <w:sz w:val="22"/>
      <w:szCs w:val="22"/>
    </w:rPr>
  </w:style>
  <w:style w:type="paragraph" w:customStyle="1" w:styleId="xl194">
    <w:name w:val="xl194"/>
    <w:basedOn w:val="a4"/>
    <w:rsid w:val="00881AA5"/>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ind w:left="0"/>
      <w:jc w:val="center"/>
    </w:pPr>
    <w:rPr>
      <w:rFonts w:ascii="Arial" w:hAnsi="Arial" w:cs="Arial"/>
      <w:b/>
      <w:bCs/>
      <w:sz w:val="22"/>
      <w:szCs w:val="22"/>
    </w:rPr>
  </w:style>
  <w:style w:type="paragraph" w:customStyle="1" w:styleId="xl195">
    <w:name w:val="xl195"/>
    <w:basedOn w:val="a4"/>
    <w:rsid w:val="00881AA5"/>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ind w:left="0"/>
      <w:jc w:val="center"/>
    </w:pPr>
    <w:rPr>
      <w:rFonts w:ascii="Arial" w:hAnsi="Arial" w:cs="Arial"/>
      <w:b/>
      <w:bCs/>
      <w:sz w:val="22"/>
      <w:szCs w:val="22"/>
    </w:rPr>
  </w:style>
  <w:style w:type="paragraph" w:customStyle="1" w:styleId="xl196">
    <w:name w:val="xl196"/>
    <w:basedOn w:val="a4"/>
    <w:rsid w:val="00881AA5"/>
    <w:pPr>
      <w:pBdr>
        <w:top w:val="single" w:sz="4" w:space="0" w:color="auto"/>
        <w:left w:val="single" w:sz="8" w:space="0" w:color="auto"/>
        <w:bottom w:val="single" w:sz="8" w:space="0" w:color="auto"/>
        <w:right w:val="single" w:sz="4" w:space="0" w:color="auto"/>
      </w:pBdr>
      <w:shd w:val="clear" w:color="000000" w:fill="D9D9D9"/>
      <w:spacing w:before="100" w:beforeAutospacing="1" w:after="100" w:afterAutospacing="1"/>
      <w:ind w:left="0"/>
      <w:textAlignment w:val="top"/>
    </w:pPr>
    <w:rPr>
      <w:rFonts w:ascii="Arial" w:hAnsi="Arial" w:cs="Arial"/>
      <w:b/>
      <w:bCs/>
      <w:sz w:val="22"/>
      <w:szCs w:val="22"/>
    </w:rPr>
  </w:style>
  <w:style w:type="paragraph" w:customStyle="1" w:styleId="xl197">
    <w:name w:val="xl197"/>
    <w:basedOn w:val="a4"/>
    <w:rsid w:val="00881AA5"/>
    <w:pPr>
      <w:pBdr>
        <w:top w:val="single" w:sz="4" w:space="0" w:color="auto"/>
        <w:left w:val="single" w:sz="4" w:space="0" w:color="auto"/>
        <w:bottom w:val="single" w:sz="8" w:space="0" w:color="auto"/>
        <w:right w:val="single" w:sz="4" w:space="0" w:color="auto"/>
      </w:pBdr>
      <w:shd w:val="clear" w:color="000000" w:fill="D9D9D9"/>
      <w:spacing w:before="100" w:beforeAutospacing="1" w:after="100" w:afterAutospacing="1"/>
      <w:ind w:left="0"/>
      <w:textAlignment w:val="top"/>
    </w:pPr>
    <w:rPr>
      <w:rFonts w:ascii="Arial" w:hAnsi="Arial" w:cs="Arial"/>
      <w:b/>
      <w:bCs/>
      <w:sz w:val="22"/>
      <w:szCs w:val="22"/>
    </w:rPr>
  </w:style>
  <w:style w:type="paragraph" w:customStyle="1" w:styleId="xl198">
    <w:name w:val="xl198"/>
    <w:basedOn w:val="a4"/>
    <w:rsid w:val="00881AA5"/>
    <w:pPr>
      <w:pBdr>
        <w:top w:val="single" w:sz="4" w:space="0" w:color="auto"/>
        <w:left w:val="single" w:sz="4" w:space="0" w:color="auto"/>
        <w:bottom w:val="single" w:sz="8" w:space="0" w:color="auto"/>
        <w:right w:val="single" w:sz="4" w:space="0" w:color="auto"/>
      </w:pBdr>
      <w:shd w:val="clear" w:color="000000" w:fill="D9D9D9"/>
      <w:spacing w:before="100" w:beforeAutospacing="1" w:after="100" w:afterAutospacing="1"/>
      <w:ind w:left="0"/>
      <w:jc w:val="center"/>
    </w:pPr>
    <w:rPr>
      <w:rFonts w:ascii="Arial" w:hAnsi="Arial" w:cs="Arial"/>
      <w:b/>
      <w:bCs/>
      <w:sz w:val="22"/>
      <w:szCs w:val="22"/>
    </w:rPr>
  </w:style>
  <w:style w:type="paragraph" w:customStyle="1" w:styleId="xl199">
    <w:name w:val="xl199"/>
    <w:basedOn w:val="a4"/>
    <w:rsid w:val="00881AA5"/>
    <w:pPr>
      <w:pBdr>
        <w:top w:val="single" w:sz="4" w:space="0" w:color="auto"/>
        <w:left w:val="single" w:sz="4" w:space="0" w:color="auto"/>
        <w:bottom w:val="single" w:sz="8" w:space="0" w:color="auto"/>
        <w:right w:val="single" w:sz="4" w:space="0" w:color="auto"/>
      </w:pBdr>
      <w:shd w:val="clear" w:color="000000" w:fill="D9D9D9"/>
      <w:spacing w:before="100" w:beforeAutospacing="1" w:after="100" w:afterAutospacing="1"/>
      <w:ind w:left="0"/>
      <w:jc w:val="center"/>
    </w:pPr>
    <w:rPr>
      <w:rFonts w:ascii="Arial" w:hAnsi="Arial" w:cs="Arial"/>
      <w:b/>
      <w:bCs/>
      <w:sz w:val="22"/>
      <w:szCs w:val="22"/>
    </w:rPr>
  </w:style>
  <w:style w:type="paragraph" w:customStyle="1" w:styleId="xl200">
    <w:name w:val="xl200"/>
    <w:basedOn w:val="a4"/>
    <w:rsid w:val="00881AA5"/>
    <w:pPr>
      <w:pBdr>
        <w:top w:val="single" w:sz="4" w:space="0" w:color="auto"/>
        <w:left w:val="single" w:sz="4" w:space="0" w:color="auto"/>
        <w:bottom w:val="single" w:sz="8" w:space="0" w:color="auto"/>
        <w:right w:val="single" w:sz="8" w:space="0" w:color="auto"/>
      </w:pBdr>
      <w:shd w:val="clear" w:color="000000" w:fill="D9D9D9"/>
      <w:spacing w:before="100" w:beforeAutospacing="1" w:after="100" w:afterAutospacing="1"/>
      <w:ind w:left="0"/>
      <w:jc w:val="center"/>
    </w:pPr>
    <w:rPr>
      <w:rFonts w:ascii="Arial" w:hAnsi="Arial" w:cs="Arial"/>
      <w:b/>
      <w:bCs/>
      <w:sz w:val="22"/>
      <w:szCs w:val="22"/>
    </w:rPr>
  </w:style>
  <w:style w:type="paragraph" w:customStyle="1" w:styleId="xl201">
    <w:name w:val="xl201"/>
    <w:basedOn w:val="a4"/>
    <w:rsid w:val="00881AA5"/>
    <w:pPr>
      <w:pBdr>
        <w:left w:val="single" w:sz="8" w:space="0" w:color="auto"/>
        <w:bottom w:val="single" w:sz="4" w:space="0" w:color="auto"/>
        <w:right w:val="single" w:sz="4" w:space="0" w:color="auto"/>
      </w:pBdr>
      <w:shd w:val="clear" w:color="000000" w:fill="FFFFFF"/>
      <w:spacing w:before="100" w:beforeAutospacing="1" w:after="100" w:afterAutospacing="1"/>
      <w:ind w:left="0"/>
    </w:pPr>
    <w:rPr>
      <w:rFonts w:ascii="Arial" w:hAnsi="Arial" w:cs="Arial"/>
      <w:b/>
      <w:bCs/>
      <w:sz w:val="22"/>
      <w:szCs w:val="22"/>
    </w:rPr>
  </w:style>
  <w:style w:type="paragraph" w:customStyle="1" w:styleId="xl202">
    <w:name w:val="xl202"/>
    <w:basedOn w:val="a4"/>
    <w:rsid w:val="00881AA5"/>
    <w:pPr>
      <w:pBdr>
        <w:left w:val="single" w:sz="4" w:space="0" w:color="auto"/>
        <w:bottom w:val="single" w:sz="4" w:space="0" w:color="auto"/>
        <w:right w:val="single" w:sz="8" w:space="0" w:color="auto"/>
      </w:pBdr>
      <w:shd w:val="clear" w:color="000000" w:fill="FFFFFF"/>
      <w:spacing w:before="100" w:beforeAutospacing="1" w:after="100" w:afterAutospacing="1"/>
      <w:ind w:left="0"/>
      <w:jc w:val="center"/>
    </w:pPr>
    <w:rPr>
      <w:rFonts w:ascii="Arial" w:hAnsi="Arial" w:cs="Arial"/>
      <w:sz w:val="22"/>
      <w:szCs w:val="22"/>
    </w:rPr>
  </w:style>
  <w:style w:type="paragraph" w:customStyle="1" w:styleId="xl203">
    <w:name w:val="xl203"/>
    <w:basedOn w:val="a4"/>
    <w:rsid w:val="00881AA5"/>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ind w:left="0"/>
    </w:pPr>
    <w:rPr>
      <w:rFonts w:ascii="Arial" w:hAnsi="Arial" w:cs="Arial"/>
      <w:color w:val="000000"/>
      <w:sz w:val="22"/>
      <w:szCs w:val="22"/>
    </w:rPr>
  </w:style>
  <w:style w:type="paragraph" w:customStyle="1" w:styleId="xl204">
    <w:name w:val="xl204"/>
    <w:basedOn w:val="a4"/>
    <w:rsid w:val="00881AA5"/>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ind w:left="0"/>
    </w:pPr>
    <w:rPr>
      <w:rFonts w:ascii="Arial" w:hAnsi="Arial" w:cs="Arial"/>
      <w:sz w:val="22"/>
      <w:szCs w:val="22"/>
    </w:rPr>
  </w:style>
  <w:style w:type="paragraph" w:customStyle="1" w:styleId="xl205">
    <w:name w:val="xl205"/>
    <w:basedOn w:val="a4"/>
    <w:rsid w:val="00881AA5"/>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ind w:left="0"/>
    </w:pPr>
    <w:rPr>
      <w:rFonts w:ascii="Arial" w:hAnsi="Arial" w:cs="Arial"/>
      <w:i/>
      <w:iCs/>
      <w:color w:val="000000"/>
      <w:sz w:val="22"/>
      <w:szCs w:val="22"/>
    </w:rPr>
  </w:style>
  <w:style w:type="paragraph" w:customStyle="1" w:styleId="xl206">
    <w:name w:val="xl206"/>
    <w:basedOn w:val="a4"/>
    <w:rsid w:val="00881AA5"/>
    <w:pPr>
      <w:pBdr>
        <w:top w:val="single" w:sz="4" w:space="0" w:color="auto"/>
        <w:left w:val="single" w:sz="8" w:space="0" w:color="auto"/>
        <w:bottom w:val="single" w:sz="4" w:space="0" w:color="auto"/>
        <w:right w:val="single" w:sz="4" w:space="0" w:color="auto"/>
      </w:pBdr>
      <w:spacing w:before="100" w:beforeAutospacing="1" w:after="100" w:afterAutospacing="1"/>
      <w:ind w:left="0"/>
    </w:pPr>
    <w:rPr>
      <w:rFonts w:ascii="Arial" w:hAnsi="Arial" w:cs="Arial"/>
      <w:sz w:val="22"/>
      <w:szCs w:val="22"/>
    </w:rPr>
  </w:style>
  <w:style w:type="paragraph" w:customStyle="1" w:styleId="xl207">
    <w:name w:val="xl207"/>
    <w:basedOn w:val="a4"/>
    <w:rsid w:val="00881AA5"/>
    <w:pPr>
      <w:pBdr>
        <w:top w:val="single" w:sz="4" w:space="0" w:color="auto"/>
        <w:left w:val="single" w:sz="8" w:space="0" w:color="auto"/>
        <w:bottom w:val="single" w:sz="4" w:space="0" w:color="auto"/>
        <w:right w:val="single" w:sz="4" w:space="0" w:color="auto"/>
      </w:pBdr>
      <w:spacing w:before="100" w:beforeAutospacing="1" w:after="100" w:afterAutospacing="1"/>
      <w:ind w:left="0"/>
    </w:pPr>
    <w:rPr>
      <w:rFonts w:ascii="Arial" w:hAnsi="Arial" w:cs="Arial"/>
      <w:i/>
      <w:iCs/>
      <w:sz w:val="22"/>
      <w:szCs w:val="22"/>
    </w:rPr>
  </w:style>
  <w:style w:type="paragraph" w:customStyle="1" w:styleId="xl208">
    <w:name w:val="xl208"/>
    <w:basedOn w:val="a4"/>
    <w:rsid w:val="00881AA5"/>
    <w:pPr>
      <w:pBdr>
        <w:top w:val="single" w:sz="4" w:space="0" w:color="auto"/>
        <w:left w:val="single" w:sz="4" w:space="0" w:color="auto"/>
        <w:bottom w:val="single" w:sz="4" w:space="0" w:color="auto"/>
        <w:right w:val="single" w:sz="8" w:space="0" w:color="auto"/>
      </w:pBdr>
      <w:shd w:val="clear" w:color="000000" w:fill="F2F2F2"/>
      <w:spacing w:before="100" w:beforeAutospacing="1" w:after="100" w:afterAutospacing="1"/>
      <w:ind w:left="0"/>
      <w:jc w:val="center"/>
    </w:pPr>
    <w:rPr>
      <w:rFonts w:ascii="Arial" w:hAnsi="Arial" w:cs="Arial"/>
      <w:b/>
      <w:bCs/>
      <w:sz w:val="22"/>
      <w:szCs w:val="22"/>
    </w:rPr>
  </w:style>
  <w:style w:type="paragraph" w:customStyle="1" w:styleId="xl209">
    <w:name w:val="xl209"/>
    <w:basedOn w:val="a4"/>
    <w:rsid w:val="00881AA5"/>
    <w:pPr>
      <w:pBdr>
        <w:top w:val="single" w:sz="4" w:space="0" w:color="auto"/>
        <w:left w:val="single" w:sz="8" w:space="0" w:color="auto"/>
        <w:bottom w:val="single" w:sz="4" w:space="0" w:color="auto"/>
        <w:right w:val="single" w:sz="4" w:space="0" w:color="auto"/>
      </w:pBdr>
      <w:spacing w:before="100" w:beforeAutospacing="1" w:after="100" w:afterAutospacing="1"/>
      <w:ind w:left="0"/>
      <w:textAlignment w:val="top"/>
    </w:pPr>
    <w:rPr>
      <w:rFonts w:ascii="Arial" w:hAnsi="Arial" w:cs="Arial"/>
      <w:sz w:val="22"/>
      <w:szCs w:val="22"/>
    </w:rPr>
  </w:style>
  <w:style w:type="paragraph" w:customStyle="1" w:styleId="xl210">
    <w:name w:val="xl210"/>
    <w:basedOn w:val="a4"/>
    <w:rsid w:val="00881AA5"/>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ind w:left="0"/>
      <w:jc w:val="center"/>
    </w:pPr>
    <w:rPr>
      <w:rFonts w:ascii="Arial" w:hAnsi="Arial" w:cs="Arial"/>
      <w:b/>
      <w:bCs/>
      <w:sz w:val="22"/>
      <w:szCs w:val="22"/>
    </w:rPr>
  </w:style>
  <w:style w:type="paragraph" w:customStyle="1" w:styleId="xl211">
    <w:name w:val="xl211"/>
    <w:basedOn w:val="a4"/>
    <w:rsid w:val="00881AA5"/>
    <w:pPr>
      <w:pBdr>
        <w:top w:val="single" w:sz="4" w:space="0" w:color="auto"/>
        <w:left w:val="single" w:sz="4" w:space="0" w:color="auto"/>
        <w:bottom w:val="single" w:sz="8" w:space="0" w:color="auto"/>
        <w:right w:val="single" w:sz="4" w:space="0" w:color="auto"/>
      </w:pBdr>
      <w:shd w:val="clear" w:color="000000" w:fill="F2F2F2"/>
      <w:spacing w:before="100" w:beforeAutospacing="1" w:after="100" w:afterAutospacing="1"/>
      <w:ind w:left="0"/>
      <w:jc w:val="center"/>
    </w:pPr>
    <w:rPr>
      <w:rFonts w:ascii="Arial" w:hAnsi="Arial" w:cs="Arial"/>
      <w:b/>
      <w:bCs/>
      <w:sz w:val="22"/>
      <w:szCs w:val="22"/>
    </w:rPr>
  </w:style>
  <w:style w:type="paragraph" w:customStyle="1" w:styleId="xl212">
    <w:name w:val="xl212"/>
    <w:basedOn w:val="a4"/>
    <w:rsid w:val="00881AA5"/>
    <w:pPr>
      <w:pBdr>
        <w:top w:val="single" w:sz="4" w:space="0" w:color="auto"/>
        <w:left w:val="single" w:sz="4" w:space="0" w:color="auto"/>
        <w:bottom w:val="single" w:sz="8" w:space="0" w:color="auto"/>
        <w:right w:val="single" w:sz="4" w:space="0" w:color="auto"/>
      </w:pBdr>
      <w:shd w:val="clear" w:color="000000" w:fill="F2F2F2"/>
      <w:spacing w:before="100" w:beforeAutospacing="1" w:after="100" w:afterAutospacing="1"/>
      <w:ind w:left="0"/>
      <w:jc w:val="center"/>
    </w:pPr>
    <w:rPr>
      <w:rFonts w:ascii="Arial" w:hAnsi="Arial" w:cs="Arial"/>
      <w:b/>
      <w:bCs/>
      <w:sz w:val="22"/>
      <w:szCs w:val="22"/>
    </w:rPr>
  </w:style>
  <w:style w:type="paragraph" w:customStyle="1" w:styleId="xl213">
    <w:name w:val="xl213"/>
    <w:basedOn w:val="a4"/>
    <w:rsid w:val="00881AA5"/>
    <w:pPr>
      <w:pBdr>
        <w:top w:val="single" w:sz="4" w:space="0" w:color="auto"/>
        <w:left w:val="single" w:sz="4" w:space="0" w:color="auto"/>
        <w:bottom w:val="single" w:sz="8" w:space="0" w:color="auto"/>
        <w:right w:val="single" w:sz="8" w:space="0" w:color="auto"/>
      </w:pBdr>
      <w:shd w:val="clear" w:color="000000" w:fill="F2F2F2"/>
      <w:spacing w:before="100" w:beforeAutospacing="1" w:after="100" w:afterAutospacing="1"/>
      <w:ind w:left="0"/>
      <w:jc w:val="center"/>
    </w:pPr>
    <w:rPr>
      <w:rFonts w:ascii="Arial" w:hAnsi="Arial" w:cs="Arial"/>
      <w:b/>
      <w:bCs/>
      <w:sz w:val="22"/>
      <w:szCs w:val="22"/>
    </w:rPr>
  </w:style>
  <w:style w:type="paragraph" w:customStyle="1" w:styleId="xl214">
    <w:name w:val="xl214"/>
    <w:basedOn w:val="a4"/>
    <w:rsid w:val="00881AA5"/>
    <w:pPr>
      <w:pBdr>
        <w:top w:val="single" w:sz="4" w:space="0" w:color="auto"/>
        <w:left w:val="single" w:sz="8" w:space="0" w:color="auto"/>
        <w:bottom w:val="single" w:sz="4" w:space="0" w:color="auto"/>
      </w:pBdr>
      <w:shd w:val="clear" w:color="000000" w:fill="F2F2F2"/>
      <w:spacing w:before="100" w:beforeAutospacing="1" w:after="100" w:afterAutospacing="1"/>
      <w:ind w:left="0"/>
      <w:jc w:val="right"/>
    </w:pPr>
    <w:rPr>
      <w:rFonts w:ascii="Arial" w:hAnsi="Arial" w:cs="Arial"/>
      <w:b/>
      <w:bCs/>
      <w:color w:val="000000"/>
      <w:sz w:val="22"/>
      <w:szCs w:val="22"/>
    </w:rPr>
  </w:style>
  <w:style w:type="paragraph" w:customStyle="1" w:styleId="xl215">
    <w:name w:val="xl215"/>
    <w:basedOn w:val="a4"/>
    <w:rsid w:val="00881AA5"/>
    <w:pPr>
      <w:pBdr>
        <w:top w:val="single" w:sz="4" w:space="0" w:color="auto"/>
        <w:bottom w:val="single" w:sz="4" w:space="0" w:color="auto"/>
        <w:right w:val="single" w:sz="4" w:space="0" w:color="auto"/>
      </w:pBdr>
      <w:shd w:val="clear" w:color="000000" w:fill="F2F2F2"/>
      <w:spacing w:before="100" w:beforeAutospacing="1" w:after="100" w:afterAutospacing="1"/>
      <w:ind w:left="0"/>
      <w:jc w:val="right"/>
    </w:pPr>
    <w:rPr>
      <w:rFonts w:ascii="Arial" w:hAnsi="Arial" w:cs="Arial"/>
      <w:b/>
      <w:bCs/>
      <w:color w:val="000000"/>
      <w:sz w:val="22"/>
      <w:szCs w:val="22"/>
    </w:rPr>
  </w:style>
  <w:style w:type="paragraph" w:customStyle="1" w:styleId="xl216">
    <w:name w:val="xl216"/>
    <w:basedOn w:val="a4"/>
    <w:rsid w:val="00881AA5"/>
    <w:pPr>
      <w:pBdr>
        <w:top w:val="single" w:sz="4" w:space="0" w:color="auto"/>
        <w:left w:val="single" w:sz="4" w:space="0" w:color="auto"/>
        <w:right w:val="single" w:sz="8" w:space="0" w:color="auto"/>
      </w:pBdr>
      <w:spacing w:before="100" w:beforeAutospacing="1" w:after="100" w:afterAutospacing="1"/>
      <w:ind w:left="0"/>
      <w:jc w:val="center"/>
    </w:pPr>
    <w:rPr>
      <w:rFonts w:ascii="Arial" w:hAnsi="Arial" w:cs="Arial"/>
      <w:szCs w:val="24"/>
    </w:rPr>
  </w:style>
  <w:style w:type="paragraph" w:customStyle="1" w:styleId="xl217">
    <w:name w:val="xl217"/>
    <w:basedOn w:val="a4"/>
    <w:rsid w:val="00881AA5"/>
    <w:pPr>
      <w:pBdr>
        <w:left w:val="single" w:sz="4" w:space="0" w:color="auto"/>
        <w:right w:val="single" w:sz="8" w:space="0" w:color="auto"/>
      </w:pBdr>
      <w:spacing w:before="100" w:beforeAutospacing="1" w:after="100" w:afterAutospacing="1"/>
      <w:ind w:left="0"/>
      <w:jc w:val="center"/>
    </w:pPr>
    <w:rPr>
      <w:rFonts w:ascii="Arial" w:hAnsi="Arial" w:cs="Arial"/>
      <w:szCs w:val="24"/>
    </w:rPr>
  </w:style>
  <w:style w:type="paragraph" w:customStyle="1" w:styleId="xl218">
    <w:name w:val="xl218"/>
    <w:basedOn w:val="a4"/>
    <w:rsid w:val="00881AA5"/>
    <w:pPr>
      <w:pBdr>
        <w:top w:val="single" w:sz="4" w:space="0" w:color="auto"/>
        <w:left w:val="single" w:sz="8" w:space="0" w:color="auto"/>
        <w:bottom w:val="single" w:sz="8" w:space="0" w:color="auto"/>
      </w:pBdr>
      <w:shd w:val="clear" w:color="000000" w:fill="F2F2F2"/>
      <w:spacing w:before="100" w:beforeAutospacing="1" w:after="100" w:afterAutospacing="1"/>
      <w:ind w:left="0"/>
      <w:jc w:val="right"/>
    </w:pPr>
    <w:rPr>
      <w:rFonts w:ascii="Arial" w:hAnsi="Arial" w:cs="Arial"/>
      <w:b/>
      <w:bCs/>
      <w:sz w:val="22"/>
      <w:szCs w:val="22"/>
    </w:rPr>
  </w:style>
  <w:style w:type="paragraph" w:customStyle="1" w:styleId="xl219">
    <w:name w:val="xl219"/>
    <w:basedOn w:val="a4"/>
    <w:rsid w:val="00881AA5"/>
    <w:pPr>
      <w:pBdr>
        <w:top w:val="single" w:sz="4" w:space="0" w:color="auto"/>
        <w:bottom w:val="single" w:sz="8" w:space="0" w:color="auto"/>
        <w:right w:val="single" w:sz="4" w:space="0" w:color="auto"/>
      </w:pBdr>
      <w:shd w:val="clear" w:color="000000" w:fill="F2F2F2"/>
      <w:spacing w:before="100" w:beforeAutospacing="1" w:after="100" w:afterAutospacing="1"/>
      <w:ind w:left="0"/>
      <w:jc w:val="right"/>
    </w:pPr>
    <w:rPr>
      <w:rFonts w:ascii="Arial" w:hAnsi="Arial" w:cs="Arial"/>
      <w:b/>
      <w:bCs/>
      <w:sz w:val="22"/>
      <w:szCs w:val="22"/>
    </w:rPr>
  </w:style>
  <w:style w:type="paragraph" w:customStyle="1" w:styleId="xl220">
    <w:name w:val="xl220"/>
    <w:basedOn w:val="a4"/>
    <w:rsid w:val="00881AA5"/>
    <w:pPr>
      <w:pBdr>
        <w:top w:val="single" w:sz="4" w:space="0" w:color="auto"/>
        <w:left w:val="single" w:sz="4" w:space="0" w:color="auto"/>
        <w:bottom w:val="single" w:sz="4" w:space="0" w:color="auto"/>
        <w:right w:val="single" w:sz="4" w:space="0" w:color="auto"/>
      </w:pBdr>
      <w:spacing w:before="100" w:beforeAutospacing="1" w:after="100" w:afterAutospacing="1"/>
      <w:ind w:left="0"/>
      <w:jc w:val="center"/>
    </w:pPr>
    <w:rPr>
      <w:rFonts w:ascii="Arial" w:hAnsi="Arial" w:cs="Arial"/>
      <w:szCs w:val="24"/>
    </w:rPr>
  </w:style>
  <w:style w:type="paragraph" w:customStyle="1" w:styleId="xl221">
    <w:name w:val="xl221"/>
    <w:basedOn w:val="a4"/>
    <w:rsid w:val="00881AA5"/>
    <w:pPr>
      <w:pBdr>
        <w:top w:val="single" w:sz="4" w:space="0" w:color="auto"/>
        <w:left w:val="single" w:sz="8" w:space="0" w:color="auto"/>
        <w:bottom w:val="single" w:sz="4" w:space="0" w:color="auto"/>
      </w:pBdr>
      <w:spacing w:before="100" w:beforeAutospacing="1" w:after="100" w:afterAutospacing="1"/>
      <w:ind w:left="0"/>
      <w:textAlignment w:val="top"/>
    </w:pPr>
    <w:rPr>
      <w:rFonts w:ascii="Arial" w:hAnsi="Arial" w:cs="Arial"/>
      <w:b/>
      <w:bCs/>
      <w:sz w:val="22"/>
      <w:szCs w:val="22"/>
    </w:rPr>
  </w:style>
  <w:style w:type="paragraph" w:customStyle="1" w:styleId="xl222">
    <w:name w:val="xl222"/>
    <w:basedOn w:val="a4"/>
    <w:rsid w:val="00881AA5"/>
    <w:pPr>
      <w:pBdr>
        <w:top w:val="single" w:sz="4" w:space="0" w:color="auto"/>
        <w:bottom w:val="single" w:sz="4" w:space="0" w:color="auto"/>
        <w:right w:val="single" w:sz="4" w:space="0" w:color="auto"/>
      </w:pBdr>
      <w:spacing w:before="100" w:beforeAutospacing="1" w:after="100" w:afterAutospacing="1"/>
      <w:ind w:left="0"/>
      <w:textAlignment w:val="top"/>
    </w:pPr>
    <w:rPr>
      <w:rFonts w:ascii="Arial" w:hAnsi="Arial" w:cs="Arial"/>
      <w:b/>
      <w:bCs/>
      <w:sz w:val="22"/>
      <w:szCs w:val="22"/>
    </w:rPr>
  </w:style>
  <w:style w:type="paragraph" w:customStyle="1" w:styleId="xl223">
    <w:name w:val="xl223"/>
    <w:basedOn w:val="a4"/>
    <w:rsid w:val="00881AA5"/>
    <w:pPr>
      <w:pBdr>
        <w:top w:val="single" w:sz="4" w:space="0" w:color="auto"/>
        <w:left w:val="single" w:sz="8" w:space="0" w:color="auto"/>
        <w:bottom w:val="single" w:sz="4" w:space="0" w:color="auto"/>
      </w:pBdr>
      <w:shd w:val="clear" w:color="000000" w:fill="FFFFFF"/>
      <w:spacing w:before="100" w:beforeAutospacing="1" w:after="100" w:afterAutospacing="1"/>
      <w:ind w:left="0"/>
    </w:pPr>
    <w:rPr>
      <w:rFonts w:ascii="Arial" w:hAnsi="Arial" w:cs="Arial"/>
      <w:b/>
      <w:bCs/>
      <w:color w:val="000000"/>
      <w:sz w:val="22"/>
      <w:szCs w:val="22"/>
    </w:rPr>
  </w:style>
  <w:style w:type="paragraph" w:customStyle="1" w:styleId="xl224">
    <w:name w:val="xl224"/>
    <w:basedOn w:val="a4"/>
    <w:rsid w:val="00881AA5"/>
    <w:pPr>
      <w:pBdr>
        <w:top w:val="single" w:sz="4" w:space="0" w:color="auto"/>
        <w:bottom w:val="single" w:sz="4" w:space="0" w:color="auto"/>
        <w:right w:val="single" w:sz="4" w:space="0" w:color="auto"/>
      </w:pBdr>
      <w:shd w:val="clear" w:color="000000" w:fill="FFFFFF"/>
      <w:spacing w:before="100" w:beforeAutospacing="1" w:after="100" w:afterAutospacing="1"/>
      <w:ind w:left="0"/>
    </w:pPr>
    <w:rPr>
      <w:rFonts w:ascii="Arial" w:hAnsi="Arial" w:cs="Arial"/>
      <w:b/>
      <w:bCs/>
      <w:color w:val="000000"/>
      <w:sz w:val="22"/>
      <w:szCs w:val="22"/>
    </w:rPr>
  </w:style>
  <w:style w:type="paragraph" w:customStyle="1" w:styleId="xl225">
    <w:name w:val="xl225"/>
    <w:basedOn w:val="a4"/>
    <w:rsid w:val="00881AA5"/>
    <w:pPr>
      <w:pBdr>
        <w:top w:val="single" w:sz="4" w:space="0" w:color="auto"/>
        <w:left w:val="single" w:sz="8" w:space="0" w:color="auto"/>
        <w:bottom w:val="single" w:sz="4" w:space="0" w:color="auto"/>
      </w:pBdr>
      <w:spacing w:before="100" w:beforeAutospacing="1" w:after="100" w:afterAutospacing="1"/>
      <w:ind w:left="0"/>
    </w:pPr>
    <w:rPr>
      <w:rFonts w:ascii="Arial" w:hAnsi="Arial" w:cs="Arial"/>
      <w:b/>
      <w:bCs/>
      <w:sz w:val="22"/>
      <w:szCs w:val="22"/>
    </w:rPr>
  </w:style>
  <w:style w:type="paragraph" w:customStyle="1" w:styleId="xl226">
    <w:name w:val="xl226"/>
    <w:basedOn w:val="a4"/>
    <w:rsid w:val="00881AA5"/>
    <w:pPr>
      <w:pBdr>
        <w:top w:val="single" w:sz="4" w:space="0" w:color="auto"/>
        <w:bottom w:val="single" w:sz="4" w:space="0" w:color="auto"/>
        <w:right w:val="single" w:sz="4" w:space="0" w:color="auto"/>
      </w:pBdr>
      <w:spacing w:before="100" w:beforeAutospacing="1" w:after="100" w:afterAutospacing="1"/>
      <w:ind w:left="0"/>
    </w:pPr>
    <w:rPr>
      <w:rFonts w:ascii="Arial" w:hAnsi="Arial" w:cs="Arial"/>
      <w:b/>
      <w:bCs/>
      <w:sz w:val="22"/>
      <w:szCs w:val="22"/>
    </w:rPr>
  </w:style>
  <w:style w:type="paragraph" w:customStyle="1" w:styleId="xl227">
    <w:name w:val="xl227"/>
    <w:basedOn w:val="a4"/>
    <w:rsid w:val="00881AA5"/>
    <w:pPr>
      <w:pBdr>
        <w:top w:val="single" w:sz="4" w:space="0" w:color="auto"/>
        <w:left w:val="single" w:sz="8" w:space="0" w:color="auto"/>
        <w:bottom w:val="single" w:sz="4" w:space="0" w:color="auto"/>
      </w:pBdr>
      <w:shd w:val="clear" w:color="000000" w:fill="F2F2F2"/>
      <w:spacing w:before="100" w:beforeAutospacing="1" w:after="100" w:afterAutospacing="1"/>
      <w:ind w:left="0"/>
      <w:jc w:val="right"/>
    </w:pPr>
    <w:rPr>
      <w:rFonts w:ascii="Arial" w:hAnsi="Arial" w:cs="Arial"/>
      <w:b/>
      <w:bCs/>
      <w:sz w:val="22"/>
      <w:szCs w:val="22"/>
    </w:rPr>
  </w:style>
  <w:style w:type="paragraph" w:customStyle="1" w:styleId="xl228">
    <w:name w:val="xl228"/>
    <w:basedOn w:val="a4"/>
    <w:rsid w:val="00881AA5"/>
    <w:pPr>
      <w:pBdr>
        <w:top w:val="single" w:sz="4" w:space="0" w:color="auto"/>
        <w:bottom w:val="single" w:sz="4" w:space="0" w:color="auto"/>
        <w:right w:val="single" w:sz="4" w:space="0" w:color="auto"/>
      </w:pBdr>
      <w:shd w:val="clear" w:color="000000" w:fill="F2F2F2"/>
      <w:spacing w:before="100" w:beforeAutospacing="1" w:after="100" w:afterAutospacing="1"/>
      <w:ind w:left="0"/>
      <w:jc w:val="right"/>
    </w:pPr>
    <w:rPr>
      <w:rFonts w:ascii="Arial" w:hAnsi="Arial" w:cs="Arial"/>
      <w:b/>
      <w:bCs/>
      <w:sz w:val="22"/>
      <w:szCs w:val="22"/>
    </w:rPr>
  </w:style>
  <w:style w:type="paragraph" w:customStyle="1" w:styleId="xl229">
    <w:name w:val="xl229"/>
    <w:basedOn w:val="a4"/>
    <w:rsid w:val="00881AA5"/>
    <w:pPr>
      <w:pBdr>
        <w:top w:val="single" w:sz="8" w:space="0" w:color="auto"/>
        <w:left w:val="single" w:sz="8" w:space="0" w:color="auto"/>
        <w:bottom w:val="single" w:sz="4" w:space="0" w:color="auto"/>
      </w:pBdr>
      <w:spacing w:before="100" w:beforeAutospacing="1" w:after="100" w:afterAutospacing="1"/>
      <w:ind w:left="0"/>
    </w:pPr>
    <w:rPr>
      <w:rFonts w:ascii="Arial" w:hAnsi="Arial" w:cs="Arial"/>
      <w:b/>
      <w:bCs/>
      <w:sz w:val="22"/>
      <w:szCs w:val="22"/>
    </w:rPr>
  </w:style>
  <w:style w:type="paragraph" w:customStyle="1" w:styleId="xl230">
    <w:name w:val="xl230"/>
    <w:basedOn w:val="a4"/>
    <w:rsid w:val="00881AA5"/>
    <w:pPr>
      <w:pBdr>
        <w:top w:val="single" w:sz="8" w:space="0" w:color="auto"/>
        <w:bottom w:val="single" w:sz="4" w:space="0" w:color="auto"/>
        <w:right w:val="single" w:sz="4" w:space="0" w:color="auto"/>
      </w:pBdr>
      <w:spacing w:before="100" w:beforeAutospacing="1" w:after="100" w:afterAutospacing="1"/>
      <w:ind w:left="0"/>
    </w:pPr>
    <w:rPr>
      <w:rFonts w:ascii="Arial" w:hAnsi="Arial" w:cs="Arial"/>
      <w:b/>
      <w:bCs/>
      <w:sz w:val="22"/>
      <w:szCs w:val="22"/>
    </w:rPr>
  </w:style>
  <w:style w:type="paragraph" w:customStyle="1" w:styleId="xl231">
    <w:name w:val="xl231"/>
    <w:basedOn w:val="a4"/>
    <w:rsid w:val="00881AA5"/>
    <w:pPr>
      <w:pBdr>
        <w:top w:val="single" w:sz="8" w:space="0" w:color="auto"/>
        <w:left w:val="single" w:sz="8" w:space="0" w:color="auto"/>
        <w:bottom w:val="single" w:sz="4" w:space="0" w:color="auto"/>
      </w:pBdr>
      <w:spacing w:before="100" w:beforeAutospacing="1" w:after="100" w:afterAutospacing="1"/>
      <w:ind w:left="0"/>
      <w:textAlignment w:val="top"/>
    </w:pPr>
    <w:rPr>
      <w:rFonts w:ascii="Arial" w:hAnsi="Arial" w:cs="Arial"/>
      <w:b/>
      <w:bCs/>
      <w:sz w:val="22"/>
      <w:szCs w:val="22"/>
    </w:rPr>
  </w:style>
  <w:style w:type="paragraph" w:customStyle="1" w:styleId="xl232">
    <w:name w:val="xl232"/>
    <w:basedOn w:val="a4"/>
    <w:rsid w:val="00881AA5"/>
    <w:pPr>
      <w:pBdr>
        <w:top w:val="single" w:sz="8" w:space="0" w:color="auto"/>
        <w:bottom w:val="single" w:sz="4" w:space="0" w:color="auto"/>
        <w:right w:val="single" w:sz="4" w:space="0" w:color="auto"/>
      </w:pBdr>
      <w:spacing w:before="100" w:beforeAutospacing="1" w:after="100" w:afterAutospacing="1"/>
      <w:ind w:left="0"/>
      <w:textAlignment w:val="top"/>
    </w:pPr>
    <w:rPr>
      <w:rFonts w:ascii="Arial" w:hAnsi="Arial" w:cs="Arial"/>
      <w:b/>
      <w:bCs/>
      <w:sz w:val="22"/>
      <w:szCs w:val="22"/>
    </w:rPr>
  </w:style>
  <w:style w:type="paragraph" w:customStyle="1" w:styleId="xl233">
    <w:name w:val="xl233"/>
    <w:basedOn w:val="a4"/>
    <w:rsid w:val="00881AA5"/>
    <w:pPr>
      <w:pBdr>
        <w:top w:val="single" w:sz="4" w:space="0" w:color="auto"/>
        <w:left w:val="single" w:sz="8" w:space="0" w:color="auto"/>
        <w:right w:val="single" w:sz="4" w:space="0" w:color="auto"/>
      </w:pBdr>
      <w:spacing w:before="100" w:beforeAutospacing="1" w:after="100" w:afterAutospacing="1"/>
      <w:ind w:left="0"/>
      <w:jc w:val="center"/>
    </w:pPr>
    <w:rPr>
      <w:rFonts w:ascii="Arial" w:hAnsi="Arial" w:cs="Arial"/>
      <w:szCs w:val="24"/>
    </w:rPr>
  </w:style>
  <w:style w:type="paragraph" w:customStyle="1" w:styleId="xl234">
    <w:name w:val="xl234"/>
    <w:basedOn w:val="a4"/>
    <w:rsid w:val="00881AA5"/>
    <w:pPr>
      <w:pBdr>
        <w:left w:val="single" w:sz="8" w:space="0" w:color="auto"/>
        <w:right w:val="single" w:sz="4" w:space="0" w:color="auto"/>
      </w:pBdr>
      <w:spacing w:before="100" w:beforeAutospacing="1" w:after="100" w:afterAutospacing="1"/>
      <w:ind w:left="0"/>
      <w:jc w:val="center"/>
    </w:pPr>
    <w:rPr>
      <w:rFonts w:ascii="Arial" w:hAnsi="Arial" w:cs="Arial"/>
      <w:szCs w:val="24"/>
    </w:rPr>
  </w:style>
  <w:style w:type="paragraph" w:customStyle="1" w:styleId="xl235">
    <w:name w:val="xl235"/>
    <w:basedOn w:val="a4"/>
    <w:rsid w:val="00881AA5"/>
    <w:pPr>
      <w:pBdr>
        <w:top w:val="single" w:sz="4" w:space="0" w:color="auto"/>
        <w:left w:val="single" w:sz="4" w:space="0" w:color="auto"/>
        <w:right w:val="single" w:sz="4" w:space="0" w:color="auto"/>
      </w:pBdr>
      <w:spacing w:before="100" w:beforeAutospacing="1" w:after="100" w:afterAutospacing="1"/>
      <w:ind w:left="0"/>
      <w:jc w:val="center"/>
    </w:pPr>
    <w:rPr>
      <w:rFonts w:ascii="Arial" w:hAnsi="Arial" w:cs="Arial"/>
      <w:szCs w:val="24"/>
    </w:rPr>
  </w:style>
  <w:style w:type="paragraph" w:customStyle="1" w:styleId="xl236">
    <w:name w:val="xl236"/>
    <w:basedOn w:val="a4"/>
    <w:rsid w:val="00881AA5"/>
    <w:pPr>
      <w:pBdr>
        <w:left w:val="single" w:sz="4" w:space="0" w:color="auto"/>
        <w:right w:val="single" w:sz="4" w:space="0" w:color="auto"/>
      </w:pBdr>
      <w:spacing w:before="100" w:beforeAutospacing="1" w:after="100" w:afterAutospacing="1"/>
      <w:ind w:left="0"/>
      <w:jc w:val="center"/>
    </w:pPr>
    <w:rPr>
      <w:rFonts w:ascii="Arial" w:hAnsi="Arial" w:cs="Arial"/>
      <w:szCs w:val="24"/>
    </w:rPr>
  </w:style>
  <w:style w:type="paragraph" w:customStyle="1" w:styleId="xl237">
    <w:name w:val="xl237"/>
    <w:basedOn w:val="a4"/>
    <w:rsid w:val="00881AA5"/>
    <w:pPr>
      <w:pBdr>
        <w:left w:val="single" w:sz="4" w:space="0" w:color="auto"/>
        <w:bottom w:val="single" w:sz="8" w:space="0" w:color="auto"/>
        <w:right w:val="single" w:sz="4" w:space="0" w:color="auto"/>
      </w:pBdr>
      <w:spacing w:before="100" w:beforeAutospacing="1" w:after="100" w:afterAutospacing="1"/>
      <w:ind w:left="0"/>
      <w:jc w:val="center"/>
    </w:pPr>
    <w:rPr>
      <w:rFonts w:ascii="Arial" w:hAnsi="Arial" w:cs="Arial"/>
      <w:szCs w:val="24"/>
    </w:rPr>
  </w:style>
  <w:style w:type="paragraph" w:customStyle="1" w:styleId="xl238">
    <w:name w:val="xl238"/>
    <w:basedOn w:val="a4"/>
    <w:rsid w:val="00881AA5"/>
    <w:pPr>
      <w:pBdr>
        <w:top w:val="single" w:sz="4" w:space="0" w:color="auto"/>
        <w:left w:val="single" w:sz="4" w:space="0" w:color="auto"/>
        <w:bottom w:val="single" w:sz="4" w:space="0" w:color="auto"/>
        <w:right w:val="single" w:sz="4" w:space="0" w:color="auto"/>
      </w:pBdr>
      <w:spacing w:before="100" w:beforeAutospacing="1" w:after="100" w:afterAutospacing="1"/>
      <w:ind w:left="0"/>
      <w:jc w:val="center"/>
    </w:pPr>
    <w:rPr>
      <w:rFonts w:ascii="Arial" w:hAnsi="Arial" w:cs="Arial"/>
      <w:szCs w:val="24"/>
    </w:rPr>
  </w:style>
  <w:style w:type="paragraph" w:customStyle="1" w:styleId="xl239">
    <w:name w:val="xl239"/>
    <w:basedOn w:val="a4"/>
    <w:rsid w:val="00881AA5"/>
    <w:pPr>
      <w:pBdr>
        <w:top w:val="single" w:sz="4" w:space="0" w:color="auto"/>
        <w:left w:val="single" w:sz="4" w:space="0" w:color="auto"/>
        <w:right w:val="single" w:sz="4" w:space="0" w:color="auto"/>
      </w:pBdr>
      <w:spacing w:before="100" w:beforeAutospacing="1" w:after="100" w:afterAutospacing="1"/>
      <w:ind w:left="0"/>
      <w:jc w:val="center"/>
    </w:pPr>
    <w:rPr>
      <w:rFonts w:ascii="Arial" w:hAnsi="Arial" w:cs="Arial"/>
      <w:szCs w:val="24"/>
    </w:rPr>
  </w:style>
  <w:style w:type="paragraph" w:customStyle="1" w:styleId="xl240">
    <w:name w:val="xl240"/>
    <w:basedOn w:val="a4"/>
    <w:rsid w:val="00881AA5"/>
    <w:pPr>
      <w:pBdr>
        <w:top w:val="single" w:sz="4" w:space="0" w:color="auto"/>
        <w:left w:val="single" w:sz="4" w:space="0" w:color="auto"/>
        <w:right w:val="single" w:sz="4" w:space="0" w:color="auto"/>
      </w:pBdr>
      <w:spacing w:before="100" w:beforeAutospacing="1" w:after="100" w:afterAutospacing="1"/>
      <w:ind w:left="0"/>
      <w:jc w:val="center"/>
    </w:pPr>
    <w:rPr>
      <w:rFonts w:ascii="Arial" w:hAnsi="Arial" w:cs="Arial"/>
      <w:szCs w:val="24"/>
    </w:rPr>
  </w:style>
  <w:style w:type="paragraph" w:customStyle="1" w:styleId="xl241">
    <w:name w:val="xl241"/>
    <w:basedOn w:val="a4"/>
    <w:rsid w:val="00881AA5"/>
    <w:pPr>
      <w:pBdr>
        <w:left w:val="single" w:sz="4" w:space="0" w:color="auto"/>
        <w:right w:val="single" w:sz="4" w:space="0" w:color="auto"/>
      </w:pBdr>
      <w:spacing w:before="100" w:beforeAutospacing="1" w:after="100" w:afterAutospacing="1"/>
      <w:ind w:left="0"/>
      <w:jc w:val="center"/>
    </w:pPr>
    <w:rPr>
      <w:rFonts w:ascii="Arial" w:hAnsi="Arial" w:cs="Arial"/>
      <w:szCs w:val="24"/>
    </w:rPr>
  </w:style>
  <w:style w:type="paragraph" w:customStyle="1" w:styleId="xl242">
    <w:name w:val="xl242"/>
    <w:basedOn w:val="a4"/>
    <w:rsid w:val="00881AA5"/>
    <w:pPr>
      <w:pBdr>
        <w:top w:val="single" w:sz="4" w:space="0" w:color="auto"/>
        <w:left w:val="single" w:sz="4" w:space="0" w:color="auto"/>
        <w:bottom w:val="single" w:sz="4" w:space="0" w:color="auto"/>
        <w:right w:val="single" w:sz="4" w:space="0" w:color="auto"/>
      </w:pBdr>
      <w:spacing w:before="100" w:beforeAutospacing="1" w:after="100" w:afterAutospacing="1"/>
      <w:ind w:left="0"/>
      <w:jc w:val="both"/>
    </w:pPr>
    <w:rPr>
      <w:rFonts w:ascii="Arial" w:hAnsi="Arial" w:cs="Arial"/>
      <w:sz w:val="22"/>
      <w:szCs w:val="22"/>
    </w:rPr>
  </w:style>
  <w:style w:type="paragraph" w:customStyle="1" w:styleId="xl243">
    <w:name w:val="xl243"/>
    <w:basedOn w:val="a4"/>
    <w:rsid w:val="00881AA5"/>
    <w:pPr>
      <w:pBdr>
        <w:top w:val="single" w:sz="4" w:space="0" w:color="auto"/>
        <w:left w:val="single" w:sz="4" w:space="0" w:color="auto"/>
        <w:bottom w:val="single" w:sz="4" w:space="0" w:color="auto"/>
        <w:right w:val="single" w:sz="4" w:space="0" w:color="auto"/>
      </w:pBdr>
      <w:spacing w:before="100" w:beforeAutospacing="1" w:after="100" w:afterAutospacing="1"/>
      <w:ind w:left="0"/>
      <w:jc w:val="both"/>
      <w:textAlignment w:val="top"/>
    </w:pPr>
    <w:rPr>
      <w:rFonts w:ascii="Arial" w:hAnsi="Arial" w:cs="Arial"/>
      <w:sz w:val="22"/>
      <w:szCs w:val="22"/>
    </w:rPr>
  </w:style>
  <w:style w:type="paragraph" w:customStyle="1" w:styleId="xl244">
    <w:name w:val="xl244"/>
    <w:basedOn w:val="a4"/>
    <w:rsid w:val="00881AA5"/>
    <w:pPr>
      <w:pBdr>
        <w:top w:val="single" w:sz="4" w:space="0" w:color="auto"/>
        <w:left w:val="single" w:sz="4" w:space="0" w:color="auto"/>
        <w:bottom w:val="single" w:sz="4" w:space="0" w:color="auto"/>
        <w:right w:val="single" w:sz="4" w:space="0" w:color="auto"/>
      </w:pBdr>
      <w:spacing w:before="100" w:beforeAutospacing="1" w:after="100" w:afterAutospacing="1"/>
      <w:ind w:left="0"/>
      <w:jc w:val="both"/>
    </w:pPr>
    <w:rPr>
      <w:rFonts w:ascii="Arial" w:hAnsi="Arial" w:cs="Arial"/>
      <w:sz w:val="22"/>
      <w:szCs w:val="22"/>
    </w:rPr>
  </w:style>
  <w:style w:type="numbering" w:customStyle="1" w:styleId="48">
    <w:name w:val="Нет списка4"/>
    <w:next w:val="a8"/>
    <w:uiPriority w:val="99"/>
    <w:semiHidden/>
    <w:unhideWhenUsed/>
    <w:rsid w:val="00503851"/>
  </w:style>
  <w:style w:type="character" w:customStyle="1" w:styleId="DocTitle">
    <w:name w:val="DocTitle"/>
    <w:basedOn w:val="a6"/>
    <w:uiPriority w:val="1"/>
    <w:rsid w:val="00503851"/>
    <w:rPr>
      <w:rFonts w:ascii="Arial" w:hAnsi="Arial"/>
      <w:b/>
      <w:sz w:val="32"/>
    </w:rPr>
  </w:style>
  <w:style w:type="character" w:customStyle="1" w:styleId="Doc">
    <w:name w:val="Doc"/>
    <w:basedOn w:val="a6"/>
    <w:uiPriority w:val="1"/>
    <w:rsid w:val="00503851"/>
    <w:rPr>
      <w:rFonts w:ascii="Arial" w:hAnsi="Arial"/>
      <w:b/>
      <w:sz w:val="28"/>
    </w:rPr>
  </w:style>
  <w:style w:type="paragraph" w:styleId="affffffffb">
    <w:name w:val="endnote text"/>
    <w:basedOn w:val="a4"/>
    <w:link w:val="affffffffc"/>
    <w:uiPriority w:val="99"/>
    <w:semiHidden/>
    <w:unhideWhenUsed/>
    <w:rsid w:val="00503851"/>
    <w:pPr>
      <w:ind w:left="0"/>
    </w:pPr>
    <w:rPr>
      <w:rFonts w:ascii="Arial" w:hAnsi="Arial"/>
      <w:sz w:val="20"/>
      <w:lang w:val="en-US" w:eastAsia="en-US"/>
    </w:rPr>
  </w:style>
  <w:style w:type="character" w:customStyle="1" w:styleId="affffffffc">
    <w:name w:val="Текст концевой сноски Знак"/>
    <w:basedOn w:val="a6"/>
    <w:link w:val="affffffffb"/>
    <w:uiPriority w:val="99"/>
    <w:semiHidden/>
    <w:rsid w:val="00503851"/>
    <w:rPr>
      <w:rFonts w:ascii="Arial" w:eastAsia="Times New Roman" w:hAnsi="Arial" w:cs="Times New Roman"/>
      <w:sz w:val="20"/>
      <w:szCs w:val="20"/>
      <w:lang w:val="en-US"/>
    </w:rPr>
  </w:style>
  <w:style w:type="character" w:styleId="affffffffd">
    <w:name w:val="endnote reference"/>
    <w:basedOn w:val="a6"/>
    <w:uiPriority w:val="99"/>
    <w:semiHidden/>
    <w:unhideWhenUsed/>
    <w:rsid w:val="00503851"/>
    <w:rPr>
      <w:vertAlign w:val="superscript"/>
    </w:rPr>
  </w:style>
  <w:style w:type="paragraph" w:customStyle="1" w:styleId="2ndpageHeading">
    <w:name w:val="2nd page Heading"/>
    <w:basedOn w:val="a4"/>
    <w:rsid w:val="00503851"/>
    <w:pPr>
      <w:spacing w:before="240" w:after="240"/>
      <w:ind w:left="567"/>
      <w:jc w:val="center"/>
    </w:pPr>
    <w:rPr>
      <w:rFonts w:ascii="Arial" w:hAnsi="Arial"/>
      <w:b/>
      <w:sz w:val="20"/>
      <w:szCs w:val="24"/>
      <w:lang w:val="en-US" w:eastAsia="en-US"/>
    </w:rPr>
  </w:style>
  <w:style w:type="paragraph" w:customStyle="1" w:styleId="List1">
    <w:name w:val="List – 1"/>
    <w:qFormat/>
    <w:rsid w:val="00503851"/>
    <w:pPr>
      <w:numPr>
        <w:numId w:val="43"/>
      </w:numPr>
      <w:tabs>
        <w:tab w:val="left" w:pos="1701"/>
      </w:tabs>
      <w:spacing w:before="60" w:after="60" w:line="240" w:lineRule="auto"/>
      <w:ind w:left="1701" w:hanging="567"/>
    </w:pPr>
    <w:rPr>
      <w:rFonts w:ascii="Arial" w:eastAsia="Times New Roman" w:hAnsi="Arial" w:cs="Times New Roman"/>
      <w:kern w:val="1"/>
      <w:sz w:val="20"/>
      <w:szCs w:val="20"/>
      <w:lang w:val="en-US"/>
    </w:rPr>
  </w:style>
  <w:style w:type="paragraph" w:customStyle="1" w:styleId="List10">
    <w:name w:val="List # 1"/>
    <w:qFormat/>
    <w:rsid w:val="00503851"/>
    <w:pPr>
      <w:numPr>
        <w:numId w:val="45"/>
      </w:numPr>
      <w:spacing w:before="120" w:after="120" w:line="240" w:lineRule="auto"/>
    </w:pPr>
    <w:rPr>
      <w:rFonts w:ascii="Arial" w:eastAsia="Times New Roman" w:hAnsi="Arial" w:cs="Times New Roman"/>
      <w:sz w:val="20"/>
      <w:szCs w:val="20"/>
      <w:lang w:val="en-US"/>
    </w:rPr>
  </w:style>
  <w:style w:type="paragraph" w:customStyle="1" w:styleId="List2">
    <w:name w:val="List * 2"/>
    <w:autoRedefine/>
    <w:qFormat/>
    <w:rsid w:val="00503851"/>
    <w:pPr>
      <w:numPr>
        <w:numId w:val="44"/>
      </w:numPr>
      <w:tabs>
        <w:tab w:val="left" w:pos="1701"/>
      </w:tabs>
      <w:spacing w:before="60" w:after="60" w:line="240" w:lineRule="auto"/>
      <w:ind w:left="1701" w:hanging="567"/>
    </w:pPr>
    <w:rPr>
      <w:rFonts w:ascii="Arial" w:eastAsia="Times New Roman" w:hAnsi="Arial" w:cs="Times New Roman"/>
      <w:sz w:val="20"/>
      <w:szCs w:val="20"/>
      <w:lang w:val="en-US"/>
    </w:rPr>
  </w:style>
  <w:style w:type="paragraph" w:customStyle="1" w:styleId="Text2">
    <w:name w:val="Text 2"/>
    <w:qFormat/>
    <w:rsid w:val="00503851"/>
    <w:pPr>
      <w:spacing w:before="120" w:after="120" w:line="240" w:lineRule="auto"/>
      <w:ind w:left="1134"/>
    </w:pPr>
    <w:rPr>
      <w:rFonts w:ascii="Arial" w:eastAsia="Times New Roman" w:hAnsi="Arial" w:cs="Times New Roman"/>
      <w:sz w:val="20"/>
      <w:szCs w:val="20"/>
      <w:lang w:val="en-US"/>
    </w:rPr>
  </w:style>
  <w:style w:type="paragraph" w:customStyle="1" w:styleId="Text3">
    <w:name w:val="Text 3"/>
    <w:qFormat/>
    <w:rsid w:val="00503851"/>
    <w:pPr>
      <w:spacing w:before="120" w:after="120" w:line="240" w:lineRule="auto"/>
      <w:ind w:left="1701"/>
    </w:pPr>
    <w:rPr>
      <w:rFonts w:ascii="Arial" w:eastAsia="Times New Roman" w:hAnsi="Arial" w:cs="Times New Roman"/>
      <w:sz w:val="20"/>
      <w:szCs w:val="20"/>
      <w:lang w:val="en-US"/>
    </w:rPr>
  </w:style>
  <w:style w:type="paragraph" w:customStyle="1" w:styleId="Text1">
    <w:name w:val="Text 1"/>
    <w:qFormat/>
    <w:rsid w:val="00503851"/>
    <w:pPr>
      <w:spacing w:before="120" w:after="120" w:line="240" w:lineRule="auto"/>
      <w:ind w:left="567"/>
    </w:pPr>
    <w:rPr>
      <w:rFonts w:ascii="Arial" w:eastAsia="Times New Roman" w:hAnsi="Arial" w:cs="Times New Roman"/>
      <w:sz w:val="20"/>
      <w:szCs w:val="20"/>
      <w:lang w:val="en-US"/>
    </w:rPr>
  </w:style>
  <w:style w:type="paragraph" w:customStyle="1" w:styleId="Text4">
    <w:name w:val="Text 4"/>
    <w:basedOn w:val="Text3"/>
    <w:qFormat/>
    <w:rsid w:val="00503851"/>
    <w:pPr>
      <w:ind w:left="2552"/>
    </w:pPr>
  </w:style>
  <w:style w:type="paragraph" w:customStyle="1" w:styleId="List3">
    <w:name w:val="List * 3"/>
    <w:basedOn w:val="List2"/>
    <w:next w:val="Text3"/>
    <w:qFormat/>
    <w:rsid w:val="00503851"/>
    <w:pPr>
      <w:tabs>
        <w:tab w:val="clear" w:pos="1701"/>
        <w:tab w:val="left" w:pos="2268"/>
      </w:tabs>
      <w:ind w:left="2268"/>
    </w:pPr>
  </w:style>
  <w:style w:type="paragraph" w:customStyle="1" w:styleId="List20">
    <w:name w:val="List – 2"/>
    <w:basedOn w:val="List1"/>
    <w:qFormat/>
    <w:rsid w:val="00503851"/>
    <w:pPr>
      <w:tabs>
        <w:tab w:val="clear" w:pos="1701"/>
        <w:tab w:val="left" w:pos="2268"/>
      </w:tabs>
      <w:ind w:left="2268"/>
    </w:pPr>
    <w:rPr>
      <w:kern w:val="20"/>
    </w:rPr>
  </w:style>
  <w:style w:type="paragraph" w:customStyle="1" w:styleId="List30">
    <w:name w:val="List – 3"/>
    <w:basedOn w:val="List20"/>
    <w:qFormat/>
    <w:rsid w:val="00503851"/>
    <w:pPr>
      <w:tabs>
        <w:tab w:val="clear" w:pos="2268"/>
        <w:tab w:val="left" w:pos="2835"/>
      </w:tabs>
      <w:ind w:left="2835"/>
    </w:pPr>
  </w:style>
  <w:style w:type="paragraph" w:customStyle="1" w:styleId="Heading1Appendix">
    <w:name w:val="Heading 1 Appendix"/>
    <w:basedOn w:val="12"/>
    <w:next w:val="Text1"/>
    <w:qFormat/>
    <w:rsid w:val="00503851"/>
    <w:pPr>
      <w:tabs>
        <w:tab w:val="left" w:pos="567"/>
      </w:tabs>
      <w:spacing w:before="480" w:after="240"/>
      <w:ind w:left="567"/>
      <w:jc w:val="left"/>
    </w:pPr>
    <w:rPr>
      <w:rFonts w:ascii="Arial" w:hAnsi="Arial"/>
      <w:caps/>
      <w:sz w:val="20"/>
      <w:lang w:val="en-US" w:eastAsia="en-US"/>
    </w:rPr>
  </w:style>
  <w:style w:type="paragraph" w:styleId="affffffffe">
    <w:name w:val="macro"/>
    <w:link w:val="afffffffff"/>
    <w:semiHidden/>
    <w:rsid w:val="00503851"/>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urier" w:eastAsia="Times New Roman" w:hAnsi="Courier" w:cs="Times New Roman"/>
      <w:sz w:val="20"/>
      <w:szCs w:val="20"/>
      <w:lang w:val="de-DE" w:eastAsia="de-DE"/>
    </w:rPr>
  </w:style>
  <w:style w:type="character" w:customStyle="1" w:styleId="afffffffff">
    <w:name w:val="Текст макроса Знак"/>
    <w:basedOn w:val="a6"/>
    <w:link w:val="affffffffe"/>
    <w:semiHidden/>
    <w:rsid w:val="00503851"/>
    <w:rPr>
      <w:rFonts w:ascii="Courier" w:eastAsia="Times New Roman" w:hAnsi="Courier" w:cs="Times New Roman"/>
      <w:sz w:val="20"/>
      <w:szCs w:val="20"/>
      <w:lang w:val="de-DE" w:eastAsia="de-DE"/>
    </w:rPr>
  </w:style>
  <w:style w:type="paragraph" w:customStyle="1" w:styleId="e3Hyphen">
    <w:name w:val="e3_Hyphen"/>
    <w:basedOn w:val="a4"/>
    <w:rsid w:val="00503851"/>
    <w:pPr>
      <w:numPr>
        <w:numId w:val="48"/>
      </w:numPr>
      <w:tabs>
        <w:tab w:val="clear" w:pos="567"/>
        <w:tab w:val="num" w:pos="1417"/>
      </w:tabs>
      <w:suppressAutoHyphens/>
      <w:spacing w:before="120"/>
      <w:ind w:left="1417" w:hanging="425"/>
    </w:pPr>
    <w:rPr>
      <w:rFonts w:ascii="Arial" w:hAnsi="Arial" w:cs="Arial"/>
      <w:sz w:val="20"/>
      <w:lang w:val="en-GB" w:eastAsia="de-DE"/>
    </w:rPr>
  </w:style>
  <w:style w:type="paragraph" w:customStyle="1" w:styleId="e4Hyphen">
    <w:name w:val="e4_Hyphen"/>
    <w:basedOn w:val="a4"/>
    <w:rsid w:val="00503851"/>
    <w:pPr>
      <w:numPr>
        <w:ilvl w:val="1"/>
        <w:numId w:val="48"/>
      </w:numPr>
      <w:tabs>
        <w:tab w:val="clear" w:pos="992"/>
        <w:tab w:val="num" w:pos="1842"/>
      </w:tabs>
      <w:suppressAutoHyphens/>
      <w:spacing w:before="120"/>
      <w:ind w:left="1842"/>
    </w:pPr>
    <w:rPr>
      <w:rFonts w:ascii="Arial" w:hAnsi="Arial" w:cs="Arial"/>
      <w:sz w:val="20"/>
      <w:lang w:val="en-GB" w:eastAsia="de-DE"/>
    </w:rPr>
  </w:style>
  <w:style w:type="paragraph" w:customStyle="1" w:styleId="e1Num">
    <w:name w:val="e1_Num"/>
    <w:basedOn w:val="a4"/>
    <w:rsid w:val="00503851"/>
    <w:pPr>
      <w:numPr>
        <w:ilvl w:val="2"/>
        <w:numId w:val="48"/>
      </w:numPr>
      <w:tabs>
        <w:tab w:val="clear" w:pos="1417"/>
        <w:tab w:val="num" w:pos="567"/>
      </w:tabs>
      <w:suppressAutoHyphens/>
      <w:spacing w:before="180"/>
      <w:ind w:left="567" w:hanging="567"/>
    </w:pPr>
    <w:rPr>
      <w:rFonts w:ascii="Arial" w:hAnsi="Arial" w:cs="Arial"/>
      <w:sz w:val="20"/>
      <w:lang w:val="en-GB" w:eastAsia="de-DE"/>
    </w:rPr>
  </w:style>
  <w:style w:type="paragraph" w:customStyle="1" w:styleId="e2Num">
    <w:name w:val="e2_Num"/>
    <w:basedOn w:val="a4"/>
    <w:rsid w:val="00503851"/>
    <w:pPr>
      <w:numPr>
        <w:ilvl w:val="3"/>
        <w:numId w:val="48"/>
      </w:numPr>
      <w:tabs>
        <w:tab w:val="clear" w:pos="1842"/>
        <w:tab w:val="num" w:pos="992"/>
      </w:tabs>
      <w:suppressAutoHyphens/>
      <w:spacing w:before="120"/>
      <w:ind w:left="992"/>
    </w:pPr>
    <w:rPr>
      <w:rFonts w:ascii="Arial" w:hAnsi="Arial" w:cs="Arial"/>
      <w:sz w:val="20"/>
      <w:lang w:val="en-GB" w:eastAsia="de-DE"/>
    </w:rPr>
  </w:style>
  <w:style w:type="paragraph" w:customStyle="1" w:styleId="e3Num">
    <w:name w:val="e3_Num"/>
    <w:basedOn w:val="a4"/>
    <w:rsid w:val="00503851"/>
    <w:pPr>
      <w:numPr>
        <w:numId w:val="46"/>
      </w:numPr>
      <w:tabs>
        <w:tab w:val="clear" w:pos="567"/>
        <w:tab w:val="num" w:pos="1417"/>
      </w:tabs>
      <w:suppressAutoHyphens/>
      <w:spacing w:before="120"/>
      <w:ind w:left="1417" w:hanging="425"/>
    </w:pPr>
    <w:rPr>
      <w:rFonts w:ascii="Arial" w:hAnsi="Arial" w:cs="Arial"/>
      <w:sz w:val="20"/>
      <w:lang w:val="en-GB" w:eastAsia="de-DE"/>
    </w:rPr>
  </w:style>
  <w:style w:type="paragraph" w:customStyle="1" w:styleId="e4Num">
    <w:name w:val="e4_Num"/>
    <w:basedOn w:val="a4"/>
    <w:rsid w:val="00503851"/>
    <w:pPr>
      <w:numPr>
        <w:ilvl w:val="1"/>
        <w:numId w:val="46"/>
      </w:numPr>
      <w:tabs>
        <w:tab w:val="clear" w:pos="992"/>
        <w:tab w:val="num" w:pos="1842"/>
      </w:tabs>
      <w:suppressAutoHyphens/>
      <w:spacing w:before="120"/>
      <w:ind w:left="1842"/>
    </w:pPr>
    <w:rPr>
      <w:rFonts w:ascii="Arial" w:hAnsi="Arial" w:cs="Arial"/>
      <w:sz w:val="20"/>
      <w:lang w:val="en-GB" w:eastAsia="de-DE"/>
    </w:rPr>
  </w:style>
  <w:style w:type="paragraph" w:customStyle="1" w:styleId="e1AlphaNum">
    <w:name w:val="e1_AlphaNum"/>
    <w:basedOn w:val="a4"/>
    <w:rsid w:val="00503851"/>
    <w:pPr>
      <w:numPr>
        <w:ilvl w:val="2"/>
        <w:numId w:val="46"/>
      </w:numPr>
      <w:tabs>
        <w:tab w:val="clear" w:pos="1417"/>
        <w:tab w:val="num" w:pos="567"/>
      </w:tabs>
      <w:suppressAutoHyphens/>
      <w:spacing w:before="180"/>
      <w:ind w:left="567" w:hanging="567"/>
    </w:pPr>
    <w:rPr>
      <w:rFonts w:ascii="Arial" w:hAnsi="Arial" w:cs="Arial"/>
      <w:sz w:val="20"/>
      <w:lang w:val="en-GB" w:eastAsia="de-DE"/>
    </w:rPr>
  </w:style>
  <w:style w:type="paragraph" w:customStyle="1" w:styleId="e2AlphaNum">
    <w:name w:val="e2_AlphaNum"/>
    <w:basedOn w:val="a4"/>
    <w:rsid w:val="00503851"/>
    <w:pPr>
      <w:numPr>
        <w:ilvl w:val="3"/>
        <w:numId w:val="46"/>
      </w:numPr>
      <w:tabs>
        <w:tab w:val="clear" w:pos="1842"/>
        <w:tab w:val="num" w:pos="992"/>
      </w:tabs>
      <w:suppressAutoHyphens/>
      <w:spacing w:before="120"/>
      <w:ind w:left="992"/>
    </w:pPr>
    <w:rPr>
      <w:rFonts w:ascii="Arial" w:hAnsi="Arial" w:cs="Arial"/>
      <w:sz w:val="20"/>
      <w:lang w:val="en-GB" w:eastAsia="de-DE"/>
    </w:rPr>
  </w:style>
  <w:style w:type="paragraph" w:customStyle="1" w:styleId="e1t">
    <w:name w:val="e1t"/>
    <w:basedOn w:val="a4"/>
    <w:link w:val="e1tChar"/>
    <w:qFormat/>
    <w:rsid w:val="00503851"/>
    <w:pPr>
      <w:suppressAutoHyphens/>
      <w:spacing w:before="180"/>
      <w:ind w:left="567"/>
    </w:pPr>
    <w:rPr>
      <w:rFonts w:ascii="Arial" w:hAnsi="Arial" w:cs="Arial"/>
      <w:sz w:val="20"/>
      <w:lang w:val="en-GB" w:eastAsia="de-DE"/>
    </w:rPr>
  </w:style>
  <w:style w:type="paragraph" w:customStyle="1" w:styleId="e3tBold">
    <w:name w:val="e3t Bold"/>
    <w:basedOn w:val="a4"/>
    <w:rsid w:val="00503851"/>
    <w:pPr>
      <w:keepNext/>
      <w:numPr>
        <w:numId w:val="49"/>
      </w:numPr>
      <w:tabs>
        <w:tab w:val="clear" w:pos="567"/>
      </w:tabs>
      <w:suppressAutoHyphens/>
      <w:spacing w:before="120"/>
      <w:ind w:left="1417" w:firstLine="0"/>
    </w:pPr>
    <w:rPr>
      <w:rFonts w:ascii="Arial" w:hAnsi="Arial" w:cs="Arial"/>
      <w:b/>
      <w:sz w:val="20"/>
      <w:lang w:val="en-GB" w:eastAsia="de-DE"/>
    </w:rPr>
  </w:style>
  <w:style w:type="paragraph" w:customStyle="1" w:styleId="e4tBold">
    <w:name w:val="e4t Bold"/>
    <w:basedOn w:val="a4"/>
    <w:rsid w:val="00503851"/>
    <w:pPr>
      <w:keepNext/>
      <w:numPr>
        <w:ilvl w:val="1"/>
        <w:numId w:val="49"/>
      </w:numPr>
      <w:tabs>
        <w:tab w:val="clear" w:pos="992"/>
      </w:tabs>
      <w:suppressAutoHyphens/>
      <w:spacing w:before="120"/>
      <w:ind w:left="1842" w:firstLine="0"/>
    </w:pPr>
    <w:rPr>
      <w:rFonts w:ascii="Arial" w:hAnsi="Arial" w:cs="Arial"/>
      <w:b/>
      <w:sz w:val="20"/>
      <w:lang w:val="en-GB" w:eastAsia="de-DE"/>
    </w:rPr>
  </w:style>
  <w:style w:type="paragraph" w:customStyle="1" w:styleId="e1Bullet">
    <w:name w:val="e1_Bullet"/>
    <w:basedOn w:val="a4"/>
    <w:rsid w:val="00503851"/>
    <w:pPr>
      <w:numPr>
        <w:ilvl w:val="2"/>
        <w:numId w:val="49"/>
      </w:numPr>
      <w:tabs>
        <w:tab w:val="clear" w:pos="1417"/>
        <w:tab w:val="num" w:pos="567"/>
      </w:tabs>
      <w:suppressAutoHyphens/>
      <w:spacing w:before="180"/>
      <w:ind w:left="567" w:hanging="567"/>
    </w:pPr>
    <w:rPr>
      <w:rFonts w:ascii="Arial" w:hAnsi="Arial" w:cs="Arial"/>
      <w:sz w:val="20"/>
      <w:lang w:val="en-GB" w:eastAsia="de-DE"/>
    </w:rPr>
  </w:style>
  <w:style w:type="paragraph" w:customStyle="1" w:styleId="e2Bullet">
    <w:name w:val="e2_Bullet"/>
    <w:basedOn w:val="a4"/>
    <w:link w:val="e2BulletChar"/>
    <w:rsid w:val="00503851"/>
    <w:pPr>
      <w:numPr>
        <w:ilvl w:val="3"/>
        <w:numId w:val="49"/>
      </w:numPr>
      <w:suppressAutoHyphens/>
      <w:spacing w:before="120"/>
    </w:pPr>
    <w:rPr>
      <w:rFonts w:ascii="Arial" w:hAnsi="Arial" w:cs="Arial"/>
      <w:sz w:val="20"/>
      <w:lang w:val="en-GB" w:eastAsia="de-DE"/>
    </w:rPr>
  </w:style>
  <w:style w:type="paragraph" w:customStyle="1" w:styleId="e1">
    <w:name w:val="e1"/>
    <w:basedOn w:val="e0"/>
    <w:rsid w:val="00503851"/>
    <w:pPr>
      <w:ind w:left="567" w:hanging="567"/>
    </w:pPr>
  </w:style>
  <w:style w:type="paragraph" w:customStyle="1" w:styleId="e0">
    <w:name w:val="e0"/>
    <w:basedOn w:val="a4"/>
    <w:rsid w:val="00503851"/>
    <w:pPr>
      <w:suppressAutoHyphens/>
      <w:spacing w:before="180"/>
      <w:ind w:left="0"/>
    </w:pPr>
    <w:rPr>
      <w:rFonts w:ascii="Arial" w:hAnsi="Arial" w:cs="Arial"/>
      <w:sz w:val="20"/>
      <w:lang w:val="en-GB" w:eastAsia="de-DE"/>
    </w:rPr>
  </w:style>
  <w:style w:type="character" w:customStyle="1" w:styleId="e1tChar">
    <w:name w:val="e1t Char"/>
    <w:link w:val="e1t"/>
    <w:rsid w:val="00503851"/>
    <w:rPr>
      <w:rFonts w:ascii="Arial" w:eastAsia="Times New Roman" w:hAnsi="Arial" w:cs="Arial"/>
      <w:sz w:val="20"/>
      <w:szCs w:val="20"/>
      <w:lang w:val="en-GB" w:eastAsia="de-DE"/>
    </w:rPr>
  </w:style>
  <w:style w:type="paragraph" w:customStyle="1" w:styleId="e2">
    <w:name w:val="e2"/>
    <w:basedOn w:val="e1t"/>
    <w:link w:val="e2Char"/>
    <w:rsid w:val="00503851"/>
    <w:pPr>
      <w:spacing w:before="120"/>
      <w:ind w:left="992" w:hanging="425"/>
    </w:pPr>
  </w:style>
  <w:style w:type="character" w:customStyle="1" w:styleId="e2Char">
    <w:name w:val="e2 Char"/>
    <w:link w:val="e2"/>
    <w:rsid w:val="00503851"/>
    <w:rPr>
      <w:rFonts w:ascii="Arial" w:eastAsia="Times New Roman" w:hAnsi="Arial" w:cs="Arial"/>
      <w:sz w:val="20"/>
      <w:szCs w:val="20"/>
      <w:lang w:val="en-GB" w:eastAsia="de-DE"/>
    </w:rPr>
  </w:style>
  <w:style w:type="paragraph" w:customStyle="1" w:styleId="e1tfett">
    <w:name w:val="e1tfett"/>
    <w:basedOn w:val="e1t"/>
    <w:rsid w:val="00503851"/>
    <w:rPr>
      <w:b/>
      <w:szCs w:val="22"/>
    </w:rPr>
  </w:style>
  <w:style w:type="paragraph" w:customStyle="1" w:styleId="e2t">
    <w:name w:val="e2t"/>
    <w:basedOn w:val="e2"/>
    <w:link w:val="e2tChar"/>
    <w:rsid w:val="00503851"/>
    <w:pPr>
      <w:ind w:firstLine="0"/>
    </w:pPr>
  </w:style>
  <w:style w:type="character" w:customStyle="1" w:styleId="e2tChar">
    <w:name w:val="e2t Char"/>
    <w:link w:val="e2t"/>
    <w:rsid w:val="00503851"/>
    <w:rPr>
      <w:rFonts w:ascii="Arial" w:eastAsia="Times New Roman" w:hAnsi="Arial" w:cs="Arial"/>
      <w:sz w:val="20"/>
      <w:szCs w:val="20"/>
      <w:lang w:val="en-GB" w:eastAsia="de-DE"/>
    </w:rPr>
  </w:style>
  <w:style w:type="paragraph" w:customStyle="1" w:styleId="e3">
    <w:name w:val="e3"/>
    <w:basedOn w:val="e2t"/>
    <w:rsid w:val="00503851"/>
    <w:pPr>
      <w:ind w:left="1417" w:hanging="425"/>
    </w:pPr>
  </w:style>
  <w:style w:type="paragraph" w:customStyle="1" w:styleId="e3t">
    <w:name w:val="e3t"/>
    <w:basedOn w:val="e3"/>
    <w:rsid w:val="00503851"/>
    <w:pPr>
      <w:ind w:firstLine="0"/>
    </w:pPr>
  </w:style>
  <w:style w:type="paragraph" w:customStyle="1" w:styleId="e4">
    <w:name w:val="e4"/>
    <w:basedOn w:val="e3t"/>
    <w:rsid w:val="00503851"/>
    <w:pPr>
      <w:ind w:left="1842" w:hanging="425"/>
    </w:pPr>
  </w:style>
  <w:style w:type="paragraph" w:customStyle="1" w:styleId="e4t">
    <w:name w:val="e4t"/>
    <w:basedOn w:val="e4"/>
    <w:rsid w:val="00503851"/>
    <w:pPr>
      <w:ind w:firstLine="0"/>
    </w:pPr>
  </w:style>
  <w:style w:type="paragraph" w:customStyle="1" w:styleId="t0">
    <w:name w:val="t0"/>
    <w:basedOn w:val="a4"/>
    <w:rsid w:val="00503851"/>
    <w:pPr>
      <w:keepNext/>
      <w:keepLines/>
      <w:suppressAutoHyphens/>
      <w:ind w:left="0"/>
    </w:pPr>
    <w:rPr>
      <w:rFonts w:ascii="Arial" w:hAnsi="Arial" w:cs="Arial"/>
      <w:sz w:val="20"/>
      <w:lang w:val="en-GB" w:eastAsia="de-DE"/>
    </w:rPr>
  </w:style>
  <w:style w:type="paragraph" w:customStyle="1" w:styleId="te0">
    <w:name w:val="te0"/>
    <w:basedOn w:val="t0"/>
    <w:rsid w:val="00503851"/>
    <w:pPr>
      <w:spacing w:before="60" w:after="60"/>
    </w:pPr>
  </w:style>
  <w:style w:type="paragraph" w:customStyle="1" w:styleId="te1">
    <w:name w:val="te1"/>
    <w:basedOn w:val="te0"/>
    <w:rsid w:val="00503851"/>
    <w:pPr>
      <w:ind w:left="283" w:hanging="283"/>
    </w:pPr>
  </w:style>
  <w:style w:type="paragraph" w:customStyle="1" w:styleId="Standard15z">
    <w:name w:val="Standard 1.5z"/>
    <w:basedOn w:val="a4"/>
    <w:rsid w:val="00503851"/>
    <w:pPr>
      <w:keepLines/>
      <w:suppressAutoHyphens/>
      <w:spacing w:after="360" w:line="360" w:lineRule="auto"/>
      <w:ind w:left="0"/>
    </w:pPr>
    <w:rPr>
      <w:rFonts w:ascii="Arial" w:hAnsi="Arial" w:cs="Arial"/>
      <w:sz w:val="20"/>
      <w:lang w:val="en-GB" w:eastAsia="de-DE"/>
    </w:rPr>
  </w:style>
  <w:style w:type="paragraph" w:customStyle="1" w:styleId="e1tBold">
    <w:name w:val="e1t Bold"/>
    <w:basedOn w:val="e1t"/>
    <w:rsid w:val="00503851"/>
    <w:pPr>
      <w:keepNext/>
    </w:pPr>
    <w:rPr>
      <w:b/>
    </w:rPr>
  </w:style>
  <w:style w:type="paragraph" w:customStyle="1" w:styleId="e2tBold">
    <w:name w:val="e2t Bold"/>
    <w:basedOn w:val="e2t"/>
    <w:rsid w:val="00503851"/>
    <w:pPr>
      <w:keepNext/>
    </w:pPr>
    <w:rPr>
      <w:b/>
    </w:rPr>
  </w:style>
  <w:style w:type="character" w:customStyle="1" w:styleId="e2BulletChar">
    <w:name w:val="e2_Bullet Char"/>
    <w:link w:val="e2Bullet"/>
    <w:rsid w:val="00503851"/>
    <w:rPr>
      <w:rFonts w:ascii="Arial" w:eastAsia="Times New Roman" w:hAnsi="Arial" w:cs="Arial"/>
      <w:sz w:val="20"/>
      <w:szCs w:val="20"/>
      <w:lang w:val="en-GB" w:eastAsia="de-DE"/>
    </w:rPr>
  </w:style>
  <w:style w:type="paragraph" w:customStyle="1" w:styleId="e3Bullet">
    <w:name w:val="e3_Bullet"/>
    <w:basedOn w:val="e3"/>
    <w:rsid w:val="00503851"/>
    <w:pPr>
      <w:ind w:left="4847" w:hanging="737"/>
    </w:pPr>
  </w:style>
  <w:style w:type="paragraph" w:customStyle="1" w:styleId="e4Bullet">
    <w:name w:val="e4_Bullet"/>
    <w:basedOn w:val="e4"/>
    <w:rsid w:val="00503851"/>
    <w:pPr>
      <w:ind w:left="2835" w:hanging="964"/>
    </w:pPr>
  </w:style>
  <w:style w:type="paragraph" w:customStyle="1" w:styleId="e1Hyphen">
    <w:name w:val="e1_Hyphen"/>
    <w:basedOn w:val="e1"/>
    <w:rsid w:val="00503851"/>
    <w:pPr>
      <w:tabs>
        <w:tab w:val="num" w:pos="567"/>
      </w:tabs>
    </w:pPr>
  </w:style>
  <w:style w:type="paragraph" w:customStyle="1" w:styleId="e2Hyphen">
    <w:name w:val="e2_Hyphen"/>
    <w:basedOn w:val="e2"/>
    <w:rsid w:val="00503851"/>
    <w:pPr>
      <w:ind w:left="2817" w:hanging="360"/>
    </w:pPr>
  </w:style>
  <w:style w:type="paragraph" w:customStyle="1" w:styleId="e3AlphaNum">
    <w:name w:val="e3_AlphaNum"/>
    <w:basedOn w:val="e3"/>
    <w:rsid w:val="00503851"/>
    <w:pPr>
      <w:numPr>
        <w:numId w:val="51"/>
      </w:numPr>
      <w:tabs>
        <w:tab w:val="clear" w:pos="283"/>
        <w:tab w:val="num" w:pos="360"/>
      </w:tabs>
      <w:ind w:left="1494" w:hanging="360"/>
    </w:pPr>
  </w:style>
  <w:style w:type="paragraph" w:customStyle="1" w:styleId="e4AlphaNum">
    <w:name w:val="e4_AlphaNum"/>
    <w:basedOn w:val="e4"/>
    <w:rsid w:val="00503851"/>
    <w:pPr>
      <w:numPr>
        <w:ilvl w:val="1"/>
        <w:numId w:val="51"/>
      </w:numPr>
      <w:tabs>
        <w:tab w:val="clear" w:pos="566"/>
        <w:tab w:val="num" w:pos="360"/>
      </w:tabs>
      <w:ind w:left="1494" w:hanging="360"/>
    </w:pPr>
  </w:style>
  <w:style w:type="paragraph" w:customStyle="1" w:styleId="e1ParaNum">
    <w:name w:val="e1_ParaNum"/>
    <w:basedOn w:val="e1"/>
    <w:rsid w:val="00503851"/>
    <w:pPr>
      <w:numPr>
        <w:numId w:val="52"/>
      </w:numPr>
      <w:tabs>
        <w:tab w:val="clear" w:pos="283"/>
        <w:tab w:val="num" w:pos="567"/>
      </w:tabs>
      <w:ind w:left="567" w:hanging="567"/>
    </w:pPr>
  </w:style>
  <w:style w:type="paragraph" w:customStyle="1" w:styleId="e2ParaNum">
    <w:name w:val="e2_ParaNum"/>
    <w:basedOn w:val="e2"/>
    <w:rsid w:val="00503851"/>
    <w:pPr>
      <w:numPr>
        <w:ilvl w:val="1"/>
        <w:numId w:val="52"/>
      </w:numPr>
      <w:tabs>
        <w:tab w:val="clear" w:pos="566"/>
        <w:tab w:val="num" w:pos="360"/>
        <w:tab w:val="num" w:pos="2160"/>
      </w:tabs>
      <w:ind w:left="1134" w:hanging="567"/>
    </w:pPr>
  </w:style>
  <w:style w:type="paragraph" w:customStyle="1" w:styleId="e3ParaNum">
    <w:name w:val="e3_ParaNum"/>
    <w:basedOn w:val="e3"/>
    <w:rsid w:val="00503851"/>
    <w:pPr>
      <w:numPr>
        <w:numId w:val="53"/>
      </w:numPr>
      <w:tabs>
        <w:tab w:val="clear" w:pos="283"/>
        <w:tab w:val="num" w:pos="360"/>
      </w:tabs>
      <w:ind w:left="4847" w:hanging="737"/>
    </w:pPr>
  </w:style>
  <w:style w:type="paragraph" w:customStyle="1" w:styleId="e4ParaNum">
    <w:name w:val="e4_ParaNum"/>
    <w:basedOn w:val="e4"/>
    <w:rsid w:val="00503851"/>
    <w:pPr>
      <w:numPr>
        <w:ilvl w:val="1"/>
        <w:numId w:val="53"/>
      </w:numPr>
      <w:tabs>
        <w:tab w:val="clear" w:pos="566"/>
        <w:tab w:val="num" w:pos="360"/>
      </w:tabs>
      <w:ind w:left="2835" w:hanging="964"/>
    </w:pPr>
  </w:style>
  <w:style w:type="paragraph" w:customStyle="1" w:styleId="te012">
    <w:name w:val="te012"/>
    <w:basedOn w:val="a4"/>
    <w:rsid w:val="00503851"/>
    <w:pPr>
      <w:keepNext/>
      <w:keepLines/>
      <w:numPr>
        <w:numId w:val="50"/>
      </w:numPr>
      <w:tabs>
        <w:tab w:val="clear" w:pos="283"/>
      </w:tabs>
      <w:suppressAutoHyphens/>
      <w:spacing w:before="120" w:after="120"/>
      <w:ind w:left="0" w:firstLine="0"/>
    </w:pPr>
    <w:rPr>
      <w:rFonts w:ascii="Arial" w:hAnsi="Arial" w:cs="Arial"/>
      <w:sz w:val="20"/>
      <w:lang w:val="en-GB" w:eastAsia="de-DE"/>
    </w:rPr>
  </w:style>
  <w:style w:type="paragraph" w:customStyle="1" w:styleId="te2">
    <w:name w:val="te2"/>
    <w:basedOn w:val="te1"/>
    <w:rsid w:val="00503851"/>
    <w:pPr>
      <w:numPr>
        <w:ilvl w:val="1"/>
        <w:numId w:val="50"/>
      </w:numPr>
      <w:tabs>
        <w:tab w:val="clear" w:pos="566"/>
      </w:tabs>
    </w:pPr>
  </w:style>
  <w:style w:type="paragraph" w:customStyle="1" w:styleId="te1Bullet">
    <w:name w:val="te1_Bullet"/>
    <w:basedOn w:val="te1"/>
    <w:rsid w:val="00503851"/>
    <w:pPr>
      <w:numPr>
        <w:numId w:val="47"/>
      </w:numPr>
    </w:pPr>
  </w:style>
  <w:style w:type="paragraph" w:customStyle="1" w:styleId="te2Bullet">
    <w:name w:val="te2_Bullet"/>
    <w:basedOn w:val="te2"/>
    <w:rsid w:val="00503851"/>
    <w:pPr>
      <w:numPr>
        <w:numId w:val="47"/>
      </w:numPr>
    </w:pPr>
  </w:style>
  <w:style w:type="paragraph" w:customStyle="1" w:styleId="te1Hyphen">
    <w:name w:val="te1_Hyphen"/>
    <w:basedOn w:val="te1"/>
    <w:rsid w:val="00503851"/>
    <w:pPr>
      <w:tabs>
        <w:tab w:val="num" w:pos="567"/>
      </w:tabs>
      <w:ind w:left="567" w:hanging="567"/>
    </w:pPr>
  </w:style>
  <w:style w:type="paragraph" w:customStyle="1" w:styleId="te2Hyphen">
    <w:name w:val="te2_Hyphen"/>
    <w:basedOn w:val="te2"/>
    <w:rsid w:val="00503851"/>
    <w:pPr>
      <w:numPr>
        <w:ilvl w:val="0"/>
        <w:numId w:val="0"/>
      </w:numPr>
      <w:tabs>
        <w:tab w:val="num" w:pos="992"/>
      </w:tabs>
      <w:ind w:left="992" w:hanging="425"/>
    </w:pPr>
  </w:style>
  <w:style w:type="paragraph" w:customStyle="1" w:styleId="te1Num">
    <w:name w:val="te1_Num"/>
    <w:basedOn w:val="te1"/>
    <w:rsid w:val="00503851"/>
    <w:pPr>
      <w:tabs>
        <w:tab w:val="num" w:pos="567"/>
      </w:tabs>
      <w:ind w:left="567" w:hanging="567"/>
    </w:pPr>
  </w:style>
  <w:style w:type="paragraph" w:customStyle="1" w:styleId="te2Num">
    <w:name w:val="te2_Num"/>
    <w:basedOn w:val="te2"/>
    <w:rsid w:val="00503851"/>
    <w:pPr>
      <w:numPr>
        <w:ilvl w:val="0"/>
        <w:numId w:val="0"/>
      </w:numPr>
      <w:tabs>
        <w:tab w:val="num" w:pos="992"/>
      </w:tabs>
      <w:ind w:left="992" w:hanging="425"/>
    </w:pPr>
  </w:style>
  <w:style w:type="paragraph" w:customStyle="1" w:styleId="te1AlphaNum">
    <w:name w:val="te1_AlphaNum"/>
    <w:basedOn w:val="te1"/>
    <w:rsid w:val="00503851"/>
    <w:pPr>
      <w:tabs>
        <w:tab w:val="num" w:pos="567"/>
      </w:tabs>
      <w:ind w:left="567" w:hanging="567"/>
    </w:pPr>
  </w:style>
  <w:style w:type="paragraph" w:customStyle="1" w:styleId="te2AlphaNum">
    <w:name w:val="te2_AlphaNum"/>
    <w:basedOn w:val="te2"/>
    <w:rsid w:val="00503851"/>
    <w:pPr>
      <w:numPr>
        <w:ilvl w:val="0"/>
        <w:numId w:val="0"/>
      </w:numPr>
      <w:tabs>
        <w:tab w:val="num" w:pos="992"/>
      </w:tabs>
      <w:ind w:left="992" w:hanging="425"/>
    </w:pPr>
  </w:style>
  <w:style w:type="paragraph" w:styleId="afffffffff0">
    <w:name w:val="Closing"/>
    <w:basedOn w:val="a4"/>
    <w:link w:val="afffffffff1"/>
    <w:rsid w:val="00503851"/>
    <w:pPr>
      <w:suppressAutoHyphens/>
      <w:ind w:left="4320"/>
    </w:pPr>
    <w:rPr>
      <w:rFonts w:ascii="Arial" w:hAnsi="Arial" w:cs="Arial"/>
      <w:sz w:val="20"/>
      <w:lang w:val="en-GB" w:eastAsia="de-DE"/>
    </w:rPr>
  </w:style>
  <w:style w:type="character" w:customStyle="1" w:styleId="afffffffff1">
    <w:name w:val="Прощание Знак"/>
    <w:basedOn w:val="a6"/>
    <w:link w:val="afffffffff0"/>
    <w:rsid w:val="00503851"/>
    <w:rPr>
      <w:rFonts w:ascii="Arial" w:eastAsia="Times New Roman" w:hAnsi="Arial" w:cs="Arial"/>
      <w:sz w:val="20"/>
      <w:szCs w:val="20"/>
      <w:lang w:val="en-GB" w:eastAsia="de-DE"/>
    </w:rPr>
  </w:style>
  <w:style w:type="paragraph" w:customStyle="1" w:styleId="std1cm">
    <w:name w:val="std1cm"/>
    <w:basedOn w:val="a4"/>
    <w:autoRedefine/>
    <w:rsid w:val="00503851"/>
    <w:pPr>
      <w:suppressAutoHyphens/>
      <w:spacing w:after="240"/>
      <w:ind w:left="1134" w:hanging="567"/>
    </w:pPr>
    <w:rPr>
      <w:rFonts w:ascii="Arial" w:hAnsi="Arial" w:cs="Arial"/>
      <w:sz w:val="20"/>
      <w:lang w:val="en-GB" w:eastAsia="de-DE"/>
    </w:rPr>
  </w:style>
  <w:style w:type="paragraph" w:customStyle="1" w:styleId="elt1">
    <w:name w:val="elt 1)"/>
    <w:basedOn w:val="e1t"/>
    <w:rsid w:val="00503851"/>
    <w:pPr>
      <w:keepLines/>
      <w:tabs>
        <w:tab w:val="num" w:pos="360"/>
        <w:tab w:val="num" w:pos="1440"/>
        <w:tab w:val="num" w:pos="1985"/>
      </w:tabs>
      <w:suppressAutoHyphens w:val="0"/>
      <w:spacing w:before="120" w:after="120" w:line="360" w:lineRule="auto"/>
      <w:ind w:left="1985" w:right="284" w:hanging="567"/>
      <w:jc w:val="both"/>
    </w:pPr>
    <w:rPr>
      <w:rFonts w:eastAsia="BatangChe" w:cs="Times New Roman"/>
      <w:sz w:val="24"/>
      <w:lang w:val="en-US" w:eastAsia="ko-KR"/>
    </w:rPr>
  </w:style>
  <w:style w:type="paragraph" w:customStyle="1" w:styleId="elt1a">
    <w:name w:val="elt 1) a."/>
    <w:basedOn w:val="e1t"/>
    <w:rsid w:val="00503851"/>
    <w:pPr>
      <w:keepLines/>
      <w:numPr>
        <w:ilvl w:val="1"/>
        <w:numId w:val="54"/>
      </w:numPr>
      <w:tabs>
        <w:tab w:val="num" w:pos="360"/>
        <w:tab w:val="num" w:pos="2552"/>
      </w:tabs>
      <w:suppressAutoHyphens w:val="0"/>
      <w:spacing w:before="0" w:after="80" w:line="360" w:lineRule="auto"/>
      <w:ind w:left="2552" w:right="284" w:hanging="567"/>
      <w:jc w:val="both"/>
    </w:pPr>
    <w:rPr>
      <w:rFonts w:eastAsia="BatangChe" w:cs="Times New Roman"/>
      <w:sz w:val="24"/>
      <w:lang w:val="en-US" w:eastAsia="ko-KR"/>
    </w:rPr>
  </w:style>
  <w:style w:type="character" w:customStyle="1" w:styleId="e1tChar1">
    <w:name w:val="e1t Char1"/>
    <w:rsid w:val="00503851"/>
    <w:rPr>
      <w:rFonts w:ascii="Arial" w:hAnsi="Arial" w:cs="Arial"/>
      <w:sz w:val="24"/>
      <w:szCs w:val="24"/>
      <w:lang w:val="en-GB"/>
    </w:rPr>
  </w:style>
  <w:style w:type="character" w:customStyle="1" w:styleId="Mention">
    <w:name w:val="Mention"/>
    <w:uiPriority w:val="99"/>
    <w:semiHidden/>
    <w:unhideWhenUsed/>
    <w:rsid w:val="00503851"/>
    <w:rPr>
      <w:color w:val="2B579A"/>
      <w:shd w:val="clear" w:color="auto" w:fill="E6E6E6"/>
    </w:rPr>
  </w:style>
  <w:style w:type="character" w:customStyle="1" w:styleId="UnresolvedMention">
    <w:name w:val="Unresolved Mention"/>
    <w:basedOn w:val="a6"/>
    <w:uiPriority w:val="99"/>
    <w:semiHidden/>
    <w:unhideWhenUsed/>
    <w:rsid w:val="00503851"/>
    <w:rPr>
      <w:color w:val="808080"/>
      <w:shd w:val="clear" w:color="auto" w:fill="E6E6E6"/>
    </w:rPr>
  </w:style>
  <w:style w:type="character" w:customStyle="1" w:styleId="DONOTTRANSLATE">
    <w:name w:val="DO_NOT_TRANSLATE"/>
    <w:basedOn w:val="a6"/>
    <w:rsid w:val="00503851"/>
    <w:rPr>
      <w:b/>
      <w:bCs w:val="0"/>
      <w:color w:val="0000FF"/>
      <w:vertAlign w:val="subscript"/>
    </w:rPr>
  </w:style>
  <w:style w:type="paragraph" w:customStyle="1" w:styleId="Heading1Russian">
    <w:name w:val="Heading 1 Russian"/>
    <w:basedOn w:val="12"/>
    <w:rsid w:val="00503851"/>
    <w:pPr>
      <w:keepLines/>
      <w:suppressAutoHyphens/>
      <w:spacing w:before="240" w:after="120"/>
      <w:ind w:left="562" w:hanging="562"/>
      <w:jc w:val="left"/>
    </w:pPr>
    <w:rPr>
      <w:rFonts w:ascii="Arial" w:hAnsi="Arial" w:cs="Arial"/>
      <w:caps/>
      <w:sz w:val="20"/>
      <w:lang w:val="en-US" w:eastAsia="en-US"/>
    </w:rPr>
  </w:style>
  <w:style w:type="paragraph" w:customStyle="1" w:styleId="Heading2Russian">
    <w:name w:val="Heading 2 Russian"/>
    <w:basedOn w:val="22"/>
    <w:rsid w:val="00503851"/>
    <w:pPr>
      <w:keepLines/>
      <w:tabs>
        <w:tab w:val="left" w:pos="567"/>
      </w:tabs>
      <w:suppressAutoHyphens/>
      <w:spacing w:after="120"/>
      <w:ind w:left="562" w:hanging="562"/>
    </w:pPr>
    <w:rPr>
      <w:rFonts w:cs="Arial"/>
      <w:sz w:val="20"/>
      <w:lang w:eastAsia="en-US"/>
      <w14:scene3d>
        <w14:camera w14:prst="orthographicFront"/>
        <w14:lightRig w14:rig="threePt" w14:dir="t">
          <w14:rot w14:lat="0" w14:lon="0" w14:rev="0"/>
        </w14:lightRig>
      </w14:scene3d>
    </w:rPr>
  </w:style>
  <w:style w:type="paragraph" w:customStyle="1" w:styleId="Heading3Russian">
    <w:name w:val="Heading 3 Russian"/>
    <w:basedOn w:val="3"/>
    <w:rsid w:val="00503851"/>
    <w:pPr>
      <w:tabs>
        <w:tab w:val="left" w:pos="709"/>
      </w:tabs>
      <w:spacing w:after="120"/>
      <w:ind w:left="677" w:hanging="706"/>
    </w:pPr>
    <w:rPr>
      <w:b w:val="0"/>
      <w:sz w:val="20"/>
      <w:lang w:eastAsia="en-US"/>
      <w14:scene3d>
        <w14:camera w14:prst="orthographicFront"/>
        <w14:lightRig w14:rig="threePt" w14:dir="t">
          <w14:rot w14:lat="0" w14:lon="0" w14:rev="0"/>
        </w14:lightRig>
      </w14:scene3d>
    </w:rPr>
  </w:style>
  <w:style w:type="numbering" w:customStyle="1" w:styleId="111">
    <w:name w:val="Нет списка11"/>
    <w:next w:val="a8"/>
    <w:uiPriority w:val="99"/>
    <w:semiHidden/>
    <w:unhideWhenUsed/>
    <w:rsid w:val="00503851"/>
  </w:style>
  <w:style w:type="table" w:customStyle="1" w:styleId="120">
    <w:name w:val="Сетка таблицы12"/>
    <w:basedOn w:val="a7"/>
    <w:next w:val="af"/>
    <w:uiPriority w:val="59"/>
    <w:rsid w:val="0050385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lid-translation">
    <w:name w:val="tlid-translation"/>
    <w:basedOn w:val="a6"/>
    <w:rsid w:val="00503851"/>
  </w:style>
  <w:style w:type="paragraph" w:styleId="afffffffff2">
    <w:name w:val="Normal Indent"/>
    <w:basedOn w:val="a4"/>
    <w:semiHidden/>
    <w:unhideWhenUsed/>
    <w:rsid w:val="00503851"/>
    <w:pPr>
      <w:ind w:left="0" w:firstLine="709"/>
      <w:jc w:val="both"/>
    </w:pPr>
    <w:rPr>
      <w:rFonts w:ascii="Arial" w:hAnsi="Arial"/>
      <w:sz w:val="22"/>
    </w:rPr>
  </w:style>
  <w:style w:type="paragraph" w:customStyle="1" w:styleId="Headrus3">
    <w:name w:val="Head_rus_3"/>
    <w:basedOn w:val="3"/>
    <w:rsid w:val="00503851"/>
    <w:pPr>
      <w:tabs>
        <w:tab w:val="left" w:pos="1701"/>
      </w:tabs>
      <w:spacing w:after="240"/>
      <w:ind w:left="709" w:hanging="737"/>
      <w:jc w:val="both"/>
    </w:pPr>
    <w:rPr>
      <w:b w:val="0"/>
      <w:sz w:val="20"/>
      <w:lang w:eastAsia="en-US"/>
      <w14:scene3d>
        <w14:camera w14:prst="orthographicFront"/>
        <w14:lightRig w14:rig="threePt" w14:dir="t">
          <w14:rot w14:lat="0" w14:lon="0" w14:rev="0"/>
        </w14:lightRig>
      </w14:scene3d>
    </w:rPr>
  </w:style>
  <w:style w:type="table" w:customStyle="1" w:styleId="215">
    <w:name w:val="Сетка таблицы21"/>
    <w:basedOn w:val="a7"/>
    <w:next w:val="af"/>
    <w:uiPriority w:val="59"/>
    <w:rsid w:val="0050385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Сетка таблицы31"/>
    <w:basedOn w:val="a7"/>
    <w:next w:val="af"/>
    <w:uiPriority w:val="59"/>
    <w:rsid w:val="0050385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11">
    <w:name w:val="Font Style11"/>
    <w:basedOn w:val="a6"/>
    <w:uiPriority w:val="99"/>
    <w:rsid w:val="0071279A"/>
    <w:rPr>
      <w:rFonts w:ascii="Times New Roman" w:hAnsi="Times New Roman" w:cs="Times New Roman"/>
      <w:color w:val="000000"/>
      <w:sz w:val="26"/>
      <w:szCs w:val="26"/>
    </w:rPr>
  </w:style>
  <w:style w:type="paragraph" w:customStyle="1" w:styleId="afffffffff3">
    <w:name w:val="Знак Знак Знак"/>
    <w:basedOn w:val="a4"/>
    <w:rsid w:val="0075796C"/>
    <w:pPr>
      <w:spacing w:before="100" w:beforeAutospacing="1" w:after="100" w:afterAutospacing="1"/>
      <w:ind w:left="0"/>
    </w:pPr>
    <w:rPr>
      <w:rFonts w:ascii="Tahoma" w:hAnsi="Tahoma" w:cs="Tahoma"/>
      <w:sz w:val="20"/>
      <w:lang w:val="en-US" w:eastAsia="en-US"/>
    </w:rPr>
  </w:style>
  <w:style w:type="character" w:customStyle="1" w:styleId="FontStyle13">
    <w:name w:val="Font Style13"/>
    <w:basedOn w:val="a6"/>
    <w:uiPriority w:val="99"/>
    <w:rsid w:val="00CA6D9B"/>
    <w:rPr>
      <w:rFonts w:ascii="Times New Roman" w:hAnsi="Times New Roman" w:cs="Times New Roman"/>
      <w:color w:val="000000"/>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footer" w:uiPriority="0"/>
    <w:lsdException w:name="caption" w:uiPriority="0" w:qFormat="1"/>
    <w:lsdException w:name="footnote reference" w:uiPriority="0"/>
    <w:lsdException w:name="line number" w:uiPriority="0"/>
    <w:lsdException w:name="page number" w:uiPriority="0"/>
    <w:lsdException w:name="macro" w:uiPriority="0"/>
    <w:lsdException w:name="List" w:uiPriority="0"/>
    <w:lsdException w:name="List Number" w:uiPriority="0"/>
    <w:lsdException w:name="List Bullet 2" w:uiPriority="0"/>
    <w:lsdException w:name="List Number 2" w:uiPriority="0"/>
    <w:lsdException w:name="Title" w:semiHidden="0" w:uiPriority="0" w:unhideWhenUsed="0" w:qFormat="1"/>
    <w:lsdException w:name="Closing" w:uiPriority="0"/>
    <w:lsdException w:name="Default Paragraph Font" w:uiPriority="1"/>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lock Text" w:uiPriority="0"/>
    <w:lsdException w:name="Strong" w:semiHidden="0" w:uiPriority="0" w:unhideWhenUsed="0" w:qFormat="1"/>
    <w:lsdException w:name="Emphasis" w:semiHidden="0" w:uiPriority="0" w:unhideWhenUsed="0" w:qFormat="1"/>
    <w:lsdException w:name="Document Map" w:uiPriority="0"/>
    <w:lsdException w:name="Plain Text" w:uiPriority="0"/>
    <w:lsdException w:name="HTML Bottom of Form" w:uiPriority="0"/>
    <w:lsdException w:name="Normal (Web)" w:qFormat="1"/>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4">
    <w:name w:val="Normal"/>
    <w:qFormat/>
    <w:rsid w:val="00693FE3"/>
    <w:pPr>
      <w:spacing w:after="0" w:line="240" w:lineRule="auto"/>
      <w:ind w:left="57"/>
    </w:pPr>
    <w:rPr>
      <w:rFonts w:ascii="Arial CYR" w:eastAsia="Times New Roman" w:hAnsi="Arial CYR" w:cs="Times New Roman"/>
      <w:sz w:val="24"/>
      <w:szCs w:val="20"/>
      <w:lang w:eastAsia="ru-RU"/>
    </w:rPr>
  </w:style>
  <w:style w:type="paragraph" w:styleId="12">
    <w:name w:val="heading 1"/>
    <w:aliases w:val="Заголовок 1 Знак Знак,Заголовок 1 Знак Знак Знак Знак Знак Знак,Заголовок 1 Знак Знак Знак Знак Знак,Заголовок 1 Знак Знак Знак Знак Знак Знак Знак,Заголовок 1 Знак Знак Знак Знак,ЗАГОЛОВОК 1,новая страница,Заголовок 1 Знак1,H1,. (1.0)"/>
    <w:basedOn w:val="a4"/>
    <w:next w:val="a4"/>
    <w:link w:val="13"/>
    <w:qFormat/>
    <w:rsid w:val="00222C9F"/>
    <w:pPr>
      <w:keepNext/>
      <w:jc w:val="center"/>
      <w:outlineLvl w:val="0"/>
    </w:pPr>
    <w:rPr>
      <w:rFonts w:ascii="PragmaticaCTT" w:hAnsi="PragmaticaCTT"/>
      <w:b/>
      <w:sz w:val="18"/>
    </w:rPr>
  </w:style>
  <w:style w:type="paragraph" w:styleId="22">
    <w:name w:val="heading 2"/>
    <w:aliases w:val="Заголовок 2 Знак1,Заголовок 2 Знак Знак,Заголовок 2 Знак Знак1 Знак,Заголовок 2 Знак2 Знак Знак Знак,Заголовок 2 Знак Знак1 Знак Знак Знак,Заголовок 2 Знак1 Знак Знак Знак Знак,Заголовок 2 Знак Знак Знак Знак Знак Знак Знак,h2,. (1.1),§1.1"/>
    <w:next w:val="a5"/>
    <w:link w:val="23"/>
    <w:qFormat/>
    <w:rsid w:val="00AA451E"/>
    <w:pPr>
      <w:keepNext/>
      <w:spacing w:before="240" w:after="80" w:line="240" w:lineRule="auto"/>
      <w:ind w:left="5255" w:hanging="576"/>
      <w:outlineLvl w:val="1"/>
    </w:pPr>
    <w:rPr>
      <w:rFonts w:ascii="Arial" w:eastAsia="Times New Roman" w:hAnsi="Arial" w:cs="Times New Roman"/>
      <w:b/>
      <w:sz w:val="28"/>
      <w:szCs w:val="20"/>
      <w:lang w:eastAsia="ru-RU"/>
    </w:rPr>
  </w:style>
  <w:style w:type="paragraph" w:styleId="3">
    <w:name w:val="heading 3"/>
    <w:aliases w:val="Заголовок 3 Знак1,Заголовок 3 Знак Знак,Заголовок 3 Знак1 Знак,Заголовок 3 Знак Знак Знак Знак,Заголовок 3 Знак Знак Знак Знак Знак Знак,Заголовок 3 Знак Знак Знак,Заголовок 3 Знак Знак Знак Знак Знак,нижний индекс,Заголовок 58,- 1.1.1"/>
    <w:next w:val="a5"/>
    <w:link w:val="30"/>
    <w:qFormat/>
    <w:rsid w:val="00AA451E"/>
    <w:pPr>
      <w:keepNext/>
      <w:spacing w:before="240" w:after="60" w:line="240" w:lineRule="auto"/>
      <w:ind w:left="720" w:hanging="720"/>
      <w:outlineLvl w:val="2"/>
    </w:pPr>
    <w:rPr>
      <w:rFonts w:ascii="Arial" w:eastAsia="Times New Roman" w:hAnsi="Arial" w:cs="Times New Roman"/>
      <w:b/>
      <w:sz w:val="24"/>
      <w:szCs w:val="20"/>
      <w:lang w:eastAsia="ru-RU"/>
    </w:rPr>
  </w:style>
  <w:style w:type="paragraph" w:styleId="4">
    <w:name w:val="heading 4"/>
    <w:aliases w:val="Заголовок5,Überschrift 4 Char1,Überschrift 4 Char Char,Überschrift 4 Char,§1.1.1.1,§1.1.1.1.,1.1.1.1,H4"/>
    <w:next w:val="a5"/>
    <w:link w:val="40"/>
    <w:qFormat/>
    <w:rsid w:val="00AA451E"/>
    <w:pPr>
      <w:keepNext/>
      <w:keepLines/>
      <w:suppressAutoHyphens/>
      <w:spacing w:before="240" w:after="60" w:line="240" w:lineRule="auto"/>
      <w:ind w:left="864" w:hanging="864"/>
      <w:outlineLvl w:val="3"/>
    </w:pPr>
    <w:rPr>
      <w:rFonts w:ascii="Arial" w:eastAsia="Times New Roman" w:hAnsi="Arial" w:cs="Times New Roman"/>
      <w:b/>
      <w:sz w:val="24"/>
      <w:szCs w:val="20"/>
      <w:lang w:eastAsia="ru-RU"/>
    </w:rPr>
  </w:style>
  <w:style w:type="paragraph" w:styleId="5">
    <w:name w:val="heading 5"/>
    <w:aliases w:val="1.1.1.1.1"/>
    <w:next w:val="a5"/>
    <w:link w:val="50"/>
    <w:qFormat/>
    <w:rsid w:val="00AA451E"/>
    <w:pPr>
      <w:keepNext/>
      <w:keepLines/>
      <w:spacing w:before="240" w:after="60" w:line="240" w:lineRule="auto"/>
      <w:ind w:left="1008" w:hanging="1008"/>
      <w:outlineLvl w:val="4"/>
    </w:pPr>
    <w:rPr>
      <w:rFonts w:ascii="Arial" w:eastAsia="Times New Roman" w:hAnsi="Arial" w:cs="Times New Roman"/>
      <w:b/>
      <w:bCs/>
      <w:iCs/>
      <w:sz w:val="24"/>
      <w:szCs w:val="26"/>
      <w:lang w:eastAsia="ru-RU"/>
    </w:rPr>
  </w:style>
  <w:style w:type="paragraph" w:styleId="6">
    <w:name w:val="heading 6"/>
    <w:aliases w:val="Title 1,Attachment"/>
    <w:basedOn w:val="a4"/>
    <w:next w:val="a4"/>
    <w:link w:val="60"/>
    <w:qFormat/>
    <w:rsid w:val="00AA451E"/>
    <w:pPr>
      <w:spacing w:before="240" w:after="60"/>
      <w:ind w:left="1152" w:hanging="1152"/>
      <w:outlineLvl w:val="5"/>
    </w:pPr>
    <w:rPr>
      <w:rFonts w:ascii="Times New Roman" w:hAnsi="Times New Roman"/>
      <w:b/>
      <w:bCs/>
      <w:sz w:val="22"/>
      <w:szCs w:val="22"/>
    </w:rPr>
  </w:style>
  <w:style w:type="paragraph" w:styleId="7">
    <w:name w:val="heading 7"/>
    <w:basedOn w:val="a4"/>
    <w:next w:val="a4"/>
    <w:link w:val="70"/>
    <w:qFormat/>
    <w:rsid w:val="00AA451E"/>
    <w:pPr>
      <w:spacing w:before="240" w:after="60"/>
      <w:ind w:left="1296" w:hanging="1296"/>
      <w:outlineLvl w:val="6"/>
    </w:pPr>
    <w:rPr>
      <w:rFonts w:ascii="Times New Roman" w:hAnsi="Times New Roman"/>
      <w:szCs w:val="24"/>
    </w:rPr>
  </w:style>
  <w:style w:type="paragraph" w:styleId="8">
    <w:name w:val="heading 8"/>
    <w:basedOn w:val="a4"/>
    <w:next w:val="a4"/>
    <w:link w:val="80"/>
    <w:unhideWhenUsed/>
    <w:qFormat/>
    <w:rsid w:val="007071F0"/>
    <w:pPr>
      <w:spacing w:before="240" w:after="60"/>
      <w:outlineLvl w:val="7"/>
    </w:pPr>
    <w:rPr>
      <w:rFonts w:ascii="Calibri" w:hAnsi="Calibri"/>
      <w:i/>
      <w:iCs/>
      <w:szCs w:val="24"/>
    </w:rPr>
  </w:style>
  <w:style w:type="paragraph" w:styleId="9">
    <w:name w:val="heading 9"/>
    <w:basedOn w:val="a4"/>
    <w:next w:val="a4"/>
    <w:link w:val="90"/>
    <w:qFormat/>
    <w:rsid w:val="00AA451E"/>
    <w:pPr>
      <w:spacing w:before="240" w:after="60"/>
      <w:ind w:left="1584" w:hanging="1584"/>
      <w:outlineLvl w:val="8"/>
    </w:pPr>
    <w:rPr>
      <w:rFonts w:ascii="Arial" w:hAnsi="Arial" w:cs="Arial"/>
      <w:sz w:val="22"/>
      <w:szCs w:val="22"/>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styleId="a9">
    <w:name w:val="header"/>
    <w:basedOn w:val="a4"/>
    <w:link w:val="aa"/>
    <w:unhideWhenUsed/>
    <w:rsid w:val="008355DC"/>
    <w:pPr>
      <w:tabs>
        <w:tab w:val="center" w:pos="4677"/>
        <w:tab w:val="right" w:pos="9355"/>
      </w:tabs>
    </w:pPr>
  </w:style>
  <w:style w:type="character" w:customStyle="1" w:styleId="aa">
    <w:name w:val="Верхний колонтитул Знак"/>
    <w:basedOn w:val="a6"/>
    <w:link w:val="a9"/>
    <w:uiPriority w:val="99"/>
    <w:rsid w:val="008355DC"/>
  </w:style>
  <w:style w:type="paragraph" w:styleId="ab">
    <w:name w:val="footer"/>
    <w:basedOn w:val="a4"/>
    <w:link w:val="ac"/>
    <w:unhideWhenUsed/>
    <w:rsid w:val="008355DC"/>
    <w:pPr>
      <w:tabs>
        <w:tab w:val="center" w:pos="4677"/>
        <w:tab w:val="right" w:pos="9355"/>
      </w:tabs>
    </w:pPr>
  </w:style>
  <w:style w:type="character" w:customStyle="1" w:styleId="ac">
    <w:name w:val="Нижний колонтитул Знак"/>
    <w:basedOn w:val="a6"/>
    <w:link w:val="ab"/>
    <w:rsid w:val="008355DC"/>
  </w:style>
  <w:style w:type="paragraph" w:styleId="ad">
    <w:name w:val="Balloon Text"/>
    <w:basedOn w:val="a4"/>
    <w:link w:val="ae"/>
    <w:unhideWhenUsed/>
    <w:rsid w:val="008355DC"/>
    <w:rPr>
      <w:rFonts w:ascii="Tahoma" w:hAnsi="Tahoma" w:cs="Tahoma"/>
      <w:sz w:val="16"/>
      <w:szCs w:val="16"/>
    </w:rPr>
  </w:style>
  <w:style w:type="character" w:customStyle="1" w:styleId="ae">
    <w:name w:val="Текст выноски Знак"/>
    <w:basedOn w:val="a6"/>
    <w:link w:val="ad"/>
    <w:uiPriority w:val="99"/>
    <w:rsid w:val="008355DC"/>
    <w:rPr>
      <w:rFonts w:ascii="Tahoma" w:hAnsi="Tahoma" w:cs="Tahoma"/>
      <w:sz w:val="16"/>
      <w:szCs w:val="16"/>
    </w:rPr>
  </w:style>
  <w:style w:type="table" w:styleId="af">
    <w:name w:val="Table Grid"/>
    <w:basedOn w:val="a7"/>
    <w:uiPriority w:val="39"/>
    <w:rsid w:val="008355D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
    <w:name w:val="Заголовок 1 Знак"/>
    <w:aliases w:val="Заголовок 1 Знак Знак Знак,Заголовок 1 Знак Знак Знак Знак Знак Знак Знак1,Заголовок 1 Знак Знак Знак Знак Знак Знак1,Заголовок 1 Знак Знак Знак Знак Знак Знак Знак Знак,Заголовок 1 Знак Знак Знак Знак Знак1,ЗАГОЛОВОК 1 Знак,H1 Знак"/>
    <w:basedOn w:val="a6"/>
    <w:link w:val="12"/>
    <w:rsid w:val="00222C9F"/>
    <w:rPr>
      <w:rFonts w:ascii="PragmaticaCTT" w:eastAsia="Times New Roman" w:hAnsi="PragmaticaCTT" w:cs="Times New Roman"/>
      <w:b/>
      <w:sz w:val="18"/>
      <w:szCs w:val="20"/>
      <w:lang w:eastAsia="ru-RU"/>
    </w:rPr>
  </w:style>
  <w:style w:type="character" w:styleId="af0">
    <w:name w:val="page number"/>
    <w:basedOn w:val="a6"/>
    <w:rsid w:val="00222C9F"/>
  </w:style>
  <w:style w:type="character" w:customStyle="1" w:styleId="80">
    <w:name w:val="Заголовок 8 Знак"/>
    <w:basedOn w:val="a6"/>
    <w:link w:val="8"/>
    <w:rsid w:val="007071F0"/>
    <w:rPr>
      <w:rFonts w:ascii="Calibri" w:eastAsia="Times New Roman" w:hAnsi="Calibri" w:cs="Times New Roman"/>
      <w:i/>
      <w:iCs/>
      <w:sz w:val="24"/>
      <w:szCs w:val="24"/>
      <w:lang w:eastAsia="ru-RU"/>
    </w:rPr>
  </w:style>
  <w:style w:type="paragraph" w:styleId="af1">
    <w:name w:val="Block Text"/>
    <w:basedOn w:val="a4"/>
    <w:unhideWhenUsed/>
    <w:rsid w:val="00693FE3"/>
    <w:pPr>
      <w:ind w:left="284" w:right="284"/>
      <w:jc w:val="both"/>
    </w:pPr>
    <w:rPr>
      <w:rFonts w:ascii="PragmaticaCTT" w:hAnsi="PragmaticaCTT"/>
      <w:sz w:val="22"/>
    </w:rPr>
  </w:style>
  <w:style w:type="paragraph" w:customStyle="1" w:styleId="14">
    <w:name w:val="таб_ЗагЦентр1"/>
    <w:basedOn w:val="a4"/>
    <w:rsid w:val="00693FE3"/>
    <w:pPr>
      <w:spacing w:before="120" w:after="120"/>
      <w:jc w:val="center"/>
    </w:pPr>
    <w:rPr>
      <w:rFonts w:ascii="Times New Roman" w:hAnsi="Times New Roman"/>
    </w:rPr>
  </w:style>
  <w:style w:type="paragraph" w:customStyle="1" w:styleId="1">
    <w:name w:val="Маркированный 1"/>
    <w:basedOn w:val="a4"/>
    <w:rsid w:val="00693FE3"/>
    <w:pPr>
      <w:numPr>
        <w:numId w:val="1"/>
      </w:numPr>
      <w:spacing w:before="60" w:after="60"/>
      <w:ind w:left="0"/>
      <w:jc w:val="both"/>
    </w:pPr>
    <w:rPr>
      <w:rFonts w:ascii="Arial" w:hAnsi="Arial" w:cs="Arial"/>
      <w:szCs w:val="24"/>
    </w:rPr>
  </w:style>
  <w:style w:type="character" w:customStyle="1" w:styleId="FontStyle984">
    <w:name w:val="Font Style984"/>
    <w:basedOn w:val="a6"/>
    <w:uiPriority w:val="99"/>
    <w:rsid w:val="00693FE3"/>
    <w:rPr>
      <w:rFonts w:ascii="Times New Roman" w:hAnsi="Times New Roman" w:cs="Times New Roman" w:hint="default"/>
      <w:color w:val="000000"/>
      <w:sz w:val="22"/>
      <w:szCs w:val="22"/>
    </w:rPr>
  </w:style>
  <w:style w:type="paragraph" w:customStyle="1" w:styleId="Style47">
    <w:name w:val="Style47"/>
    <w:basedOn w:val="a4"/>
    <w:uiPriority w:val="99"/>
    <w:rsid w:val="00693FE3"/>
    <w:pPr>
      <w:widowControl w:val="0"/>
      <w:autoSpaceDE w:val="0"/>
      <w:autoSpaceDN w:val="0"/>
      <w:adjustRightInd w:val="0"/>
      <w:spacing w:line="414" w:lineRule="exact"/>
      <w:ind w:left="0" w:firstLine="850"/>
      <w:jc w:val="both"/>
    </w:pPr>
    <w:rPr>
      <w:rFonts w:ascii="Times New Roman" w:eastAsiaTheme="minorEastAsia" w:hAnsi="Times New Roman"/>
      <w:szCs w:val="24"/>
    </w:rPr>
  </w:style>
  <w:style w:type="paragraph" w:customStyle="1" w:styleId="Style1">
    <w:name w:val="Style1"/>
    <w:basedOn w:val="a4"/>
    <w:uiPriority w:val="99"/>
    <w:rsid w:val="00693FE3"/>
    <w:pPr>
      <w:widowControl w:val="0"/>
      <w:autoSpaceDE w:val="0"/>
      <w:autoSpaceDN w:val="0"/>
      <w:adjustRightInd w:val="0"/>
      <w:spacing w:line="298" w:lineRule="exact"/>
      <w:ind w:left="0"/>
      <w:jc w:val="center"/>
    </w:pPr>
    <w:rPr>
      <w:rFonts w:ascii="Times New Roman" w:eastAsiaTheme="minorEastAsia" w:hAnsi="Times New Roman"/>
      <w:szCs w:val="24"/>
    </w:rPr>
  </w:style>
  <w:style w:type="paragraph" w:customStyle="1" w:styleId="Style75">
    <w:name w:val="Style75"/>
    <w:basedOn w:val="a4"/>
    <w:uiPriority w:val="99"/>
    <w:rsid w:val="00693FE3"/>
    <w:pPr>
      <w:widowControl w:val="0"/>
      <w:autoSpaceDE w:val="0"/>
      <w:autoSpaceDN w:val="0"/>
      <w:adjustRightInd w:val="0"/>
      <w:spacing w:line="422" w:lineRule="exact"/>
      <w:ind w:left="0" w:firstLine="845"/>
      <w:jc w:val="both"/>
    </w:pPr>
    <w:rPr>
      <w:rFonts w:ascii="Times New Roman" w:eastAsiaTheme="minorEastAsia" w:hAnsi="Times New Roman"/>
      <w:szCs w:val="24"/>
    </w:rPr>
  </w:style>
  <w:style w:type="paragraph" w:customStyle="1" w:styleId="Style552">
    <w:name w:val="Style552"/>
    <w:basedOn w:val="a4"/>
    <w:uiPriority w:val="99"/>
    <w:rsid w:val="00693FE3"/>
    <w:pPr>
      <w:widowControl w:val="0"/>
      <w:autoSpaceDE w:val="0"/>
      <w:autoSpaceDN w:val="0"/>
      <w:adjustRightInd w:val="0"/>
      <w:spacing w:line="278" w:lineRule="exact"/>
      <w:ind w:left="0"/>
    </w:pPr>
    <w:rPr>
      <w:rFonts w:ascii="Times New Roman" w:eastAsiaTheme="minorEastAsia" w:hAnsi="Times New Roman"/>
      <w:szCs w:val="24"/>
    </w:rPr>
  </w:style>
  <w:style w:type="character" w:customStyle="1" w:styleId="FontStyle1025">
    <w:name w:val="Font Style1025"/>
    <w:basedOn w:val="a6"/>
    <w:uiPriority w:val="99"/>
    <w:rsid w:val="00693FE3"/>
    <w:rPr>
      <w:rFonts w:ascii="Times New Roman" w:hAnsi="Times New Roman" w:cs="Times New Roman" w:hint="default"/>
      <w:i/>
      <w:iCs/>
      <w:color w:val="000000"/>
      <w:sz w:val="22"/>
      <w:szCs w:val="22"/>
    </w:rPr>
  </w:style>
  <w:style w:type="character" w:customStyle="1" w:styleId="FontStyle1067">
    <w:name w:val="Font Style1067"/>
    <w:basedOn w:val="a6"/>
    <w:uiPriority w:val="99"/>
    <w:rsid w:val="00693FE3"/>
    <w:rPr>
      <w:rFonts w:ascii="Times New Roman" w:hAnsi="Times New Roman" w:cs="Times New Roman" w:hint="default"/>
      <w:b/>
      <w:bCs/>
      <w:color w:val="000000"/>
      <w:sz w:val="22"/>
      <w:szCs w:val="22"/>
    </w:rPr>
  </w:style>
  <w:style w:type="character" w:customStyle="1" w:styleId="FontStyle1170">
    <w:name w:val="Font Style1170"/>
    <w:basedOn w:val="a6"/>
    <w:uiPriority w:val="99"/>
    <w:rsid w:val="00693FE3"/>
    <w:rPr>
      <w:rFonts w:ascii="Segoe UI" w:hAnsi="Segoe UI" w:cs="Segoe UI" w:hint="default"/>
      <w:b/>
      <w:bCs/>
      <w:color w:val="000000"/>
      <w:sz w:val="20"/>
      <w:szCs w:val="20"/>
    </w:rPr>
  </w:style>
  <w:style w:type="paragraph" w:customStyle="1" w:styleId="Style488">
    <w:name w:val="Style488"/>
    <w:basedOn w:val="a4"/>
    <w:uiPriority w:val="99"/>
    <w:rsid w:val="00693FE3"/>
    <w:pPr>
      <w:widowControl w:val="0"/>
      <w:autoSpaceDE w:val="0"/>
      <w:autoSpaceDN w:val="0"/>
      <w:adjustRightInd w:val="0"/>
      <w:spacing w:line="280" w:lineRule="exact"/>
      <w:ind w:left="0" w:firstLine="566"/>
      <w:jc w:val="both"/>
    </w:pPr>
    <w:rPr>
      <w:rFonts w:ascii="Times New Roman" w:eastAsiaTheme="minorEastAsia" w:hAnsi="Times New Roman"/>
      <w:szCs w:val="24"/>
    </w:rPr>
  </w:style>
  <w:style w:type="paragraph" w:customStyle="1" w:styleId="Style581">
    <w:name w:val="Style581"/>
    <w:basedOn w:val="a4"/>
    <w:uiPriority w:val="99"/>
    <w:rsid w:val="00693FE3"/>
    <w:pPr>
      <w:widowControl w:val="0"/>
      <w:autoSpaceDE w:val="0"/>
      <w:autoSpaceDN w:val="0"/>
      <w:adjustRightInd w:val="0"/>
      <w:spacing w:line="282" w:lineRule="exact"/>
      <w:ind w:left="0" w:firstLine="566"/>
      <w:jc w:val="both"/>
    </w:pPr>
    <w:rPr>
      <w:rFonts w:ascii="Times New Roman" w:eastAsiaTheme="minorEastAsia" w:hAnsi="Times New Roman"/>
      <w:szCs w:val="24"/>
    </w:rPr>
  </w:style>
  <w:style w:type="character" w:customStyle="1" w:styleId="FontStyle982">
    <w:name w:val="Font Style982"/>
    <w:basedOn w:val="a6"/>
    <w:uiPriority w:val="99"/>
    <w:rsid w:val="00693FE3"/>
    <w:rPr>
      <w:rFonts w:ascii="Times New Roman" w:hAnsi="Times New Roman" w:cs="Times New Roman" w:hint="default"/>
      <w:b/>
      <w:bCs/>
      <w:color w:val="000000"/>
      <w:spacing w:val="10"/>
      <w:sz w:val="24"/>
      <w:szCs w:val="24"/>
    </w:rPr>
  </w:style>
  <w:style w:type="paragraph" w:customStyle="1" w:styleId="Style502">
    <w:name w:val="Style502"/>
    <w:basedOn w:val="a4"/>
    <w:uiPriority w:val="99"/>
    <w:rsid w:val="00693FE3"/>
    <w:pPr>
      <w:widowControl w:val="0"/>
      <w:autoSpaceDE w:val="0"/>
      <w:autoSpaceDN w:val="0"/>
      <w:adjustRightInd w:val="0"/>
      <w:spacing w:line="341" w:lineRule="exact"/>
      <w:ind w:left="0" w:hanging="278"/>
    </w:pPr>
    <w:rPr>
      <w:rFonts w:ascii="Times New Roman" w:eastAsiaTheme="minorEastAsia" w:hAnsi="Times New Roman"/>
      <w:szCs w:val="24"/>
    </w:rPr>
  </w:style>
  <w:style w:type="paragraph" w:customStyle="1" w:styleId="Style567">
    <w:name w:val="Style567"/>
    <w:basedOn w:val="a4"/>
    <w:uiPriority w:val="99"/>
    <w:rsid w:val="00693FE3"/>
    <w:pPr>
      <w:widowControl w:val="0"/>
      <w:autoSpaceDE w:val="0"/>
      <w:autoSpaceDN w:val="0"/>
      <w:adjustRightInd w:val="0"/>
      <w:spacing w:line="331" w:lineRule="exact"/>
      <w:ind w:left="0" w:firstLine="552"/>
      <w:jc w:val="both"/>
    </w:pPr>
    <w:rPr>
      <w:rFonts w:ascii="Times New Roman" w:eastAsiaTheme="minorEastAsia" w:hAnsi="Times New Roman"/>
      <w:szCs w:val="24"/>
    </w:rPr>
  </w:style>
  <w:style w:type="paragraph" w:customStyle="1" w:styleId="Style55">
    <w:name w:val="Style55"/>
    <w:basedOn w:val="a4"/>
    <w:uiPriority w:val="99"/>
    <w:rsid w:val="00693FE3"/>
    <w:pPr>
      <w:widowControl w:val="0"/>
      <w:autoSpaceDE w:val="0"/>
      <w:autoSpaceDN w:val="0"/>
      <w:adjustRightInd w:val="0"/>
      <w:spacing w:line="389" w:lineRule="exact"/>
      <w:ind w:left="0"/>
      <w:jc w:val="both"/>
    </w:pPr>
    <w:rPr>
      <w:rFonts w:ascii="Times New Roman" w:eastAsiaTheme="minorEastAsia" w:hAnsi="Times New Roman"/>
      <w:szCs w:val="24"/>
    </w:rPr>
  </w:style>
  <w:style w:type="paragraph" w:customStyle="1" w:styleId="Style210">
    <w:name w:val="Style210"/>
    <w:basedOn w:val="a4"/>
    <w:uiPriority w:val="99"/>
    <w:rsid w:val="00693FE3"/>
    <w:pPr>
      <w:widowControl w:val="0"/>
      <w:autoSpaceDE w:val="0"/>
      <w:autoSpaceDN w:val="0"/>
      <w:adjustRightInd w:val="0"/>
      <w:ind w:left="0"/>
    </w:pPr>
    <w:rPr>
      <w:rFonts w:ascii="Times New Roman" w:eastAsiaTheme="minorEastAsia" w:hAnsi="Times New Roman"/>
      <w:szCs w:val="24"/>
    </w:rPr>
  </w:style>
  <w:style w:type="paragraph" w:customStyle="1" w:styleId="Style377">
    <w:name w:val="Style377"/>
    <w:basedOn w:val="a4"/>
    <w:uiPriority w:val="99"/>
    <w:rsid w:val="00693FE3"/>
    <w:pPr>
      <w:widowControl w:val="0"/>
      <w:autoSpaceDE w:val="0"/>
      <w:autoSpaceDN w:val="0"/>
      <w:adjustRightInd w:val="0"/>
      <w:spacing w:line="271" w:lineRule="exact"/>
      <w:ind w:left="0" w:firstLine="566"/>
      <w:jc w:val="both"/>
    </w:pPr>
    <w:rPr>
      <w:rFonts w:ascii="Times New Roman" w:eastAsiaTheme="minorEastAsia" w:hAnsi="Times New Roman"/>
      <w:szCs w:val="24"/>
    </w:rPr>
  </w:style>
  <w:style w:type="character" w:customStyle="1" w:styleId="FontStyle1191">
    <w:name w:val="Font Style1191"/>
    <w:basedOn w:val="a6"/>
    <w:uiPriority w:val="99"/>
    <w:rsid w:val="00693FE3"/>
    <w:rPr>
      <w:rFonts w:ascii="Times New Roman" w:hAnsi="Times New Roman" w:cs="Times New Roman" w:hint="default"/>
      <w:color w:val="000000"/>
      <w:sz w:val="22"/>
      <w:szCs w:val="22"/>
    </w:rPr>
  </w:style>
  <w:style w:type="character" w:customStyle="1" w:styleId="FontStyle17">
    <w:name w:val="Font Style17"/>
    <w:uiPriority w:val="99"/>
    <w:rsid w:val="00693FE3"/>
    <w:rPr>
      <w:rFonts w:ascii="Arial" w:hAnsi="Arial" w:cs="Arial"/>
      <w:b/>
      <w:bCs/>
      <w:color w:val="000000"/>
      <w:sz w:val="22"/>
      <w:szCs w:val="22"/>
    </w:rPr>
  </w:style>
  <w:style w:type="paragraph" w:customStyle="1" w:styleId="Style2">
    <w:name w:val="Style2"/>
    <w:basedOn w:val="a4"/>
    <w:uiPriority w:val="99"/>
    <w:rsid w:val="0019349E"/>
    <w:pPr>
      <w:widowControl w:val="0"/>
      <w:autoSpaceDE w:val="0"/>
      <w:autoSpaceDN w:val="0"/>
      <w:adjustRightInd w:val="0"/>
      <w:spacing w:line="403" w:lineRule="exact"/>
      <w:ind w:left="0" w:firstLine="684"/>
      <w:jc w:val="both"/>
    </w:pPr>
    <w:rPr>
      <w:rFonts w:ascii="Times New Roman" w:eastAsiaTheme="minorEastAsia" w:hAnsi="Times New Roman"/>
      <w:szCs w:val="24"/>
    </w:rPr>
  </w:style>
  <w:style w:type="character" w:customStyle="1" w:styleId="FontStyle25">
    <w:name w:val="Font Style25"/>
    <w:basedOn w:val="a6"/>
    <w:uiPriority w:val="99"/>
    <w:rsid w:val="0019349E"/>
    <w:rPr>
      <w:rFonts w:ascii="Times New Roman" w:hAnsi="Times New Roman" w:cs="Times New Roman"/>
      <w:color w:val="000000"/>
      <w:sz w:val="22"/>
      <w:szCs w:val="22"/>
    </w:rPr>
  </w:style>
  <w:style w:type="paragraph" w:styleId="af2">
    <w:name w:val="List Paragraph"/>
    <w:aliases w:val="Абзац списка - заголовок 3,Абзац списка11,основной диплом,фото,Абзац2,Абзац 2"/>
    <w:basedOn w:val="a4"/>
    <w:link w:val="af3"/>
    <w:uiPriority w:val="34"/>
    <w:qFormat/>
    <w:rsid w:val="0019349E"/>
    <w:pPr>
      <w:ind w:left="720"/>
      <w:contextualSpacing/>
    </w:pPr>
  </w:style>
  <w:style w:type="paragraph" w:customStyle="1" w:styleId="Style3">
    <w:name w:val="Style3"/>
    <w:basedOn w:val="a4"/>
    <w:uiPriority w:val="99"/>
    <w:rsid w:val="0019349E"/>
    <w:pPr>
      <w:widowControl w:val="0"/>
      <w:autoSpaceDE w:val="0"/>
      <w:autoSpaceDN w:val="0"/>
      <w:adjustRightInd w:val="0"/>
      <w:ind w:left="0"/>
    </w:pPr>
    <w:rPr>
      <w:rFonts w:ascii="Times New Roman" w:eastAsiaTheme="minorEastAsia" w:hAnsi="Times New Roman"/>
      <w:szCs w:val="24"/>
    </w:rPr>
  </w:style>
  <w:style w:type="character" w:customStyle="1" w:styleId="FontStyle29">
    <w:name w:val="Font Style29"/>
    <w:basedOn w:val="a6"/>
    <w:uiPriority w:val="99"/>
    <w:rsid w:val="0019349E"/>
    <w:rPr>
      <w:rFonts w:ascii="Times New Roman" w:hAnsi="Times New Roman" w:cs="Times New Roman"/>
      <w:i/>
      <w:iCs/>
      <w:color w:val="000000"/>
      <w:sz w:val="22"/>
      <w:szCs w:val="22"/>
    </w:rPr>
  </w:style>
  <w:style w:type="paragraph" w:customStyle="1" w:styleId="Style19">
    <w:name w:val="Style19"/>
    <w:basedOn w:val="a4"/>
    <w:uiPriority w:val="99"/>
    <w:rsid w:val="0019349E"/>
    <w:pPr>
      <w:widowControl w:val="0"/>
      <w:autoSpaceDE w:val="0"/>
      <w:autoSpaceDN w:val="0"/>
      <w:adjustRightInd w:val="0"/>
      <w:ind w:left="0"/>
    </w:pPr>
    <w:rPr>
      <w:rFonts w:ascii="Times New Roman" w:eastAsiaTheme="minorEastAsia" w:hAnsi="Times New Roman"/>
      <w:szCs w:val="24"/>
    </w:rPr>
  </w:style>
  <w:style w:type="paragraph" w:styleId="af4">
    <w:name w:val="Subtitle"/>
    <w:basedOn w:val="a4"/>
    <w:next w:val="a4"/>
    <w:link w:val="af5"/>
    <w:qFormat/>
    <w:rsid w:val="00762075"/>
    <w:pPr>
      <w:numPr>
        <w:ilvl w:val="1"/>
      </w:numPr>
      <w:ind w:left="57"/>
    </w:pPr>
    <w:rPr>
      <w:rFonts w:asciiTheme="majorHAnsi" w:eastAsiaTheme="majorEastAsia" w:hAnsiTheme="majorHAnsi" w:cstheme="majorBidi"/>
      <w:i/>
      <w:iCs/>
      <w:color w:val="4F81BD" w:themeColor="accent1"/>
      <w:spacing w:val="15"/>
      <w:szCs w:val="24"/>
    </w:rPr>
  </w:style>
  <w:style w:type="character" w:customStyle="1" w:styleId="af5">
    <w:name w:val="Подзаголовок Знак"/>
    <w:basedOn w:val="a6"/>
    <w:link w:val="af4"/>
    <w:uiPriority w:val="99"/>
    <w:rsid w:val="00762075"/>
    <w:rPr>
      <w:rFonts w:asciiTheme="majorHAnsi" w:eastAsiaTheme="majorEastAsia" w:hAnsiTheme="majorHAnsi" w:cstheme="majorBidi"/>
      <w:i/>
      <w:iCs/>
      <w:color w:val="4F81BD" w:themeColor="accent1"/>
      <w:spacing w:val="15"/>
      <w:sz w:val="24"/>
      <w:szCs w:val="24"/>
      <w:lang w:eastAsia="ru-RU"/>
    </w:rPr>
  </w:style>
  <w:style w:type="paragraph" w:styleId="af6">
    <w:name w:val="TOC Heading"/>
    <w:basedOn w:val="12"/>
    <w:next w:val="a4"/>
    <w:uiPriority w:val="39"/>
    <w:unhideWhenUsed/>
    <w:qFormat/>
    <w:rsid w:val="008A61A7"/>
    <w:pPr>
      <w:keepLines/>
      <w:spacing w:before="480" w:line="276" w:lineRule="auto"/>
      <w:ind w:left="0"/>
      <w:jc w:val="left"/>
      <w:outlineLvl w:val="9"/>
    </w:pPr>
    <w:rPr>
      <w:rFonts w:asciiTheme="majorHAnsi" w:eastAsiaTheme="majorEastAsia" w:hAnsiTheme="majorHAnsi" w:cstheme="majorBidi"/>
      <w:bCs/>
      <w:color w:val="365F91" w:themeColor="accent1" w:themeShade="BF"/>
      <w:sz w:val="28"/>
      <w:szCs w:val="28"/>
    </w:rPr>
  </w:style>
  <w:style w:type="paragraph" w:styleId="15">
    <w:name w:val="toc 1"/>
    <w:basedOn w:val="a4"/>
    <w:next w:val="a4"/>
    <w:autoRedefine/>
    <w:uiPriority w:val="39"/>
    <w:unhideWhenUsed/>
    <w:rsid w:val="00DB3C6B"/>
    <w:pPr>
      <w:tabs>
        <w:tab w:val="left" w:pos="440"/>
        <w:tab w:val="right" w:leader="dot" w:pos="9911"/>
      </w:tabs>
      <w:ind w:left="0"/>
    </w:pPr>
  </w:style>
  <w:style w:type="character" w:styleId="af7">
    <w:name w:val="Hyperlink"/>
    <w:basedOn w:val="a6"/>
    <w:uiPriority w:val="99"/>
    <w:unhideWhenUsed/>
    <w:rsid w:val="008A61A7"/>
    <w:rPr>
      <w:color w:val="0000FF" w:themeColor="hyperlink"/>
      <w:u w:val="single"/>
    </w:rPr>
  </w:style>
  <w:style w:type="paragraph" w:customStyle="1" w:styleId="Default">
    <w:name w:val="Default"/>
    <w:rsid w:val="00826626"/>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af3">
    <w:name w:val="Абзац списка Знак"/>
    <w:aliases w:val="Абзац списка - заголовок 3 Знак,Абзац списка11 Знак,основной диплом Знак,фото Знак,Абзац2 Знак,Абзац 2 Знак"/>
    <w:link w:val="af2"/>
    <w:uiPriority w:val="34"/>
    <w:rsid w:val="00E416FA"/>
    <w:rPr>
      <w:rFonts w:ascii="Arial CYR" w:eastAsia="Times New Roman" w:hAnsi="Arial CYR" w:cs="Times New Roman"/>
      <w:sz w:val="24"/>
      <w:szCs w:val="20"/>
      <w:lang w:eastAsia="ru-RU"/>
    </w:rPr>
  </w:style>
  <w:style w:type="paragraph" w:customStyle="1" w:styleId="Style91">
    <w:name w:val="Style91"/>
    <w:basedOn w:val="a4"/>
    <w:uiPriority w:val="99"/>
    <w:rsid w:val="008C4B59"/>
    <w:pPr>
      <w:widowControl w:val="0"/>
      <w:autoSpaceDE w:val="0"/>
      <w:autoSpaceDN w:val="0"/>
      <w:adjustRightInd w:val="0"/>
      <w:ind w:left="0"/>
    </w:pPr>
    <w:rPr>
      <w:rFonts w:ascii="Arial" w:eastAsiaTheme="minorEastAsia" w:hAnsi="Arial" w:cs="Arial"/>
      <w:szCs w:val="24"/>
    </w:rPr>
  </w:style>
  <w:style w:type="paragraph" w:customStyle="1" w:styleId="Style95">
    <w:name w:val="Style95"/>
    <w:basedOn w:val="a4"/>
    <w:rsid w:val="008C4B59"/>
    <w:pPr>
      <w:widowControl w:val="0"/>
      <w:autoSpaceDE w:val="0"/>
      <w:autoSpaceDN w:val="0"/>
      <w:adjustRightInd w:val="0"/>
      <w:spacing w:line="254" w:lineRule="exact"/>
      <w:ind w:left="0" w:firstLine="571"/>
      <w:jc w:val="both"/>
    </w:pPr>
    <w:rPr>
      <w:rFonts w:ascii="Arial" w:eastAsiaTheme="minorEastAsia" w:hAnsi="Arial" w:cs="Arial"/>
      <w:szCs w:val="24"/>
    </w:rPr>
  </w:style>
  <w:style w:type="character" w:customStyle="1" w:styleId="FontStyle160">
    <w:name w:val="Font Style160"/>
    <w:basedOn w:val="a6"/>
    <w:uiPriority w:val="99"/>
    <w:rsid w:val="008C4B59"/>
    <w:rPr>
      <w:rFonts w:ascii="Arial" w:hAnsi="Arial" w:cs="Arial"/>
      <w:color w:val="000000"/>
      <w:sz w:val="20"/>
      <w:szCs w:val="20"/>
    </w:rPr>
  </w:style>
  <w:style w:type="paragraph" w:customStyle="1" w:styleId="Style46">
    <w:name w:val="Style46"/>
    <w:basedOn w:val="a4"/>
    <w:uiPriority w:val="99"/>
    <w:rsid w:val="008C4B59"/>
    <w:pPr>
      <w:widowControl w:val="0"/>
      <w:autoSpaceDE w:val="0"/>
      <w:autoSpaceDN w:val="0"/>
      <w:adjustRightInd w:val="0"/>
      <w:ind w:left="0"/>
    </w:pPr>
    <w:rPr>
      <w:rFonts w:ascii="Arial" w:eastAsiaTheme="minorEastAsia" w:hAnsi="Arial" w:cs="Arial"/>
      <w:szCs w:val="24"/>
    </w:rPr>
  </w:style>
  <w:style w:type="character" w:customStyle="1" w:styleId="16">
    <w:name w:val="Знак Знак1"/>
    <w:aliases w:val="Знак Знак,Обычный отступ Знак Знак Знак Знак"/>
    <w:rsid w:val="00231AB0"/>
    <w:rPr>
      <w:sz w:val="24"/>
      <w:lang w:val="ru-RU" w:eastAsia="en-US" w:bidi="ar-SA"/>
    </w:rPr>
  </w:style>
  <w:style w:type="paragraph" w:customStyle="1" w:styleId="Heading1IKRA">
    <w:name w:val="Heading 1 IKRA"/>
    <w:basedOn w:val="12"/>
    <w:rsid w:val="00231AB0"/>
    <w:pPr>
      <w:numPr>
        <w:ilvl w:val="1"/>
        <w:numId w:val="6"/>
      </w:numPr>
      <w:tabs>
        <w:tab w:val="clear" w:pos="1097"/>
        <w:tab w:val="num" w:pos="737"/>
      </w:tabs>
      <w:spacing w:before="240" w:after="120"/>
      <w:ind w:left="737" w:right="284"/>
      <w:jc w:val="both"/>
    </w:pPr>
    <w:rPr>
      <w:rFonts w:ascii="Times New Roman" w:hAnsi="Times New Roman"/>
      <w:caps/>
      <w:color w:val="000000"/>
      <w:kern w:val="28"/>
      <w:sz w:val="24"/>
      <w:lang w:eastAsia="en-US"/>
    </w:rPr>
  </w:style>
  <w:style w:type="paragraph" w:customStyle="1" w:styleId="Style67">
    <w:name w:val="Style67"/>
    <w:basedOn w:val="a4"/>
    <w:uiPriority w:val="99"/>
    <w:rsid w:val="009C68AD"/>
    <w:pPr>
      <w:widowControl w:val="0"/>
      <w:autoSpaceDE w:val="0"/>
      <w:autoSpaceDN w:val="0"/>
      <w:adjustRightInd w:val="0"/>
      <w:spacing w:line="379" w:lineRule="exact"/>
      <w:ind w:left="0" w:firstLine="715"/>
      <w:jc w:val="both"/>
    </w:pPr>
    <w:rPr>
      <w:rFonts w:ascii="Times New Roman" w:eastAsiaTheme="minorEastAsia" w:hAnsi="Times New Roman"/>
      <w:szCs w:val="24"/>
    </w:rPr>
  </w:style>
  <w:style w:type="character" w:customStyle="1" w:styleId="FontStyle211">
    <w:name w:val="Font Style211"/>
    <w:basedOn w:val="a6"/>
    <w:uiPriority w:val="99"/>
    <w:rsid w:val="009C68AD"/>
    <w:rPr>
      <w:rFonts w:ascii="Arial" w:hAnsi="Arial" w:cs="Arial"/>
      <w:color w:val="000000"/>
      <w:sz w:val="20"/>
      <w:szCs w:val="20"/>
    </w:rPr>
  </w:style>
  <w:style w:type="paragraph" w:customStyle="1" w:styleId="Style30">
    <w:name w:val="Style30"/>
    <w:basedOn w:val="a4"/>
    <w:uiPriority w:val="99"/>
    <w:rsid w:val="004B57B1"/>
    <w:pPr>
      <w:widowControl w:val="0"/>
      <w:autoSpaceDE w:val="0"/>
      <w:autoSpaceDN w:val="0"/>
      <w:adjustRightInd w:val="0"/>
      <w:ind w:left="0"/>
    </w:pPr>
    <w:rPr>
      <w:rFonts w:ascii="Times New Roman" w:eastAsiaTheme="minorEastAsia" w:hAnsi="Times New Roman"/>
      <w:szCs w:val="24"/>
    </w:rPr>
  </w:style>
  <w:style w:type="paragraph" w:customStyle="1" w:styleId="Style80">
    <w:name w:val="Style80"/>
    <w:basedOn w:val="a4"/>
    <w:uiPriority w:val="99"/>
    <w:rsid w:val="004B57B1"/>
    <w:pPr>
      <w:widowControl w:val="0"/>
      <w:autoSpaceDE w:val="0"/>
      <w:autoSpaceDN w:val="0"/>
      <w:adjustRightInd w:val="0"/>
      <w:spacing w:line="379" w:lineRule="exact"/>
      <w:ind w:left="0" w:firstLine="710"/>
    </w:pPr>
    <w:rPr>
      <w:rFonts w:ascii="Times New Roman" w:eastAsiaTheme="minorEastAsia" w:hAnsi="Times New Roman"/>
      <w:szCs w:val="24"/>
    </w:rPr>
  </w:style>
  <w:style w:type="paragraph" w:customStyle="1" w:styleId="Style21">
    <w:name w:val="Style21"/>
    <w:basedOn w:val="a4"/>
    <w:uiPriority w:val="99"/>
    <w:rsid w:val="004B57B1"/>
    <w:pPr>
      <w:widowControl w:val="0"/>
      <w:autoSpaceDE w:val="0"/>
      <w:autoSpaceDN w:val="0"/>
      <w:adjustRightInd w:val="0"/>
      <w:ind w:left="0"/>
      <w:jc w:val="both"/>
    </w:pPr>
    <w:rPr>
      <w:rFonts w:ascii="Times New Roman" w:eastAsiaTheme="minorEastAsia" w:hAnsi="Times New Roman"/>
      <w:szCs w:val="24"/>
    </w:rPr>
  </w:style>
  <w:style w:type="paragraph" w:customStyle="1" w:styleId="Style79">
    <w:name w:val="Style79"/>
    <w:basedOn w:val="a4"/>
    <w:uiPriority w:val="99"/>
    <w:rsid w:val="004B57B1"/>
    <w:pPr>
      <w:widowControl w:val="0"/>
      <w:autoSpaceDE w:val="0"/>
      <w:autoSpaceDN w:val="0"/>
      <w:adjustRightInd w:val="0"/>
      <w:ind w:left="0"/>
    </w:pPr>
    <w:rPr>
      <w:rFonts w:ascii="Times New Roman" w:eastAsiaTheme="minorEastAsia" w:hAnsi="Times New Roman"/>
      <w:szCs w:val="24"/>
    </w:rPr>
  </w:style>
  <w:style w:type="character" w:customStyle="1" w:styleId="FontStyle179">
    <w:name w:val="Font Style179"/>
    <w:basedOn w:val="a6"/>
    <w:uiPriority w:val="99"/>
    <w:rsid w:val="004B57B1"/>
    <w:rPr>
      <w:rFonts w:ascii="Calibri" w:hAnsi="Calibri" w:cs="Calibri"/>
      <w:color w:val="000000"/>
      <w:spacing w:val="-20"/>
      <w:sz w:val="18"/>
      <w:szCs w:val="18"/>
    </w:rPr>
  </w:style>
  <w:style w:type="paragraph" w:customStyle="1" w:styleId="Style84">
    <w:name w:val="Style84"/>
    <w:basedOn w:val="a4"/>
    <w:uiPriority w:val="99"/>
    <w:rsid w:val="004B57B1"/>
    <w:pPr>
      <w:widowControl w:val="0"/>
      <w:autoSpaceDE w:val="0"/>
      <w:autoSpaceDN w:val="0"/>
      <w:adjustRightInd w:val="0"/>
      <w:ind w:left="0"/>
      <w:jc w:val="center"/>
    </w:pPr>
    <w:rPr>
      <w:rFonts w:ascii="Times New Roman" w:eastAsiaTheme="minorEastAsia" w:hAnsi="Times New Roman"/>
      <w:szCs w:val="24"/>
    </w:rPr>
  </w:style>
  <w:style w:type="character" w:customStyle="1" w:styleId="FontStyle157">
    <w:name w:val="Font Style157"/>
    <w:basedOn w:val="a6"/>
    <w:uiPriority w:val="99"/>
    <w:rsid w:val="004B57B1"/>
    <w:rPr>
      <w:rFonts w:ascii="Times New Roman" w:hAnsi="Times New Roman" w:cs="Times New Roman"/>
      <w:b/>
      <w:bCs/>
      <w:color w:val="000000"/>
      <w:sz w:val="16"/>
      <w:szCs w:val="16"/>
    </w:rPr>
  </w:style>
  <w:style w:type="paragraph" w:customStyle="1" w:styleId="Style88">
    <w:name w:val="Style88"/>
    <w:basedOn w:val="a4"/>
    <w:uiPriority w:val="99"/>
    <w:rsid w:val="004B57B1"/>
    <w:pPr>
      <w:widowControl w:val="0"/>
      <w:autoSpaceDE w:val="0"/>
      <w:autoSpaceDN w:val="0"/>
      <w:adjustRightInd w:val="0"/>
      <w:spacing w:line="758" w:lineRule="exact"/>
      <w:ind w:left="0" w:firstLine="1536"/>
    </w:pPr>
    <w:rPr>
      <w:rFonts w:ascii="Times New Roman" w:eastAsiaTheme="minorEastAsia" w:hAnsi="Times New Roman"/>
      <w:szCs w:val="24"/>
    </w:rPr>
  </w:style>
  <w:style w:type="paragraph" w:customStyle="1" w:styleId="Style96">
    <w:name w:val="Style96"/>
    <w:basedOn w:val="a4"/>
    <w:uiPriority w:val="99"/>
    <w:rsid w:val="001B1B1D"/>
    <w:pPr>
      <w:widowControl w:val="0"/>
      <w:autoSpaceDE w:val="0"/>
      <w:autoSpaceDN w:val="0"/>
      <w:adjustRightInd w:val="0"/>
      <w:spacing w:line="254" w:lineRule="exact"/>
      <w:ind w:left="0"/>
      <w:jc w:val="both"/>
    </w:pPr>
    <w:rPr>
      <w:rFonts w:ascii="Times New Roman" w:eastAsiaTheme="minorEastAsia" w:hAnsi="Times New Roman"/>
      <w:szCs w:val="24"/>
    </w:rPr>
  </w:style>
  <w:style w:type="paragraph" w:customStyle="1" w:styleId="Style43">
    <w:name w:val="Style43"/>
    <w:basedOn w:val="a4"/>
    <w:uiPriority w:val="99"/>
    <w:rsid w:val="00CB0C64"/>
    <w:pPr>
      <w:widowControl w:val="0"/>
      <w:autoSpaceDE w:val="0"/>
      <w:autoSpaceDN w:val="0"/>
      <w:adjustRightInd w:val="0"/>
      <w:spacing w:line="379" w:lineRule="exact"/>
      <w:ind w:left="0"/>
      <w:jc w:val="both"/>
    </w:pPr>
    <w:rPr>
      <w:rFonts w:ascii="Times New Roman" w:eastAsiaTheme="minorEastAsia" w:hAnsi="Times New Roman"/>
      <w:szCs w:val="24"/>
    </w:rPr>
  </w:style>
  <w:style w:type="paragraph" w:customStyle="1" w:styleId="Style112">
    <w:name w:val="Style112"/>
    <w:basedOn w:val="a4"/>
    <w:uiPriority w:val="99"/>
    <w:rsid w:val="00CB0C64"/>
    <w:pPr>
      <w:widowControl w:val="0"/>
      <w:autoSpaceDE w:val="0"/>
      <w:autoSpaceDN w:val="0"/>
      <w:adjustRightInd w:val="0"/>
      <w:ind w:left="0"/>
    </w:pPr>
    <w:rPr>
      <w:rFonts w:ascii="Times New Roman" w:eastAsiaTheme="minorEastAsia" w:hAnsi="Times New Roman"/>
      <w:szCs w:val="24"/>
    </w:rPr>
  </w:style>
  <w:style w:type="paragraph" w:customStyle="1" w:styleId="Style51">
    <w:name w:val="Style51"/>
    <w:basedOn w:val="a4"/>
    <w:uiPriority w:val="99"/>
    <w:rsid w:val="00CB0C64"/>
    <w:pPr>
      <w:widowControl w:val="0"/>
      <w:autoSpaceDE w:val="0"/>
      <w:autoSpaceDN w:val="0"/>
      <w:adjustRightInd w:val="0"/>
      <w:spacing w:line="379" w:lineRule="exact"/>
      <w:ind w:left="0"/>
      <w:jc w:val="both"/>
    </w:pPr>
    <w:rPr>
      <w:rFonts w:ascii="Times New Roman" w:eastAsiaTheme="minorEastAsia" w:hAnsi="Times New Roman"/>
      <w:szCs w:val="24"/>
    </w:rPr>
  </w:style>
  <w:style w:type="paragraph" w:customStyle="1" w:styleId="Style119">
    <w:name w:val="Style119"/>
    <w:basedOn w:val="a4"/>
    <w:uiPriority w:val="99"/>
    <w:rsid w:val="00473307"/>
    <w:pPr>
      <w:widowControl w:val="0"/>
      <w:autoSpaceDE w:val="0"/>
      <w:autoSpaceDN w:val="0"/>
      <w:adjustRightInd w:val="0"/>
      <w:spacing w:line="253" w:lineRule="exact"/>
      <w:ind w:left="0"/>
      <w:jc w:val="center"/>
    </w:pPr>
    <w:rPr>
      <w:rFonts w:ascii="Times New Roman" w:eastAsiaTheme="minorEastAsia" w:hAnsi="Times New Roman"/>
      <w:szCs w:val="24"/>
    </w:rPr>
  </w:style>
  <w:style w:type="paragraph" w:customStyle="1" w:styleId="Style10">
    <w:name w:val="Style10"/>
    <w:basedOn w:val="a4"/>
    <w:rsid w:val="005A0056"/>
    <w:pPr>
      <w:widowControl w:val="0"/>
      <w:autoSpaceDE w:val="0"/>
      <w:autoSpaceDN w:val="0"/>
      <w:adjustRightInd w:val="0"/>
      <w:ind w:left="0"/>
      <w:jc w:val="both"/>
    </w:pPr>
    <w:rPr>
      <w:rFonts w:ascii="Arial" w:eastAsiaTheme="minorEastAsia" w:hAnsi="Arial" w:cs="Arial"/>
      <w:szCs w:val="24"/>
    </w:rPr>
  </w:style>
  <w:style w:type="character" w:customStyle="1" w:styleId="FontStyle36">
    <w:name w:val="Font Style36"/>
    <w:basedOn w:val="a6"/>
    <w:uiPriority w:val="99"/>
    <w:rsid w:val="005A0056"/>
    <w:rPr>
      <w:rFonts w:ascii="Arial" w:hAnsi="Arial" w:cs="Arial"/>
      <w:color w:val="000000"/>
      <w:sz w:val="20"/>
      <w:szCs w:val="20"/>
    </w:rPr>
  </w:style>
  <w:style w:type="character" w:customStyle="1" w:styleId="FontStyle78">
    <w:name w:val="Font Style78"/>
    <w:basedOn w:val="a6"/>
    <w:uiPriority w:val="99"/>
    <w:rsid w:val="008C01D7"/>
    <w:rPr>
      <w:rFonts w:ascii="Times New Roman" w:hAnsi="Times New Roman" w:cs="Times New Roman"/>
      <w:color w:val="000000"/>
      <w:sz w:val="26"/>
      <w:szCs w:val="26"/>
    </w:rPr>
  </w:style>
  <w:style w:type="paragraph" w:customStyle="1" w:styleId="Style15">
    <w:name w:val="Style15"/>
    <w:basedOn w:val="a4"/>
    <w:uiPriority w:val="99"/>
    <w:rsid w:val="008C01D7"/>
    <w:pPr>
      <w:widowControl w:val="0"/>
      <w:autoSpaceDE w:val="0"/>
      <w:autoSpaceDN w:val="0"/>
      <w:adjustRightInd w:val="0"/>
      <w:spacing w:line="317" w:lineRule="exact"/>
      <w:ind w:left="0"/>
      <w:jc w:val="both"/>
    </w:pPr>
    <w:rPr>
      <w:rFonts w:ascii="Times New Roman" w:eastAsiaTheme="minorEastAsia" w:hAnsi="Times New Roman"/>
      <w:szCs w:val="24"/>
    </w:rPr>
  </w:style>
  <w:style w:type="paragraph" w:customStyle="1" w:styleId="Style24">
    <w:name w:val="Style24"/>
    <w:basedOn w:val="a4"/>
    <w:uiPriority w:val="99"/>
    <w:rsid w:val="008C01D7"/>
    <w:pPr>
      <w:widowControl w:val="0"/>
      <w:autoSpaceDE w:val="0"/>
      <w:autoSpaceDN w:val="0"/>
      <w:adjustRightInd w:val="0"/>
      <w:spacing w:line="326" w:lineRule="exact"/>
      <w:ind w:left="0" w:firstLine="274"/>
    </w:pPr>
    <w:rPr>
      <w:rFonts w:ascii="Times New Roman" w:eastAsiaTheme="minorEastAsia" w:hAnsi="Times New Roman"/>
      <w:szCs w:val="24"/>
    </w:rPr>
  </w:style>
  <w:style w:type="paragraph" w:customStyle="1" w:styleId="Style25">
    <w:name w:val="Style25"/>
    <w:basedOn w:val="a4"/>
    <w:uiPriority w:val="99"/>
    <w:rsid w:val="008C01D7"/>
    <w:pPr>
      <w:widowControl w:val="0"/>
      <w:autoSpaceDE w:val="0"/>
      <w:autoSpaceDN w:val="0"/>
      <w:adjustRightInd w:val="0"/>
      <w:spacing w:line="320" w:lineRule="exact"/>
      <w:ind w:left="0" w:hanging="338"/>
      <w:jc w:val="both"/>
    </w:pPr>
    <w:rPr>
      <w:rFonts w:ascii="Times New Roman" w:eastAsiaTheme="minorEastAsia" w:hAnsi="Times New Roman"/>
      <w:szCs w:val="24"/>
    </w:rPr>
  </w:style>
  <w:style w:type="paragraph" w:customStyle="1" w:styleId="Style26">
    <w:name w:val="Style26"/>
    <w:basedOn w:val="a4"/>
    <w:uiPriority w:val="99"/>
    <w:rsid w:val="008C01D7"/>
    <w:pPr>
      <w:widowControl w:val="0"/>
      <w:autoSpaceDE w:val="0"/>
      <w:autoSpaceDN w:val="0"/>
      <w:adjustRightInd w:val="0"/>
      <w:spacing w:line="324" w:lineRule="exact"/>
      <w:ind w:left="0" w:firstLine="360"/>
      <w:jc w:val="both"/>
    </w:pPr>
    <w:rPr>
      <w:rFonts w:ascii="Times New Roman" w:eastAsiaTheme="minorEastAsia" w:hAnsi="Times New Roman"/>
      <w:szCs w:val="24"/>
    </w:rPr>
  </w:style>
  <w:style w:type="character" w:customStyle="1" w:styleId="FontStyle75">
    <w:name w:val="Font Style75"/>
    <w:basedOn w:val="a6"/>
    <w:uiPriority w:val="99"/>
    <w:rsid w:val="008C01D7"/>
    <w:rPr>
      <w:rFonts w:ascii="Times New Roman" w:hAnsi="Times New Roman" w:cs="Times New Roman"/>
      <w:i/>
      <w:iCs/>
      <w:color w:val="000000"/>
      <w:sz w:val="26"/>
      <w:szCs w:val="26"/>
    </w:rPr>
  </w:style>
  <w:style w:type="character" w:customStyle="1" w:styleId="FontStyle80">
    <w:name w:val="Font Style80"/>
    <w:basedOn w:val="a6"/>
    <w:uiPriority w:val="99"/>
    <w:rsid w:val="008C01D7"/>
    <w:rPr>
      <w:rFonts w:ascii="Times New Roman" w:hAnsi="Times New Roman" w:cs="Times New Roman"/>
      <w:i/>
      <w:iCs/>
      <w:color w:val="000000"/>
      <w:sz w:val="22"/>
      <w:szCs w:val="22"/>
    </w:rPr>
  </w:style>
  <w:style w:type="paragraph" w:customStyle="1" w:styleId="Style17">
    <w:name w:val="Style17"/>
    <w:basedOn w:val="a4"/>
    <w:uiPriority w:val="99"/>
    <w:rsid w:val="008C01D7"/>
    <w:pPr>
      <w:widowControl w:val="0"/>
      <w:autoSpaceDE w:val="0"/>
      <w:autoSpaceDN w:val="0"/>
      <w:adjustRightInd w:val="0"/>
      <w:ind w:left="0"/>
    </w:pPr>
    <w:rPr>
      <w:rFonts w:ascii="Times New Roman" w:eastAsiaTheme="minorEastAsia" w:hAnsi="Times New Roman"/>
      <w:szCs w:val="24"/>
    </w:rPr>
  </w:style>
  <w:style w:type="paragraph" w:customStyle="1" w:styleId="Style8">
    <w:name w:val="Style8"/>
    <w:basedOn w:val="a4"/>
    <w:uiPriority w:val="99"/>
    <w:rsid w:val="003562FB"/>
    <w:pPr>
      <w:widowControl w:val="0"/>
      <w:autoSpaceDE w:val="0"/>
      <w:autoSpaceDN w:val="0"/>
      <w:adjustRightInd w:val="0"/>
      <w:spacing w:line="413" w:lineRule="exact"/>
      <w:ind w:left="0" w:firstLine="893"/>
      <w:jc w:val="both"/>
    </w:pPr>
    <w:rPr>
      <w:rFonts w:ascii="Arial" w:eastAsiaTheme="minorEastAsia" w:hAnsi="Arial" w:cs="Arial"/>
      <w:szCs w:val="24"/>
    </w:rPr>
  </w:style>
  <w:style w:type="character" w:customStyle="1" w:styleId="FontStyle209">
    <w:name w:val="Font Style209"/>
    <w:basedOn w:val="a6"/>
    <w:uiPriority w:val="99"/>
    <w:rsid w:val="003562FB"/>
    <w:rPr>
      <w:rFonts w:ascii="Arial" w:hAnsi="Arial" w:cs="Arial"/>
      <w:color w:val="000000"/>
      <w:sz w:val="22"/>
      <w:szCs w:val="22"/>
    </w:rPr>
  </w:style>
  <w:style w:type="character" w:customStyle="1" w:styleId="FontStyle151">
    <w:name w:val="Font Style151"/>
    <w:basedOn w:val="a6"/>
    <w:uiPriority w:val="99"/>
    <w:rsid w:val="00AE4448"/>
    <w:rPr>
      <w:rFonts w:ascii="Arial" w:hAnsi="Arial" w:cs="Arial"/>
      <w:b/>
      <w:bCs/>
      <w:color w:val="000000"/>
      <w:sz w:val="20"/>
      <w:szCs w:val="20"/>
    </w:rPr>
  </w:style>
  <w:style w:type="paragraph" w:styleId="af8">
    <w:name w:val="Body Text"/>
    <w:aliases w:val="Абзац,Абзац1,Абзац3,Абзац4,Абзац5,Абзац6,Абзац7,Абзац8,Абзац9,Абзац11,Абзац21,Абзац31,Абзац41,Абзац51,Абзац61,Абзац71,Абзац81,Абзац10,Абзац12,Абзац22,Абзац32,Абзац42,Абзац52,Абзац62,Абзац72,Абзац82,Абзац13,Абзац23,Абзац33,Абзац43,А, Знак1"/>
    <w:basedOn w:val="a4"/>
    <w:link w:val="af9"/>
    <w:uiPriority w:val="99"/>
    <w:rsid w:val="008A25F1"/>
    <w:pPr>
      <w:suppressAutoHyphens/>
      <w:spacing w:before="120"/>
      <w:ind w:left="0" w:firstLine="720"/>
      <w:jc w:val="both"/>
    </w:pPr>
    <w:rPr>
      <w:rFonts w:ascii="Arial" w:hAnsi="Arial"/>
      <w:sz w:val="20"/>
    </w:rPr>
  </w:style>
  <w:style w:type="character" w:customStyle="1" w:styleId="af9">
    <w:name w:val="Основной текст Знак"/>
    <w:aliases w:val="Абзац Знак1,Абзац1 Знак1,Абзац3 Знак,Абзац4 Знак,Абзац5 Знак,Абзац6 Знак,Абзац7 Знак,Абзац8 Знак,Абзац9 Знак,Абзац11 Знак,Абзац21 Знак,Абзац31 Знак,Абзац41 Знак,Абзац51 Знак,Абзац61 Знак,Абзац71 Знак,Абзац81 Знак,Абзац10 Знак1,А Знак"/>
    <w:basedOn w:val="a6"/>
    <w:link w:val="af8"/>
    <w:uiPriority w:val="99"/>
    <w:rsid w:val="008A25F1"/>
    <w:rPr>
      <w:rFonts w:ascii="Arial" w:eastAsia="Times New Roman" w:hAnsi="Arial" w:cs="Times New Roman"/>
      <w:sz w:val="20"/>
      <w:szCs w:val="20"/>
      <w:lang w:eastAsia="ru-RU"/>
    </w:rPr>
  </w:style>
  <w:style w:type="character" w:customStyle="1" w:styleId="23">
    <w:name w:val="Заголовок 2 Знак"/>
    <w:aliases w:val="Заголовок 2 Знак1 Знак1,Заголовок 2 Знак Знак Знак1,Заголовок 2 Знак Знак1 Знак Знак1,Заголовок 2 Знак2 Знак Знак Знак Знак1,Заголовок 2 Знак Знак1 Знак Знак Знак Знак1,Заголовок 2 Знак1 Знак Знак Знак Знак Знак1,h2 Знак,. (1.1) Знак"/>
    <w:basedOn w:val="a6"/>
    <w:link w:val="22"/>
    <w:rsid w:val="00AA451E"/>
    <w:rPr>
      <w:rFonts w:ascii="Arial" w:eastAsia="Times New Roman" w:hAnsi="Arial" w:cs="Times New Roman"/>
      <w:b/>
      <w:sz w:val="28"/>
      <w:szCs w:val="20"/>
      <w:lang w:eastAsia="ru-RU"/>
    </w:rPr>
  </w:style>
  <w:style w:type="character" w:customStyle="1" w:styleId="30">
    <w:name w:val="Заголовок 3 Знак"/>
    <w:aliases w:val="Заголовок 3 Знак1 Знак1,Заголовок 3 Знак Знак Знак1,Заголовок 3 Знак1 Знак Знак,Заголовок 3 Знак Знак Знак Знак Знак1,Заголовок 3 Знак Знак Знак Знак Знак Знак Знак,Заголовок 3 Знак Знак Знак Знак1,нижний индекс Знак,Заголовок 58 Знак"/>
    <w:basedOn w:val="a6"/>
    <w:link w:val="3"/>
    <w:rsid w:val="00AA451E"/>
    <w:rPr>
      <w:rFonts w:ascii="Arial" w:eastAsia="Times New Roman" w:hAnsi="Arial" w:cs="Times New Roman"/>
      <w:b/>
      <w:sz w:val="24"/>
      <w:szCs w:val="20"/>
      <w:lang w:eastAsia="ru-RU"/>
    </w:rPr>
  </w:style>
  <w:style w:type="character" w:customStyle="1" w:styleId="40">
    <w:name w:val="Заголовок 4 Знак"/>
    <w:aliases w:val="Заголовок5 Знак,Überschrift 4 Char1 Знак,Überschrift 4 Char Char Знак,Überschrift 4 Char Знак,§1.1.1.1 Знак,§1.1.1.1. Знак,1.1.1.1 Знак,H4 Знак"/>
    <w:basedOn w:val="a6"/>
    <w:link w:val="4"/>
    <w:rsid w:val="00AA451E"/>
    <w:rPr>
      <w:rFonts w:ascii="Arial" w:eastAsia="Times New Roman" w:hAnsi="Arial" w:cs="Times New Roman"/>
      <w:b/>
      <w:sz w:val="24"/>
      <w:szCs w:val="20"/>
      <w:lang w:eastAsia="ru-RU"/>
    </w:rPr>
  </w:style>
  <w:style w:type="character" w:customStyle="1" w:styleId="50">
    <w:name w:val="Заголовок 5 Знак"/>
    <w:aliases w:val="1.1.1.1.1 Знак"/>
    <w:basedOn w:val="a6"/>
    <w:link w:val="5"/>
    <w:rsid w:val="00AA451E"/>
    <w:rPr>
      <w:rFonts w:ascii="Arial" w:eastAsia="Times New Roman" w:hAnsi="Arial" w:cs="Times New Roman"/>
      <w:b/>
      <w:bCs/>
      <w:iCs/>
      <w:sz w:val="24"/>
      <w:szCs w:val="26"/>
      <w:lang w:eastAsia="ru-RU"/>
    </w:rPr>
  </w:style>
  <w:style w:type="character" w:customStyle="1" w:styleId="60">
    <w:name w:val="Заголовок 6 Знак"/>
    <w:aliases w:val="Title 1 Знак,Attachment Знак"/>
    <w:basedOn w:val="a6"/>
    <w:link w:val="6"/>
    <w:rsid w:val="00AA451E"/>
    <w:rPr>
      <w:rFonts w:ascii="Times New Roman" w:eastAsia="Times New Roman" w:hAnsi="Times New Roman" w:cs="Times New Roman"/>
      <w:b/>
      <w:bCs/>
      <w:lang w:eastAsia="ru-RU"/>
    </w:rPr>
  </w:style>
  <w:style w:type="character" w:customStyle="1" w:styleId="70">
    <w:name w:val="Заголовок 7 Знак"/>
    <w:basedOn w:val="a6"/>
    <w:link w:val="7"/>
    <w:rsid w:val="00AA451E"/>
    <w:rPr>
      <w:rFonts w:ascii="Times New Roman" w:eastAsia="Times New Roman" w:hAnsi="Times New Roman" w:cs="Times New Roman"/>
      <w:sz w:val="24"/>
      <w:szCs w:val="24"/>
      <w:lang w:eastAsia="ru-RU"/>
    </w:rPr>
  </w:style>
  <w:style w:type="character" w:customStyle="1" w:styleId="90">
    <w:name w:val="Заголовок 9 Знак"/>
    <w:basedOn w:val="a6"/>
    <w:link w:val="9"/>
    <w:rsid w:val="00AA451E"/>
    <w:rPr>
      <w:rFonts w:ascii="Arial" w:eastAsia="Times New Roman" w:hAnsi="Arial" w:cs="Arial"/>
      <w:lang w:eastAsia="ru-RU"/>
    </w:rPr>
  </w:style>
  <w:style w:type="numbering" w:customStyle="1" w:styleId="17">
    <w:name w:val="Нет списка1"/>
    <w:next w:val="a8"/>
    <w:semiHidden/>
    <w:rsid w:val="00AA451E"/>
  </w:style>
  <w:style w:type="paragraph" w:customStyle="1" w:styleId="a5">
    <w:name w:val="Основной текст СамНИПИ"/>
    <w:link w:val="afa"/>
    <w:rsid w:val="00AA451E"/>
    <w:pPr>
      <w:suppressAutoHyphens/>
      <w:spacing w:before="120" w:after="0" w:line="240" w:lineRule="auto"/>
      <w:ind w:firstLine="720"/>
      <w:jc w:val="both"/>
    </w:pPr>
    <w:rPr>
      <w:rFonts w:ascii="Arial" w:eastAsia="Times New Roman" w:hAnsi="Arial" w:cs="Times New Roman"/>
      <w:bCs/>
      <w:sz w:val="20"/>
      <w:szCs w:val="20"/>
      <w:lang w:eastAsia="ru-RU"/>
    </w:rPr>
  </w:style>
  <w:style w:type="character" w:customStyle="1" w:styleId="afa">
    <w:name w:val="Основной текст СамНИПИ Знак"/>
    <w:link w:val="a5"/>
    <w:locked/>
    <w:rsid w:val="00AA451E"/>
    <w:rPr>
      <w:rFonts w:ascii="Arial" w:eastAsia="Times New Roman" w:hAnsi="Arial" w:cs="Times New Roman"/>
      <w:bCs/>
      <w:sz w:val="20"/>
      <w:szCs w:val="20"/>
      <w:lang w:eastAsia="ru-RU"/>
    </w:rPr>
  </w:style>
  <w:style w:type="paragraph" w:styleId="afb">
    <w:name w:val="caption"/>
    <w:aliases w:val="Название объекта Знак,Название объекта Знак Знак Знак,Название объекта Знак Знак,Название объекта Знак Знак Знак Знак Знак Знак,Название объекта Знак Знак Знак Знак Знак Знак Знак,Название объекта Знак Знак Знак Знак Знак Знак Знак Знак"/>
    <w:basedOn w:val="a4"/>
    <w:next w:val="a4"/>
    <w:link w:val="18"/>
    <w:qFormat/>
    <w:rsid w:val="00AA451E"/>
    <w:pPr>
      <w:spacing w:before="120" w:after="120"/>
      <w:ind w:left="0"/>
    </w:pPr>
    <w:rPr>
      <w:rFonts w:ascii="Arial" w:hAnsi="Arial"/>
      <w:b/>
      <w:sz w:val="20"/>
    </w:rPr>
  </w:style>
  <w:style w:type="paragraph" w:customStyle="1" w:styleId="afc">
    <w:name w:val="Таблица_Строка_СамНИПИ"/>
    <w:link w:val="afd"/>
    <w:rsid w:val="00AA451E"/>
    <w:pPr>
      <w:spacing w:before="120" w:after="0" w:line="240" w:lineRule="auto"/>
    </w:pPr>
    <w:rPr>
      <w:rFonts w:ascii="Arial" w:eastAsia="Times New Roman" w:hAnsi="Arial" w:cs="Times New Roman"/>
      <w:snapToGrid w:val="0"/>
      <w:sz w:val="20"/>
      <w:szCs w:val="20"/>
      <w:lang w:eastAsia="ru-RU"/>
    </w:rPr>
  </w:style>
  <w:style w:type="character" w:customStyle="1" w:styleId="afd">
    <w:name w:val="Таблица_Строка_СамНИПИ Знак"/>
    <w:link w:val="afc"/>
    <w:rsid w:val="00AA451E"/>
    <w:rPr>
      <w:rFonts w:ascii="Arial" w:eastAsia="Times New Roman" w:hAnsi="Arial" w:cs="Times New Roman"/>
      <w:snapToGrid w:val="0"/>
      <w:sz w:val="20"/>
      <w:szCs w:val="20"/>
      <w:lang w:eastAsia="ru-RU"/>
    </w:rPr>
  </w:style>
  <w:style w:type="paragraph" w:customStyle="1" w:styleId="afe">
    <w:name w:val="Таблица_Шапка_СамНИПИ"/>
    <w:link w:val="aff"/>
    <w:rsid w:val="00AA451E"/>
    <w:pPr>
      <w:spacing w:after="0" w:line="240" w:lineRule="auto"/>
      <w:jc w:val="center"/>
    </w:pPr>
    <w:rPr>
      <w:rFonts w:ascii="Arial" w:eastAsia="Times New Roman" w:hAnsi="Arial" w:cs="Times New Roman"/>
      <w:b/>
      <w:snapToGrid w:val="0"/>
      <w:sz w:val="20"/>
      <w:szCs w:val="20"/>
      <w:lang w:eastAsia="ru-RU"/>
    </w:rPr>
  </w:style>
  <w:style w:type="character" w:customStyle="1" w:styleId="aff">
    <w:name w:val="Таблица_Шапка_СамНИПИ Знак"/>
    <w:link w:val="afe"/>
    <w:rsid w:val="00AA451E"/>
    <w:rPr>
      <w:rFonts w:ascii="Arial" w:eastAsia="Times New Roman" w:hAnsi="Arial" w:cs="Times New Roman"/>
      <w:b/>
      <w:snapToGrid w:val="0"/>
      <w:sz w:val="20"/>
      <w:szCs w:val="20"/>
      <w:lang w:eastAsia="ru-RU"/>
    </w:rPr>
  </w:style>
  <w:style w:type="paragraph" w:customStyle="1" w:styleId="aff0">
    <w:name w:val="Титульный СамНИПИ"/>
    <w:next w:val="a5"/>
    <w:link w:val="aff1"/>
    <w:rsid w:val="00AA451E"/>
    <w:pPr>
      <w:spacing w:after="0" w:line="240" w:lineRule="auto"/>
      <w:jc w:val="center"/>
    </w:pPr>
    <w:rPr>
      <w:rFonts w:ascii="Arial" w:eastAsia="Times New Roman" w:hAnsi="Arial" w:cs="Times New Roman"/>
      <w:b/>
      <w:bCs/>
      <w:sz w:val="32"/>
      <w:szCs w:val="20"/>
      <w:lang w:eastAsia="ru-RU"/>
    </w:rPr>
  </w:style>
  <w:style w:type="character" w:customStyle="1" w:styleId="aff1">
    <w:name w:val="Титульный СамНИПИ Знак"/>
    <w:link w:val="aff0"/>
    <w:locked/>
    <w:rsid w:val="00AA451E"/>
    <w:rPr>
      <w:rFonts w:ascii="Arial" w:eastAsia="Times New Roman" w:hAnsi="Arial" w:cs="Times New Roman"/>
      <w:b/>
      <w:bCs/>
      <w:sz w:val="32"/>
      <w:szCs w:val="20"/>
      <w:lang w:eastAsia="ru-RU"/>
    </w:rPr>
  </w:style>
  <w:style w:type="paragraph" w:customStyle="1" w:styleId="aff2">
    <w:name w:val="Приложение СамНИПИ"/>
    <w:next w:val="a5"/>
    <w:link w:val="aff3"/>
    <w:rsid w:val="00AA451E"/>
    <w:pPr>
      <w:keepLines/>
      <w:spacing w:after="0" w:line="240" w:lineRule="auto"/>
      <w:jc w:val="center"/>
    </w:pPr>
    <w:rPr>
      <w:rFonts w:ascii="Arial" w:eastAsia="Times New Roman" w:hAnsi="Arial" w:cs="Times New Roman"/>
      <w:b/>
      <w:sz w:val="28"/>
      <w:szCs w:val="20"/>
      <w:lang w:eastAsia="ru-RU"/>
    </w:rPr>
  </w:style>
  <w:style w:type="character" w:customStyle="1" w:styleId="aff3">
    <w:name w:val="Приложение СамНИПИ Знак"/>
    <w:link w:val="aff2"/>
    <w:rsid w:val="00AA451E"/>
    <w:rPr>
      <w:rFonts w:ascii="Arial" w:eastAsia="Times New Roman" w:hAnsi="Arial" w:cs="Times New Roman"/>
      <w:b/>
      <w:sz w:val="28"/>
      <w:szCs w:val="20"/>
      <w:lang w:eastAsia="ru-RU"/>
    </w:rPr>
  </w:style>
  <w:style w:type="paragraph" w:customStyle="1" w:styleId="aff4">
    <w:name w:val="Рис_Номер_СамНИПИ"/>
    <w:next w:val="a5"/>
    <w:rsid w:val="00AA451E"/>
    <w:pPr>
      <w:keepLines/>
      <w:spacing w:before="120" w:after="120" w:line="240" w:lineRule="auto"/>
      <w:jc w:val="center"/>
    </w:pPr>
    <w:rPr>
      <w:rFonts w:ascii="Arial" w:eastAsia="Times New Roman" w:hAnsi="Arial" w:cs="Times New Roman"/>
      <w:b/>
      <w:sz w:val="20"/>
      <w:szCs w:val="20"/>
      <w:lang w:eastAsia="ru-RU"/>
    </w:rPr>
  </w:style>
  <w:style w:type="paragraph" w:customStyle="1" w:styleId="aff5">
    <w:name w:val="Таблица_Номер_СамНИПИ"/>
    <w:next w:val="a5"/>
    <w:link w:val="aff6"/>
    <w:rsid w:val="00AA451E"/>
    <w:pPr>
      <w:keepLines/>
      <w:spacing w:before="120" w:after="120" w:line="240" w:lineRule="auto"/>
    </w:pPr>
    <w:rPr>
      <w:rFonts w:ascii="Arial" w:eastAsia="Times New Roman" w:hAnsi="Arial" w:cs="Times New Roman"/>
      <w:b/>
      <w:sz w:val="20"/>
      <w:szCs w:val="20"/>
      <w:lang w:eastAsia="ru-RU"/>
    </w:rPr>
  </w:style>
  <w:style w:type="character" w:customStyle="1" w:styleId="aff6">
    <w:name w:val="Таблица_Номер_СамНИПИ Знак"/>
    <w:link w:val="aff5"/>
    <w:rsid w:val="00AA451E"/>
    <w:rPr>
      <w:rFonts w:ascii="Arial" w:eastAsia="Times New Roman" w:hAnsi="Arial" w:cs="Times New Roman"/>
      <w:b/>
      <w:sz w:val="20"/>
      <w:szCs w:val="20"/>
      <w:lang w:eastAsia="ru-RU"/>
    </w:rPr>
  </w:style>
  <w:style w:type="paragraph" w:customStyle="1" w:styleId="41">
    <w:name w:val="Нижний колонтитул А4 СамНИПИ"/>
    <w:basedOn w:val="ab"/>
    <w:rsid w:val="00AA451E"/>
    <w:pPr>
      <w:pBdr>
        <w:top w:val="single" w:sz="6" w:space="1" w:color="auto"/>
      </w:pBdr>
      <w:tabs>
        <w:tab w:val="clear" w:pos="4677"/>
        <w:tab w:val="clear" w:pos="9355"/>
        <w:tab w:val="center" w:pos="4819"/>
        <w:tab w:val="right" w:pos="9638"/>
      </w:tabs>
      <w:ind w:left="0"/>
    </w:pPr>
    <w:rPr>
      <w:rFonts w:ascii="Arial" w:hAnsi="Arial"/>
      <w:noProof/>
      <w:sz w:val="16"/>
      <w:lang w:val="en-US"/>
    </w:rPr>
  </w:style>
  <w:style w:type="paragraph" w:customStyle="1" w:styleId="42">
    <w:name w:val="Верхний колонтитул А4 СамНИПИ"/>
    <w:rsid w:val="00AA451E"/>
    <w:pPr>
      <w:pBdr>
        <w:bottom w:val="single" w:sz="4" w:space="1" w:color="auto"/>
      </w:pBdr>
      <w:tabs>
        <w:tab w:val="center" w:pos="4819"/>
        <w:tab w:val="right" w:pos="9638"/>
      </w:tabs>
      <w:spacing w:after="0" w:line="240" w:lineRule="auto"/>
    </w:pPr>
    <w:rPr>
      <w:rFonts w:ascii="Arial" w:eastAsia="Times New Roman" w:hAnsi="Arial" w:cs="Times New Roman"/>
      <w:sz w:val="16"/>
      <w:szCs w:val="20"/>
      <w:lang w:eastAsia="ru-RU"/>
    </w:rPr>
  </w:style>
  <w:style w:type="paragraph" w:styleId="24">
    <w:name w:val="toc 2"/>
    <w:basedOn w:val="a4"/>
    <w:next w:val="a4"/>
    <w:uiPriority w:val="39"/>
    <w:qFormat/>
    <w:rsid w:val="00AA451E"/>
    <w:pPr>
      <w:suppressAutoHyphens/>
      <w:ind w:left="284" w:right="567"/>
    </w:pPr>
    <w:rPr>
      <w:rFonts w:ascii="Arial" w:hAnsi="Arial"/>
    </w:rPr>
  </w:style>
  <w:style w:type="paragraph" w:styleId="31">
    <w:name w:val="toc 3"/>
    <w:basedOn w:val="a4"/>
    <w:next w:val="a4"/>
    <w:uiPriority w:val="39"/>
    <w:rsid w:val="00AA451E"/>
    <w:pPr>
      <w:suppressAutoHyphens/>
      <w:ind w:left="567" w:right="567"/>
    </w:pPr>
    <w:rPr>
      <w:rFonts w:ascii="Arial" w:hAnsi="Arial"/>
      <w:sz w:val="20"/>
    </w:rPr>
  </w:style>
  <w:style w:type="paragraph" w:customStyle="1" w:styleId="32">
    <w:name w:val="Нижний колонтитул А3 СамНИПИ"/>
    <w:rsid w:val="00AA451E"/>
    <w:pPr>
      <w:pBdr>
        <w:top w:val="single" w:sz="4" w:space="1" w:color="auto"/>
      </w:pBdr>
      <w:tabs>
        <w:tab w:val="left" w:pos="11907"/>
        <w:tab w:val="center" w:pos="16727"/>
        <w:tab w:val="right" w:pos="21546"/>
      </w:tabs>
      <w:spacing w:after="0" w:line="240" w:lineRule="auto"/>
    </w:pPr>
    <w:rPr>
      <w:rFonts w:ascii="Arial" w:eastAsia="Times New Roman" w:hAnsi="Arial" w:cs="Times New Roman"/>
      <w:sz w:val="16"/>
      <w:szCs w:val="20"/>
      <w:lang w:eastAsia="ru-RU"/>
    </w:rPr>
  </w:style>
  <w:style w:type="paragraph" w:customStyle="1" w:styleId="33">
    <w:name w:val="Верхний колонтитул А3 СамНИПИ"/>
    <w:next w:val="a4"/>
    <w:rsid w:val="00AA451E"/>
    <w:pPr>
      <w:pBdr>
        <w:bottom w:val="single" w:sz="4" w:space="1" w:color="auto"/>
      </w:pBdr>
      <w:tabs>
        <w:tab w:val="left" w:pos="11907"/>
        <w:tab w:val="center" w:pos="16727"/>
        <w:tab w:val="right" w:pos="21546"/>
      </w:tabs>
      <w:spacing w:after="0" w:line="240" w:lineRule="auto"/>
    </w:pPr>
    <w:rPr>
      <w:rFonts w:ascii="Arial" w:eastAsia="Times New Roman" w:hAnsi="Arial" w:cs="Times New Roman"/>
      <w:sz w:val="16"/>
      <w:szCs w:val="20"/>
      <w:lang w:eastAsia="ru-RU"/>
    </w:rPr>
  </w:style>
  <w:style w:type="paragraph" w:styleId="a2">
    <w:name w:val="List Bullet"/>
    <w:aliases w:val="Маркированный список Знак1,Маркированный список Знак Знак,Маркированный список Знак3,Маркированный список Знак Знак2 Знак,Маркированный список Знак Знак2 Знак Знак Знак,Маркированный список Знак11,Маркированный список Знак Знак2"/>
    <w:basedOn w:val="a4"/>
    <w:link w:val="aff7"/>
    <w:uiPriority w:val="99"/>
    <w:rsid w:val="00AA451E"/>
    <w:pPr>
      <w:numPr>
        <w:numId w:val="9"/>
      </w:numPr>
      <w:ind w:left="0"/>
      <w:jc w:val="both"/>
    </w:pPr>
    <w:rPr>
      <w:rFonts w:ascii="Arial" w:hAnsi="Arial"/>
      <w:sz w:val="20"/>
    </w:rPr>
  </w:style>
  <w:style w:type="character" w:customStyle="1" w:styleId="aff7">
    <w:name w:val="Маркированный список Знак"/>
    <w:aliases w:val="Маркированный список Знак1 Знак,Маркированный список Знак Знак Знак,Маркированный список Знак3 Знак,Маркированный список Знак Знак2 Знак Знак,Маркированный список Знак Знак2 Знак Знак Знак Знак,Маркированный список Знак11 Знак"/>
    <w:link w:val="a2"/>
    <w:uiPriority w:val="99"/>
    <w:rsid w:val="00AA451E"/>
    <w:rPr>
      <w:rFonts w:ascii="Arial" w:eastAsia="Times New Roman" w:hAnsi="Arial" w:cs="Times New Roman"/>
      <w:sz w:val="20"/>
      <w:szCs w:val="20"/>
      <w:lang w:eastAsia="ru-RU"/>
    </w:rPr>
  </w:style>
  <w:style w:type="paragraph" w:customStyle="1" w:styleId="a">
    <w:name w:val="Маркированный список СамНИПИ"/>
    <w:link w:val="aff8"/>
    <w:rsid w:val="00AA451E"/>
    <w:pPr>
      <w:numPr>
        <w:numId w:val="10"/>
      </w:numPr>
      <w:tabs>
        <w:tab w:val="left" w:pos="1038"/>
      </w:tabs>
      <w:spacing w:after="0" w:line="240" w:lineRule="auto"/>
      <w:jc w:val="both"/>
    </w:pPr>
    <w:rPr>
      <w:rFonts w:ascii="Arial" w:eastAsia="Times New Roman" w:hAnsi="Arial" w:cs="Times New Roman"/>
      <w:sz w:val="20"/>
      <w:szCs w:val="20"/>
      <w:lang w:eastAsia="ja-JP"/>
    </w:rPr>
  </w:style>
  <w:style w:type="character" w:customStyle="1" w:styleId="aff8">
    <w:name w:val="Маркированный список СамНИПИ Знак"/>
    <w:link w:val="a"/>
    <w:rsid w:val="00AA451E"/>
    <w:rPr>
      <w:rFonts w:ascii="Arial" w:eastAsia="Times New Roman" w:hAnsi="Arial" w:cs="Times New Roman"/>
      <w:sz w:val="20"/>
      <w:szCs w:val="20"/>
      <w:lang w:eastAsia="ja-JP"/>
    </w:rPr>
  </w:style>
  <w:style w:type="character" w:customStyle="1" w:styleId="aff9">
    <w:name w:val="Абзац Знак Знак"/>
    <w:aliases w:val="Основной текст Знак Знак Знак"/>
    <w:rsid w:val="00AA451E"/>
    <w:rPr>
      <w:rFonts w:ascii="Arial" w:hAnsi="Arial"/>
      <w:lang w:val="ru-RU" w:eastAsia="ru-RU" w:bidi="ar-SA"/>
    </w:rPr>
  </w:style>
  <w:style w:type="paragraph" w:customStyle="1" w:styleId="affa">
    <w:name w:val="Таблица_Строка"/>
    <w:basedOn w:val="a4"/>
    <w:link w:val="affb"/>
    <w:rsid w:val="00AA451E"/>
    <w:pPr>
      <w:spacing w:before="120"/>
      <w:ind w:left="0"/>
    </w:pPr>
    <w:rPr>
      <w:rFonts w:ascii="Arial" w:hAnsi="Arial"/>
      <w:snapToGrid w:val="0"/>
      <w:sz w:val="20"/>
    </w:rPr>
  </w:style>
  <w:style w:type="character" w:customStyle="1" w:styleId="affb">
    <w:name w:val="Таблица_Строка Знак"/>
    <w:link w:val="affa"/>
    <w:rsid w:val="00AA451E"/>
    <w:rPr>
      <w:rFonts w:ascii="Arial" w:eastAsia="Times New Roman" w:hAnsi="Arial" w:cs="Times New Roman"/>
      <w:snapToGrid w:val="0"/>
      <w:sz w:val="20"/>
      <w:szCs w:val="20"/>
      <w:lang w:eastAsia="ru-RU"/>
    </w:rPr>
  </w:style>
  <w:style w:type="paragraph" w:customStyle="1" w:styleId="affc">
    <w:name w:val="Основной текст.Абзац"/>
    <w:basedOn w:val="a4"/>
    <w:link w:val="affd"/>
    <w:rsid w:val="00AA451E"/>
    <w:pPr>
      <w:suppressAutoHyphens/>
      <w:spacing w:before="120"/>
      <w:ind w:left="0" w:firstLine="680"/>
      <w:jc w:val="both"/>
    </w:pPr>
    <w:rPr>
      <w:rFonts w:ascii="Arial" w:hAnsi="Arial"/>
      <w:sz w:val="20"/>
    </w:rPr>
  </w:style>
  <w:style w:type="character" w:customStyle="1" w:styleId="affd">
    <w:name w:val="Основной текст.Абзац Знак"/>
    <w:link w:val="affc"/>
    <w:rsid w:val="00AA451E"/>
    <w:rPr>
      <w:rFonts w:ascii="Arial" w:eastAsia="Times New Roman" w:hAnsi="Arial" w:cs="Times New Roman"/>
      <w:sz w:val="20"/>
      <w:szCs w:val="20"/>
      <w:lang w:eastAsia="ru-RU"/>
    </w:rPr>
  </w:style>
  <w:style w:type="paragraph" w:styleId="affe">
    <w:name w:val="Body Text Indent"/>
    <w:aliases w:val="Основной текст лево,Основной текст лево1,Основной текст с отступом Знак Знак,Основной текст с отступом1 Знак Знак,Основной текст с отступом1 Знак Знак Знак Знак Знак,Нумерованный список !!,Надин стиль"/>
    <w:basedOn w:val="a4"/>
    <w:link w:val="afff"/>
    <w:rsid w:val="00AA451E"/>
    <w:pPr>
      <w:spacing w:after="120"/>
      <w:ind w:left="283"/>
    </w:pPr>
    <w:rPr>
      <w:rFonts w:ascii="Arial" w:hAnsi="Arial"/>
      <w:sz w:val="20"/>
      <w:szCs w:val="24"/>
    </w:rPr>
  </w:style>
  <w:style w:type="character" w:customStyle="1" w:styleId="afff">
    <w:name w:val="Основной текст с отступом Знак"/>
    <w:aliases w:val="Основной текст лево Знак1,Основной текст лево1 Знак1,Основной текст с отступом Знак Знак Знак1,Основной текст с отступом1 Знак Знак Знак1,Основной текст с отступом1 Знак Знак Знак Знак Знак Знак1,Надин стиль Знак"/>
    <w:basedOn w:val="a6"/>
    <w:link w:val="affe"/>
    <w:rsid w:val="00AA451E"/>
    <w:rPr>
      <w:rFonts w:ascii="Arial" w:eastAsia="Times New Roman" w:hAnsi="Arial" w:cs="Times New Roman"/>
      <w:sz w:val="20"/>
      <w:szCs w:val="24"/>
      <w:lang w:eastAsia="ru-RU"/>
    </w:rPr>
  </w:style>
  <w:style w:type="paragraph" w:customStyle="1" w:styleId="34">
    <w:name w:val="Верхний колонтитул А3 СамНИПИнефть"/>
    <w:next w:val="a4"/>
    <w:rsid w:val="00AA451E"/>
    <w:pPr>
      <w:pBdr>
        <w:bottom w:val="single" w:sz="4" w:space="1" w:color="auto"/>
      </w:pBdr>
      <w:tabs>
        <w:tab w:val="left" w:pos="11907"/>
        <w:tab w:val="center" w:pos="16727"/>
        <w:tab w:val="right" w:pos="21546"/>
      </w:tabs>
      <w:spacing w:after="0" w:line="240" w:lineRule="auto"/>
    </w:pPr>
    <w:rPr>
      <w:rFonts w:ascii="Arial" w:eastAsia="Times New Roman" w:hAnsi="Arial" w:cs="Times New Roman"/>
      <w:sz w:val="16"/>
      <w:szCs w:val="20"/>
      <w:lang w:eastAsia="ru-RU"/>
    </w:rPr>
  </w:style>
  <w:style w:type="paragraph" w:customStyle="1" w:styleId="35">
    <w:name w:val="Нижний колонтитул А3 СамНИПИнефть"/>
    <w:rsid w:val="00AA451E"/>
    <w:pPr>
      <w:pBdr>
        <w:top w:val="single" w:sz="4" w:space="1" w:color="auto"/>
      </w:pBdr>
      <w:tabs>
        <w:tab w:val="left" w:pos="11907"/>
        <w:tab w:val="center" w:pos="16727"/>
        <w:tab w:val="right" w:pos="21546"/>
      </w:tabs>
      <w:spacing w:after="0" w:line="240" w:lineRule="auto"/>
    </w:pPr>
    <w:rPr>
      <w:rFonts w:ascii="Arial" w:eastAsia="Times New Roman" w:hAnsi="Arial" w:cs="Times New Roman"/>
      <w:sz w:val="16"/>
      <w:szCs w:val="20"/>
      <w:lang w:eastAsia="ru-RU"/>
    </w:rPr>
  </w:style>
  <w:style w:type="paragraph" w:customStyle="1" w:styleId="afff0">
    <w:name w:val="Нумерованный список СамНИПИ"/>
    <w:rsid w:val="00AA451E"/>
    <w:pPr>
      <w:tabs>
        <w:tab w:val="num" w:pos="717"/>
      </w:tabs>
      <w:spacing w:after="0" w:line="240" w:lineRule="auto"/>
      <w:ind w:left="357"/>
    </w:pPr>
    <w:rPr>
      <w:rFonts w:ascii="Arial" w:eastAsia="Times New Roman" w:hAnsi="Arial" w:cs="Times New Roman"/>
      <w:sz w:val="20"/>
      <w:szCs w:val="20"/>
      <w:lang w:eastAsia="ru-RU"/>
    </w:rPr>
  </w:style>
  <w:style w:type="paragraph" w:styleId="afff1">
    <w:name w:val="List Number"/>
    <w:basedOn w:val="a4"/>
    <w:rsid w:val="00AA451E"/>
    <w:pPr>
      <w:tabs>
        <w:tab w:val="num" w:pos="360"/>
      </w:tabs>
      <w:ind w:left="170" w:hanging="170"/>
    </w:pPr>
    <w:rPr>
      <w:rFonts w:ascii="Arial" w:hAnsi="Arial"/>
      <w:sz w:val="20"/>
      <w:szCs w:val="24"/>
    </w:rPr>
  </w:style>
  <w:style w:type="paragraph" w:customStyle="1" w:styleId="afff2">
    <w:name w:val="Таблица_Шапка"/>
    <w:basedOn w:val="a4"/>
    <w:link w:val="afff3"/>
    <w:rsid w:val="00AA451E"/>
    <w:pPr>
      <w:ind w:left="0"/>
      <w:jc w:val="center"/>
    </w:pPr>
    <w:rPr>
      <w:rFonts w:ascii="Arial" w:hAnsi="Arial"/>
      <w:b/>
      <w:snapToGrid w:val="0"/>
      <w:sz w:val="20"/>
    </w:rPr>
  </w:style>
  <w:style w:type="paragraph" w:customStyle="1" w:styleId="afff4">
    <w:name w:val="НазваниеРис"/>
    <w:basedOn w:val="af8"/>
    <w:next w:val="af8"/>
    <w:rsid w:val="00AA451E"/>
    <w:pPr>
      <w:keepLines/>
      <w:suppressAutoHyphens w:val="0"/>
      <w:spacing w:after="120"/>
      <w:jc w:val="center"/>
    </w:pPr>
    <w:rPr>
      <w:b/>
    </w:rPr>
  </w:style>
  <w:style w:type="paragraph" w:customStyle="1" w:styleId="afff5">
    <w:name w:val="Знак Знак Знак Знак"/>
    <w:basedOn w:val="a4"/>
    <w:rsid w:val="00AA451E"/>
    <w:pPr>
      <w:spacing w:after="160" w:line="240" w:lineRule="exact"/>
      <w:ind w:left="0"/>
    </w:pPr>
    <w:rPr>
      <w:rFonts w:ascii="Verdana" w:hAnsi="Verdana"/>
      <w:sz w:val="20"/>
      <w:lang w:val="en-US" w:eastAsia="en-US"/>
    </w:rPr>
  </w:style>
  <w:style w:type="paragraph" w:customStyle="1" w:styleId="afff6">
    <w:name w:val="Знак Знак Знак Знак"/>
    <w:basedOn w:val="a4"/>
    <w:rsid w:val="00AA451E"/>
    <w:pPr>
      <w:spacing w:after="160" w:line="240" w:lineRule="exact"/>
      <w:ind w:left="0"/>
    </w:pPr>
    <w:rPr>
      <w:rFonts w:ascii="Verdana" w:hAnsi="Verdana"/>
      <w:sz w:val="20"/>
      <w:lang w:val="en-US" w:eastAsia="en-US"/>
    </w:rPr>
  </w:style>
  <w:style w:type="paragraph" w:customStyle="1" w:styleId="afff7">
    <w:name w:val="Знак"/>
    <w:basedOn w:val="a4"/>
    <w:rsid w:val="00AA451E"/>
    <w:pPr>
      <w:spacing w:after="160" w:line="240" w:lineRule="exact"/>
      <w:ind w:left="0"/>
    </w:pPr>
    <w:rPr>
      <w:rFonts w:ascii="Verdana" w:hAnsi="Verdana"/>
      <w:sz w:val="20"/>
      <w:lang w:val="en-US" w:eastAsia="en-US"/>
    </w:rPr>
  </w:style>
  <w:style w:type="paragraph" w:styleId="afff8">
    <w:name w:val="Title"/>
    <w:aliases w:val=" Знак"/>
    <w:basedOn w:val="a4"/>
    <w:link w:val="afff9"/>
    <w:qFormat/>
    <w:rsid w:val="00AA451E"/>
    <w:pPr>
      <w:ind w:left="0"/>
      <w:jc w:val="center"/>
    </w:pPr>
    <w:rPr>
      <w:rFonts w:ascii="Arial" w:hAnsi="Arial"/>
      <w:sz w:val="28"/>
    </w:rPr>
  </w:style>
  <w:style w:type="character" w:customStyle="1" w:styleId="afff9">
    <w:name w:val="Название Знак"/>
    <w:aliases w:val=" Знак Знак"/>
    <w:basedOn w:val="a6"/>
    <w:link w:val="afff8"/>
    <w:rsid w:val="00AA451E"/>
    <w:rPr>
      <w:rFonts w:ascii="Arial" w:eastAsia="Times New Roman" w:hAnsi="Arial" w:cs="Times New Roman"/>
      <w:sz w:val="28"/>
      <w:szCs w:val="20"/>
      <w:lang w:eastAsia="ru-RU"/>
    </w:rPr>
  </w:style>
  <w:style w:type="paragraph" w:customStyle="1" w:styleId="afffa">
    <w:name w:val="Знак Знак Знак"/>
    <w:basedOn w:val="a4"/>
    <w:uiPriority w:val="99"/>
    <w:rsid w:val="00AA451E"/>
    <w:pPr>
      <w:spacing w:before="100" w:beforeAutospacing="1" w:after="100" w:afterAutospacing="1"/>
      <w:ind w:left="0"/>
      <w:jc w:val="both"/>
    </w:pPr>
    <w:rPr>
      <w:rFonts w:ascii="Tahoma" w:hAnsi="Tahoma"/>
      <w:sz w:val="20"/>
      <w:lang w:val="en-US" w:eastAsia="en-US"/>
    </w:rPr>
  </w:style>
  <w:style w:type="paragraph" w:styleId="36">
    <w:name w:val="Body Text 3"/>
    <w:basedOn w:val="a4"/>
    <w:link w:val="37"/>
    <w:rsid w:val="00AA451E"/>
    <w:pPr>
      <w:spacing w:after="120"/>
      <w:ind w:left="0"/>
    </w:pPr>
    <w:rPr>
      <w:rFonts w:ascii="Times New Roman" w:hAnsi="Times New Roman"/>
      <w:sz w:val="16"/>
      <w:szCs w:val="16"/>
    </w:rPr>
  </w:style>
  <w:style w:type="character" w:customStyle="1" w:styleId="37">
    <w:name w:val="Основной текст 3 Знак"/>
    <w:basedOn w:val="a6"/>
    <w:link w:val="36"/>
    <w:rsid w:val="00AA451E"/>
    <w:rPr>
      <w:rFonts w:ascii="Times New Roman" w:eastAsia="Times New Roman" w:hAnsi="Times New Roman" w:cs="Times New Roman"/>
      <w:sz w:val="16"/>
      <w:szCs w:val="16"/>
      <w:lang w:eastAsia="ru-RU"/>
    </w:rPr>
  </w:style>
  <w:style w:type="paragraph" w:customStyle="1" w:styleId="afffb">
    <w:name w:val="Стиль"/>
    <w:uiPriority w:val="99"/>
    <w:rsid w:val="00AA451E"/>
    <w:pPr>
      <w:widowControl w:val="0"/>
      <w:suppressAutoHyphens/>
      <w:autoSpaceDE w:val="0"/>
      <w:spacing w:after="0" w:line="240" w:lineRule="auto"/>
    </w:pPr>
    <w:rPr>
      <w:rFonts w:ascii="Times New Roman" w:eastAsia="Arial" w:hAnsi="Times New Roman" w:cs="Times New Roman"/>
      <w:sz w:val="24"/>
      <w:szCs w:val="24"/>
      <w:lang w:eastAsia="ar-SA"/>
    </w:rPr>
  </w:style>
  <w:style w:type="paragraph" w:styleId="25">
    <w:name w:val="Body Text 2"/>
    <w:basedOn w:val="a4"/>
    <w:link w:val="26"/>
    <w:rsid w:val="00AA451E"/>
    <w:pPr>
      <w:spacing w:after="120" w:line="480" w:lineRule="auto"/>
      <w:ind w:left="0"/>
    </w:pPr>
    <w:rPr>
      <w:rFonts w:ascii="Arial" w:hAnsi="Arial"/>
      <w:sz w:val="20"/>
      <w:szCs w:val="24"/>
    </w:rPr>
  </w:style>
  <w:style w:type="character" w:customStyle="1" w:styleId="26">
    <w:name w:val="Основной текст 2 Знак"/>
    <w:basedOn w:val="a6"/>
    <w:link w:val="25"/>
    <w:rsid w:val="00AA451E"/>
    <w:rPr>
      <w:rFonts w:ascii="Arial" w:eastAsia="Times New Roman" w:hAnsi="Arial" w:cs="Times New Roman"/>
      <w:sz w:val="20"/>
      <w:szCs w:val="24"/>
      <w:lang w:eastAsia="ru-RU"/>
    </w:rPr>
  </w:style>
  <w:style w:type="paragraph" w:styleId="afffc">
    <w:name w:val="Plain Text"/>
    <w:aliases w:val="Основной"/>
    <w:basedOn w:val="a4"/>
    <w:link w:val="afffd"/>
    <w:rsid w:val="00AA451E"/>
    <w:pPr>
      <w:ind w:left="0"/>
    </w:pPr>
    <w:rPr>
      <w:rFonts w:ascii="Courier New" w:hAnsi="Courier New" w:cs="Courier New"/>
      <w:sz w:val="20"/>
    </w:rPr>
  </w:style>
  <w:style w:type="character" w:customStyle="1" w:styleId="afffd">
    <w:name w:val="Текст Знак"/>
    <w:aliases w:val="Основной Знак"/>
    <w:basedOn w:val="a6"/>
    <w:link w:val="afffc"/>
    <w:rsid w:val="00AA451E"/>
    <w:rPr>
      <w:rFonts w:ascii="Courier New" w:eastAsia="Times New Roman" w:hAnsi="Courier New" w:cs="Courier New"/>
      <w:sz w:val="20"/>
      <w:szCs w:val="20"/>
      <w:lang w:eastAsia="ru-RU"/>
    </w:rPr>
  </w:style>
  <w:style w:type="table" w:customStyle="1" w:styleId="19">
    <w:name w:val="Сетка таблицы1"/>
    <w:basedOn w:val="a7"/>
    <w:next w:val="af"/>
    <w:uiPriority w:val="39"/>
    <w:rsid w:val="00AA451E"/>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Основной текст СамНИПИ Знак Знак1"/>
    <w:rsid w:val="00AA451E"/>
    <w:pPr>
      <w:suppressAutoHyphens/>
      <w:spacing w:before="120" w:after="0" w:line="240" w:lineRule="auto"/>
      <w:ind w:firstLine="720"/>
      <w:jc w:val="both"/>
    </w:pPr>
    <w:rPr>
      <w:rFonts w:ascii="Arial" w:eastAsia="Times New Roman" w:hAnsi="Arial" w:cs="Times New Roman"/>
      <w:bCs/>
      <w:sz w:val="20"/>
      <w:szCs w:val="20"/>
      <w:lang w:eastAsia="ru-RU"/>
    </w:rPr>
  </w:style>
  <w:style w:type="character" w:customStyle="1" w:styleId="27">
    <w:name w:val="Абзац Знак Знак2"/>
    <w:rsid w:val="00AA451E"/>
    <w:rPr>
      <w:rFonts w:ascii="Arial" w:hAnsi="Arial"/>
      <w:lang w:val="ru-RU" w:eastAsia="ru-RU" w:bidi="ar-SA"/>
    </w:rPr>
  </w:style>
  <w:style w:type="character" w:customStyle="1" w:styleId="1b">
    <w:name w:val="Приложение СамНИПИ Знак1"/>
    <w:rsid w:val="00AA451E"/>
    <w:rPr>
      <w:rFonts w:ascii="Arial" w:hAnsi="Arial"/>
      <w:b/>
      <w:sz w:val="28"/>
      <w:lang w:val="ru-RU" w:eastAsia="ru-RU" w:bidi="ar-SA"/>
    </w:rPr>
  </w:style>
  <w:style w:type="paragraph" w:styleId="43">
    <w:name w:val="toc 4"/>
    <w:basedOn w:val="a4"/>
    <w:next w:val="a4"/>
    <w:autoRedefine/>
    <w:uiPriority w:val="39"/>
    <w:rsid w:val="00AA451E"/>
    <w:pPr>
      <w:ind w:left="600"/>
    </w:pPr>
    <w:rPr>
      <w:rFonts w:ascii="Arial" w:hAnsi="Arial"/>
      <w:sz w:val="20"/>
      <w:szCs w:val="24"/>
    </w:rPr>
  </w:style>
  <w:style w:type="character" w:customStyle="1" w:styleId="18">
    <w:name w:val="Название объекта Знак1"/>
    <w:aliases w:val="Название объекта Знак Знак1,Название объекта Знак Знак Знак Знак,Название объекта Знак Знак Знак1,Название объекта Знак Знак Знак Знак Знак Знак Знак1,Название объекта Знак Знак Знак Знак Знак Знак Знак Знак1"/>
    <w:link w:val="afb"/>
    <w:rsid w:val="00AA451E"/>
    <w:rPr>
      <w:rFonts w:ascii="Arial" w:eastAsia="Times New Roman" w:hAnsi="Arial" w:cs="Times New Roman"/>
      <w:b/>
      <w:sz w:val="20"/>
      <w:szCs w:val="20"/>
      <w:lang w:eastAsia="ru-RU"/>
    </w:rPr>
  </w:style>
  <w:style w:type="character" w:customStyle="1" w:styleId="28">
    <w:name w:val="Заголовок 2 Знак Знак Знак"/>
    <w:aliases w:val="Заголовок 2 Знак2,Заголовок 2 Знак1 Знак,Заголовок 2 Знак Знак1 Знак Знак,Заголовок 2 Знак2 Знак Знак Знак Знак,Заголовок 2 Знак Знак1 Знак Знак Знак Знак,Заголовок 2 Знак1 Знак Знак Знак Знак Знак,Заголовок 2 Знак Знак1"/>
    <w:rsid w:val="00AA451E"/>
    <w:rPr>
      <w:rFonts w:ascii="Arial" w:hAnsi="Arial"/>
      <w:b/>
      <w:sz w:val="28"/>
      <w:lang w:val="ru-RU" w:eastAsia="ru-RU" w:bidi="ar-SA"/>
    </w:rPr>
  </w:style>
  <w:style w:type="character" w:customStyle="1" w:styleId="afffe">
    <w:name w:val="Основной текст;Абзац Знак Знак"/>
    <w:rsid w:val="00AA451E"/>
    <w:rPr>
      <w:rFonts w:ascii="Arial" w:hAnsi="Arial"/>
      <w:lang w:val="ru-RU" w:eastAsia="ru-RU" w:bidi="ar-SA"/>
    </w:rPr>
  </w:style>
  <w:style w:type="paragraph" w:customStyle="1" w:styleId="10">
    <w:name w:val="Стиль1"/>
    <w:basedOn w:val="12"/>
    <w:rsid w:val="00AA451E"/>
    <w:pPr>
      <w:keepLines/>
      <w:pageBreakBefore/>
      <w:widowControl w:val="0"/>
      <w:numPr>
        <w:numId w:val="8"/>
      </w:numPr>
      <w:tabs>
        <w:tab w:val="num" w:pos="360"/>
      </w:tabs>
      <w:spacing w:after="240" w:line="360" w:lineRule="auto"/>
      <w:ind w:left="0" w:firstLine="720"/>
    </w:pPr>
    <w:rPr>
      <w:rFonts w:ascii="Times New Roman" w:hAnsi="Times New Roman"/>
      <w:sz w:val="28"/>
    </w:rPr>
  </w:style>
  <w:style w:type="character" w:customStyle="1" w:styleId="affff">
    <w:name w:val="Абзац Знак"/>
    <w:aliases w:val="Основной текст Знак Знак1,Основной текст Знак Знак Знак Знак1,Абзац Знак Знак Знак1,Основной текст Знак Знак Знак Знак Знак1,Абзац Знак Знак Знак Знак1,Основной текст Знак Знак Знак Знак Знак Знак,Абзац Знак Знак Знак Знак Знак,Абзац1 Знак"/>
    <w:rsid w:val="00AA451E"/>
    <w:rPr>
      <w:rFonts w:ascii="Arial" w:hAnsi="Arial"/>
      <w:lang w:val="ru-RU" w:eastAsia="ru-RU" w:bidi="ar-SA"/>
    </w:rPr>
  </w:style>
  <w:style w:type="character" w:customStyle="1" w:styleId="afff3">
    <w:name w:val="Таблица_Шапка Знак"/>
    <w:link w:val="afff2"/>
    <w:rsid w:val="00AA451E"/>
    <w:rPr>
      <w:rFonts w:ascii="Arial" w:eastAsia="Times New Roman" w:hAnsi="Arial" w:cs="Times New Roman"/>
      <w:b/>
      <w:snapToGrid w:val="0"/>
      <w:sz w:val="20"/>
      <w:szCs w:val="20"/>
      <w:lang w:eastAsia="ru-RU"/>
    </w:rPr>
  </w:style>
  <w:style w:type="paragraph" w:customStyle="1" w:styleId="affff0">
    <w:name w:val="a"/>
    <w:basedOn w:val="a4"/>
    <w:rsid w:val="00AA451E"/>
    <w:pPr>
      <w:spacing w:before="100" w:beforeAutospacing="1" w:after="100" w:afterAutospacing="1"/>
      <w:ind w:left="0"/>
    </w:pPr>
    <w:rPr>
      <w:rFonts w:ascii="Times New Roman" w:hAnsi="Times New Roman"/>
      <w:szCs w:val="24"/>
    </w:rPr>
  </w:style>
  <w:style w:type="character" w:customStyle="1" w:styleId="1c">
    <w:name w:val="Абзац Знак Знак1"/>
    <w:locked/>
    <w:rsid w:val="00AA451E"/>
    <w:rPr>
      <w:rFonts w:ascii="Arial" w:hAnsi="Arial"/>
      <w:lang w:val="ru-RU" w:eastAsia="ru-RU" w:bidi="ar-SA"/>
    </w:rPr>
  </w:style>
  <w:style w:type="paragraph" w:customStyle="1" w:styleId="affff1">
    <w:name w:val="рррр"/>
    <w:basedOn w:val="a4"/>
    <w:rsid w:val="00AA451E"/>
    <w:pPr>
      <w:widowControl w:val="0"/>
      <w:ind w:left="0"/>
      <w:jc w:val="center"/>
    </w:pPr>
    <w:rPr>
      <w:rFonts w:ascii="Arial" w:hAnsi="Arial"/>
      <w:snapToGrid w:val="0"/>
    </w:rPr>
  </w:style>
  <w:style w:type="paragraph" w:customStyle="1" w:styleId="affff2">
    <w:name w:val="текст"/>
    <w:basedOn w:val="a4"/>
    <w:rsid w:val="00AA451E"/>
    <w:pPr>
      <w:spacing w:line="360" w:lineRule="auto"/>
      <w:ind w:left="0" w:firstLine="935"/>
      <w:jc w:val="both"/>
    </w:pPr>
    <w:rPr>
      <w:rFonts w:ascii="Times New Roman" w:hAnsi="Times New Roman"/>
      <w:szCs w:val="24"/>
    </w:rPr>
  </w:style>
  <w:style w:type="paragraph" w:customStyle="1" w:styleId="affff3">
    <w:name w:val="табл_строка"/>
    <w:basedOn w:val="af8"/>
    <w:rsid w:val="00AA451E"/>
    <w:pPr>
      <w:suppressAutoHyphens w:val="0"/>
      <w:ind w:firstLine="0"/>
      <w:jc w:val="center"/>
    </w:pPr>
    <w:rPr>
      <w:rFonts w:ascii="Times New Roman" w:hAnsi="Times New Roman"/>
      <w:sz w:val="24"/>
    </w:rPr>
  </w:style>
  <w:style w:type="paragraph" w:customStyle="1" w:styleId="affff4">
    <w:name w:val="табл_заголовок"/>
    <w:link w:val="affff5"/>
    <w:rsid w:val="00AA451E"/>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affff6">
    <w:name w:val="Основной текст продолжение"/>
    <w:basedOn w:val="af8"/>
    <w:next w:val="af8"/>
    <w:link w:val="affff7"/>
    <w:rsid w:val="00AA451E"/>
    <w:pPr>
      <w:suppressAutoHyphens w:val="0"/>
      <w:ind w:firstLine="709"/>
    </w:pPr>
    <w:rPr>
      <w:rFonts w:ascii="Times New Roman" w:hAnsi="Times New Roman"/>
      <w:sz w:val="24"/>
    </w:rPr>
  </w:style>
  <w:style w:type="character" w:customStyle="1" w:styleId="affff7">
    <w:name w:val="Основной текст продолжение Знак"/>
    <w:link w:val="affff6"/>
    <w:locked/>
    <w:rsid w:val="00AA451E"/>
    <w:rPr>
      <w:rFonts w:ascii="Times New Roman" w:eastAsia="Times New Roman" w:hAnsi="Times New Roman" w:cs="Times New Roman"/>
      <w:sz w:val="24"/>
      <w:szCs w:val="20"/>
      <w:lang w:eastAsia="ru-RU"/>
    </w:rPr>
  </w:style>
  <w:style w:type="character" w:customStyle="1" w:styleId="affff8">
    <w:name w:val="рисунок Знак"/>
    <w:link w:val="affff9"/>
    <w:locked/>
    <w:rsid w:val="00AA451E"/>
    <w:rPr>
      <w:rFonts w:ascii="Arial" w:hAnsi="Arial" w:cs="Arial"/>
      <w:b/>
      <w:sz w:val="24"/>
      <w:szCs w:val="24"/>
    </w:rPr>
  </w:style>
  <w:style w:type="paragraph" w:customStyle="1" w:styleId="affff9">
    <w:name w:val="рисунок"/>
    <w:basedOn w:val="a4"/>
    <w:next w:val="afb"/>
    <w:link w:val="affff8"/>
    <w:rsid w:val="00AA451E"/>
    <w:pPr>
      <w:keepNext/>
      <w:ind w:left="0"/>
      <w:jc w:val="center"/>
    </w:pPr>
    <w:rPr>
      <w:rFonts w:ascii="Arial" w:eastAsiaTheme="minorHAnsi" w:hAnsi="Arial" w:cs="Arial"/>
      <w:b/>
      <w:szCs w:val="24"/>
      <w:lang w:eastAsia="en-US"/>
    </w:rPr>
  </w:style>
  <w:style w:type="paragraph" w:customStyle="1" w:styleId="affffa">
    <w:name w:val="табл_название"/>
    <w:next w:val="affff3"/>
    <w:rsid w:val="00AA451E"/>
    <w:pPr>
      <w:keepNext/>
      <w:widowControl w:val="0"/>
      <w:spacing w:before="120" w:after="120" w:line="240" w:lineRule="auto"/>
      <w:jc w:val="center"/>
    </w:pPr>
    <w:rPr>
      <w:rFonts w:ascii="Times New Roman" w:eastAsia="Times New Roman" w:hAnsi="Times New Roman" w:cs="Times New Roman"/>
      <w:b/>
      <w:sz w:val="24"/>
      <w:szCs w:val="20"/>
      <w:lang w:eastAsia="ru-RU"/>
    </w:rPr>
  </w:style>
  <w:style w:type="paragraph" w:styleId="affffb">
    <w:name w:val="Body Text First Indent"/>
    <w:basedOn w:val="af8"/>
    <w:link w:val="affffc"/>
    <w:rsid w:val="00AA451E"/>
    <w:pPr>
      <w:suppressAutoHyphens w:val="0"/>
      <w:spacing w:before="0" w:after="120"/>
      <w:ind w:firstLine="210"/>
      <w:jc w:val="left"/>
    </w:pPr>
    <w:rPr>
      <w:szCs w:val="24"/>
    </w:rPr>
  </w:style>
  <w:style w:type="character" w:customStyle="1" w:styleId="affffc">
    <w:name w:val="Красная строка Знак"/>
    <w:basedOn w:val="af9"/>
    <w:link w:val="affffb"/>
    <w:rsid w:val="00AA451E"/>
    <w:rPr>
      <w:rFonts w:ascii="Arial" w:eastAsia="Times New Roman" w:hAnsi="Arial" w:cs="Times New Roman"/>
      <w:sz w:val="20"/>
      <w:szCs w:val="24"/>
      <w:lang w:eastAsia="ru-RU"/>
    </w:rPr>
  </w:style>
  <w:style w:type="character" w:customStyle="1" w:styleId="1d">
    <w:name w:val="Основной текст СамНИПИ Знак1"/>
    <w:rsid w:val="00AA451E"/>
    <w:rPr>
      <w:rFonts w:ascii="Arial" w:hAnsi="Arial"/>
      <w:bCs/>
      <w:lang w:val="ru-RU" w:eastAsia="ru-RU" w:bidi="ar-SA"/>
    </w:rPr>
  </w:style>
  <w:style w:type="paragraph" w:customStyle="1" w:styleId="-">
    <w:name w:val="УГТП-Текст"/>
    <w:basedOn w:val="a4"/>
    <w:link w:val="-1"/>
    <w:rsid w:val="00AA451E"/>
    <w:pPr>
      <w:ind w:left="284" w:right="284" w:firstLine="851"/>
      <w:jc w:val="both"/>
    </w:pPr>
    <w:rPr>
      <w:rFonts w:ascii="Arial" w:hAnsi="Arial" w:cs="Arial"/>
      <w:szCs w:val="24"/>
    </w:rPr>
  </w:style>
  <w:style w:type="character" w:customStyle="1" w:styleId="-1">
    <w:name w:val="УГТП-Текст Знак1"/>
    <w:link w:val="-"/>
    <w:rsid w:val="00AA451E"/>
    <w:rPr>
      <w:rFonts w:ascii="Arial" w:eastAsia="Times New Roman" w:hAnsi="Arial" w:cs="Arial"/>
      <w:sz w:val="24"/>
      <w:szCs w:val="24"/>
      <w:lang w:eastAsia="ru-RU"/>
    </w:rPr>
  </w:style>
  <w:style w:type="character" w:customStyle="1" w:styleId="29">
    <w:name w:val="Название объекта Знак2"/>
    <w:aliases w:val="Название объекта Знак1 Знак,Название объекта Знак Знак1 Знак,Название объекта Знак Знак Знак Знак Знак,Название объекта Знак Знак Знак1 Знак, Зна Знак"/>
    <w:rsid w:val="00AA451E"/>
    <w:rPr>
      <w:b/>
      <w:sz w:val="24"/>
      <w:lang w:val="ru-RU" w:eastAsia="ru-RU" w:bidi="ar-SA"/>
    </w:rPr>
  </w:style>
  <w:style w:type="paragraph" w:customStyle="1" w:styleId="TableText">
    <w:name w:val="Table Text"/>
    <w:basedOn w:val="a4"/>
    <w:link w:val="TableText0"/>
    <w:qFormat/>
    <w:rsid w:val="00AA451E"/>
    <w:pPr>
      <w:spacing w:after="120"/>
      <w:ind w:left="0"/>
    </w:pPr>
    <w:rPr>
      <w:rFonts w:ascii="Arial" w:hAnsi="Arial"/>
      <w:sz w:val="20"/>
    </w:rPr>
  </w:style>
  <w:style w:type="character" w:customStyle="1" w:styleId="affffd">
    <w:name w:val="Абзац Знак Знак Зна Знак"/>
    <w:rsid w:val="00AA451E"/>
    <w:rPr>
      <w:sz w:val="24"/>
      <w:lang w:val="ru-RU" w:eastAsia="ru-RU" w:bidi="ar-SA"/>
    </w:rPr>
  </w:style>
  <w:style w:type="character" w:customStyle="1" w:styleId="2a">
    <w:name w:val="Маркированный список Знак2"/>
    <w:aliases w:val="Маркированный список Знак1 Знак1,Маркированный список Знак Знак Знак2,Маркированный список Знак3 Знак1,Маркированный список Знак Знак2 Знак1,Маркированный список Знак Знак2 Знак Знак Знак Знак Знак Знак1"/>
    <w:rsid w:val="00AA451E"/>
    <w:rPr>
      <w:sz w:val="24"/>
      <w:szCs w:val="24"/>
    </w:rPr>
  </w:style>
  <w:style w:type="paragraph" w:customStyle="1" w:styleId="affffe">
    <w:name w:val="Таблица_заголовок"/>
    <w:basedOn w:val="a4"/>
    <w:qFormat/>
    <w:rsid w:val="00AA451E"/>
    <w:pPr>
      <w:ind w:left="0"/>
      <w:jc w:val="center"/>
    </w:pPr>
    <w:rPr>
      <w:rFonts w:ascii="Times New Roman" w:hAnsi="Times New Roman"/>
      <w:szCs w:val="24"/>
    </w:rPr>
  </w:style>
  <w:style w:type="paragraph" w:customStyle="1" w:styleId="afffff">
    <w:name w:val="Таблица"/>
    <w:basedOn w:val="affffe"/>
    <w:qFormat/>
    <w:rsid w:val="00AA451E"/>
    <w:pPr>
      <w:jc w:val="both"/>
    </w:pPr>
  </w:style>
  <w:style w:type="paragraph" w:customStyle="1" w:styleId="210">
    <w:name w:val="2 Знак Знак Знак Знак Знак Знак Знак Знак Знак Знак Знак Знак Знак Знак Знак1 Знак Знак Знак Знак"/>
    <w:basedOn w:val="a4"/>
    <w:rsid w:val="00AA451E"/>
    <w:pPr>
      <w:keepLines/>
      <w:spacing w:after="160" w:line="240" w:lineRule="exact"/>
      <w:ind w:left="0"/>
    </w:pPr>
    <w:rPr>
      <w:rFonts w:ascii="Verdana" w:eastAsia="MS Mincho" w:hAnsi="Verdana" w:cs="Franklin Gothic Book"/>
      <w:sz w:val="20"/>
      <w:lang w:val="en-US" w:eastAsia="en-US"/>
    </w:rPr>
  </w:style>
  <w:style w:type="character" w:customStyle="1" w:styleId="afffff0">
    <w:name w:val="Абзац Знак Знак Зна"/>
    <w:rsid w:val="00AA451E"/>
    <w:rPr>
      <w:sz w:val="24"/>
      <w:lang w:val="ru-RU" w:eastAsia="ru-RU" w:bidi="ar-SA"/>
    </w:rPr>
  </w:style>
  <w:style w:type="character" w:customStyle="1" w:styleId="1e">
    <w:name w:val="Основной текст Знак1 Знак Знак Знак Знак Знак Знак"/>
    <w:rsid w:val="00AA451E"/>
    <w:rPr>
      <w:sz w:val="24"/>
      <w:lang w:val="ru-RU" w:eastAsia="ru-RU" w:bidi="ar-SA"/>
    </w:rPr>
  </w:style>
  <w:style w:type="paragraph" w:styleId="afffff1">
    <w:name w:val="List"/>
    <w:basedOn w:val="a4"/>
    <w:rsid w:val="00AA451E"/>
    <w:pPr>
      <w:ind w:left="283" w:hanging="283"/>
      <w:contextualSpacing/>
    </w:pPr>
    <w:rPr>
      <w:rFonts w:ascii="Arial" w:hAnsi="Arial"/>
      <w:sz w:val="20"/>
      <w:szCs w:val="24"/>
    </w:rPr>
  </w:style>
  <w:style w:type="paragraph" w:customStyle="1" w:styleId="1f">
    <w:name w:val="Знак Знак Знак Знак1"/>
    <w:basedOn w:val="a4"/>
    <w:uiPriority w:val="99"/>
    <w:rsid w:val="00AA451E"/>
    <w:pPr>
      <w:spacing w:after="160" w:line="240" w:lineRule="exact"/>
      <w:ind w:left="0"/>
    </w:pPr>
    <w:rPr>
      <w:rFonts w:ascii="Verdana" w:hAnsi="Verdana"/>
      <w:sz w:val="20"/>
      <w:lang w:val="en-US" w:eastAsia="en-US"/>
    </w:rPr>
  </w:style>
  <w:style w:type="paragraph" w:customStyle="1" w:styleId="a3">
    <w:name w:val="нумерован"/>
    <w:basedOn w:val="af8"/>
    <w:rsid w:val="00AA451E"/>
    <w:pPr>
      <w:numPr>
        <w:numId w:val="11"/>
      </w:numPr>
      <w:tabs>
        <w:tab w:val="left" w:pos="1134"/>
      </w:tabs>
      <w:suppressAutoHyphens w:val="0"/>
      <w:spacing w:before="0" w:line="360" w:lineRule="auto"/>
    </w:pPr>
    <w:rPr>
      <w:rFonts w:ascii="Times New Roman" w:hAnsi="Times New Roman"/>
      <w:sz w:val="24"/>
    </w:rPr>
  </w:style>
  <w:style w:type="character" w:customStyle="1" w:styleId="FontStyle360">
    <w:name w:val="Font Style360"/>
    <w:uiPriority w:val="99"/>
    <w:rsid w:val="00AA451E"/>
    <w:rPr>
      <w:rFonts w:ascii="Times New Roman" w:hAnsi="Times New Roman" w:cs="Times New Roman"/>
      <w:sz w:val="24"/>
      <w:szCs w:val="24"/>
    </w:rPr>
  </w:style>
  <w:style w:type="paragraph" w:customStyle="1" w:styleId="Style49">
    <w:name w:val="Style49"/>
    <w:basedOn w:val="a4"/>
    <w:uiPriority w:val="99"/>
    <w:rsid w:val="00AA451E"/>
    <w:pPr>
      <w:widowControl w:val="0"/>
      <w:autoSpaceDE w:val="0"/>
      <w:autoSpaceDN w:val="0"/>
      <w:adjustRightInd w:val="0"/>
      <w:spacing w:line="377" w:lineRule="exact"/>
      <w:ind w:left="0" w:firstLine="547"/>
      <w:jc w:val="both"/>
    </w:pPr>
    <w:rPr>
      <w:rFonts w:ascii="Times New Roman" w:hAnsi="Times New Roman"/>
      <w:szCs w:val="24"/>
    </w:rPr>
  </w:style>
  <w:style w:type="paragraph" w:customStyle="1" w:styleId="Style9">
    <w:name w:val="Style9"/>
    <w:basedOn w:val="a4"/>
    <w:rsid w:val="00AA451E"/>
    <w:pPr>
      <w:widowControl w:val="0"/>
      <w:autoSpaceDE w:val="0"/>
      <w:autoSpaceDN w:val="0"/>
      <w:adjustRightInd w:val="0"/>
      <w:spacing w:line="480" w:lineRule="exact"/>
      <w:ind w:left="0" w:hanging="365"/>
    </w:pPr>
    <w:rPr>
      <w:rFonts w:ascii="Times New Roman" w:hAnsi="Times New Roman"/>
      <w:szCs w:val="24"/>
    </w:rPr>
  </w:style>
  <w:style w:type="paragraph" w:customStyle="1" w:styleId="Style12">
    <w:name w:val="Style12"/>
    <w:basedOn w:val="a4"/>
    <w:uiPriority w:val="99"/>
    <w:rsid w:val="00AA451E"/>
    <w:pPr>
      <w:widowControl w:val="0"/>
      <w:autoSpaceDE w:val="0"/>
      <w:autoSpaceDN w:val="0"/>
      <w:adjustRightInd w:val="0"/>
      <w:spacing w:line="414" w:lineRule="exact"/>
      <w:ind w:left="0" w:firstLine="898"/>
      <w:jc w:val="both"/>
    </w:pPr>
    <w:rPr>
      <w:rFonts w:ascii="Times New Roman" w:hAnsi="Times New Roman"/>
      <w:szCs w:val="24"/>
    </w:rPr>
  </w:style>
  <w:style w:type="character" w:customStyle="1" w:styleId="FontStyle123">
    <w:name w:val="Font Style123"/>
    <w:rsid w:val="00AA451E"/>
    <w:rPr>
      <w:rFonts w:ascii="Times New Roman" w:hAnsi="Times New Roman" w:cs="Times New Roman"/>
      <w:sz w:val="26"/>
      <w:szCs w:val="26"/>
    </w:rPr>
  </w:style>
  <w:style w:type="paragraph" w:customStyle="1" w:styleId="Style14">
    <w:name w:val="Style14"/>
    <w:basedOn w:val="a4"/>
    <w:uiPriority w:val="99"/>
    <w:rsid w:val="00AA451E"/>
    <w:pPr>
      <w:widowControl w:val="0"/>
      <w:autoSpaceDE w:val="0"/>
      <w:autoSpaceDN w:val="0"/>
      <w:adjustRightInd w:val="0"/>
      <w:spacing w:line="490" w:lineRule="exact"/>
      <w:ind w:left="0" w:firstLine="547"/>
      <w:jc w:val="both"/>
    </w:pPr>
    <w:rPr>
      <w:rFonts w:ascii="Times New Roman" w:hAnsi="Times New Roman"/>
      <w:szCs w:val="24"/>
    </w:rPr>
  </w:style>
  <w:style w:type="paragraph" w:customStyle="1" w:styleId="afffff2">
    <w:name w:val="Обычный по центру"/>
    <w:basedOn w:val="a4"/>
    <w:rsid w:val="00AA451E"/>
    <w:pPr>
      <w:ind w:left="0"/>
      <w:jc w:val="center"/>
    </w:pPr>
    <w:rPr>
      <w:rFonts w:ascii="Times New Roman" w:hAnsi="Times New Roman"/>
    </w:rPr>
  </w:style>
  <w:style w:type="paragraph" w:customStyle="1" w:styleId="afffff3">
    <w:name w:val="Титул_изменения_неактивный"/>
    <w:basedOn w:val="a4"/>
    <w:rsid w:val="00AA451E"/>
    <w:pPr>
      <w:framePr w:hSpace="567" w:wrap="around" w:vAnchor="page" w:hAnchor="page" w:x="1532" w:y="14176"/>
      <w:ind w:left="-284" w:right="-284"/>
      <w:suppressOverlap/>
      <w:jc w:val="center"/>
    </w:pPr>
    <w:rPr>
      <w:rFonts w:ascii="Times New Roman" w:hAnsi="Times New Roman"/>
      <w:color w:val="FFFFFF"/>
      <w:sz w:val="20"/>
    </w:rPr>
  </w:style>
  <w:style w:type="paragraph" w:customStyle="1" w:styleId="afffff4">
    <w:name w:val="книга"/>
    <w:basedOn w:val="affe"/>
    <w:rsid w:val="00AA451E"/>
    <w:pPr>
      <w:spacing w:before="60" w:after="0"/>
      <w:ind w:left="0"/>
    </w:pPr>
    <w:rPr>
      <w:rFonts w:ascii="Times New Roman" w:hAnsi="Times New Roman"/>
      <w:b/>
      <w:sz w:val="24"/>
      <w:szCs w:val="20"/>
    </w:rPr>
  </w:style>
  <w:style w:type="paragraph" w:customStyle="1" w:styleId="afffff5">
    <w:name w:val="разработчик"/>
    <w:basedOn w:val="affe"/>
    <w:rsid w:val="00AA451E"/>
    <w:pPr>
      <w:spacing w:before="60" w:after="0"/>
      <w:ind w:left="0"/>
    </w:pPr>
    <w:rPr>
      <w:rFonts w:ascii="Times New Roman" w:hAnsi="Times New Roman"/>
      <w:sz w:val="24"/>
      <w:szCs w:val="20"/>
    </w:rPr>
  </w:style>
  <w:style w:type="paragraph" w:customStyle="1" w:styleId="afffff6">
    <w:name w:val="раздел"/>
    <w:basedOn w:val="affe"/>
    <w:rsid w:val="00AA451E"/>
    <w:pPr>
      <w:spacing w:after="0"/>
      <w:ind w:left="0"/>
    </w:pPr>
    <w:rPr>
      <w:rFonts w:ascii="Times New Roman" w:hAnsi="Times New Roman"/>
      <w:b/>
      <w:sz w:val="24"/>
    </w:rPr>
  </w:style>
  <w:style w:type="paragraph" w:customStyle="1" w:styleId="afffff7">
    <w:name w:val="Основной_штамп_работа_фамилии"/>
    <w:basedOn w:val="a4"/>
    <w:qFormat/>
    <w:rsid w:val="00AA451E"/>
    <w:pPr>
      <w:ind w:left="0"/>
    </w:pPr>
    <w:rPr>
      <w:rFonts w:ascii="Times New Roman" w:hAnsi="Times New Roman"/>
      <w:sz w:val="18"/>
      <w:szCs w:val="24"/>
    </w:rPr>
  </w:style>
  <w:style w:type="paragraph" w:customStyle="1" w:styleId="1f0">
    <w:name w:val="Знак Знак Знак Знак1"/>
    <w:basedOn w:val="a4"/>
    <w:rsid w:val="00AA451E"/>
    <w:pPr>
      <w:keepLines/>
      <w:spacing w:after="160" w:line="240" w:lineRule="exact"/>
      <w:ind w:left="0"/>
    </w:pPr>
    <w:rPr>
      <w:rFonts w:ascii="Verdana" w:eastAsia="MS Mincho" w:hAnsi="Verdana" w:cs="Franklin Gothic Book"/>
      <w:sz w:val="20"/>
      <w:lang w:val="en-US" w:eastAsia="en-US"/>
    </w:rPr>
  </w:style>
  <w:style w:type="paragraph" w:customStyle="1" w:styleId="afffff8">
    <w:name w:val="текст Знак"/>
    <w:basedOn w:val="a4"/>
    <w:link w:val="afffff9"/>
    <w:rsid w:val="00AA451E"/>
    <w:pPr>
      <w:spacing w:before="120" w:after="120" w:line="360" w:lineRule="auto"/>
      <w:ind w:left="0" w:firstLine="935"/>
      <w:jc w:val="both"/>
    </w:pPr>
    <w:rPr>
      <w:rFonts w:ascii="Times New Roman" w:hAnsi="Times New Roman"/>
      <w:szCs w:val="24"/>
    </w:rPr>
  </w:style>
  <w:style w:type="character" w:customStyle="1" w:styleId="afffff9">
    <w:name w:val="текст Знак Знак"/>
    <w:link w:val="afffff8"/>
    <w:rsid w:val="00AA451E"/>
    <w:rPr>
      <w:rFonts w:ascii="Times New Roman" w:eastAsia="Times New Roman" w:hAnsi="Times New Roman" w:cs="Times New Roman"/>
      <w:sz w:val="24"/>
      <w:szCs w:val="24"/>
      <w:lang w:eastAsia="ru-RU"/>
    </w:rPr>
  </w:style>
  <w:style w:type="paragraph" w:styleId="71">
    <w:name w:val="toc 7"/>
    <w:basedOn w:val="a4"/>
    <w:next w:val="a4"/>
    <w:autoRedefine/>
    <w:uiPriority w:val="39"/>
    <w:rsid w:val="00AA451E"/>
    <w:pPr>
      <w:ind w:left="1200"/>
    </w:pPr>
    <w:rPr>
      <w:rFonts w:ascii="Arial" w:hAnsi="Arial"/>
      <w:sz w:val="20"/>
      <w:szCs w:val="24"/>
    </w:rPr>
  </w:style>
  <w:style w:type="character" w:customStyle="1" w:styleId="FontStyle24">
    <w:name w:val="Font Style24"/>
    <w:rsid w:val="00AA451E"/>
    <w:rPr>
      <w:rFonts w:ascii="Times New Roman" w:hAnsi="Times New Roman" w:cs="Times New Roman"/>
      <w:sz w:val="22"/>
      <w:szCs w:val="22"/>
    </w:rPr>
  </w:style>
  <w:style w:type="character" w:customStyle="1" w:styleId="afffffa">
    <w:name w:val="Основной текст СамНИПИ Знак Знак"/>
    <w:rsid w:val="00AA451E"/>
    <w:rPr>
      <w:rFonts w:ascii="Arial" w:hAnsi="Arial"/>
      <w:bCs/>
      <w:sz w:val="24"/>
      <w:lang w:val="ru-RU" w:eastAsia="ru-RU" w:bidi="ar-SA"/>
    </w:rPr>
  </w:style>
  <w:style w:type="paragraph" w:customStyle="1" w:styleId="ConsPlusNonformat">
    <w:name w:val="ConsPlusNonformat"/>
    <w:rsid w:val="00AA451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fffb">
    <w:name w:val="табл_строка_влево"/>
    <w:basedOn w:val="affff3"/>
    <w:rsid w:val="00AA451E"/>
    <w:pPr>
      <w:jc w:val="left"/>
    </w:pPr>
  </w:style>
  <w:style w:type="character" w:customStyle="1" w:styleId="affff5">
    <w:name w:val="табл_заголовок Знак"/>
    <w:link w:val="affff4"/>
    <w:locked/>
    <w:rsid w:val="00AA451E"/>
    <w:rPr>
      <w:rFonts w:ascii="Times New Roman" w:eastAsia="Times New Roman" w:hAnsi="Times New Roman" w:cs="Times New Roman"/>
      <w:noProof/>
      <w:sz w:val="24"/>
      <w:szCs w:val="20"/>
      <w:lang w:eastAsia="ru-RU"/>
    </w:rPr>
  </w:style>
  <w:style w:type="character" w:customStyle="1" w:styleId="afffffc">
    <w:name w:val="табл_строка Знак Знак"/>
    <w:link w:val="afffffd"/>
    <w:locked/>
    <w:rsid w:val="00AA451E"/>
    <w:rPr>
      <w:sz w:val="24"/>
    </w:rPr>
  </w:style>
  <w:style w:type="paragraph" w:customStyle="1" w:styleId="afffffd">
    <w:name w:val="табл_строка Знак"/>
    <w:basedOn w:val="af8"/>
    <w:link w:val="afffffc"/>
    <w:rsid w:val="00AA451E"/>
    <w:pPr>
      <w:suppressAutoHyphens w:val="0"/>
      <w:ind w:firstLine="0"/>
      <w:jc w:val="center"/>
    </w:pPr>
    <w:rPr>
      <w:rFonts w:asciiTheme="minorHAnsi" w:eastAsiaTheme="minorHAnsi" w:hAnsiTheme="minorHAnsi" w:cstheme="minorBidi"/>
      <w:sz w:val="24"/>
      <w:szCs w:val="22"/>
      <w:lang w:eastAsia="en-US"/>
    </w:rPr>
  </w:style>
  <w:style w:type="paragraph" w:styleId="afffffe">
    <w:name w:val="Normal (Web)"/>
    <w:aliases w:val="Таблица в тексте,Обычный (Web)"/>
    <w:basedOn w:val="a4"/>
    <w:uiPriority w:val="99"/>
    <w:qFormat/>
    <w:rsid w:val="00AA451E"/>
    <w:pPr>
      <w:spacing w:before="30" w:after="30" w:line="360" w:lineRule="auto"/>
      <w:ind w:left="0" w:firstLine="7938"/>
      <w:jc w:val="center"/>
    </w:pPr>
    <w:rPr>
      <w:rFonts w:ascii="Times New Roman" w:hAnsi="Times New Roman"/>
      <w:color w:val="332E2D"/>
      <w:spacing w:val="2"/>
      <w:szCs w:val="24"/>
    </w:rPr>
  </w:style>
  <w:style w:type="paragraph" w:customStyle="1" w:styleId="affffff">
    <w:name w:val="НОРМАЛ"/>
    <w:basedOn w:val="a4"/>
    <w:link w:val="affffff0"/>
    <w:rsid w:val="00AA451E"/>
    <w:pPr>
      <w:spacing w:line="360" w:lineRule="auto"/>
      <w:ind w:left="0" w:firstLine="709"/>
    </w:pPr>
    <w:rPr>
      <w:rFonts w:ascii="Times New Roman" w:hAnsi="Times New Roman"/>
    </w:rPr>
  </w:style>
  <w:style w:type="character" w:customStyle="1" w:styleId="affffff0">
    <w:name w:val="НОРМАЛ Знак"/>
    <w:link w:val="affffff"/>
    <w:rsid w:val="00AA451E"/>
    <w:rPr>
      <w:rFonts w:ascii="Times New Roman" w:eastAsia="Times New Roman" w:hAnsi="Times New Roman" w:cs="Times New Roman"/>
      <w:sz w:val="24"/>
      <w:szCs w:val="20"/>
      <w:lang w:eastAsia="ru-RU"/>
    </w:rPr>
  </w:style>
  <w:style w:type="paragraph" w:customStyle="1" w:styleId="affffff1">
    <w:name w:val="По ширине НЕФТЕТЕХПРОЕКТ"/>
    <w:basedOn w:val="a4"/>
    <w:link w:val="affffff2"/>
    <w:qFormat/>
    <w:rsid w:val="00AA451E"/>
    <w:pPr>
      <w:tabs>
        <w:tab w:val="left" w:pos="357"/>
      </w:tabs>
      <w:spacing w:line="360" w:lineRule="auto"/>
      <w:ind w:left="0" w:firstLine="709"/>
      <w:jc w:val="both"/>
    </w:pPr>
    <w:rPr>
      <w:rFonts w:ascii="Times New Roman" w:eastAsia="Calibri" w:hAnsi="Times New Roman"/>
      <w:szCs w:val="22"/>
      <w:lang w:eastAsia="en-US"/>
    </w:rPr>
  </w:style>
  <w:style w:type="character" w:customStyle="1" w:styleId="affffff2">
    <w:name w:val="По ширине НЕФТЕТЕХПРОЕКТ Знак"/>
    <w:link w:val="affffff1"/>
    <w:rsid w:val="00AA451E"/>
    <w:rPr>
      <w:rFonts w:ascii="Times New Roman" w:eastAsia="Calibri" w:hAnsi="Times New Roman" w:cs="Times New Roman"/>
      <w:sz w:val="24"/>
    </w:rPr>
  </w:style>
  <w:style w:type="paragraph" w:customStyle="1" w:styleId="a0">
    <w:basedOn w:val="12"/>
    <w:next w:val="3"/>
    <w:qFormat/>
    <w:rsid w:val="00AA451E"/>
    <w:pPr>
      <w:keepLines/>
      <w:numPr>
        <w:numId w:val="12"/>
      </w:numPr>
      <w:tabs>
        <w:tab w:val="left" w:pos="7797"/>
      </w:tabs>
      <w:spacing w:before="120" w:after="120" w:line="360" w:lineRule="auto"/>
    </w:pPr>
    <w:rPr>
      <w:rFonts w:ascii="Arial" w:hAnsi="Arial"/>
      <w:b w:val="0"/>
      <w:sz w:val="20"/>
      <w:szCs w:val="32"/>
    </w:rPr>
  </w:style>
  <w:style w:type="paragraph" w:customStyle="1" w:styleId="TableCaption">
    <w:name w:val="Table Caption"/>
    <w:basedOn w:val="a4"/>
    <w:link w:val="TableCaption0"/>
    <w:rsid w:val="00AA451E"/>
    <w:pPr>
      <w:keepNext/>
      <w:keepLines/>
      <w:tabs>
        <w:tab w:val="left" w:pos="720"/>
      </w:tabs>
      <w:spacing w:before="360" w:after="160" w:line="360" w:lineRule="auto"/>
      <w:ind w:left="1080" w:firstLine="720"/>
    </w:pPr>
    <w:rPr>
      <w:rFonts w:ascii="Calibri" w:eastAsia="Calibri" w:hAnsi="Calibri"/>
      <w:b/>
      <w:sz w:val="22"/>
      <w:lang w:eastAsia="en-US"/>
    </w:rPr>
  </w:style>
  <w:style w:type="character" w:customStyle="1" w:styleId="TableCaption0">
    <w:name w:val="Table Caption Знак"/>
    <w:link w:val="TableCaption"/>
    <w:locked/>
    <w:rsid w:val="00AA451E"/>
    <w:rPr>
      <w:rFonts w:ascii="Calibri" w:eastAsia="Calibri" w:hAnsi="Calibri" w:cs="Times New Roman"/>
      <w:b/>
      <w:szCs w:val="20"/>
    </w:rPr>
  </w:style>
  <w:style w:type="character" w:customStyle="1" w:styleId="61">
    <w:name w:val="Знак Знак6"/>
    <w:rsid w:val="00AA451E"/>
    <w:rPr>
      <w:rFonts w:ascii="Arial" w:hAnsi="Arial"/>
    </w:rPr>
  </w:style>
  <w:style w:type="character" w:customStyle="1" w:styleId="2b">
    <w:name w:val="Абзац Знак2"/>
    <w:aliases w:val="Абзац1 Знак2,Абзац2 Знак2,Абзац3 Знак2,Абзац4 Знак2,Абзац5 Знак2,Абзац6 Знак2,Абзац7 Знак2,Абзац8 Знак2,Абзац9 Знак2,Абзац11 Знак2,Абзац21 Знак2,Абзац31 Знак2,Абзац41 Знак2,Абзац51 Знак2,Абзац61 Знак2,Абзац71 Знак2,Абзац81 Знак2,Абзац10 Знак"/>
    <w:rsid w:val="00AA451E"/>
    <w:rPr>
      <w:rFonts w:ascii="Arial" w:hAnsi="Arial"/>
    </w:rPr>
  </w:style>
  <w:style w:type="character" w:customStyle="1" w:styleId="st">
    <w:name w:val="st"/>
    <w:rsid w:val="00AA451E"/>
  </w:style>
  <w:style w:type="character" w:customStyle="1" w:styleId="blk">
    <w:name w:val="blk"/>
    <w:rsid w:val="00AA451E"/>
  </w:style>
  <w:style w:type="paragraph" w:customStyle="1" w:styleId="TableHeaders">
    <w:name w:val="Table Headers"/>
    <w:rsid w:val="00AA451E"/>
    <w:pPr>
      <w:keepNext/>
      <w:suppressAutoHyphens/>
      <w:spacing w:before="60" w:after="60" w:line="240" w:lineRule="auto"/>
      <w:jc w:val="center"/>
    </w:pPr>
    <w:rPr>
      <w:rFonts w:ascii="Arial" w:eastAsia="Arial" w:hAnsi="Arial" w:cs="Times New Roman"/>
      <w:b/>
      <w:sz w:val="18"/>
      <w:szCs w:val="20"/>
      <w:lang w:eastAsia="ar-SA"/>
    </w:rPr>
  </w:style>
  <w:style w:type="character" w:customStyle="1" w:styleId="TableText0">
    <w:name w:val="Table Text Знак"/>
    <w:link w:val="TableText"/>
    <w:locked/>
    <w:rsid w:val="00AA451E"/>
    <w:rPr>
      <w:rFonts w:ascii="Arial" w:eastAsia="Times New Roman" w:hAnsi="Arial" w:cs="Times New Roman"/>
      <w:sz w:val="20"/>
      <w:szCs w:val="20"/>
      <w:lang w:eastAsia="ru-RU"/>
    </w:rPr>
  </w:style>
  <w:style w:type="paragraph" w:customStyle="1" w:styleId="777">
    <w:name w:val="777"/>
    <w:basedOn w:val="af8"/>
    <w:link w:val="7770"/>
    <w:qFormat/>
    <w:rsid w:val="00AA451E"/>
  </w:style>
  <w:style w:type="character" w:customStyle="1" w:styleId="7770">
    <w:name w:val="777 Знак"/>
    <w:link w:val="777"/>
    <w:rsid w:val="00AA451E"/>
    <w:rPr>
      <w:rFonts w:ascii="Arial" w:eastAsia="Times New Roman" w:hAnsi="Arial" w:cs="Times New Roman"/>
      <w:sz w:val="20"/>
      <w:szCs w:val="20"/>
      <w:lang w:eastAsia="ru-RU"/>
    </w:rPr>
  </w:style>
  <w:style w:type="paragraph" w:styleId="affffff3">
    <w:name w:val="Document Map"/>
    <w:basedOn w:val="a4"/>
    <w:link w:val="affffff4"/>
    <w:rsid w:val="00AA451E"/>
    <w:pPr>
      <w:ind w:left="0"/>
    </w:pPr>
    <w:rPr>
      <w:rFonts w:ascii="Tahoma" w:hAnsi="Tahoma" w:cs="Tahoma"/>
      <w:sz w:val="16"/>
      <w:szCs w:val="16"/>
    </w:rPr>
  </w:style>
  <w:style w:type="character" w:customStyle="1" w:styleId="affffff4">
    <w:name w:val="Схема документа Знак"/>
    <w:basedOn w:val="a6"/>
    <w:link w:val="affffff3"/>
    <w:rsid w:val="00AA451E"/>
    <w:rPr>
      <w:rFonts w:ascii="Tahoma" w:eastAsia="Times New Roman" w:hAnsi="Tahoma" w:cs="Tahoma"/>
      <w:sz w:val="16"/>
      <w:szCs w:val="16"/>
      <w:lang w:eastAsia="ru-RU"/>
    </w:rPr>
  </w:style>
  <w:style w:type="paragraph" w:styleId="affffff5">
    <w:name w:val="footnote text"/>
    <w:basedOn w:val="a4"/>
    <w:link w:val="affffff6"/>
    <w:rsid w:val="00AA451E"/>
    <w:pPr>
      <w:ind w:left="0"/>
    </w:pPr>
    <w:rPr>
      <w:rFonts w:ascii="Times New Roman" w:hAnsi="Times New Roman"/>
      <w:sz w:val="20"/>
    </w:rPr>
  </w:style>
  <w:style w:type="character" w:customStyle="1" w:styleId="affffff6">
    <w:name w:val="Текст сноски Знак"/>
    <w:basedOn w:val="a6"/>
    <w:link w:val="affffff5"/>
    <w:rsid w:val="00AA451E"/>
    <w:rPr>
      <w:rFonts w:ascii="Times New Roman" w:eastAsia="Times New Roman" w:hAnsi="Times New Roman" w:cs="Times New Roman"/>
      <w:sz w:val="20"/>
      <w:szCs w:val="20"/>
      <w:lang w:eastAsia="ru-RU"/>
    </w:rPr>
  </w:style>
  <w:style w:type="paragraph" w:customStyle="1" w:styleId="affffff7">
    <w:name w:val="Пояснит"/>
    <w:basedOn w:val="a4"/>
    <w:link w:val="affffff8"/>
    <w:rsid w:val="00AA451E"/>
    <w:pPr>
      <w:ind w:left="170" w:right="170" w:firstLine="851"/>
      <w:jc w:val="both"/>
    </w:pPr>
    <w:rPr>
      <w:rFonts w:ascii="Times New Roman" w:hAnsi="Times New Roman"/>
      <w:szCs w:val="24"/>
      <w:lang w:val="en-US"/>
    </w:rPr>
  </w:style>
  <w:style w:type="character" w:customStyle="1" w:styleId="affffff8">
    <w:name w:val="Пояснит Знак"/>
    <w:link w:val="affffff7"/>
    <w:rsid w:val="00AA451E"/>
    <w:rPr>
      <w:rFonts w:ascii="Times New Roman" w:eastAsia="Times New Roman" w:hAnsi="Times New Roman" w:cs="Times New Roman"/>
      <w:sz w:val="24"/>
      <w:szCs w:val="24"/>
      <w:lang w:val="en-US" w:eastAsia="ru-RU"/>
    </w:rPr>
  </w:style>
  <w:style w:type="paragraph" w:customStyle="1" w:styleId="11">
    <w:name w:val="ПЗ_1"/>
    <w:rsid w:val="00AA451E"/>
    <w:pPr>
      <w:numPr>
        <w:numId w:val="13"/>
      </w:numPr>
      <w:tabs>
        <w:tab w:val="left" w:pos="1140"/>
      </w:tabs>
      <w:spacing w:after="0" w:line="360" w:lineRule="auto"/>
      <w:ind w:left="1106" w:hanging="420"/>
    </w:pPr>
    <w:rPr>
      <w:rFonts w:ascii="Times New Roman" w:eastAsia="Times New Roman" w:hAnsi="Times New Roman" w:cs="Times New Roman"/>
      <w:bCs/>
      <w:caps/>
      <w:kern w:val="32"/>
      <w:sz w:val="24"/>
      <w:szCs w:val="24"/>
      <w:lang w:val="en-US" w:eastAsia="ru-RU"/>
    </w:rPr>
  </w:style>
  <w:style w:type="table" w:customStyle="1" w:styleId="110">
    <w:name w:val="Сетка таблицы11"/>
    <w:basedOn w:val="a7"/>
    <w:next w:val="af"/>
    <w:uiPriority w:val="39"/>
    <w:rsid w:val="00AA451E"/>
    <w:pPr>
      <w:spacing w:after="0" w:line="240" w:lineRule="auto"/>
      <w:ind w:firstLine="709"/>
      <w:jc w:val="both"/>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
    <w:name w:val="List Number 2"/>
    <w:rsid w:val="00AA451E"/>
    <w:pPr>
      <w:numPr>
        <w:numId w:val="14"/>
      </w:numPr>
      <w:spacing w:after="0" w:line="240" w:lineRule="auto"/>
      <w:jc w:val="both"/>
    </w:pPr>
    <w:rPr>
      <w:rFonts w:ascii="Times New Roman" w:eastAsia="Times New Roman" w:hAnsi="Times New Roman" w:cs="Times New Roman"/>
      <w:sz w:val="24"/>
      <w:szCs w:val="20"/>
      <w:lang w:eastAsia="ru-RU"/>
    </w:rPr>
  </w:style>
  <w:style w:type="character" w:customStyle="1" w:styleId="affffff9">
    <w:name w:val="Основной текст_"/>
    <w:link w:val="51"/>
    <w:rsid w:val="00AA451E"/>
    <w:rPr>
      <w:rFonts w:ascii="Arial" w:eastAsia="Arial" w:hAnsi="Arial" w:cs="Arial"/>
      <w:spacing w:val="2"/>
      <w:sz w:val="16"/>
      <w:szCs w:val="16"/>
      <w:shd w:val="clear" w:color="auto" w:fill="FFFFFF"/>
    </w:rPr>
  </w:style>
  <w:style w:type="character" w:customStyle="1" w:styleId="38">
    <w:name w:val="Основной текст3"/>
    <w:rsid w:val="00AA451E"/>
    <w:rPr>
      <w:rFonts w:ascii="Arial" w:eastAsia="Arial" w:hAnsi="Arial" w:cs="Arial"/>
      <w:color w:val="000000"/>
      <w:spacing w:val="2"/>
      <w:w w:val="100"/>
      <w:position w:val="0"/>
      <w:sz w:val="16"/>
      <w:szCs w:val="16"/>
      <w:u w:val="single"/>
      <w:shd w:val="clear" w:color="auto" w:fill="FFFFFF"/>
      <w:lang w:val="ru-RU" w:eastAsia="ru-RU" w:bidi="ru-RU"/>
    </w:rPr>
  </w:style>
  <w:style w:type="character" w:customStyle="1" w:styleId="68pt0pt">
    <w:name w:val="Заголовок №6 + 8 pt;Интервал 0 pt"/>
    <w:rsid w:val="00AA451E"/>
    <w:rPr>
      <w:rFonts w:ascii="Arial" w:eastAsia="Arial" w:hAnsi="Arial" w:cs="Arial"/>
      <w:b/>
      <w:bCs/>
      <w:color w:val="000000"/>
      <w:spacing w:val="3"/>
      <w:w w:val="100"/>
      <w:position w:val="0"/>
      <w:sz w:val="16"/>
      <w:szCs w:val="16"/>
      <w:shd w:val="clear" w:color="auto" w:fill="FFFFFF"/>
      <w:lang w:val="ru-RU" w:eastAsia="ru-RU" w:bidi="ru-RU"/>
    </w:rPr>
  </w:style>
  <w:style w:type="paragraph" w:customStyle="1" w:styleId="51">
    <w:name w:val="Основной текст5"/>
    <w:basedOn w:val="a4"/>
    <w:link w:val="affffff9"/>
    <w:rsid w:val="00AA451E"/>
    <w:pPr>
      <w:widowControl w:val="0"/>
      <w:shd w:val="clear" w:color="auto" w:fill="FFFFFF"/>
      <w:spacing w:before="2160" w:line="192" w:lineRule="exact"/>
      <w:ind w:left="0"/>
      <w:jc w:val="center"/>
    </w:pPr>
    <w:rPr>
      <w:rFonts w:ascii="Arial" w:eastAsia="Arial" w:hAnsi="Arial" w:cs="Arial"/>
      <w:spacing w:val="2"/>
      <w:sz w:val="16"/>
      <w:szCs w:val="16"/>
      <w:lang w:eastAsia="en-US"/>
    </w:rPr>
  </w:style>
  <w:style w:type="table" w:customStyle="1" w:styleId="2c">
    <w:name w:val="Сетка таблицы2"/>
    <w:basedOn w:val="a7"/>
    <w:next w:val="af"/>
    <w:uiPriority w:val="39"/>
    <w:rsid w:val="00AA451E"/>
    <w:pPr>
      <w:spacing w:after="0" w:line="240" w:lineRule="auto"/>
      <w:ind w:firstLine="709"/>
      <w:jc w:val="both"/>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a">
    <w:name w:val="annotation reference"/>
    <w:uiPriority w:val="99"/>
    <w:rsid w:val="00AA451E"/>
    <w:rPr>
      <w:sz w:val="16"/>
      <w:szCs w:val="16"/>
    </w:rPr>
  </w:style>
  <w:style w:type="paragraph" w:styleId="affffffb">
    <w:name w:val="annotation text"/>
    <w:basedOn w:val="a4"/>
    <w:link w:val="affffffc"/>
    <w:rsid w:val="00AA451E"/>
    <w:pPr>
      <w:ind w:left="0"/>
    </w:pPr>
    <w:rPr>
      <w:rFonts w:ascii="Arial" w:hAnsi="Arial"/>
      <w:sz w:val="20"/>
    </w:rPr>
  </w:style>
  <w:style w:type="character" w:customStyle="1" w:styleId="affffffc">
    <w:name w:val="Текст примечания Знак"/>
    <w:basedOn w:val="a6"/>
    <w:link w:val="affffffb"/>
    <w:rsid w:val="00AA451E"/>
    <w:rPr>
      <w:rFonts w:ascii="Arial" w:eastAsia="Times New Roman" w:hAnsi="Arial" w:cs="Times New Roman"/>
      <w:sz w:val="20"/>
      <w:szCs w:val="20"/>
      <w:lang w:eastAsia="ru-RU"/>
    </w:rPr>
  </w:style>
  <w:style w:type="paragraph" w:styleId="affffffd">
    <w:name w:val="annotation subject"/>
    <w:basedOn w:val="affffffb"/>
    <w:next w:val="affffffb"/>
    <w:link w:val="affffffe"/>
    <w:uiPriority w:val="99"/>
    <w:rsid w:val="00AA451E"/>
    <w:rPr>
      <w:b/>
      <w:bCs/>
    </w:rPr>
  </w:style>
  <w:style w:type="character" w:customStyle="1" w:styleId="affffffe">
    <w:name w:val="Тема примечания Знак"/>
    <w:basedOn w:val="affffffc"/>
    <w:link w:val="affffffd"/>
    <w:uiPriority w:val="99"/>
    <w:rsid w:val="00AA451E"/>
    <w:rPr>
      <w:rFonts w:ascii="Arial" w:eastAsia="Times New Roman" w:hAnsi="Arial" w:cs="Times New Roman"/>
      <w:b/>
      <w:bCs/>
      <w:sz w:val="20"/>
      <w:szCs w:val="20"/>
      <w:lang w:eastAsia="ru-RU"/>
    </w:rPr>
  </w:style>
  <w:style w:type="character" w:styleId="afffffff">
    <w:name w:val="footnote reference"/>
    <w:rsid w:val="00AA451E"/>
    <w:rPr>
      <w:vertAlign w:val="superscript"/>
    </w:rPr>
  </w:style>
  <w:style w:type="table" w:customStyle="1" w:styleId="39">
    <w:name w:val="Сетка таблицы3"/>
    <w:basedOn w:val="a7"/>
    <w:next w:val="af"/>
    <w:uiPriority w:val="39"/>
    <w:rsid w:val="00AA451E"/>
    <w:pPr>
      <w:spacing w:after="0" w:line="240" w:lineRule="auto"/>
      <w:ind w:firstLine="709"/>
      <w:jc w:val="both"/>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0">
    <w:name w:val="Заголовок таблицы"/>
    <w:basedOn w:val="a4"/>
    <w:rsid w:val="00AA451E"/>
    <w:pPr>
      <w:suppressLineNumbers/>
      <w:suppressAutoHyphens/>
      <w:ind w:left="0"/>
      <w:jc w:val="center"/>
    </w:pPr>
    <w:rPr>
      <w:rFonts w:ascii="Times New Roman" w:hAnsi="Times New Roman"/>
      <w:b/>
      <w:bCs/>
      <w:i/>
      <w:iCs/>
      <w:lang w:eastAsia="ar-SA"/>
    </w:rPr>
  </w:style>
  <w:style w:type="character" w:styleId="afffffff1">
    <w:name w:val="Placeholder Text"/>
    <w:uiPriority w:val="99"/>
    <w:semiHidden/>
    <w:rsid w:val="00AA451E"/>
    <w:rPr>
      <w:color w:val="808080"/>
    </w:rPr>
  </w:style>
  <w:style w:type="paragraph" w:customStyle="1" w:styleId="afffffff2">
    <w:name w:val="Содержимое таблицы"/>
    <w:basedOn w:val="a4"/>
    <w:rsid w:val="00AA451E"/>
    <w:pPr>
      <w:suppressLineNumbers/>
      <w:suppressAutoHyphens/>
      <w:ind w:left="0"/>
      <w:jc w:val="both"/>
    </w:pPr>
    <w:rPr>
      <w:rFonts w:ascii="Times New Roman" w:hAnsi="Times New Roman"/>
      <w:lang w:eastAsia="ar-SA"/>
    </w:rPr>
  </w:style>
  <w:style w:type="character" w:customStyle="1" w:styleId="apple-converted-space">
    <w:name w:val="apple-converted-space"/>
    <w:rsid w:val="00AA451E"/>
  </w:style>
  <w:style w:type="paragraph" w:customStyle="1" w:styleId="340">
    <w:name w:val="Основной текст с отступом 34"/>
    <w:basedOn w:val="a4"/>
    <w:rsid w:val="00AA451E"/>
    <w:pPr>
      <w:spacing w:after="120"/>
      <w:ind w:left="283"/>
    </w:pPr>
    <w:rPr>
      <w:rFonts w:ascii="Times New Roman" w:hAnsi="Times New Roman"/>
      <w:sz w:val="16"/>
      <w:szCs w:val="16"/>
      <w:lang w:eastAsia="ar-SA"/>
    </w:rPr>
  </w:style>
  <w:style w:type="paragraph" w:customStyle="1" w:styleId="afffffff3">
    <w:name w:val="Чертежный"/>
    <w:rsid w:val="00AA451E"/>
    <w:pPr>
      <w:spacing w:after="0" w:line="240" w:lineRule="auto"/>
      <w:jc w:val="both"/>
    </w:pPr>
    <w:rPr>
      <w:rFonts w:ascii="ISOCPEUR" w:eastAsia="Times New Roman" w:hAnsi="ISOCPEUR" w:cs="Times New Roman"/>
      <w:i/>
      <w:sz w:val="28"/>
      <w:szCs w:val="20"/>
      <w:lang w:val="uk-UA" w:eastAsia="ru-RU"/>
    </w:rPr>
  </w:style>
  <w:style w:type="paragraph" w:customStyle="1" w:styleId="afffffff4">
    <w:name w:val="ТитЛ_текст"/>
    <w:rsid w:val="00AA451E"/>
    <w:pPr>
      <w:spacing w:after="0" w:line="240" w:lineRule="auto"/>
      <w:jc w:val="center"/>
    </w:pPr>
    <w:rPr>
      <w:rFonts w:ascii="Arial" w:eastAsia="Times New Roman" w:hAnsi="Arial" w:cs="Times New Roman"/>
      <w:i/>
      <w:spacing w:val="20"/>
      <w:sz w:val="24"/>
      <w:szCs w:val="20"/>
      <w:lang w:eastAsia="ru-RU"/>
    </w:rPr>
  </w:style>
  <w:style w:type="character" w:styleId="afffffff5">
    <w:name w:val="line number"/>
    <w:rsid w:val="00AA451E"/>
  </w:style>
  <w:style w:type="paragraph" w:customStyle="1" w:styleId="220">
    <w:name w:val="Основной текст с отступом 22"/>
    <w:basedOn w:val="a4"/>
    <w:rsid w:val="00AA451E"/>
    <w:pPr>
      <w:ind w:left="0" w:firstLine="720"/>
      <w:jc w:val="both"/>
    </w:pPr>
    <w:rPr>
      <w:rFonts w:ascii="Times New Roman" w:hAnsi="Times New Roman"/>
      <w:lang w:eastAsia="ar-SA"/>
    </w:rPr>
  </w:style>
  <w:style w:type="numbering" w:customStyle="1" w:styleId="2010">
    <w:name w:val="Перечисление 2010"/>
    <w:rsid w:val="00AA451E"/>
    <w:pPr>
      <w:numPr>
        <w:numId w:val="15"/>
      </w:numPr>
    </w:pPr>
  </w:style>
  <w:style w:type="character" w:customStyle="1" w:styleId="butback">
    <w:name w:val="butback"/>
    <w:rsid w:val="00AA451E"/>
  </w:style>
  <w:style w:type="paragraph" w:customStyle="1" w:styleId="TimesNewRoman14">
    <w:name w:val="Стиль Times New Roman 14 пт Междустр.интервал:  одинарный"/>
    <w:basedOn w:val="a4"/>
    <w:rsid w:val="00AA451E"/>
    <w:pPr>
      <w:ind w:left="0"/>
    </w:pPr>
    <w:rPr>
      <w:rFonts w:ascii="Times New Roman" w:hAnsi="Times New Roman"/>
      <w:sz w:val="28"/>
    </w:rPr>
  </w:style>
  <w:style w:type="character" w:customStyle="1" w:styleId="itemtext1">
    <w:name w:val="itemtext1"/>
    <w:basedOn w:val="a6"/>
    <w:rsid w:val="004E07AB"/>
    <w:rPr>
      <w:rFonts w:ascii="Segoe UI" w:hAnsi="Segoe UI" w:cs="Segoe UI" w:hint="default"/>
      <w:color w:val="000000"/>
      <w:sz w:val="20"/>
      <w:szCs w:val="20"/>
    </w:rPr>
  </w:style>
  <w:style w:type="paragraph" w:styleId="2d">
    <w:name w:val="Body Text Indent 2"/>
    <w:basedOn w:val="a4"/>
    <w:link w:val="2e"/>
    <w:uiPriority w:val="99"/>
    <w:unhideWhenUsed/>
    <w:rsid w:val="00A95A76"/>
    <w:pPr>
      <w:spacing w:after="120" w:line="480" w:lineRule="auto"/>
      <w:ind w:left="283"/>
    </w:pPr>
  </w:style>
  <w:style w:type="character" w:customStyle="1" w:styleId="2e">
    <w:name w:val="Основной текст с отступом 2 Знак"/>
    <w:basedOn w:val="a6"/>
    <w:link w:val="2d"/>
    <w:uiPriority w:val="99"/>
    <w:rsid w:val="00A95A76"/>
    <w:rPr>
      <w:rFonts w:ascii="Arial CYR" w:eastAsia="Times New Roman" w:hAnsi="Arial CYR" w:cs="Times New Roman"/>
      <w:sz w:val="24"/>
      <w:szCs w:val="20"/>
      <w:lang w:eastAsia="ru-RU"/>
    </w:rPr>
  </w:style>
  <w:style w:type="paragraph" w:styleId="3a">
    <w:name w:val="Body Text Indent 3"/>
    <w:basedOn w:val="a4"/>
    <w:link w:val="3b"/>
    <w:uiPriority w:val="99"/>
    <w:unhideWhenUsed/>
    <w:rsid w:val="007179AA"/>
    <w:pPr>
      <w:spacing w:after="120"/>
      <w:ind w:left="283"/>
    </w:pPr>
    <w:rPr>
      <w:sz w:val="16"/>
      <w:szCs w:val="16"/>
    </w:rPr>
  </w:style>
  <w:style w:type="character" w:customStyle="1" w:styleId="3b">
    <w:name w:val="Основной текст с отступом 3 Знак"/>
    <w:basedOn w:val="a6"/>
    <w:link w:val="3a"/>
    <w:uiPriority w:val="99"/>
    <w:rsid w:val="007179AA"/>
    <w:rPr>
      <w:rFonts w:ascii="Arial CYR" w:eastAsia="Times New Roman" w:hAnsi="Arial CYR" w:cs="Times New Roman"/>
      <w:sz w:val="16"/>
      <w:szCs w:val="16"/>
      <w:lang w:eastAsia="ru-RU"/>
    </w:rPr>
  </w:style>
  <w:style w:type="numbering" w:customStyle="1" w:styleId="2f">
    <w:name w:val="Нет списка2"/>
    <w:next w:val="a8"/>
    <w:uiPriority w:val="99"/>
    <w:semiHidden/>
    <w:rsid w:val="00A450C1"/>
  </w:style>
  <w:style w:type="paragraph" w:customStyle="1" w:styleId="2f0">
    <w:name w:val="Обычный2"/>
    <w:rsid w:val="00A450C1"/>
    <w:pPr>
      <w:widowControl w:val="0"/>
      <w:spacing w:after="0" w:line="240" w:lineRule="auto"/>
    </w:pPr>
    <w:rPr>
      <w:rFonts w:ascii="Times New Roman" w:eastAsia="Times New Roman" w:hAnsi="Times New Roman" w:cs="Times New Roman"/>
      <w:sz w:val="20"/>
      <w:szCs w:val="20"/>
      <w:lang w:eastAsia="ru-RU"/>
    </w:rPr>
  </w:style>
  <w:style w:type="paragraph" w:customStyle="1" w:styleId="1f1">
    <w:name w:val="заголовок 1"/>
    <w:basedOn w:val="2f0"/>
    <w:next w:val="2f0"/>
    <w:rsid w:val="00A450C1"/>
    <w:pPr>
      <w:keepNext/>
      <w:spacing w:line="312" w:lineRule="auto"/>
      <w:jc w:val="center"/>
    </w:pPr>
    <w:rPr>
      <w:sz w:val="26"/>
    </w:rPr>
  </w:style>
  <w:style w:type="paragraph" w:customStyle="1" w:styleId="2f1">
    <w:name w:val="заголовок 2"/>
    <w:basedOn w:val="2f0"/>
    <w:next w:val="2f0"/>
    <w:rsid w:val="00A450C1"/>
    <w:pPr>
      <w:keepNext/>
      <w:spacing w:before="120" w:line="312" w:lineRule="auto"/>
    </w:pPr>
    <w:rPr>
      <w:sz w:val="26"/>
    </w:rPr>
  </w:style>
  <w:style w:type="paragraph" w:customStyle="1" w:styleId="bb">
    <w:name w:val="загоbb"/>
    <w:basedOn w:val="2f0"/>
    <w:next w:val="2f0"/>
    <w:rsid w:val="00A450C1"/>
    <w:pPr>
      <w:keepNext/>
      <w:spacing w:before="120" w:line="312" w:lineRule="auto"/>
      <w:jc w:val="center"/>
    </w:pPr>
    <w:rPr>
      <w:sz w:val="24"/>
    </w:rPr>
  </w:style>
  <w:style w:type="paragraph" w:customStyle="1" w:styleId="44">
    <w:name w:val="заголовок 4"/>
    <w:basedOn w:val="2f0"/>
    <w:next w:val="2f0"/>
    <w:rsid w:val="00A450C1"/>
    <w:pPr>
      <w:keepNext/>
      <w:spacing w:line="312" w:lineRule="auto"/>
      <w:ind w:firstLine="720"/>
    </w:pPr>
    <w:rPr>
      <w:sz w:val="28"/>
    </w:rPr>
  </w:style>
  <w:style w:type="paragraph" w:customStyle="1" w:styleId="52">
    <w:name w:val="заголовок 5"/>
    <w:basedOn w:val="2f0"/>
    <w:next w:val="2f0"/>
    <w:rsid w:val="00A450C1"/>
    <w:pPr>
      <w:keepNext/>
      <w:ind w:left="5760" w:firstLine="720"/>
    </w:pPr>
    <w:rPr>
      <w:sz w:val="24"/>
    </w:rPr>
  </w:style>
  <w:style w:type="paragraph" w:customStyle="1" w:styleId="62">
    <w:name w:val="заголовок 6"/>
    <w:basedOn w:val="2f0"/>
    <w:next w:val="2f0"/>
    <w:rsid w:val="00A450C1"/>
    <w:pPr>
      <w:keepNext/>
      <w:spacing w:line="312" w:lineRule="auto"/>
      <w:jc w:val="center"/>
    </w:pPr>
    <w:rPr>
      <w:sz w:val="26"/>
      <w:u w:val="single"/>
    </w:rPr>
  </w:style>
  <w:style w:type="paragraph" w:customStyle="1" w:styleId="72">
    <w:name w:val="заголовок 7"/>
    <w:basedOn w:val="2f0"/>
    <w:next w:val="2f0"/>
    <w:rsid w:val="00A450C1"/>
    <w:pPr>
      <w:keepNext/>
      <w:spacing w:line="312" w:lineRule="auto"/>
      <w:jc w:val="center"/>
    </w:pPr>
    <w:rPr>
      <w:sz w:val="28"/>
    </w:rPr>
  </w:style>
  <w:style w:type="paragraph" w:customStyle="1" w:styleId="afffffff6">
    <w:name w:val="заголов"/>
    <w:basedOn w:val="2f0"/>
    <w:next w:val="2f0"/>
    <w:rsid w:val="00A450C1"/>
    <w:pPr>
      <w:keepNext/>
      <w:jc w:val="center"/>
    </w:pPr>
    <w:rPr>
      <w:b/>
      <w:sz w:val="28"/>
    </w:rPr>
  </w:style>
  <w:style w:type="character" w:customStyle="1" w:styleId="afffffff7">
    <w:name w:val="Основной шрифт"/>
    <w:rsid w:val="00A450C1"/>
  </w:style>
  <w:style w:type="paragraph" w:customStyle="1" w:styleId="211">
    <w:name w:val="Основной текст 21"/>
    <w:basedOn w:val="2f0"/>
    <w:rsid w:val="00A450C1"/>
    <w:pPr>
      <w:pBdr>
        <w:bottom w:val="single" w:sz="6" w:space="1" w:color="auto"/>
      </w:pBdr>
      <w:spacing w:before="60"/>
      <w:jc w:val="both"/>
    </w:pPr>
    <w:rPr>
      <w:sz w:val="24"/>
    </w:rPr>
  </w:style>
  <w:style w:type="paragraph" w:customStyle="1" w:styleId="df2ef3">
    <w:name w:val="Основной текст с отсdf2угefом 3"/>
    <w:basedOn w:val="2f0"/>
    <w:rsid w:val="00A450C1"/>
    <w:pPr>
      <w:ind w:firstLine="720"/>
      <w:jc w:val="both"/>
    </w:pPr>
    <w:rPr>
      <w:b/>
      <w:sz w:val="24"/>
    </w:rPr>
  </w:style>
  <w:style w:type="character" w:customStyle="1" w:styleId="1f2">
    <w:name w:val="Основной текст с отступом Знак1"/>
    <w:aliases w:val="Основной текст лево Знак,Основной текст лево1 Знак,Основной текст с отступом Знак Знак Знак,Основной текст с отступом1 Знак Знак Знак,Основной текст с отступом1 Знак Знак Знак Знак Знак Знак,Нумерованный список !! Знак1"/>
    <w:uiPriority w:val="99"/>
    <w:rsid w:val="00A450C1"/>
    <w:rPr>
      <w:sz w:val="24"/>
    </w:rPr>
  </w:style>
  <w:style w:type="paragraph" w:customStyle="1" w:styleId="310">
    <w:name w:val="Основной текст 31"/>
    <w:basedOn w:val="a4"/>
    <w:rsid w:val="00A450C1"/>
    <w:pPr>
      <w:ind w:left="0"/>
      <w:jc w:val="both"/>
    </w:pPr>
    <w:rPr>
      <w:rFonts w:ascii="Times New Roman" w:hAnsi="Times New Roman"/>
      <w:sz w:val="26"/>
    </w:rPr>
  </w:style>
  <w:style w:type="paragraph" w:customStyle="1" w:styleId="221">
    <w:name w:val="Основной текст 22"/>
    <w:basedOn w:val="a4"/>
    <w:rsid w:val="00A450C1"/>
    <w:pPr>
      <w:ind w:left="0" w:firstLine="720"/>
    </w:pPr>
    <w:rPr>
      <w:rFonts w:ascii="Times New Roman" w:hAnsi="Times New Roman"/>
      <w:sz w:val="26"/>
    </w:rPr>
  </w:style>
  <w:style w:type="paragraph" w:customStyle="1" w:styleId="212">
    <w:name w:val="Основной текст с отступом 21"/>
    <w:basedOn w:val="a4"/>
    <w:rsid w:val="00A450C1"/>
    <w:pPr>
      <w:ind w:left="0" w:firstLine="720"/>
      <w:jc w:val="both"/>
    </w:pPr>
    <w:rPr>
      <w:rFonts w:ascii="Times New Roman" w:hAnsi="Times New Roman"/>
      <w:sz w:val="26"/>
    </w:rPr>
  </w:style>
  <w:style w:type="paragraph" w:customStyle="1" w:styleId="311">
    <w:name w:val="Основной текст с отступом 31"/>
    <w:basedOn w:val="a4"/>
    <w:rsid w:val="00A450C1"/>
    <w:pPr>
      <w:ind w:left="0" w:firstLine="720"/>
    </w:pPr>
    <w:rPr>
      <w:rFonts w:ascii="Times New Roman" w:hAnsi="Times New Roman"/>
      <w:b/>
      <w:sz w:val="26"/>
    </w:rPr>
  </w:style>
  <w:style w:type="paragraph" w:customStyle="1" w:styleId="BodyText22">
    <w:name w:val="Body Text 22"/>
    <w:basedOn w:val="a4"/>
    <w:rsid w:val="00A450C1"/>
    <w:pPr>
      <w:ind w:left="0"/>
      <w:jc w:val="center"/>
    </w:pPr>
    <w:rPr>
      <w:rFonts w:ascii="Times New Roman" w:hAnsi="Times New Roman"/>
      <w:sz w:val="26"/>
    </w:rPr>
  </w:style>
  <w:style w:type="paragraph" w:customStyle="1" w:styleId="BodyText21">
    <w:name w:val="Body Text 21"/>
    <w:basedOn w:val="a4"/>
    <w:rsid w:val="00A450C1"/>
    <w:pPr>
      <w:widowControl w:val="0"/>
      <w:spacing w:line="312" w:lineRule="auto"/>
      <w:ind w:left="0" w:firstLine="720"/>
      <w:jc w:val="both"/>
    </w:pPr>
    <w:rPr>
      <w:rFonts w:ascii="Times New Roman" w:hAnsi="Times New Roman"/>
      <w:sz w:val="26"/>
    </w:rPr>
  </w:style>
  <w:style w:type="paragraph" w:customStyle="1" w:styleId="caaibb">
    <w:name w:val="caaibb"/>
    <w:basedOn w:val="a4"/>
    <w:next w:val="a4"/>
    <w:rsid w:val="00A450C1"/>
    <w:pPr>
      <w:keepNext/>
      <w:widowControl w:val="0"/>
      <w:spacing w:before="120" w:line="312" w:lineRule="auto"/>
      <w:ind w:left="0"/>
      <w:jc w:val="center"/>
    </w:pPr>
    <w:rPr>
      <w:rFonts w:ascii="Times New Roman" w:hAnsi="Times New Roman"/>
    </w:rPr>
  </w:style>
  <w:style w:type="paragraph" w:customStyle="1" w:styleId="bb0">
    <w:name w:val="çàãîbb"/>
    <w:basedOn w:val="a4"/>
    <w:next w:val="a4"/>
    <w:rsid w:val="00A450C1"/>
    <w:pPr>
      <w:keepNext/>
      <w:widowControl w:val="0"/>
      <w:spacing w:before="120" w:line="312" w:lineRule="auto"/>
      <w:ind w:left="0"/>
      <w:jc w:val="center"/>
    </w:pPr>
    <w:rPr>
      <w:rFonts w:ascii="Times New Roman" w:hAnsi="Times New Roman"/>
    </w:rPr>
  </w:style>
  <w:style w:type="paragraph" w:customStyle="1" w:styleId="df2ef30">
    <w:name w:val="Îñíîâíîé òåêñò ñ îòñdf2óãefîì 3"/>
    <w:basedOn w:val="a4"/>
    <w:rsid w:val="00A450C1"/>
    <w:pPr>
      <w:widowControl w:val="0"/>
      <w:ind w:left="0" w:firstLine="720"/>
      <w:jc w:val="both"/>
    </w:pPr>
    <w:rPr>
      <w:rFonts w:ascii="Times New Roman" w:hAnsi="Times New Roman"/>
      <w:b/>
    </w:rPr>
  </w:style>
  <w:style w:type="paragraph" w:customStyle="1" w:styleId="afffffff8">
    <w:name w:val="çàãîëîâ"/>
    <w:basedOn w:val="a4"/>
    <w:next w:val="a4"/>
    <w:rsid w:val="00A450C1"/>
    <w:pPr>
      <w:keepNext/>
      <w:widowControl w:val="0"/>
      <w:ind w:left="0"/>
      <w:jc w:val="center"/>
    </w:pPr>
    <w:rPr>
      <w:rFonts w:ascii="Times New Roman" w:hAnsi="Times New Roman"/>
      <w:b/>
      <w:sz w:val="28"/>
    </w:rPr>
  </w:style>
  <w:style w:type="paragraph" w:customStyle="1" w:styleId="1f3">
    <w:name w:val="çàãîëîâîê 1"/>
    <w:basedOn w:val="a4"/>
    <w:next w:val="a4"/>
    <w:rsid w:val="00A450C1"/>
    <w:pPr>
      <w:keepNext/>
      <w:widowControl w:val="0"/>
      <w:spacing w:line="312" w:lineRule="auto"/>
      <w:ind w:left="0"/>
      <w:jc w:val="center"/>
    </w:pPr>
    <w:rPr>
      <w:rFonts w:ascii="Times New Roman" w:hAnsi="Times New Roman"/>
      <w:sz w:val="26"/>
    </w:rPr>
  </w:style>
  <w:style w:type="paragraph" w:customStyle="1" w:styleId="2f2">
    <w:name w:val="çàãîëîâîê 2"/>
    <w:basedOn w:val="a4"/>
    <w:next w:val="a4"/>
    <w:rsid w:val="00A450C1"/>
    <w:pPr>
      <w:keepNext/>
      <w:widowControl w:val="0"/>
      <w:spacing w:before="120" w:line="312" w:lineRule="auto"/>
      <w:ind w:left="0"/>
    </w:pPr>
    <w:rPr>
      <w:rFonts w:ascii="Times New Roman" w:hAnsi="Times New Roman"/>
      <w:sz w:val="26"/>
    </w:rPr>
  </w:style>
  <w:style w:type="paragraph" w:customStyle="1" w:styleId="45">
    <w:name w:val="çàãîëîâîê 4"/>
    <w:basedOn w:val="a4"/>
    <w:next w:val="a4"/>
    <w:rsid w:val="00A450C1"/>
    <w:pPr>
      <w:keepNext/>
      <w:widowControl w:val="0"/>
      <w:spacing w:line="312" w:lineRule="auto"/>
      <w:ind w:left="0" w:firstLine="720"/>
    </w:pPr>
    <w:rPr>
      <w:rFonts w:ascii="Times New Roman" w:hAnsi="Times New Roman"/>
      <w:sz w:val="28"/>
    </w:rPr>
  </w:style>
  <w:style w:type="paragraph" w:customStyle="1" w:styleId="53">
    <w:name w:val="çàãîëîâîê 5"/>
    <w:basedOn w:val="a4"/>
    <w:next w:val="a4"/>
    <w:rsid w:val="00A450C1"/>
    <w:pPr>
      <w:keepNext/>
      <w:widowControl w:val="0"/>
      <w:ind w:left="5760" w:firstLine="720"/>
    </w:pPr>
    <w:rPr>
      <w:rFonts w:ascii="Times New Roman" w:hAnsi="Times New Roman"/>
    </w:rPr>
  </w:style>
  <w:style w:type="paragraph" w:customStyle="1" w:styleId="63">
    <w:name w:val="çàãîëîâîê 6"/>
    <w:basedOn w:val="a4"/>
    <w:next w:val="a4"/>
    <w:rsid w:val="00A450C1"/>
    <w:pPr>
      <w:keepNext/>
      <w:widowControl w:val="0"/>
      <w:spacing w:line="312" w:lineRule="auto"/>
      <w:ind w:left="0"/>
      <w:jc w:val="center"/>
    </w:pPr>
    <w:rPr>
      <w:rFonts w:ascii="Times New Roman" w:hAnsi="Times New Roman"/>
      <w:sz w:val="26"/>
      <w:u w:val="single"/>
    </w:rPr>
  </w:style>
  <w:style w:type="paragraph" w:customStyle="1" w:styleId="73">
    <w:name w:val="çàãîëîâîê 7"/>
    <w:basedOn w:val="a4"/>
    <w:next w:val="a4"/>
    <w:rsid w:val="00A450C1"/>
    <w:pPr>
      <w:keepNext/>
      <w:widowControl w:val="0"/>
      <w:spacing w:line="312" w:lineRule="auto"/>
      <w:ind w:left="0"/>
      <w:jc w:val="center"/>
    </w:pPr>
    <w:rPr>
      <w:rFonts w:ascii="Times New Roman" w:hAnsi="Times New Roman"/>
      <w:sz w:val="28"/>
    </w:rPr>
  </w:style>
  <w:style w:type="character" w:customStyle="1" w:styleId="afffffff9">
    <w:name w:val="Îñíîâíîé øðèôò"/>
    <w:rsid w:val="00A450C1"/>
  </w:style>
  <w:style w:type="paragraph" w:customStyle="1" w:styleId="213">
    <w:name w:val="Îñíîâíîé òåêñò 21"/>
    <w:basedOn w:val="a4"/>
    <w:rsid w:val="00A450C1"/>
    <w:pPr>
      <w:widowControl w:val="0"/>
      <w:pBdr>
        <w:bottom w:val="single" w:sz="6" w:space="1" w:color="auto"/>
      </w:pBdr>
      <w:spacing w:before="60"/>
      <w:ind w:left="0"/>
      <w:jc w:val="both"/>
    </w:pPr>
    <w:rPr>
      <w:rFonts w:ascii="Times New Roman" w:hAnsi="Times New Roman"/>
    </w:rPr>
  </w:style>
  <w:style w:type="paragraph" w:customStyle="1" w:styleId="1f4">
    <w:name w:val="Обычный1"/>
    <w:rsid w:val="00A450C1"/>
    <w:pPr>
      <w:spacing w:after="0" w:line="240" w:lineRule="auto"/>
    </w:pPr>
    <w:rPr>
      <w:rFonts w:ascii="Times New Roman" w:eastAsia="Times New Roman" w:hAnsi="Times New Roman" w:cs="Times New Roman"/>
      <w:snapToGrid w:val="0"/>
      <w:sz w:val="20"/>
      <w:szCs w:val="20"/>
      <w:lang w:eastAsia="ru-RU"/>
    </w:rPr>
  </w:style>
  <w:style w:type="table" w:customStyle="1" w:styleId="46">
    <w:name w:val="Сетка таблицы4"/>
    <w:basedOn w:val="a7"/>
    <w:next w:val="af"/>
    <w:uiPriority w:val="59"/>
    <w:rsid w:val="00A450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R1">
    <w:name w:val="FR1"/>
    <w:rsid w:val="00A450C1"/>
    <w:pPr>
      <w:widowControl w:val="0"/>
      <w:autoSpaceDE w:val="0"/>
      <w:autoSpaceDN w:val="0"/>
      <w:adjustRightInd w:val="0"/>
      <w:spacing w:before="340" w:after="0" w:line="240" w:lineRule="auto"/>
      <w:ind w:left="1720"/>
    </w:pPr>
    <w:rPr>
      <w:rFonts w:ascii="Times New Roman" w:eastAsia="Times New Roman" w:hAnsi="Times New Roman" w:cs="Times New Roman"/>
      <w:b/>
      <w:bCs/>
      <w:sz w:val="28"/>
      <w:szCs w:val="28"/>
      <w:lang w:eastAsia="ru-RU"/>
    </w:rPr>
  </w:style>
  <w:style w:type="paragraph" w:customStyle="1" w:styleId="320">
    <w:name w:val="Основной текст с отступом 32"/>
    <w:basedOn w:val="a4"/>
    <w:rsid w:val="00A450C1"/>
    <w:pPr>
      <w:suppressAutoHyphens/>
      <w:ind w:left="0" w:firstLine="851"/>
      <w:jc w:val="both"/>
    </w:pPr>
    <w:rPr>
      <w:rFonts w:ascii="Times New Roman" w:hAnsi="Times New Roman"/>
      <w:lang w:eastAsia="ar-SA"/>
    </w:rPr>
  </w:style>
  <w:style w:type="character" w:styleId="afffffffa">
    <w:name w:val="Strong"/>
    <w:qFormat/>
    <w:rsid w:val="00A450C1"/>
    <w:rPr>
      <w:b/>
      <w:bCs/>
    </w:rPr>
  </w:style>
  <w:style w:type="paragraph" w:customStyle="1" w:styleId="afffffffb">
    <w:name w:val="Знак Знак Знак"/>
    <w:basedOn w:val="a4"/>
    <w:rsid w:val="00A450C1"/>
    <w:pPr>
      <w:spacing w:before="100" w:beforeAutospacing="1" w:after="100" w:afterAutospacing="1"/>
      <w:ind w:left="0"/>
    </w:pPr>
    <w:rPr>
      <w:rFonts w:ascii="Tahoma" w:hAnsi="Tahoma" w:cs="Tahoma"/>
      <w:sz w:val="20"/>
      <w:lang w:val="en-US" w:eastAsia="en-US"/>
    </w:rPr>
  </w:style>
  <w:style w:type="paragraph" w:customStyle="1" w:styleId="Ob">
    <w:name w:val="Ob"/>
    <w:basedOn w:val="a4"/>
    <w:link w:val="Ob0"/>
    <w:rsid w:val="00A450C1"/>
    <w:pPr>
      <w:widowControl w:val="0"/>
      <w:autoSpaceDE w:val="0"/>
      <w:autoSpaceDN w:val="0"/>
      <w:adjustRightInd w:val="0"/>
      <w:spacing w:line="312" w:lineRule="auto"/>
      <w:ind w:left="0" w:firstLine="709"/>
      <w:jc w:val="both"/>
    </w:pPr>
    <w:rPr>
      <w:rFonts w:ascii="Times New Roman" w:hAnsi="Times New Roman"/>
      <w:sz w:val="26"/>
      <w:szCs w:val="26"/>
      <w:lang w:val="x-none" w:eastAsia="x-none"/>
    </w:rPr>
  </w:style>
  <w:style w:type="character" w:customStyle="1" w:styleId="Ob0">
    <w:name w:val="Ob Знак"/>
    <w:link w:val="Ob"/>
    <w:rsid w:val="00A450C1"/>
    <w:rPr>
      <w:rFonts w:ascii="Times New Roman" w:eastAsia="Times New Roman" w:hAnsi="Times New Roman" w:cs="Times New Roman"/>
      <w:sz w:val="26"/>
      <w:szCs w:val="26"/>
      <w:lang w:val="x-none" w:eastAsia="x-none"/>
    </w:rPr>
  </w:style>
  <w:style w:type="paragraph" w:customStyle="1" w:styleId="xl22">
    <w:name w:val="xl22"/>
    <w:basedOn w:val="a4"/>
    <w:rsid w:val="00A450C1"/>
    <w:pPr>
      <w:pBdr>
        <w:left w:val="single" w:sz="4" w:space="0" w:color="auto"/>
        <w:bottom w:val="single" w:sz="4" w:space="0" w:color="auto"/>
        <w:right w:val="single" w:sz="4" w:space="0" w:color="auto"/>
      </w:pBdr>
      <w:spacing w:before="100" w:beforeAutospacing="1" w:after="100" w:afterAutospacing="1"/>
      <w:ind w:left="0"/>
      <w:jc w:val="center"/>
      <w:textAlignment w:val="center"/>
    </w:pPr>
    <w:rPr>
      <w:rFonts w:ascii="Times New Roman" w:hAnsi="Times New Roman"/>
      <w:sz w:val="26"/>
      <w:szCs w:val="26"/>
    </w:rPr>
  </w:style>
  <w:style w:type="paragraph" w:customStyle="1" w:styleId="312">
    <w:name w:val="Основной текст с отступом 31"/>
    <w:basedOn w:val="a4"/>
    <w:rsid w:val="00A450C1"/>
    <w:pPr>
      <w:suppressAutoHyphens/>
      <w:ind w:left="0" w:firstLine="567"/>
    </w:pPr>
    <w:rPr>
      <w:rFonts w:ascii="Courier New" w:hAnsi="Courier New"/>
      <w:lang w:eastAsia="ar-SA"/>
    </w:rPr>
  </w:style>
  <w:style w:type="paragraph" w:customStyle="1" w:styleId="2f3">
    <w:name w:val="Знак2 Знак Знак Знак Знак Знак Знак Знак Знак Знак Знак Знак Знак Знак Знак Знак"/>
    <w:basedOn w:val="a4"/>
    <w:rsid w:val="00A450C1"/>
    <w:pPr>
      <w:spacing w:after="160" w:line="240" w:lineRule="exact"/>
      <w:ind w:left="0"/>
    </w:pPr>
    <w:rPr>
      <w:rFonts w:ascii="Verdana" w:hAnsi="Verdana"/>
      <w:sz w:val="20"/>
      <w:lang w:val="en-US" w:eastAsia="en-US"/>
    </w:rPr>
  </w:style>
  <w:style w:type="character" w:customStyle="1" w:styleId="apple-style-span">
    <w:name w:val="apple-style-span"/>
    <w:rsid w:val="00A450C1"/>
    <w:rPr>
      <w:rFonts w:cs="Times New Roman"/>
    </w:rPr>
  </w:style>
  <w:style w:type="paragraph" w:customStyle="1" w:styleId="CharChar">
    <w:name w:val="Char Знак Знак Char Знак Знак Знак Знак Знак Знак Знак Знак Знак Знак Знак Знак Знак Знак Знак Знак"/>
    <w:basedOn w:val="a4"/>
    <w:rsid w:val="00A450C1"/>
    <w:pPr>
      <w:ind w:left="0"/>
    </w:pPr>
    <w:rPr>
      <w:rFonts w:ascii="Verdana" w:hAnsi="Verdana" w:cs="Verdana"/>
      <w:sz w:val="20"/>
      <w:lang w:val="en-US" w:eastAsia="en-US"/>
    </w:rPr>
  </w:style>
  <w:style w:type="paragraph" w:customStyle="1" w:styleId="Z3">
    <w:name w:val="Z3"/>
    <w:basedOn w:val="3"/>
    <w:rsid w:val="00A450C1"/>
    <w:pPr>
      <w:widowControl w:val="0"/>
      <w:autoSpaceDE w:val="0"/>
      <w:autoSpaceDN w:val="0"/>
      <w:adjustRightInd w:val="0"/>
      <w:spacing w:before="120" w:after="120"/>
      <w:ind w:left="0" w:firstLine="0"/>
      <w:jc w:val="center"/>
    </w:pPr>
    <w:rPr>
      <w:rFonts w:ascii="Times New Roman" w:hAnsi="Times New Roman"/>
      <w:bCs/>
      <w:i/>
      <w:iCs/>
      <w:sz w:val="26"/>
      <w:szCs w:val="26"/>
      <w:lang w:val="en-US" w:eastAsia="x-none"/>
    </w:rPr>
  </w:style>
  <w:style w:type="paragraph" w:customStyle="1" w:styleId="1f5">
    <w:name w:val="Знак Знак1"/>
    <w:basedOn w:val="a4"/>
    <w:rsid w:val="00A450C1"/>
    <w:pPr>
      <w:spacing w:before="100" w:beforeAutospacing="1" w:after="100" w:afterAutospacing="1"/>
      <w:ind w:left="0"/>
    </w:pPr>
    <w:rPr>
      <w:rFonts w:ascii="Tahoma" w:hAnsi="Tahoma" w:cs="Tahoma"/>
      <w:sz w:val="20"/>
      <w:lang w:val="en-US" w:eastAsia="en-US"/>
    </w:rPr>
  </w:style>
  <w:style w:type="character" w:customStyle="1" w:styleId="hl">
    <w:name w:val="hl"/>
    <w:rsid w:val="00A450C1"/>
  </w:style>
  <w:style w:type="character" w:customStyle="1" w:styleId="mw-headline">
    <w:name w:val="mw-headline"/>
    <w:basedOn w:val="a6"/>
    <w:rsid w:val="00A450C1"/>
  </w:style>
  <w:style w:type="character" w:customStyle="1" w:styleId="editsection">
    <w:name w:val="editsection"/>
    <w:basedOn w:val="a6"/>
    <w:rsid w:val="00A450C1"/>
  </w:style>
  <w:style w:type="paragraph" w:customStyle="1" w:styleId="1f6">
    <w:name w:val="Знак Знак1 Знак Знак"/>
    <w:basedOn w:val="a4"/>
    <w:rsid w:val="00A450C1"/>
    <w:pPr>
      <w:spacing w:before="100" w:beforeAutospacing="1" w:after="100" w:afterAutospacing="1"/>
      <w:ind w:left="0"/>
    </w:pPr>
    <w:rPr>
      <w:rFonts w:ascii="Tahoma" w:hAnsi="Tahoma" w:cs="Tahoma"/>
      <w:sz w:val="20"/>
      <w:lang w:val="en-US" w:eastAsia="en-US"/>
    </w:rPr>
  </w:style>
  <w:style w:type="paragraph" w:customStyle="1" w:styleId="1f7">
    <w:name w:val="Основной текст с отступом1"/>
    <w:aliases w:val="Основной текст с отступом Знак1 Знак1 Знак Знак,Основной текст с отступом Знак Знак1 Знак Знак Знак,Основной текст с отступом Знак Знак Знак Знак Знак Знак,Основной текст 1"/>
    <w:basedOn w:val="a4"/>
    <w:rsid w:val="00A450C1"/>
    <w:pPr>
      <w:widowControl w:val="0"/>
      <w:spacing w:line="360" w:lineRule="auto"/>
      <w:ind w:left="0" w:firstLine="567"/>
      <w:jc w:val="both"/>
    </w:pPr>
    <w:rPr>
      <w:rFonts w:ascii="Times New Roman" w:hAnsi="Times New Roman"/>
      <w:snapToGrid w:val="0"/>
    </w:rPr>
  </w:style>
  <w:style w:type="character" w:customStyle="1" w:styleId="FontStyle247">
    <w:name w:val="Font Style247"/>
    <w:rsid w:val="00A450C1"/>
    <w:rPr>
      <w:rFonts w:ascii="Courier New" w:hAnsi="Courier New" w:cs="Courier New"/>
      <w:sz w:val="22"/>
      <w:szCs w:val="22"/>
    </w:rPr>
  </w:style>
  <w:style w:type="paragraph" w:customStyle="1" w:styleId="Style40">
    <w:name w:val="Style40"/>
    <w:basedOn w:val="a4"/>
    <w:rsid w:val="00A450C1"/>
    <w:pPr>
      <w:widowControl w:val="0"/>
      <w:numPr>
        <w:numId w:val="19"/>
      </w:numPr>
      <w:tabs>
        <w:tab w:val="clear" w:pos="1077"/>
      </w:tabs>
      <w:autoSpaceDE w:val="0"/>
      <w:autoSpaceDN w:val="0"/>
      <w:adjustRightInd w:val="0"/>
      <w:spacing w:line="407" w:lineRule="exact"/>
      <w:ind w:left="0" w:firstLine="1723"/>
      <w:jc w:val="both"/>
    </w:pPr>
    <w:rPr>
      <w:rFonts w:ascii="Microsoft Sans Serif" w:hAnsi="Microsoft Sans Serif" w:cs="Microsoft Sans Serif"/>
      <w:szCs w:val="24"/>
    </w:rPr>
  </w:style>
  <w:style w:type="paragraph" w:customStyle="1" w:styleId="textb">
    <w:name w:val="textb"/>
    <w:basedOn w:val="a4"/>
    <w:rsid w:val="00A450C1"/>
    <w:pPr>
      <w:spacing w:before="100" w:beforeAutospacing="1" w:after="100" w:afterAutospacing="1"/>
      <w:ind w:left="0"/>
    </w:pPr>
    <w:rPr>
      <w:rFonts w:ascii="Times New Roman" w:hAnsi="Times New Roman"/>
      <w:szCs w:val="24"/>
    </w:rPr>
  </w:style>
  <w:style w:type="paragraph" w:customStyle="1" w:styleId="ConsNormal">
    <w:name w:val="ConsNormal"/>
    <w:rsid w:val="00A450C1"/>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Style22">
    <w:name w:val="Style22"/>
    <w:basedOn w:val="a4"/>
    <w:rsid w:val="00A450C1"/>
    <w:pPr>
      <w:widowControl w:val="0"/>
      <w:autoSpaceDE w:val="0"/>
      <w:autoSpaceDN w:val="0"/>
      <w:adjustRightInd w:val="0"/>
      <w:spacing w:line="425" w:lineRule="exact"/>
      <w:ind w:left="0"/>
      <w:jc w:val="both"/>
    </w:pPr>
    <w:rPr>
      <w:rFonts w:ascii="Times New Roman" w:hAnsi="Times New Roman"/>
      <w:szCs w:val="24"/>
    </w:rPr>
  </w:style>
  <w:style w:type="character" w:customStyle="1" w:styleId="FontStyle43">
    <w:name w:val="Font Style43"/>
    <w:rsid w:val="00A450C1"/>
    <w:rPr>
      <w:rFonts w:ascii="Times New Roman" w:hAnsi="Times New Roman" w:cs="Times New Roman" w:hint="default"/>
      <w:sz w:val="22"/>
      <w:szCs w:val="22"/>
    </w:rPr>
  </w:style>
  <w:style w:type="character" w:customStyle="1" w:styleId="FontStyle163">
    <w:name w:val="Font Style163"/>
    <w:uiPriority w:val="99"/>
    <w:rsid w:val="00A450C1"/>
    <w:rPr>
      <w:rFonts w:ascii="Times New Roman" w:hAnsi="Times New Roman" w:cs="Times New Roman"/>
      <w:sz w:val="22"/>
      <w:szCs w:val="22"/>
    </w:rPr>
  </w:style>
  <w:style w:type="paragraph" w:customStyle="1" w:styleId="afffffffc">
    <w:name w:val="Обычный (после таблиц)"/>
    <w:basedOn w:val="a4"/>
    <w:next w:val="a4"/>
    <w:autoRedefine/>
    <w:qFormat/>
    <w:rsid w:val="00A450C1"/>
    <w:pPr>
      <w:spacing w:after="240"/>
      <w:ind w:left="0"/>
      <w:jc w:val="center"/>
    </w:pPr>
    <w:rPr>
      <w:rFonts w:ascii="Times New Roman" w:eastAsia="Calibri" w:hAnsi="Times New Roman"/>
      <w:color w:val="000000"/>
      <w:sz w:val="28"/>
      <w:szCs w:val="28"/>
      <w:lang w:eastAsia="en-US"/>
    </w:rPr>
  </w:style>
  <w:style w:type="paragraph" w:styleId="20">
    <w:name w:val="Body Text First Indent 2"/>
    <w:basedOn w:val="affe"/>
    <w:link w:val="2f4"/>
    <w:rsid w:val="00A450C1"/>
    <w:pPr>
      <w:numPr>
        <w:numId w:val="20"/>
      </w:numPr>
      <w:tabs>
        <w:tab w:val="clear" w:pos="643"/>
      </w:tabs>
      <w:ind w:left="283" w:firstLine="210"/>
    </w:pPr>
    <w:rPr>
      <w:rFonts w:ascii="Times New Roman" w:hAnsi="Times New Roman"/>
      <w:szCs w:val="20"/>
      <w:lang w:val="x-none" w:eastAsia="x-none"/>
    </w:rPr>
  </w:style>
  <w:style w:type="character" w:customStyle="1" w:styleId="2f4">
    <w:name w:val="Красная строка 2 Знак"/>
    <w:basedOn w:val="afff"/>
    <w:link w:val="20"/>
    <w:rsid w:val="00A450C1"/>
    <w:rPr>
      <w:rFonts w:ascii="Times New Roman" w:eastAsia="Times New Roman" w:hAnsi="Times New Roman" w:cs="Times New Roman"/>
      <w:sz w:val="20"/>
      <w:szCs w:val="20"/>
      <w:lang w:val="x-none" w:eastAsia="x-none"/>
    </w:rPr>
  </w:style>
  <w:style w:type="paragraph" w:customStyle="1" w:styleId="1f8">
    <w:name w:val="Основной текст с отступом.об1"/>
    <w:basedOn w:val="a4"/>
    <w:link w:val="1f9"/>
    <w:rsid w:val="00A450C1"/>
    <w:pPr>
      <w:spacing w:line="240" w:lineRule="atLeast"/>
      <w:ind w:left="0" w:firstLine="709"/>
      <w:jc w:val="both"/>
    </w:pPr>
    <w:rPr>
      <w:rFonts w:ascii="Times New Roman" w:hAnsi="Times New Roman"/>
      <w:snapToGrid w:val="0"/>
      <w:sz w:val="28"/>
      <w:lang w:val="en-US" w:eastAsia="x-none"/>
    </w:rPr>
  </w:style>
  <w:style w:type="character" w:customStyle="1" w:styleId="1f9">
    <w:name w:val="Основной текст с отступом.об1 Знак"/>
    <w:link w:val="1f8"/>
    <w:rsid w:val="00A450C1"/>
    <w:rPr>
      <w:rFonts w:ascii="Times New Roman" w:eastAsia="Times New Roman" w:hAnsi="Times New Roman" w:cs="Times New Roman"/>
      <w:snapToGrid w:val="0"/>
      <w:sz w:val="28"/>
      <w:szCs w:val="20"/>
      <w:lang w:val="en-US" w:eastAsia="x-none"/>
    </w:rPr>
  </w:style>
  <w:style w:type="paragraph" w:customStyle="1" w:styleId="xl30">
    <w:name w:val="xl30"/>
    <w:basedOn w:val="a4"/>
    <w:rsid w:val="00A450C1"/>
    <w:pPr>
      <w:pBdr>
        <w:top w:val="single" w:sz="4" w:space="0" w:color="auto"/>
        <w:left w:val="single" w:sz="4" w:space="0" w:color="auto"/>
        <w:bottom w:val="single" w:sz="4" w:space="0" w:color="auto"/>
        <w:right w:val="single" w:sz="4" w:space="0" w:color="auto"/>
      </w:pBdr>
      <w:spacing w:before="100" w:beforeAutospacing="1" w:after="100" w:afterAutospacing="1"/>
      <w:ind w:left="0"/>
      <w:jc w:val="center"/>
      <w:textAlignment w:val="top"/>
    </w:pPr>
    <w:rPr>
      <w:rFonts w:ascii="Times New Roman" w:hAnsi="Times New Roman"/>
      <w:szCs w:val="24"/>
    </w:rPr>
  </w:style>
  <w:style w:type="character" w:styleId="afffffffd">
    <w:name w:val="Emphasis"/>
    <w:qFormat/>
    <w:rsid w:val="00A450C1"/>
    <w:rPr>
      <w:i/>
      <w:iCs/>
    </w:rPr>
  </w:style>
  <w:style w:type="character" w:customStyle="1" w:styleId="1fa">
    <w:name w:val="Нижний колонтитул Знак1"/>
    <w:rsid w:val="00A450C1"/>
    <w:rPr>
      <w:lang w:val="ru-RU" w:eastAsia="ru-RU" w:bidi="ar-SA"/>
    </w:rPr>
  </w:style>
  <w:style w:type="character" w:customStyle="1" w:styleId="1fb">
    <w:name w:val="Верхний колонтитул Знак1"/>
    <w:rsid w:val="00A450C1"/>
    <w:rPr>
      <w:lang w:val="ru-RU" w:eastAsia="ru-RU" w:bidi="ar-SA"/>
    </w:rPr>
  </w:style>
  <w:style w:type="paragraph" w:customStyle="1" w:styleId="xl77">
    <w:name w:val="xl77"/>
    <w:basedOn w:val="a4"/>
    <w:rsid w:val="00A450C1"/>
    <w:pPr>
      <w:pBdr>
        <w:top w:val="single" w:sz="4" w:space="0" w:color="auto"/>
        <w:left w:val="single" w:sz="4" w:space="0" w:color="auto"/>
        <w:bottom w:val="single" w:sz="4" w:space="0" w:color="auto"/>
        <w:right w:val="single" w:sz="4" w:space="0" w:color="auto"/>
      </w:pBdr>
      <w:spacing w:before="100" w:beforeAutospacing="1" w:after="100" w:afterAutospacing="1"/>
      <w:ind w:left="0"/>
      <w:textAlignment w:val="top"/>
    </w:pPr>
    <w:rPr>
      <w:rFonts w:cs="Arial CYR"/>
      <w:color w:val="FF0000"/>
      <w:szCs w:val="24"/>
    </w:rPr>
  </w:style>
  <w:style w:type="character" w:styleId="afffffffe">
    <w:name w:val="FollowedHyperlink"/>
    <w:uiPriority w:val="99"/>
    <w:rsid w:val="00A450C1"/>
    <w:rPr>
      <w:color w:val="800080"/>
      <w:u w:val="single"/>
    </w:rPr>
  </w:style>
  <w:style w:type="paragraph" w:styleId="21">
    <w:name w:val="List Bullet 2"/>
    <w:basedOn w:val="a4"/>
    <w:rsid w:val="00A450C1"/>
    <w:pPr>
      <w:numPr>
        <w:numId w:val="3"/>
      </w:numPr>
      <w:contextualSpacing/>
    </w:pPr>
    <w:rPr>
      <w:rFonts w:ascii="Times New Roman" w:hAnsi="Times New Roman"/>
      <w:sz w:val="20"/>
    </w:rPr>
  </w:style>
  <w:style w:type="paragraph" w:customStyle="1" w:styleId="Style6">
    <w:name w:val="Style6"/>
    <w:basedOn w:val="a4"/>
    <w:uiPriority w:val="99"/>
    <w:rsid w:val="00A450C1"/>
    <w:pPr>
      <w:widowControl w:val="0"/>
      <w:autoSpaceDE w:val="0"/>
      <w:autoSpaceDN w:val="0"/>
      <w:adjustRightInd w:val="0"/>
      <w:spacing w:line="238" w:lineRule="exact"/>
      <w:ind w:left="0"/>
      <w:jc w:val="center"/>
    </w:pPr>
    <w:rPr>
      <w:rFonts w:ascii="Times New Roman" w:hAnsi="Times New Roman"/>
      <w:szCs w:val="24"/>
    </w:rPr>
  </w:style>
  <w:style w:type="character" w:customStyle="1" w:styleId="FontStyle28">
    <w:name w:val="Font Style28"/>
    <w:uiPriority w:val="99"/>
    <w:rsid w:val="00A450C1"/>
    <w:rPr>
      <w:rFonts w:ascii="Times New Roman" w:hAnsi="Times New Roman" w:cs="Times New Roman"/>
      <w:color w:val="000000"/>
      <w:sz w:val="18"/>
      <w:szCs w:val="18"/>
    </w:rPr>
  </w:style>
  <w:style w:type="character" w:customStyle="1" w:styleId="FontStyle30">
    <w:name w:val="Font Style30"/>
    <w:uiPriority w:val="99"/>
    <w:rsid w:val="00A450C1"/>
    <w:rPr>
      <w:rFonts w:ascii="Times New Roman" w:hAnsi="Times New Roman" w:cs="Times New Roman"/>
      <w:b/>
      <w:bCs/>
      <w:color w:val="000000"/>
      <w:sz w:val="14"/>
      <w:szCs w:val="14"/>
    </w:rPr>
  </w:style>
  <w:style w:type="character" w:customStyle="1" w:styleId="FontStyle31">
    <w:name w:val="Font Style31"/>
    <w:uiPriority w:val="99"/>
    <w:rsid w:val="00A450C1"/>
    <w:rPr>
      <w:rFonts w:ascii="Times New Roman" w:hAnsi="Times New Roman" w:cs="Times New Roman"/>
      <w:color w:val="000000"/>
      <w:sz w:val="18"/>
      <w:szCs w:val="18"/>
    </w:rPr>
  </w:style>
  <w:style w:type="character" w:customStyle="1" w:styleId="FontStyle27">
    <w:name w:val="Font Style27"/>
    <w:uiPriority w:val="99"/>
    <w:rsid w:val="00A450C1"/>
    <w:rPr>
      <w:rFonts w:ascii="Times New Roman" w:hAnsi="Times New Roman" w:cs="Times New Roman"/>
      <w:color w:val="000000"/>
      <w:sz w:val="18"/>
      <w:szCs w:val="18"/>
    </w:rPr>
  </w:style>
  <w:style w:type="character" w:customStyle="1" w:styleId="FontStyle50">
    <w:name w:val="Font Style50"/>
    <w:uiPriority w:val="99"/>
    <w:rsid w:val="00A450C1"/>
    <w:rPr>
      <w:rFonts w:ascii="Times New Roman" w:hAnsi="Times New Roman" w:cs="Times New Roman"/>
      <w:sz w:val="24"/>
      <w:szCs w:val="24"/>
    </w:rPr>
  </w:style>
  <w:style w:type="character" w:customStyle="1" w:styleId="affffffff">
    <w:name w:val="Гипертекстовая ссылка"/>
    <w:rsid w:val="00A450C1"/>
    <w:rPr>
      <w:rFonts w:ascii="Times New Roman" w:hAnsi="Times New Roman" w:cs="Times New Roman" w:hint="default"/>
      <w:color w:val="106BBE"/>
    </w:rPr>
  </w:style>
  <w:style w:type="character" w:customStyle="1" w:styleId="desc">
    <w:name w:val="desc"/>
    <w:rsid w:val="00A450C1"/>
  </w:style>
  <w:style w:type="character" w:customStyle="1" w:styleId="info">
    <w:name w:val="info"/>
    <w:rsid w:val="00A450C1"/>
  </w:style>
  <w:style w:type="paragraph" w:styleId="z-">
    <w:name w:val="HTML Top of Form"/>
    <w:basedOn w:val="a4"/>
    <w:next w:val="a4"/>
    <w:link w:val="z-0"/>
    <w:hidden/>
    <w:uiPriority w:val="99"/>
    <w:unhideWhenUsed/>
    <w:rsid w:val="00A450C1"/>
    <w:pPr>
      <w:pBdr>
        <w:bottom w:val="single" w:sz="6" w:space="1" w:color="auto"/>
      </w:pBdr>
      <w:ind w:left="0"/>
      <w:jc w:val="center"/>
    </w:pPr>
    <w:rPr>
      <w:rFonts w:ascii="Arial" w:hAnsi="Arial"/>
      <w:vanish/>
      <w:sz w:val="16"/>
      <w:szCs w:val="16"/>
      <w:lang w:val="x-none" w:eastAsia="x-none"/>
    </w:rPr>
  </w:style>
  <w:style w:type="character" w:customStyle="1" w:styleId="z-0">
    <w:name w:val="z-Начало формы Знак"/>
    <w:basedOn w:val="a6"/>
    <w:link w:val="z-"/>
    <w:uiPriority w:val="99"/>
    <w:rsid w:val="00A450C1"/>
    <w:rPr>
      <w:rFonts w:ascii="Arial" w:eastAsia="Times New Roman" w:hAnsi="Arial" w:cs="Times New Roman"/>
      <w:vanish/>
      <w:sz w:val="16"/>
      <w:szCs w:val="16"/>
      <w:lang w:val="x-none" w:eastAsia="x-none"/>
    </w:rPr>
  </w:style>
  <w:style w:type="paragraph" w:styleId="z-1">
    <w:name w:val="HTML Bottom of Form"/>
    <w:basedOn w:val="a4"/>
    <w:next w:val="a4"/>
    <w:link w:val="z-2"/>
    <w:hidden/>
    <w:unhideWhenUsed/>
    <w:rsid w:val="00A450C1"/>
    <w:pPr>
      <w:pBdr>
        <w:top w:val="single" w:sz="6" w:space="1" w:color="auto"/>
      </w:pBdr>
      <w:ind w:left="0"/>
      <w:jc w:val="center"/>
    </w:pPr>
    <w:rPr>
      <w:rFonts w:ascii="Arial" w:hAnsi="Arial"/>
      <w:vanish/>
      <w:sz w:val="16"/>
      <w:szCs w:val="16"/>
      <w:lang w:val="x-none" w:eastAsia="x-none"/>
    </w:rPr>
  </w:style>
  <w:style w:type="character" w:customStyle="1" w:styleId="z-2">
    <w:name w:val="z-Конец формы Знак"/>
    <w:basedOn w:val="a6"/>
    <w:link w:val="z-1"/>
    <w:rsid w:val="00A450C1"/>
    <w:rPr>
      <w:rFonts w:ascii="Arial" w:eastAsia="Times New Roman" w:hAnsi="Arial" w:cs="Times New Roman"/>
      <w:vanish/>
      <w:sz w:val="16"/>
      <w:szCs w:val="16"/>
      <w:lang w:val="x-none" w:eastAsia="x-none"/>
    </w:rPr>
  </w:style>
  <w:style w:type="character" w:customStyle="1" w:styleId="verdana1">
    <w:name w:val="verdana1"/>
    <w:rsid w:val="00A450C1"/>
    <w:rPr>
      <w:rFonts w:ascii="Verdana" w:hAnsi="Verdana" w:hint="default"/>
      <w:b/>
      <w:bCs/>
      <w:i w:val="0"/>
      <w:iCs w:val="0"/>
      <w:strike w:val="0"/>
      <w:dstrike w:val="0"/>
      <w:color w:val="000000"/>
      <w:sz w:val="16"/>
      <w:szCs w:val="16"/>
      <w:u w:val="none"/>
      <w:effect w:val="none"/>
    </w:rPr>
  </w:style>
  <w:style w:type="character" w:customStyle="1" w:styleId="verdanai1">
    <w:name w:val="verdana_i1"/>
    <w:rsid w:val="00A450C1"/>
    <w:rPr>
      <w:rFonts w:ascii="Verdana" w:hAnsi="Verdana" w:hint="default"/>
      <w:b/>
      <w:bCs/>
      <w:i/>
      <w:iCs/>
      <w:strike w:val="0"/>
      <w:dstrike w:val="0"/>
      <w:color w:val="000000"/>
      <w:sz w:val="16"/>
      <w:szCs w:val="16"/>
      <w:u w:val="none"/>
      <w:effect w:val="none"/>
    </w:rPr>
  </w:style>
  <w:style w:type="paragraph" w:customStyle="1" w:styleId="xl65">
    <w:name w:val="xl65"/>
    <w:basedOn w:val="a4"/>
    <w:rsid w:val="00A450C1"/>
    <w:pPr>
      <w:pBdr>
        <w:top w:val="single" w:sz="4" w:space="0" w:color="auto"/>
        <w:left w:val="single" w:sz="4" w:space="0" w:color="auto"/>
        <w:bottom w:val="single" w:sz="8" w:space="0" w:color="auto"/>
        <w:right w:val="single" w:sz="4" w:space="0" w:color="auto"/>
      </w:pBdr>
      <w:spacing w:before="100" w:beforeAutospacing="1" w:after="100" w:afterAutospacing="1"/>
      <w:ind w:left="0"/>
      <w:jc w:val="center"/>
      <w:textAlignment w:val="center"/>
    </w:pPr>
    <w:rPr>
      <w:rFonts w:ascii="Times New Roman" w:hAnsi="Times New Roman"/>
      <w:sz w:val="16"/>
      <w:szCs w:val="16"/>
    </w:rPr>
  </w:style>
  <w:style w:type="paragraph" w:customStyle="1" w:styleId="xl66">
    <w:name w:val="xl66"/>
    <w:basedOn w:val="a4"/>
    <w:rsid w:val="00A450C1"/>
    <w:pPr>
      <w:pBdr>
        <w:top w:val="single" w:sz="4" w:space="0" w:color="auto"/>
        <w:left w:val="single" w:sz="4" w:space="0" w:color="auto"/>
        <w:bottom w:val="single" w:sz="8" w:space="0" w:color="auto"/>
        <w:right w:val="single" w:sz="8" w:space="0" w:color="auto"/>
      </w:pBdr>
      <w:spacing w:before="100" w:beforeAutospacing="1" w:after="100" w:afterAutospacing="1"/>
      <w:ind w:left="0"/>
      <w:jc w:val="center"/>
      <w:textAlignment w:val="center"/>
    </w:pPr>
    <w:rPr>
      <w:rFonts w:ascii="Times New Roman" w:hAnsi="Times New Roman"/>
      <w:sz w:val="16"/>
      <w:szCs w:val="16"/>
    </w:rPr>
  </w:style>
  <w:style w:type="paragraph" w:customStyle="1" w:styleId="xl67">
    <w:name w:val="xl67"/>
    <w:basedOn w:val="a4"/>
    <w:rsid w:val="00A450C1"/>
    <w:pPr>
      <w:pBdr>
        <w:left w:val="single" w:sz="4" w:space="0" w:color="auto"/>
        <w:bottom w:val="single" w:sz="4" w:space="0" w:color="auto"/>
        <w:right w:val="single" w:sz="4" w:space="0" w:color="auto"/>
      </w:pBdr>
      <w:spacing w:before="100" w:beforeAutospacing="1" w:after="100" w:afterAutospacing="1"/>
      <w:ind w:left="0"/>
      <w:textAlignment w:val="center"/>
    </w:pPr>
    <w:rPr>
      <w:rFonts w:ascii="Times New Roman" w:hAnsi="Times New Roman"/>
      <w:sz w:val="16"/>
      <w:szCs w:val="16"/>
    </w:rPr>
  </w:style>
  <w:style w:type="paragraph" w:customStyle="1" w:styleId="xl68">
    <w:name w:val="xl68"/>
    <w:basedOn w:val="a4"/>
    <w:rsid w:val="00A450C1"/>
    <w:pPr>
      <w:pBdr>
        <w:left w:val="single" w:sz="4" w:space="0" w:color="auto"/>
        <w:bottom w:val="single" w:sz="4" w:space="0" w:color="auto"/>
        <w:right w:val="single" w:sz="4" w:space="0" w:color="auto"/>
      </w:pBdr>
      <w:spacing w:before="100" w:beforeAutospacing="1" w:after="100" w:afterAutospacing="1"/>
      <w:ind w:left="0"/>
      <w:jc w:val="center"/>
      <w:textAlignment w:val="center"/>
    </w:pPr>
    <w:rPr>
      <w:rFonts w:ascii="Times New Roman" w:hAnsi="Times New Roman"/>
      <w:sz w:val="16"/>
      <w:szCs w:val="16"/>
    </w:rPr>
  </w:style>
  <w:style w:type="paragraph" w:customStyle="1" w:styleId="xl69">
    <w:name w:val="xl69"/>
    <w:basedOn w:val="a4"/>
    <w:rsid w:val="00A450C1"/>
    <w:pPr>
      <w:pBdr>
        <w:left w:val="single" w:sz="4" w:space="0" w:color="auto"/>
        <w:bottom w:val="single" w:sz="4" w:space="0" w:color="auto"/>
        <w:right w:val="single" w:sz="4" w:space="0" w:color="auto"/>
      </w:pBdr>
      <w:spacing w:before="100" w:beforeAutospacing="1" w:after="100" w:afterAutospacing="1"/>
      <w:ind w:left="0"/>
      <w:textAlignment w:val="center"/>
    </w:pPr>
    <w:rPr>
      <w:rFonts w:ascii="Times New Roman" w:hAnsi="Times New Roman"/>
      <w:sz w:val="16"/>
      <w:szCs w:val="16"/>
    </w:rPr>
  </w:style>
  <w:style w:type="paragraph" w:customStyle="1" w:styleId="xl70">
    <w:name w:val="xl70"/>
    <w:basedOn w:val="a4"/>
    <w:rsid w:val="00A450C1"/>
    <w:pPr>
      <w:pBdr>
        <w:left w:val="single" w:sz="4" w:space="0" w:color="auto"/>
        <w:bottom w:val="single" w:sz="4" w:space="0" w:color="auto"/>
        <w:right w:val="single" w:sz="4" w:space="0" w:color="auto"/>
      </w:pBdr>
      <w:spacing w:before="100" w:beforeAutospacing="1" w:after="100" w:afterAutospacing="1"/>
      <w:ind w:left="0"/>
    </w:pPr>
    <w:rPr>
      <w:rFonts w:ascii="Times New Roman" w:hAnsi="Times New Roman"/>
      <w:sz w:val="16"/>
      <w:szCs w:val="16"/>
    </w:rPr>
  </w:style>
  <w:style w:type="paragraph" w:customStyle="1" w:styleId="xl71">
    <w:name w:val="xl71"/>
    <w:basedOn w:val="a4"/>
    <w:rsid w:val="00A450C1"/>
    <w:pPr>
      <w:pBdr>
        <w:left w:val="single" w:sz="4" w:space="0" w:color="auto"/>
        <w:bottom w:val="single" w:sz="4" w:space="0" w:color="auto"/>
        <w:right w:val="single" w:sz="4" w:space="0" w:color="auto"/>
      </w:pBdr>
      <w:spacing w:before="100" w:beforeAutospacing="1" w:after="100" w:afterAutospacing="1"/>
      <w:ind w:left="0"/>
      <w:textAlignment w:val="center"/>
    </w:pPr>
    <w:rPr>
      <w:rFonts w:ascii="Times New Roman" w:hAnsi="Times New Roman"/>
      <w:sz w:val="16"/>
      <w:szCs w:val="16"/>
    </w:rPr>
  </w:style>
  <w:style w:type="paragraph" w:customStyle="1" w:styleId="xl72">
    <w:name w:val="xl72"/>
    <w:basedOn w:val="a4"/>
    <w:rsid w:val="00A450C1"/>
    <w:pPr>
      <w:pBdr>
        <w:top w:val="single" w:sz="4" w:space="0" w:color="auto"/>
        <w:left w:val="single" w:sz="4" w:space="0" w:color="auto"/>
        <w:bottom w:val="single" w:sz="4" w:space="0" w:color="auto"/>
        <w:right w:val="single" w:sz="4" w:space="0" w:color="auto"/>
      </w:pBdr>
      <w:spacing w:before="100" w:beforeAutospacing="1" w:after="100" w:afterAutospacing="1"/>
      <w:ind w:left="0"/>
      <w:textAlignment w:val="center"/>
    </w:pPr>
    <w:rPr>
      <w:rFonts w:ascii="Times New Roman" w:hAnsi="Times New Roman"/>
      <w:sz w:val="16"/>
      <w:szCs w:val="16"/>
    </w:rPr>
  </w:style>
  <w:style w:type="paragraph" w:customStyle="1" w:styleId="xl73">
    <w:name w:val="xl73"/>
    <w:basedOn w:val="a4"/>
    <w:rsid w:val="00A450C1"/>
    <w:pPr>
      <w:pBdr>
        <w:top w:val="single" w:sz="4" w:space="0" w:color="auto"/>
        <w:left w:val="single" w:sz="4" w:space="0" w:color="auto"/>
        <w:bottom w:val="single" w:sz="4" w:space="0" w:color="auto"/>
        <w:right w:val="single" w:sz="4" w:space="0" w:color="auto"/>
      </w:pBdr>
      <w:spacing w:before="100" w:beforeAutospacing="1" w:after="100" w:afterAutospacing="1"/>
      <w:ind w:left="0"/>
      <w:jc w:val="center"/>
      <w:textAlignment w:val="center"/>
    </w:pPr>
    <w:rPr>
      <w:rFonts w:ascii="Times New Roman" w:hAnsi="Times New Roman"/>
      <w:sz w:val="16"/>
      <w:szCs w:val="16"/>
    </w:rPr>
  </w:style>
  <w:style w:type="paragraph" w:customStyle="1" w:styleId="xl74">
    <w:name w:val="xl74"/>
    <w:basedOn w:val="a4"/>
    <w:rsid w:val="00A450C1"/>
    <w:pPr>
      <w:pBdr>
        <w:top w:val="single" w:sz="4" w:space="0" w:color="auto"/>
        <w:left w:val="single" w:sz="4" w:space="0" w:color="auto"/>
        <w:bottom w:val="single" w:sz="4" w:space="0" w:color="auto"/>
        <w:right w:val="single" w:sz="4" w:space="0" w:color="auto"/>
      </w:pBdr>
      <w:spacing w:before="100" w:beforeAutospacing="1" w:after="100" w:afterAutospacing="1"/>
      <w:ind w:left="0"/>
      <w:textAlignment w:val="center"/>
    </w:pPr>
    <w:rPr>
      <w:rFonts w:ascii="Times New Roman" w:hAnsi="Times New Roman"/>
      <w:sz w:val="16"/>
      <w:szCs w:val="16"/>
    </w:rPr>
  </w:style>
  <w:style w:type="paragraph" w:customStyle="1" w:styleId="xl75">
    <w:name w:val="xl75"/>
    <w:basedOn w:val="a4"/>
    <w:rsid w:val="00A450C1"/>
    <w:pPr>
      <w:pBdr>
        <w:top w:val="single" w:sz="4" w:space="0" w:color="auto"/>
        <w:left w:val="single" w:sz="4" w:space="0" w:color="auto"/>
        <w:bottom w:val="single" w:sz="4" w:space="0" w:color="auto"/>
        <w:right w:val="single" w:sz="4" w:space="0" w:color="auto"/>
      </w:pBdr>
      <w:spacing w:before="100" w:beforeAutospacing="1" w:after="100" w:afterAutospacing="1"/>
      <w:ind w:left="0"/>
    </w:pPr>
    <w:rPr>
      <w:rFonts w:ascii="Times New Roman" w:hAnsi="Times New Roman"/>
      <w:sz w:val="16"/>
      <w:szCs w:val="16"/>
    </w:rPr>
  </w:style>
  <w:style w:type="paragraph" w:customStyle="1" w:styleId="xl76">
    <w:name w:val="xl76"/>
    <w:basedOn w:val="a4"/>
    <w:rsid w:val="00A450C1"/>
    <w:pPr>
      <w:pBdr>
        <w:top w:val="single" w:sz="4" w:space="0" w:color="auto"/>
        <w:left w:val="single" w:sz="4" w:space="0" w:color="auto"/>
        <w:bottom w:val="single" w:sz="4" w:space="0" w:color="auto"/>
        <w:right w:val="single" w:sz="4" w:space="0" w:color="auto"/>
      </w:pBdr>
      <w:spacing w:before="100" w:beforeAutospacing="1" w:after="100" w:afterAutospacing="1"/>
      <w:ind w:left="0"/>
      <w:textAlignment w:val="center"/>
    </w:pPr>
    <w:rPr>
      <w:rFonts w:ascii="Times New Roman" w:hAnsi="Times New Roman"/>
      <w:sz w:val="16"/>
      <w:szCs w:val="16"/>
    </w:rPr>
  </w:style>
  <w:style w:type="paragraph" w:customStyle="1" w:styleId="xl78">
    <w:name w:val="xl78"/>
    <w:basedOn w:val="a4"/>
    <w:rsid w:val="00A450C1"/>
    <w:pPr>
      <w:pBdr>
        <w:left w:val="single" w:sz="4" w:space="0" w:color="auto"/>
        <w:bottom w:val="single" w:sz="4" w:space="0" w:color="auto"/>
        <w:right w:val="single" w:sz="8" w:space="0" w:color="auto"/>
      </w:pBdr>
      <w:spacing w:before="100" w:beforeAutospacing="1" w:after="100" w:afterAutospacing="1"/>
      <w:ind w:left="0"/>
      <w:textAlignment w:val="center"/>
    </w:pPr>
    <w:rPr>
      <w:rFonts w:ascii="Times New Roman" w:hAnsi="Times New Roman"/>
      <w:sz w:val="16"/>
      <w:szCs w:val="16"/>
    </w:rPr>
  </w:style>
  <w:style w:type="paragraph" w:customStyle="1" w:styleId="xl79">
    <w:name w:val="xl79"/>
    <w:basedOn w:val="a4"/>
    <w:rsid w:val="00A450C1"/>
    <w:pPr>
      <w:pBdr>
        <w:top w:val="single" w:sz="4" w:space="0" w:color="auto"/>
        <w:left w:val="single" w:sz="4" w:space="0" w:color="auto"/>
        <w:bottom w:val="single" w:sz="4" w:space="0" w:color="auto"/>
        <w:right w:val="single" w:sz="8" w:space="0" w:color="auto"/>
      </w:pBdr>
      <w:spacing w:before="100" w:beforeAutospacing="1" w:after="100" w:afterAutospacing="1"/>
      <w:ind w:left="0"/>
      <w:textAlignment w:val="center"/>
    </w:pPr>
    <w:rPr>
      <w:rFonts w:ascii="Times New Roman" w:hAnsi="Times New Roman"/>
      <w:sz w:val="16"/>
      <w:szCs w:val="16"/>
    </w:rPr>
  </w:style>
  <w:style w:type="paragraph" w:customStyle="1" w:styleId="xl80">
    <w:name w:val="xl80"/>
    <w:basedOn w:val="a4"/>
    <w:rsid w:val="00A450C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left="0"/>
      <w:textAlignment w:val="center"/>
    </w:pPr>
    <w:rPr>
      <w:rFonts w:ascii="Times New Roman" w:hAnsi="Times New Roman"/>
      <w:sz w:val="16"/>
      <w:szCs w:val="16"/>
    </w:rPr>
  </w:style>
  <w:style w:type="paragraph" w:customStyle="1" w:styleId="xl81">
    <w:name w:val="xl81"/>
    <w:basedOn w:val="a4"/>
    <w:rsid w:val="00A450C1"/>
    <w:pPr>
      <w:pBdr>
        <w:top w:val="single" w:sz="8" w:space="0" w:color="auto"/>
        <w:left w:val="single" w:sz="4" w:space="0" w:color="auto"/>
        <w:bottom w:val="single" w:sz="4" w:space="0" w:color="auto"/>
        <w:right w:val="single" w:sz="4" w:space="0" w:color="auto"/>
      </w:pBdr>
      <w:spacing w:before="100" w:beforeAutospacing="1" w:after="100" w:afterAutospacing="1"/>
      <w:ind w:left="0"/>
      <w:jc w:val="center"/>
      <w:textAlignment w:val="center"/>
    </w:pPr>
    <w:rPr>
      <w:rFonts w:ascii="Times New Roman" w:hAnsi="Times New Roman"/>
      <w:sz w:val="16"/>
      <w:szCs w:val="16"/>
    </w:rPr>
  </w:style>
  <w:style w:type="paragraph" w:customStyle="1" w:styleId="xl82">
    <w:name w:val="xl82"/>
    <w:basedOn w:val="a4"/>
    <w:rsid w:val="00A450C1"/>
    <w:pPr>
      <w:pBdr>
        <w:top w:val="single" w:sz="8" w:space="0" w:color="auto"/>
        <w:left w:val="single" w:sz="4" w:space="0" w:color="auto"/>
        <w:bottom w:val="single" w:sz="4" w:space="0" w:color="auto"/>
        <w:right w:val="single" w:sz="8" w:space="0" w:color="auto"/>
      </w:pBdr>
      <w:spacing w:before="100" w:beforeAutospacing="1" w:after="100" w:afterAutospacing="1"/>
      <w:ind w:left="0"/>
      <w:jc w:val="center"/>
      <w:textAlignment w:val="center"/>
    </w:pPr>
    <w:rPr>
      <w:rFonts w:ascii="Times New Roman" w:hAnsi="Times New Roman"/>
      <w:sz w:val="16"/>
      <w:szCs w:val="16"/>
    </w:rPr>
  </w:style>
  <w:style w:type="paragraph" w:customStyle="1" w:styleId="xl83">
    <w:name w:val="xl83"/>
    <w:basedOn w:val="a4"/>
    <w:rsid w:val="00A450C1"/>
    <w:pPr>
      <w:pBdr>
        <w:top w:val="single" w:sz="8" w:space="0" w:color="auto"/>
        <w:left w:val="single" w:sz="4" w:space="0" w:color="auto"/>
        <w:bottom w:val="single" w:sz="4" w:space="0" w:color="auto"/>
        <w:right w:val="single" w:sz="4" w:space="0" w:color="auto"/>
      </w:pBdr>
      <w:spacing w:before="100" w:beforeAutospacing="1" w:after="100" w:afterAutospacing="1"/>
      <w:ind w:left="0"/>
      <w:jc w:val="center"/>
      <w:textAlignment w:val="center"/>
    </w:pPr>
    <w:rPr>
      <w:rFonts w:ascii="Times New Roman" w:hAnsi="Times New Roman"/>
      <w:sz w:val="16"/>
      <w:szCs w:val="16"/>
    </w:rPr>
  </w:style>
  <w:style w:type="paragraph" w:customStyle="1" w:styleId="xl84">
    <w:name w:val="xl84"/>
    <w:basedOn w:val="a4"/>
    <w:rsid w:val="00A450C1"/>
    <w:pPr>
      <w:pBdr>
        <w:top w:val="single" w:sz="4" w:space="0" w:color="auto"/>
        <w:left w:val="single" w:sz="4" w:space="0" w:color="auto"/>
        <w:bottom w:val="single" w:sz="8" w:space="0" w:color="auto"/>
        <w:right w:val="single" w:sz="4" w:space="0" w:color="auto"/>
      </w:pBdr>
      <w:spacing w:before="100" w:beforeAutospacing="1" w:after="100" w:afterAutospacing="1"/>
      <w:ind w:left="0"/>
      <w:jc w:val="center"/>
      <w:textAlignment w:val="center"/>
    </w:pPr>
    <w:rPr>
      <w:rFonts w:ascii="Times New Roman" w:hAnsi="Times New Roman"/>
      <w:sz w:val="16"/>
      <w:szCs w:val="16"/>
    </w:rPr>
  </w:style>
  <w:style w:type="paragraph" w:customStyle="1" w:styleId="affffffff0">
    <w:name w:val="Таблицы (моноширинный)"/>
    <w:basedOn w:val="a4"/>
    <w:next w:val="a4"/>
    <w:uiPriority w:val="99"/>
    <w:rsid w:val="00A450C1"/>
    <w:pPr>
      <w:widowControl w:val="0"/>
      <w:autoSpaceDE w:val="0"/>
      <w:autoSpaceDN w:val="0"/>
      <w:adjustRightInd w:val="0"/>
      <w:ind w:left="0"/>
      <w:jc w:val="both"/>
    </w:pPr>
    <w:rPr>
      <w:rFonts w:ascii="Courier New" w:hAnsi="Courier New" w:cs="Courier New"/>
      <w:szCs w:val="24"/>
    </w:rPr>
  </w:style>
  <w:style w:type="paragraph" w:customStyle="1" w:styleId="affffffff1">
    <w:name w:val="ОсновнойСТП"/>
    <w:basedOn w:val="affe"/>
    <w:rsid w:val="00A450C1"/>
    <w:pPr>
      <w:tabs>
        <w:tab w:val="num" w:pos="1219"/>
      </w:tabs>
      <w:spacing w:after="0"/>
      <w:ind w:left="0" w:firstLine="851"/>
      <w:jc w:val="both"/>
    </w:pPr>
    <w:rPr>
      <w:rFonts w:ascii="Times New Roman" w:hAnsi="Times New Roman"/>
      <w:sz w:val="28"/>
      <w:szCs w:val="28"/>
      <w:lang w:val="x-none" w:eastAsia="x-none"/>
    </w:rPr>
  </w:style>
  <w:style w:type="paragraph" w:customStyle="1" w:styleId="affffffff2">
    <w:name w:val="Нормальный (таблица)"/>
    <w:basedOn w:val="a4"/>
    <w:next w:val="a4"/>
    <w:uiPriority w:val="99"/>
    <w:rsid w:val="00A450C1"/>
    <w:pPr>
      <w:widowControl w:val="0"/>
      <w:autoSpaceDE w:val="0"/>
      <w:autoSpaceDN w:val="0"/>
      <w:adjustRightInd w:val="0"/>
      <w:ind w:left="0"/>
      <w:jc w:val="both"/>
    </w:pPr>
    <w:rPr>
      <w:rFonts w:ascii="Arial" w:hAnsi="Arial" w:cs="Arial"/>
      <w:szCs w:val="24"/>
    </w:rPr>
  </w:style>
  <w:style w:type="paragraph" w:customStyle="1" w:styleId="affffffff3">
    <w:name w:val="Прижатый влево"/>
    <w:basedOn w:val="a4"/>
    <w:next w:val="a4"/>
    <w:uiPriority w:val="99"/>
    <w:rsid w:val="00A450C1"/>
    <w:pPr>
      <w:widowControl w:val="0"/>
      <w:autoSpaceDE w:val="0"/>
      <w:autoSpaceDN w:val="0"/>
      <w:adjustRightInd w:val="0"/>
      <w:ind w:left="0"/>
    </w:pPr>
    <w:rPr>
      <w:rFonts w:ascii="Arial" w:hAnsi="Arial" w:cs="Arial"/>
      <w:szCs w:val="24"/>
    </w:rPr>
  </w:style>
  <w:style w:type="character" w:customStyle="1" w:styleId="affffffff4">
    <w:name w:val="Цветовое выделение"/>
    <w:uiPriority w:val="99"/>
    <w:rsid w:val="00A450C1"/>
    <w:rPr>
      <w:b/>
      <w:color w:val="000080"/>
    </w:rPr>
  </w:style>
  <w:style w:type="character" w:customStyle="1" w:styleId="submenu-table">
    <w:name w:val="submenu-table"/>
    <w:rsid w:val="00A450C1"/>
  </w:style>
  <w:style w:type="paragraph" w:customStyle="1" w:styleId="Pa6">
    <w:name w:val="Pa6"/>
    <w:basedOn w:val="a4"/>
    <w:next w:val="a4"/>
    <w:uiPriority w:val="99"/>
    <w:rsid w:val="00A450C1"/>
    <w:pPr>
      <w:autoSpaceDE w:val="0"/>
      <w:autoSpaceDN w:val="0"/>
      <w:adjustRightInd w:val="0"/>
      <w:spacing w:line="201" w:lineRule="atLeast"/>
      <w:ind w:left="0"/>
      <w:jc w:val="both"/>
    </w:pPr>
    <w:rPr>
      <w:rFonts w:ascii="Myriad Pro Light" w:eastAsia="Calibri" w:hAnsi="Myriad Pro Light"/>
      <w:szCs w:val="24"/>
      <w:lang w:eastAsia="en-US"/>
    </w:rPr>
  </w:style>
  <w:style w:type="paragraph" w:customStyle="1" w:styleId="affffffff5">
    <w:name w:val="Осн!"/>
    <w:basedOn w:val="af8"/>
    <w:uiPriority w:val="99"/>
    <w:rsid w:val="00A450C1"/>
    <w:pPr>
      <w:suppressAutoHyphens w:val="0"/>
      <w:spacing w:before="0"/>
      <w:ind w:firstLine="709"/>
    </w:pPr>
    <w:rPr>
      <w:rFonts w:ascii="Times New Roman" w:eastAsia="Calibri" w:hAnsi="Times New Roman"/>
      <w:sz w:val="24"/>
      <w:szCs w:val="22"/>
      <w:lang w:val="x-none" w:eastAsia="en-US"/>
    </w:rPr>
  </w:style>
  <w:style w:type="paragraph" w:customStyle="1" w:styleId="ConsPlusNormal">
    <w:name w:val="ConsPlusNormal"/>
    <w:rsid w:val="00A450C1"/>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nonformat0">
    <w:name w:val="consplusnonformat"/>
    <w:basedOn w:val="a4"/>
    <w:rsid w:val="00A450C1"/>
    <w:pPr>
      <w:spacing w:before="75" w:after="75"/>
      <w:ind w:left="0"/>
    </w:pPr>
    <w:rPr>
      <w:rFonts w:ascii="Tahoma" w:hAnsi="Tahoma" w:cs="Tahoma"/>
      <w:szCs w:val="24"/>
    </w:rPr>
  </w:style>
  <w:style w:type="paragraph" w:customStyle="1" w:styleId="Standard">
    <w:name w:val="Standard"/>
    <w:rsid w:val="00A450C1"/>
    <w:pPr>
      <w:widowControl w:val="0"/>
      <w:suppressAutoHyphens/>
      <w:autoSpaceDN w:val="0"/>
      <w:spacing w:after="0" w:line="240" w:lineRule="auto"/>
      <w:textAlignment w:val="baseline"/>
    </w:pPr>
    <w:rPr>
      <w:rFonts w:ascii="Times New Roman" w:eastAsia="Lucida Sans Unicode" w:hAnsi="Times New Roman" w:cs="Tahoma"/>
      <w:color w:val="000000"/>
      <w:kern w:val="3"/>
      <w:sz w:val="24"/>
      <w:szCs w:val="24"/>
      <w:lang w:val="en-US" w:bidi="en-US"/>
    </w:rPr>
  </w:style>
  <w:style w:type="paragraph" w:styleId="HTML">
    <w:name w:val="HTML Preformatted"/>
    <w:basedOn w:val="a4"/>
    <w:link w:val="HTML0"/>
    <w:uiPriority w:val="99"/>
    <w:unhideWhenUsed/>
    <w:rsid w:val="00A450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pPr>
    <w:rPr>
      <w:rFonts w:ascii="Courier New" w:hAnsi="Courier New"/>
      <w:sz w:val="20"/>
      <w:lang w:val="x-none" w:eastAsia="x-none"/>
    </w:rPr>
  </w:style>
  <w:style w:type="character" w:customStyle="1" w:styleId="HTML0">
    <w:name w:val="Стандартный HTML Знак"/>
    <w:basedOn w:val="a6"/>
    <w:link w:val="HTML"/>
    <w:uiPriority w:val="99"/>
    <w:rsid w:val="00A450C1"/>
    <w:rPr>
      <w:rFonts w:ascii="Courier New" w:eastAsia="Times New Roman" w:hAnsi="Courier New" w:cs="Times New Roman"/>
      <w:sz w:val="20"/>
      <w:szCs w:val="20"/>
      <w:lang w:val="x-none" w:eastAsia="x-none"/>
    </w:rPr>
  </w:style>
  <w:style w:type="paragraph" w:customStyle="1" w:styleId="zag3">
    <w:name w:val="zag3"/>
    <w:basedOn w:val="a4"/>
    <w:rsid w:val="00A450C1"/>
    <w:pPr>
      <w:spacing w:before="240" w:after="240"/>
      <w:ind w:left="0"/>
      <w:jc w:val="center"/>
    </w:pPr>
    <w:rPr>
      <w:rFonts w:ascii="Times New Roman" w:hAnsi="Times New Roman"/>
      <w:szCs w:val="24"/>
    </w:rPr>
  </w:style>
  <w:style w:type="paragraph" w:customStyle="1" w:styleId="a1">
    <w:name w:val="таб"/>
    <w:basedOn w:val="3a"/>
    <w:rsid w:val="00A450C1"/>
    <w:pPr>
      <w:numPr>
        <w:numId w:val="4"/>
      </w:numPr>
      <w:spacing w:before="120"/>
      <w:ind w:left="0" w:firstLine="0"/>
      <w:jc w:val="right"/>
    </w:pPr>
    <w:rPr>
      <w:rFonts w:ascii="Times New Roman" w:hAnsi="Times New Roman"/>
      <w:sz w:val="28"/>
      <w:szCs w:val="20"/>
      <w:lang w:val="x-none" w:eastAsia="x-none"/>
    </w:rPr>
  </w:style>
  <w:style w:type="paragraph" w:customStyle="1" w:styleId="affffffff6">
    <w:name w:val="название"/>
    <w:basedOn w:val="af8"/>
    <w:link w:val="affffffff7"/>
    <w:rsid w:val="00A450C1"/>
    <w:pPr>
      <w:suppressAutoHyphens w:val="0"/>
      <w:spacing w:after="120"/>
      <w:ind w:firstLine="0"/>
      <w:jc w:val="center"/>
    </w:pPr>
    <w:rPr>
      <w:rFonts w:ascii="Times New Roman" w:hAnsi="Times New Roman"/>
      <w:i/>
      <w:sz w:val="28"/>
      <w:lang w:val="x-none" w:eastAsia="x-none"/>
    </w:rPr>
  </w:style>
  <w:style w:type="character" w:customStyle="1" w:styleId="affffffff7">
    <w:name w:val="название Знак"/>
    <w:link w:val="affffffff6"/>
    <w:rsid w:val="00A450C1"/>
    <w:rPr>
      <w:rFonts w:ascii="Times New Roman" w:eastAsia="Times New Roman" w:hAnsi="Times New Roman" w:cs="Times New Roman"/>
      <w:i/>
      <w:sz w:val="28"/>
      <w:szCs w:val="20"/>
      <w:lang w:val="x-none" w:eastAsia="x-none"/>
    </w:rPr>
  </w:style>
  <w:style w:type="paragraph" w:customStyle="1" w:styleId="c1">
    <w:name w:val="c1"/>
    <w:basedOn w:val="a4"/>
    <w:rsid w:val="00A450C1"/>
    <w:pPr>
      <w:spacing w:before="90" w:after="90"/>
      <w:ind w:left="0"/>
    </w:pPr>
    <w:rPr>
      <w:rFonts w:ascii="Times New Roman" w:hAnsi="Times New Roman"/>
      <w:szCs w:val="24"/>
    </w:rPr>
  </w:style>
  <w:style w:type="character" w:customStyle="1" w:styleId="c3">
    <w:name w:val="c3"/>
    <w:rsid w:val="00A450C1"/>
  </w:style>
  <w:style w:type="character" w:customStyle="1" w:styleId="c6">
    <w:name w:val="c6"/>
    <w:rsid w:val="00A450C1"/>
  </w:style>
  <w:style w:type="paragraph" w:customStyle="1" w:styleId="western">
    <w:name w:val="western"/>
    <w:basedOn w:val="a4"/>
    <w:rsid w:val="00A450C1"/>
    <w:pPr>
      <w:spacing w:before="100" w:beforeAutospacing="1" w:after="100" w:afterAutospacing="1"/>
      <w:ind w:left="0"/>
    </w:pPr>
    <w:rPr>
      <w:rFonts w:ascii="Times New Roman" w:hAnsi="Times New Roman"/>
      <w:szCs w:val="24"/>
    </w:rPr>
  </w:style>
  <w:style w:type="paragraph" w:customStyle="1" w:styleId="2f5">
    <w:name w:val="Стиль Заголовок 2 + По ширине"/>
    <w:basedOn w:val="22"/>
    <w:rsid w:val="00A450C1"/>
    <w:pPr>
      <w:numPr>
        <w:ilvl w:val="1"/>
      </w:numPr>
      <w:tabs>
        <w:tab w:val="num" w:pos="720"/>
      </w:tabs>
      <w:spacing w:after="120"/>
      <w:ind w:left="578" w:hanging="578"/>
      <w:jc w:val="both"/>
    </w:pPr>
    <w:rPr>
      <w:rFonts w:ascii="Times New Roman" w:hAnsi="Times New Roman"/>
      <w:bCs/>
      <w:sz w:val="24"/>
      <w:lang w:eastAsia="x-none"/>
    </w:rPr>
  </w:style>
  <w:style w:type="paragraph" w:customStyle="1" w:styleId="affffffff8">
    <w:name w:val="абз_Текст"/>
    <w:rsid w:val="00A450C1"/>
    <w:pPr>
      <w:spacing w:after="0" w:line="360" w:lineRule="auto"/>
      <w:ind w:firstLine="720"/>
      <w:jc w:val="both"/>
    </w:pPr>
    <w:rPr>
      <w:rFonts w:ascii="Times New Roman" w:eastAsia="Times New Roman" w:hAnsi="Times New Roman" w:cs="Times New Roman"/>
      <w:sz w:val="28"/>
      <w:szCs w:val="20"/>
      <w:lang w:eastAsia="ru-RU"/>
    </w:rPr>
  </w:style>
  <w:style w:type="paragraph" w:customStyle="1" w:styleId="214">
    <w:name w:val="Основной текст с отступом 21"/>
    <w:basedOn w:val="a4"/>
    <w:rsid w:val="00A450C1"/>
    <w:pPr>
      <w:spacing w:line="240" w:lineRule="atLeast"/>
      <w:ind w:left="0" w:firstLine="709"/>
      <w:jc w:val="both"/>
    </w:pPr>
    <w:rPr>
      <w:rFonts w:ascii="Arial" w:hAnsi="Arial"/>
      <w:sz w:val="23"/>
    </w:rPr>
  </w:style>
  <w:style w:type="paragraph" w:styleId="affffffff9">
    <w:name w:val="No Spacing"/>
    <w:aliases w:val="Обычный 2"/>
    <w:uiPriority w:val="1"/>
    <w:qFormat/>
    <w:rsid w:val="00A450C1"/>
    <w:pPr>
      <w:spacing w:after="0" w:line="240" w:lineRule="auto"/>
    </w:pPr>
    <w:rPr>
      <w:rFonts w:ascii="Calibri" w:eastAsia="Calibri" w:hAnsi="Calibri" w:cs="Times New Roman"/>
    </w:rPr>
  </w:style>
  <w:style w:type="paragraph" w:customStyle="1" w:styleId="s3">
    <w:name w:val="s_3"/>
    <w:basedOn w:val="a4"/>
    <w:rsid w:val="00A450C1"/>
    <w:pPr>
      <w:spacing w:before="100" w:beforeAutospacing="1" w:after="100" w:afterAutospacing="1"/>
      <w:ind w:left="0"/>
    </w:pPr>
    <w:rPr>
      <w:rFonts w:ascii="Times New Roman" w:hAnsi="Times New Roman"/>
      <w:szCs w:val="24"/>
    </w:rPr>
  </w:style>
  <w:style w:type="paragraph" w:customStyle="1" w:styleId="s52">
    <w:name w:val="s_52"/>
    <w:basedOn w:val="a4"/>
    <w:rsid w:val="00A450C1"/>
    <w:pPr>
      <w:spacing w:before="100" w:beforeAutospacing="1" w:after="100" w:afterAutospacing="1"/>
      <w:ind w:left="0"/>
    </w:pPr>
    <w:rPr>
      <w:rFonts w:ascii="Times New Roman" w:hAnsi="Times New Roman"/>
      <w:szCs w:val="24"/>
    </w:rPr>
  </w:style>
  <w:style w:type="paragraph" w:customStyle="1" w:styleId="affffffffa">
    <w:name w:val="Шапка таблицы"/>
    <w:basedOn w:val="a4"/>
    <w:rsid w:val="00A450C1"/>
    <w:pPr>
      <w:tabs>
        <w:tab w:val="left" w:pos="851"/>
      </w:tabs>
      <w:spacing w:before="60" w:after="60"/>
      <w:ind w:left="0"/>
    </w:pPr>
    <w:rPr>
      <w:rFonts w:ascii="Arial" w:hAnsi="Arial"/>
      <w:kern w:val="28"/>
      <w:sz w:val="22"/>
    </w:rPr>
  </w:style>
  <w:style w:type="paragraph" w:customStyle="1" w:styleId="47">
    <w:name w:val="Текст4"/>
    <w:basedOn w:val="a4"/>
    <w:rsid w:val="00A450C1"/>
    <w:pPr>
      <w:widowControl w:val="0"/>
      <w:ind w:left="0"/>
      <w:jc w:val="both"/>
    </w:pPr>
    <w:rPr>
      <w:rFonts w:ascii="Arial" w:hAnsi="Arial"/>
      <w:snapToGrid w:val="0"/>
    </w:rPr>
  </w:style>
  <w:style w:type="paragraph" w:styleId="54">
    <w:name w:val="toc 5"/>
    <w:basedOn w:val="a4"/>
    <w:next w:val="a4"/>
    <w:autoRedefine/>
    <w:uiPriority w:val="39"/>
    <w:unhideWhenUsed/>
    <w:rsid w:val="00A450C1"/>
    <w:pPr>
      <w:spacing w:after="100" w:line="276" w:lineRule="auto"/>
      <w:ind w:left="880"/>
    </w:pPr>
    <w:rPr>
      <w:rFonts w:ascii="Calibri" w:hAnsi="Calibri"/>
      <w:sz w:val="22"/>
      <w:szCs w:val="22"/>
    </w:rPr>
  </w:style>
  <w:style w:type="paragraph" w:styleId="64">
    <w:name w:val="toc 6"/>
    <w:basedOn w:val="a4"/>
    <w:next w:val="a4"/>
    <w:autoRedefine/>
    <w:uiPriority w:val="39"/>
    <w:unhideWhenUsed/>
    <w:rsid w:val="00A450C1"/>
    <w:pPr>
      <w:spacing w:after="100" w:line="276" w:lineRule="auto"/>
      <w:ind w:left="1100"/>
    </w:pPr>
    <w:rPr>
      <w:rFonts w:ascii="Calibri" w:hAnsi="Calibri"/>
      <w:sz w:val="22"/>
      <w:szCs w:val="22"/>
    </w:rPr>
  </w:style>
  <w:style w:type="paragraph" w:styleId="81">
    <w:name w:val="toc 8"/>
    <w:basedOn w:val="a4"/>
    <w:next w:val="a4"/>
    <w:autoRedefine/>
    <w:uiPriority w:val="39"/>
    <w:unhideWhenUsed/>
    <w:rsid w:val="00A450C1"/>
    <w:pPr>
      <w:spacing w:after="100" w:line="276" w:lineRule="auto"/>
      <w:ind w:left="1540"/>
    </w:pPr>
    <w:rPr>
      <w:rFonts w:ascii="Calibri" w:hAnsi="Calibri"/>
      <w:sz w:val="22"/>
      <w:szCs w:val="22"/>
    </w:rPr>
  </w:style>
  <w:style w:type="paragraph" w:styleId="91">
    <w:name w:val="toc 9"/>
    <w:basedOn w:val="a4"/>
    <w:next w:val="a4"/>
    <w:autoRedefine/>
    <w:uiPriority w:val="39"/>
    <w:unhideWhenUsed/>
    <w:rsid w:val="00A450C1"/>
    <w:pPr>
      <w:spacing w:after="100" w:line="276" w:lineRule="auto"/>
      <w:ind w:left="1760"/>
    </w:pPr>
    <w:rPr>
      <w:rFonts w:ascii="Calibri" w:hAnsi="Calibri"/>
      <w:sz w:val="22"/>
      <w:szCs w:val="22"/>
    </w:rPr>
  </w:style>
  <w:style w:type="paragraph" w:customStyle="1" w:styleId="2f6">
    <w:name w:val="Знак2 Знак Знак Знак Знак Знак Знак Знак Знак Знак Знак Знак Знак Знак Знак Знак"/>
    <w:basedOn w:val="a4"/>
    <w:uiPriority w:val="99"/>
    <w:rsid w:val="00A450C1"/>
    <w:pPr>
      <w:spacing w:after="160" w:line="240" w:lineRule="exact"/>
      <w:ind w:left="0"/>
    </w:pPr>
    <w:rPr>
      <w:rFonts w:ascii="Verdana" w:hAnsi="Verdana"/>
      <w:sz w:val="20"/>
      <w:lang w:val="en-US" w:eastAsia="en-US"/>
    </w:rPr>
  </w:style>
  <w:style w:type="paragraph" w:customStyle="1" w:styleId="1fc">
    <w:name w:val="Знак Знак1 Знак Знак"/>
    <w:basedOn w:val="a4"/>
    <w:uiPriority w:val="99"/>
    <w:rsid w:val="00A450C1"/>
    <w:pPr>
      <w:spacing w:before="100" w:beforeAutospacing="1" w:after="100" w:afterAutospacing="1"/>
      <w:ind w:left="0"/>
    </w:pPr>
    <w:rPr>
      <w:rFonts w:ascii="Tahoma" w:hAnsi="Tahoma" w:cs="Tahoma"/>
      <w:sz w:val="20"/>
      <w:lang w:val="en-US" w:eastAsia="en-US"/>
    </w:rPr>
  </w:style>
  <w:style w:type="paragraph" w:customStyle="1" w:styleId="TableParagraph">
    <w:name w:val="Table Paragraph"/>
    <w:basedOn w:val="a4"/>
    <w:uiPriority w:val="1"/>
    <w:qFormat/>
    <w:rsid w:val="00A450C1"/>
    <w:pPr>
      <w:widowControl w:val="0"/>
      <w:autoSpaceDE w:val="0"/>
      <w:autoSpaceDN w:val="0"/>
      <w:ind w:left="0"/>
    </w:pPr>
    <w:rPr>
      <w:rFonts w:ascii="Times New Roman" w:eastAsia="Calibri" w:hAnsi="Times New Roman"/>
      <w:sz w:val="22"/>
      <w:szCs w:val="22"/>
      <w:lang w:val="en-US" w:eastAsia="en-US"/>
    </w:rPr>
  </w:style>
  <w:style w:type="paragraph" w:customStyle="1" w:styleId="1fd">
    <w:name w:val="Абзац списка1"/>
    <w:basedOn w:val="a4"/>
    <w:rsid w:val="00A450C1"/>
    <w:pPr>
      <w:spacing w:after="200" w:line="276" w:lineRule="auto"/>
      <w:ind w:left="720"/>
    </w:pPr>
    <w:rPr>
      <w:rFonts w:ascii="Calibri" w:hAnsi="Calibri"/>
      <w:sz w:val="22"/>
      <w:szCs w:val="22"/>
    </w:rPr>
  </w:style>
  <w:style w:type="character" w:customStyle="1" w:styleId="BodyTextIndentChar">
    <w:name w:val="Body Text Indent Char"/>
    <w:basedOn w:val="a6"/>
    <w:locked/>
    <w:rsid w:val="00A450C1"/>
    <w:rPr>
      <w:rFonts w:ascii="Arial" w:hAnsi="Arial" w:cs="Times New Roman"/>
      <w:sz w:val="20"/>
      <w:szCs w:val="20"/>
    </w:rPr>
  </w:style>
  <w:style w:type="character" w:customStyle="1" w:styleId="HeaderChar">
    <w:name w:val="Header Char"/>
    <w:basedOn w:val="a6"/>
    <w:locked/>
    <w:rsid w:val="00A450C1"/>
    <w:rPr>
      <w:rFonts w:cs="Times New Roman"/>
    </w:rPr>
  </w:style>
  <w:style w:type="character" w:customStyle="1" w:styleId="FooterChar">
    <w:name w:val="Footer Char"/>
    <w:basedOn w:val="a6"/>
    <w:locked/>
    <w:rsid w:val="00A450C1"/>
    <w:rPr>
      <w:rFonts w:cs="Times New Roman"/>
    </w:rPr>
  </w:style>
  <w:style w:type="numbering" w:customStyle="1" w:styleId="3c">
    <w:name w:val="Нет списка3"/>
    <w:next w:val="a8"/>
    <w:uiPriority w:val="99"/>
    <w:semiHidden/>
    <w:rsid w:val="00C7669B"/>
  </w:style>
  <w:style w:type="table" w:customStyle="1" w:styleId="55">
    <w:name w:val="Сетка таблицы5"/>
    <w:basedOn w:val="a7"/>
    <w:next w:val="af"/>
    <w:uiPriority w:val="59"/>
    <w:rsid w:val="00C7669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34">
    <w:name w:val="xl134"/>
    <w:basedOn w:val="a4"/>
    <w:rsid w:val="00881AA5"/>
    <w:pPr>
      <w:spacing w:before="100" w:beforeAutospacing="1" w:after="100" w:afterAutospacing="1"/>
      <w:ind w:left="0"/>
    </w:pPr>
    <w:rPr>
      <w:rFonts w:ascii="Arial" w:hAnsi="Arial" w:cs="Arial"/>
      <w:szCs w:val="24"/>
    </w:rPr>
  </w:style>
  <w:style w:type="paragraph" w:customStyle="1" w:styleId="xl135">
    <w:name w:val="xl135"/>
    <w:basedOn w:val="a4"/>
    <w:rsid w:val="00881AA5"/>
    <w:pPr>
      <w:pBdr>
        <w:top w:val="single" w:sz="4" w:space="0" w:color="auto"/>
        <w:left w:val="single" w:sz="4" w:space="0" w:color="auto"/>
        <w:bottom w:val="single" w:sz="4" w:space="0" w:color="auto"/>
        <w:right w:val="single" w:sz="4" w:space="0" w:color="auto"/>
      </w:pBdr>
      <w:spacing w:before="100" w:beforeAutospacing="1" w:after="100" w:afterAutospacing="1"/>
      <w:ind w:left="0"/>
      <w:jc w:val="center"/>
    </w:pPr>
    <w:rPr>
      <w:rFonts w:ascii="Arial" w:hAnsi="Arial" w:cs="Arial"/>
      <w:sz w:val="22"/>
      <w:szCs w:val="22"/>
    </w:rPr>
  </w:style>
  <w:style w:type="paragraph" w:customStyle="1" w:styleId="xl136">
    <w:name w:val="xl136"/>
    <w:basedOn w:val="a4"/>
    <w:rsid w:val="00881AA5"/>
    <w:pPr>
      <w:spacing w:before="100" w:beforeAutospacing="1" w:after="100" w:afterAutospacing="1"/>
      <w:ind w:left="0"/>
      <w:jc w:val="center"/>
    </w:pPr>
    <w:rPr>
      <w:rFonts w:ascii="Arial" w:hAnsi="Arial" w:cs="Arial"/>
      <w:szCs w:val="24"/>
    </w:rPr>
  </w:style>
  <w:style w:type="paragraph" w:customStyle="1" w:styleId="xl137">
    <w:name w:val="xl137"/>
    <w:basedOn w:val="a4"/>
    <w:rsid w:val="00881AA5"/>
    <w:pPr>
      <w:pBdr>
        <w:top w:val="single" w:sz="4" w:space="0" w:color="auto"/>
        <w:left w:val="single" w:sz="4" w:space="0" w:color="auto"/>
        <w:bottom w:val="single" w:sz="4" w:space="0" w:color="auto"/>
        <w:right w:val="single" w:sz="4" w:space="0" w:color="auto"/>
      </w:pBdr>
      <w:spacing w:before="100" w:beforeAutospacing="1" w:after="100" w:afterAutospacing="1"/>
      <w:ind w:left="0"/>
      <w:textAlignment w:val="top"/>
    </w:pPr>
    <w:rPr>
      <w:rFonts w:ascii="Arial" w:hAnsi="Arial" w:cs="Arial"/>
      <w:sz w:val="22"/>
      <w:szCs w:val="22"/>
    </w:rPr>
  </w:style>
  <w:style w:type="paragraph" w:customStyle="1" w:styleId="xl138">
    <w:name w:val="xl138"/>
    <w:basedOn w:val="a4"/>
    <w:rsid w:val="00881AA5"/>
    <w:pPr>
      <w:pBdr>
        <w:top w:val="single" w:sz="4" w:space="0" w:color="auto"/>
        <w:left w:val="single" w:sz="4" w:space="0" w:color="auto"/>
        <w:bottom w:val="single" w:sz="4" w:space="0" w:color="auto"/>
        <w:right w:val="single" w:sz="4" w:space="0" w:color="auto"/>
      </w:pBdr>
      <w:spacing w:before="100" w:beforeAutospacing="1" w:after="100" w:afterAutospacing="1"/>
      <w:ind w:left="0"/>
      <w:jc w:val="center"/>
    </w:pPr>
    <w:rPr>
      <w:rFonts w:ascii="Arial" w:hAnsi="Arial" w:cs="Arial"/>
      <w:sz w:val="22"/>
      <w:szCs w:val="22"/>
    </w:rPr>
  </w:style>
  <w:style w:type="paragraph" w:customStyle="1" w:styleId="xl139">
    <w:name w:val="xl139"/>
    <w:basedOn w:val="a4"/>
    <w:rsid w:val="00881AA5"/>
    <w:pPr>
      <w:pBdr>
        <w:top w:val="single" w:sz="4" w:space="0" w:color="auto"/>
        <w:left w:val="single" w:sz="4" w:space="0" w:color="auto"/>
        <w:bottom w:val="single" w:sz="4" w:space="0" w:color="auto"/>
        <w:right w:val="single" w:sz="4" w:space="0" w:color="auto"/>
      </w:pBdr>
      <w:spacing w:before="100" w:beforeAutospacing="1" w:after="100" w:afterAutospacing="1"/>
      <w:ind w:left="0"/>
    </w:pPr>
    <w:rPr>
      <w:rFonts w:ascii="Arial" w:hAnsi="Arial" w:cs="Arial"/>
      <w:sz w:val="22"/>
      <w:szCs w:val="22"/>
    </w:rPr>
  </w:style>
  <w:style w:type="paragraph" w:customStyle="1" w:styleId="xl140">
    <w:name w:val="xl140"/>
    <w:basedOn w:val="a4"/>
    <w:rsid w:val="00881AA5"/>
    <w:pPr>
      <w:pBdr>
        <w:top w:val="single" w:sz="4" w:space="0" w:color="auto"/>
        <w:left w:val="single" w:sz="4" w:space="0" w:color="auto"/>
        <w:bottom w:val="single" w:sz="4" w:space="0" w:color="auto"/>
        <w:right w:val="single" w:sz="4" w:space="0" w:color="auto"/>
      </w:pBdr>
      <w:spacing w:before="100" w:beforeAutospacing="1" w:after="100" w:afterAutospacing="1"/>
      <w:ind w:left="0"/>
      <w:jc w:val="center"/>
    </w:pPr>
    <w:rPr>
      <w:rFonts w:ascii="Arial" w:hAnsi="Arial" w:cs="Arial"/>
      <w:sz w:val="22"/>
      <w:szCs w:val="22"/>
    </w:rPr>
  </w:style>
  <w:style w:type="paragraph" w:customStyle="1" w:styleId="xl141">
    <w:name w:val="xl141"/>
    <w:basedOn w:val="a4"/>
    <w:rsid w:val="00881AA5"/>
    <w:pPr>
      <w:spacing w:before="100" w:beforeAutospacing="1" w:after="100" w:afterAutospacing="1"/>
      <w:ind w:left="0"/>
    </w:pPr>
    <w:rPr>
      <w:rFonts w:ascii="Arial" w:hAnsi="Arial" w:cs="Arial"/>
      <w:sz w:val="22"/>
      <w:szCs w:val="22"/>
    </w:rPr>
  </w:style>
  <w:style w:type="paragraph" w:customStyle="1" w:styleId="xl142">
    <w:name w:val="xl142"/>
    <w:basedOn w:val="a4"/>
    <w:rsid w:val="00881AA5"/>
    <w:pPr>
      <w:spacing w:before="100" w:beforeAutospacing="1" w:after="100" w:afterAutospacing="1"/>
      <w:ind w:left="0"/>
    </w:pPr>
    <w:rPr>
      <w:rFonts w:ascii="Arial" w:hAnsi="Arial" w:cs="Arial"/>
      <w:sz w:val="22"/>
      <w:szCs w:val="22"/>
    </w:rPr>
  </w:style>
  <w:style w:type="paragraph" w:customStyle="1" w:styleId="xl143">
    <w:name w:val="xl143"/>
    <w:basedOn w:val="a4"/>
    <w:rsid w:val="00881AA5"/>
    <w:pPr>
      <w:spacing w:before="100" w:beforeAutospacing="1" w:after="100" w:afterAutospacing="1"/>
      <w:ind w:left="0"/>
      <w:jc w:val="center"/>
    </w:pPr>
    <w:rPr>
      <w:rFonts w:ascii="Arial" w:hAnsi="Arial" w:cs="Arial"/>
      <w:sz w:val="22"/>
      <w:szCs w:val="22"/>
    </w:rPr>
  </w:style>
  <w:style w:type="paragraph" w:customStyle="1" w:styleId="xl144">
    <w:name w:val="xl144"/>
    <w:basedOn w:val="a4"/>
    <w:rsid w:val="00881AA5"/>
    <w:pPr>
      <w:spacing w:before="100" w:beforeAutospacing="1" w:after="100" w:afterAutospacing="1"/>
      <w:ind w:left="0"/>
      <w:jc w:val="center"/>
    </w:pPr>
    <w:rPr>
      <w:rFonts w:ascii="Arial" w:hAnsi="Arial" w:cs="Arial"/>
      <w:sz w:val="22"/>
      <w:szCs w:val="22"/>
    </w:rPr>
  </w:style>
  <w:style w:type="paragraph" w:customStyle="1" w:styleId="xl145">
    <w:name w:val="xl145"/>
    <w:basedOn w:val="a4"/>
    <w:rsid w:val="00881AA5"/>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left="0"/>
      <w:textAlignment w:val="top"/>
    </w:pPr>
    <w:rPr>
      <w:rFonts w:ascii="Arial" w:hAnsi="Arial" w:cs="Arial"/>
      <w:b/>
      <w:bCs/>
      <w:sz w:val="22"/>
      <w:szCs w:val="22"/>
    </w:rPr>
  </w:style>
  <w:style w:type="paragraph" w:customStyle="1" w:styleId="xl146">
    <w:name w:val="xl146"/>
    <w:basedOn w:val="a4"/>
    <w:rsid w:val="00881AA5"/>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left="0"/>
      <w:textAlignment w:val="top"/>
    </w:pPr>
    <w:rPr>
      <w:rFonts w:ascii="Arial" w:hAnsi="Arial" w:cs="Arial"/>
      <w:b/>
      <w:bCs/>
      <w:sz w:val="22"/>
      <w:szCs w:val="22"/>
    </w:rPr>
  </w:style>
  <w:style w:type="paragraph" w:customStyle="1" w:styleId="xl147">
    <w:name w:val="xl147"/>
    <w:basedOn w:val="a4"/>
    <w:rsid w:val="00881AA5"/>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left="0"/>
      <w:jc w:val="center"/>
    </w:pPr>
    <w:rPr>
      <w:rFonts w:ascii="Arial" w:hAnsi="Arial" w:cs="Arial"/>
      <w:b/>
      <w:bCs/>
      <w:sz w:val="22"/>
      <w:szCs w:val="22"/>
    </w:rPr>
  </w:style>
  <w:style w:type="paragraph" w:customStyle="1" w:styleId="xl148">
    <w:name w:val="xl148"/>
    <w:basedOn w:val="a4"/>
    <w:rsid w:val="00881AA5"/>
    <w:pPr>
      <w:spacing w:before="100" w:beforeAutospacing="1" w:after="100" w:afterAutospacing="1"/>
      <w:ind w:left="0"/>
    </w:pPr>
    <w:rPr>
      <w:rFonts w:ascii="Arial" w:hAnsi="Arial" w:cs="Arial"/>
      <w:b/>
      <w:bCs/>
      <w:sz w:val="22"/>
      <w:szCs w:val="22"/>
    </w:rPr>
  </w:style>
  <w:style w:type="paragraph" w:customStyle="1" w:styleId="xl149">
    <w:name w:val="xl149"/>
    <w:basedOn w:val="a4"/>
    <w:rsid w:val="00881AA5"/>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left="0"/>
      <w:jc w:val="center"/>
    </w:pPr>
    <w:rPr>
      <w:rFonts w:ascii="Arial" w:hAnsi="Arial" w:cs="Arial"/>
      <w:b/>
      <w:bCs/>
      <w:sz w:val="22"/>
      <w:szCs w:val="22"/>
    </w:rPr>
  </w:style>
  <w:style w:type="paragraph" w:customStyle="1" w:styleId="xl150">
    <w:name w:val="xl150"/>
    <w:basedOn w:val="a4"/>
    <w:rsid w:val="00881AA5"/>
    <w:pPr>
      <w:pBdr>
        <w:top w:val="single" w:sz="4" w:space="0" w:color="auto"/>
        <w:left w:val="single" w:sz="4" w:space="0" w:color="auto"/>
        <w:bottom w:val="single" w:sz="4" w:space="0" w:color="auto"/>
        <w:right w:val="single" w:sz="4" w:space="0" w:color="auto"/>
      </w:pBdr>
      <w:spacing w:before="100" w:beforeAutospacing="1" w:after="100" w:afterAutospacing="1"/>
      <w:ind w:left="0"/>
    </w:pPr>
    <w:rPr>
      <w:rFonts w:ascii="Arial" w:hAnsi="Arial" w:cs="Arial"/>
      <w:sz w:val="22"/>
      <w:szCs w:val="22"/>
    </w:rPr>
  </w:style>
  <w:style w:type="paragraph" w:customStyle="1" w:styleId="xl151">
    <w:name w:val="xl151"/>
    <w:basedOn w:val="a4"/>
    <w:rsid w:val="00881AA5"/>
    <w:pPr>
      <w:spacing w:before="100" w:beforeAutospacing="1" w:after="100" w:afterAutospacing="1"/>
      <w:ind w:left="0"/>
      <w:jc w:val="center"/>
    </w:pPr>
    <w:rPr>
      <w:rFonts w:ascii="Arial" w:hAnsi="Arial" w:cs="Arial"/>
      <w:sz w:val="22"/>
      <w:szCs w:val="22"/>
    </w:rPr>
  </w:style>
  <w:style w:type="paragraph" w:customStyle="1" w:styleId="xl152">
    <w:name w:val="xl152"/>
    <w:basedOn w:val="a4"/>
    <w:rsid w:val="00881AA5"/>
    <w:pPr>
      <w:pBdr>
        <w:top w:val="single" w:sz="4" w:space="0" w:color="auto"/>
        <w:left w:val="single" w:sz="4" w:space="0" w:color="auto"/>
        <w:bottom w:val="single" w:sz="4" w:space="0" w:color="auto"/>
        <w:right w:val="single" w:sz="4" w:space="0" w:color="auto"/>
      </w:pBdr>
      <w:spacing w:before="100" w:beforeAutospacing="1" w:after="100" w:afterAutospacing="1"/>
      <w:ind w:left="0"/>
      <w:jc w:val="center"/>
    </w:pPr>
    <w:rPr>
      <w:rFonts w:ascii="Arial" w:hAnsi="Arial" w:cs="Arial"/>
      <w:sz w:val="22"/>
      <w:szCs w:val="22"/>
    </w:rPr>
  </w:style>
  <w:style w:type="paragraph" w:customStyle="1" w:styleId="xl153">
    <w:name w:val="xl153"/>
    <w:basedOn w:val="a4"/>
    <w:rsid w:val="00881AA5"/>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left="0"/>
      <w:jc w:val="center"/>
    </w:pPr>
    <w:rPr>
      <w:rFonts w:ascii="Arial" w:hAnsi="Arial" w:cs="Arial"/>
      <w:b/>
      <w:bCs/>
      <w:sz w:val="22"/>
      <w:szCs w:val="22"/>
    </w:rPr>
  </w:style>
  <w:style w:type="paragraph" w:customStyle="1" w:styleId="xl154">
    <w:name w:val="xl154"/>
    <w:basedOn w:val="a4"/>
    <w:rsid w:val="00881AA5"/>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left="0"/>
      <w:jc w:val="center"/>
    </w:pPr>
    <w:rPr>
      <w:rFonts w:ascii="Arial" w:hAnsi="Arial" w:cs="Arial"/>
      <w:b/>
      <w:bCs/>
      <w:sz w:val="22"/>
      <w:szCs w:val="22"/>
    </w:rPr>
  </w:style>
  <w:style w:type="paragraph" w:customStyle="1" w:styleId="xl155">
    <w:name w:val="xl155"/>
    <w:basedOn w:val="a4"/>
    <w:rsid w:val="00881AA5"/>
    <w:pPr>
      <w:spacing w:before="100" w:beforeAutospacing="1" w:after="100" w:afterAutospacing="1"/>
      <w:ind w:left="0"/>
      <w:jc w:val="center"/>
    </w:pPr>
    <w:rPr>
      <w:rFonts w:ascii="Arial" w:hAnsi="Arial" w:cs="Arial"/>
      <w:color w:val="FF0000"/>
      <w:sz w:val="22"/>
      <w:szCs w:val="22"/>
    </w:rPr>
  </w:style>
  <w:style w:type="paragraph" w:customStyle="1" w:styleId="xl156">
    <w:name w:val="xl156"/>
    <w:basedOn w:val="a4"/>
    <w:rsid w:val="00881AA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left="0"/>
      <w:jc w:val="center"/>
    </w:pPr>
    <w:rPr>
      <w:rFonts w:ascii="Arial" w:hAnsi="Arial" w:cs="Arial"/>
      <w:b/>
      <w:bCs/>
      <w:sz w:val="22"/>
      <w:szCs w:val="22"/>
    </w:rPr>
  </w:style>
  <w:style w:type="paragraph" w:customStyle="1" w:styleId="xl157">
    <w:name w:val="xl157"/>
    <w:basedOn w:val="a4"/>
    <w:rsid w:val="00881AA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left="0"/>
      <w:jc w:val="center"/>
    </w:pPr>
    <w:rPr>
      <w:rFonts w:ascii="Arial" w:hAnsi="Arial" w:cs="Arial"/>
      <w:b/>
      <w:bCs/>
      <w:sz w:val="22"/>
      <w:szCs w:val="22"/>
    </w:rPr>
  </w:style>
  <w:style w:type="paragraph" w:customStyle="1" w:styleId="xl158">
    <w:name w:val="xl158"/>
    <w:basedOn w:val="a4"/>
    <w:rsid w:val="00881AA5"/>
    <w:pPr>
      <w:shd w:val="clear" w:color="000000" w:fill="FFFFFF"/>
      <w:spacing w:before="100" w:beforeAutospacing="1" w:after="100" w:afterAutospacing="1"/>
      <w:ind w:left="0"/>
    </w:pPr>
    <w:rPr>
      <w:rFonts w:ascii="Arial" w:hAnsi="Arial" w:cs="Arial"/>
      <w:sz w:val="22"/>
      <w:szCs w:val="22"/>
    </w:rPr>
  </w:style>
  <w:style w:type="paragraph" w:customStyle="1" w:styleId="xl159">
    <w:name w:val="xl159"/>
    <w:basedOn w:val="a4"/>
    <w:rsid w:val="00881AA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left="0"/>
    </w:pPr>
    <w:rPr>
      <w:rFonts w:ascii="Arial" w:hAnsi="Arial" w:cs="Arial"/>
      <w:sz w:val="22"/>
      <w:szCs w:val="22"/>
    </w:rPr>
  </w:style>
  <w:style w:type="paragraph" w:customStyle="1" w:styleId="xl160">
    <w:name w:val="xl160"/>
    <w:basedOn w:val="a4"/>
    <w:rsid w:val="00881AA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left="0"/>
      <w:jc w:val="center"/>
    </w:pPr>
    <w:rPr>
      <w:rFonts w:ascii="Arial" w:hAnsi="Arial" w:cs="Arial"/>
      <w:sz w:val="22"/>
      <w:szCs w:val="22"/>
    </w:rPr>
  </w:style>
  <w:style w:type="paragraph" w:customStyle="1" w:styleId="xl161">
    <w:name w:val="xl161"/>
    <w:basedOn w:val="a4"/>
    <w:rsid w:val="00881AA5"/>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ind w:left="0"/>
      <w:jc w:val="center"/>
    </w:pPr>
    <w:rPr>
      <w:rFonts w:ascii="Arial" w:hAnsi="Arial" w:cs="Arial"/>
      <w:b/>
      <w:bCs/>
      <w:sz w:val="22"/>
      <w:szCs w:val="22"/>
    </w:rPr>
  </w:style>
  <w:style w:type="paragraph" w:customStyle="1" w:styleId="xl162">
    <w:name w:val="xl162"/>
    <w:basedOn w:val="a4"/>
    <w:rsid w:val="00881AA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left="0"/>
      <w:jc w:val="center"/>
    </w:pPr>
    <w:rPr>
      <w:rFonts w:ascii="Arial" w:hAnsi="Arial" w:cs="Arial"/>
      <w:sz w:val="22"/>
      <w:szCs w:val="22"/>
    </w:rPr>
  </w:style>
  <w:style w:type="paragraph" w:customStyle="1" w:styleId="xl163">
    <w:name w:val="xl163"/>
    <w:basedOn w:val="a4"/>
    <w:rsid w:val="00881AA5"/>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ind w:left="0"/>
    </w:pPr>
    <w:rPr>
      <w:rFonts w:ascii="Arial" w:hAnsi="Arial" w:cs="Arial"/>
      <w:sz w:val="22"/>
      <w:szCs w:val="22"/>
    </w:rPr>
  </w:style>
  <w:style w:type="paragraph" w:customStyle="1" w:styleId="xl164">
    <w:name w:val="xl164"/>
    <w:basedOn w:val="a4"/>
    <w:rsid w:val="00881AA5"/>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ind w:left="0"/>
      <w:jc w:val="center"/>
    </w:pPr>
    <w:rPr>
      <w:rFonts w:ascii="Arial" w:hAnsi="Arial" w:cs="Arial"/>
      <w:sz w:val="22"/>
      <w:szCs w:val="22"/>
    </w:rPr>
  </w:style>
  <w:style w:type="paragraph" w:customStyle="1" w:styleId="xl165">
    <w:name w:val="xl165"/>
    <w:basedOn w:val="a4"/>
    <w:rsid w:val="00881AA5"/>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ind w:left="0"/>
      <w:jc w:val="right"/>
    </w:pPr>
    <w:rPr>
      <w:rFonts w:ascii="Arial" w:hAnsi="Arial" w:cs="Arial"/>
      <w:sz w:val="22"/>
      <w:szCs w:val="22"/>
    </w:rPr>
  </w:style>
  <w:style w:type="paragraph" w:customStyle="1" w:styleId="xl166">
    <w:name w:val="xl166"/>
    <w:basedOn w:val="a4"/>
    <w:rsid w:val="00881AA5"/>
    <w:pPr>
      <w:spacing w:before="100" w:beforeAutospacing="1" w:after="100" w:afterAutospacing="1"/>
      <w:ind w:left="0"/>
      <w:jc w:val="center"/>
    </w:pPr>
    <w:rPr>
      <w:rFonts w:ascii="Arial" w:hAnsi="Arial" w:cs="Arial"/>
      <w:b/>
      <w:bCs/>
      <w:sz w:val="22"/>
      <w:szCs w:val="22"/>
    </w:rPr>
  </w:style>
  <w:style w:type="paragraph" w:customStyle="1" w:styleId="xl167">
    <w:name w:val="xl167"/>
    <w:basedOn w:val="a4"/>
    <w:rsid w:val="00881AA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left="0"/>
    </w:pPr>
    <w:rPr>
      <w:rFonts w:ascii="Arial" w:hAnsi="Arial" w:cs="Arial"/>
      <w:sz w:val="22"/>
      <w:szCs w:val="22"/>
    </w:rPr>
  </w:style>
  <w:style w:type="paragraph" w:customStyle="1" w:styleId="xl168">
    <w:name w:val="xl168"/>
    <w:basedOn w:val="a4"/>
    <w:rsid w:val="00881AA5"/>
    <w:pPr>
      <w:shd w:val="clear" w:color="000000" w:fill="FFFFFF"/>
      <w:spacing w:before="100" w:beforeAutospacing="1" w:after="100" w:afterAutospacing="1"/>
      <w:ind w:left="0"/>
      <w:jc w:val="center"/>
    </w:pPr>
    <w:rPr>
      <w:rFonts w:ascii="Arial" w:hAnsi="Arial" w:cs="Arial"/>
      <w:sz w:val="22"/>
      <w:szCs w:val="22"/>
    </w:rPr>
  </w:style>
  <w:style w:type="paragraph" w:customStyle="1" w:styleId="xl169">
    <w:name w:val="xl169"/>
    <w:basedOn w:val="a4"/>
    <w:rsid w:val="00881AA5"/>
    <w:pPr>
      <w:pBdr>
        <w:top w:val="single" w:sz="4" w:space="0" w:color="auto"/>
        <w:left w:val="single" w:sz="4" w:space="0" w:color="auto"/>
        <w:right w:val="single" w:sz="4" w:space="0" w:color="auto"/>
      </w:pBdr>
      <w:spacing w:before="100" w:beforeAutospacing="1" w:after="100" w:afterAutospacing="1"/>
      <w:ind w:left="0"/>
      <w:jc w:val="center"/>
    </w:pPr>
    <w:rPr>
      <w:rFonts w:ascii="Arial" w:hAnsi="Arial" w:cs="Arial"/>
      <w:szCs w:val="24"/>
    </w:rPr>
  </w:style>
  <w:style w:type="paragraph" w:customStyle="1" w:styleId="xl170">
    <w:name w:val="xl170"/>
    <w:basedOn w:val="a4"/>
    <w:rsid w:val="00881AA5"/>
    <w:pPr>
      <w:pBdr>
        <w:top w:val="single" w:sz="8" w:space="0" w:color="auto"/>
        <w:left w:val="single" w:sz="4" w:space="0" w:color="auto"/>
        <w:bottom w:val="single" w:sz="4" w:space="0" w:color="auto"/>
        <w:right w:val="single" w:sz="4" w:space="0" w:color="auto"/>
      </w:pBdr>
      <w:spacing w:before="100" w:beforeAutospacing="1" w:after="100" w:afterAutospacing="1"/>
      <w:ind w:left="0"/>
      <w:jc w:val="center"/>
    </w:pPr>
    <w:rPr>
      <w:rFonts w:ascii="Arial" w:hAnsi="Arial" w:cs="Arial"/>
      <w:sz w:val="22"/>
      <w:szCs w:val="22"/>
    </w:rPr>
  </w:style>
  <w:style w:type="paragraph" w:customStyle="1" w:styleId="xl171">
    <w:name w:val="xl171"/>
    <w:basedOn w:val="a4"/>
    <w:rsid w:val="00881AA5"/>
    <w:pPr>
      <w:pBdr>
        <w:top w:val="single" w:sz="8" w:space="0" w:color="auto"/>
        <w:left w:val="single" w:sz="4" w:space="0" w:color="auto"/>
        <w:bottom w:val="single" w:sz="4" w:space="0" w:color="auto"/>
        <w:right w:val="single" w:sz="4" w:space="0" w:color="auto"/>
      </w:pBdr>
      <w:spacing w:before="100" w:beforeAutospacing="1" w:after="100" w:afterAutospacing="1"/>
      <w:ind w:left="0"/>
      <w:jc w:val="center"/>
    </w:pPr>
    <w:rPr>
      <w:rFonts w:ascii="Arial" w:hAnsi="Arial" w:cs="Arial"/>
      <w:sz w:val="22"/>
      <w:szCs w:val="22"/>
    </w:rPr>
  </w:style>
  <w:style w:type="paragraph" w:customStyle="1" w:styleId="xl172">
    <w:name w:val="xl172"/>
    <w:basedOn w:val="a4"/>
    <w:rsid w:val="00881AA5"/>
    <w:pPr>
      <w:pBdr>
        <w:top w:val="single" w:sz="8" w:space="0" w:color="auto"/>
        <w:left w:val="single" w:sz="4" w:space="0" w:color="auto"/>
        <w:bottom w:val="single" w:sz="4" w:space="0" w:color="auto"/>
        <w:right w:val="single" w:sz="8" w:space="0" w:color="auto"/>
      </w:pBdr>
      <w:spacing w:before="100" w:beforeAutospacing="1" w:after="100" w:afterAutospacing="1"/>
      <w:ind w:left="0"/>
      <w:jc w:val="center"/>
    </w:pPr>
    <w:rPr>
      <w:rFonts w:ascii="Arial" w:hAnsi="Arial" w:cs="Arial"/>
      <w:sz w:val="22"/>
      <w:szCs w:val="22"/>
    </w:rPr>
  </w:style>
  <w:style w:type="paragraph" w:customStyle="1" w:styleId="xl173">
    <w:name w:val="xl173"/>
    <w:basedOn w:val="a4"/>
    <w:rsid w:val="00881AA5"/>
    <w:pPr>
      <w:pBdr>
        <w:top w:val="single" w:sz="4" w:space="0" w:color="auto"/>
        <w:left w:val="single" w:sz="8" w:space="0" w:color="auto"/>
        <w:bottom w:val="single" w:sz="4" w:space="0" w:color="auto"/>
        <w:right w:val="single" w:sz="4" w:space="0" w:color="auto"/>
      </w:pBdr>
      <w:spacing w:before="100" w:beforeAutospacing="1" w:after="100" w:afterAutospacing="1"/>
      <w:ind w:left="0"/>
    </w:pPr>
    <w:rPr>
      <w:rFonts w:ascii="Arial" w:hAnsi="Arial" w:cs="Arial"/>
      <w:sz w:val="22"/>
      <w:szCs w:val="22"/>
    </w:rPr>
  </w:style>
  <w:style w:type="paragraph" w:customStyle="1" w:styleId="xl174">
    <w:name w:val="xl174"/>
    <w:basedOn w:val="a4"/>
    <w:rsid w:val="00881AA5"/>
    <w:pPr>
      <w:pBdr>
        <w:top w:val="single" w:sz="4" w:space="0" w:color="auto"/>
        <w:left w:val="single" w:sz="4" w:space="0" w:color="auto"/>
        <w:bottom w:val="single" w:sz="4" w:space="0" w:color="auto"/>
        <w:right w:val="single" w:sz="8" w:space="0" w:color="auto"/>
      </w:pBdr>
      <w:spacing w:before="100" w:beforeAutospacing="1" w:after="100" w:afterAutospacing="1"/>
      <w:ind w:left="0"/>
      <w:jc w:val="center"/>
    </w:pPr>
    <w:rPr>
      <w:rFonts w:ascii="Arial" w:hAnsi="Arial" w:cs="Arial"/>
      <w:sz w:val="22"/>
      <w:szCs w:val="22"/>
    </w:rPr>
  </w:style>
  <w:style w:type="paragraph" w:customStyle="1" w:styleId="xl175">
    <w:name w:val="xl175"/>
    <w:basedOn w:val="a4"/>
    <w:rsid w:val="00881AA5"/>
    <w:pPr>
      <w:pBdr>
        <w:top w:val="single" w:sz="4" w:space="0" w:color="auto"/>
        <w:left w:val="single" w:sz="8" w:space="0" w:color="auto"/>
        <w:bottom w:val="single" w:sz="4" w:space="0" w:color="auto"/>
        <w:right w:val="single" w:sz="4" w:space="0" w:color="auto"/>
      </w:pBdr>
      <w:shd w:val="clear" w:color="000000" w:fill="F2F2F2"/>
      <w:spacing w:before="100" w:beforeAutospacing="1" w:after="100" w:afterAutospacing="1"/>
      <w:ind w:left="0"/>
    </w:pPr>
    <w:rPr>
      <w:rFonts w:ascii="Arial" w:hAnsi="Arial" w:cs="Arial"/>
      <w:sz w:val="22"/>
      <w:szCs w:val="22"/>
    </w:rPr>
  </w:style>
  <w:style w:type="paragraph" w:customStyle="1" w:styleId="xl176">
    <w:name w:val="xl176"/>
    <w:basedOn w:val="a4"/>
    <w:rsid w:val="00881AA5"/>
    <w:pPr>
      <w:pBdr>
        <w:top w:val="single" w:sz="4" w:space="0" w:color="auto"/>
        <w:left w:val="single" w:sz="4" w:space="0" w:color="auto"/>
        <w:bottom w:val="single" w:sz="4" w:space="0" w:color="auto"/>
        <w:right w:val="single" w:sz="8" w:space="0" w:color="auto"/>
      </w:pBdr>
      <w:shd w:val="clear" w:color="000000" w:fill="F2F2F2"/>
      <w:spacing w:before="100" w:beforeAutospacing="1" w:after="100" w:afterAutospacing="1"/>
      <w:ind w:left="0"/>
      <w:jc w:val="center"/>
    </w:pPr>
    <w:rPr>
      <w:rFonts w:ascii="Arial" w:hAnsi="Arial" w:cs="Arial"/>
      <w:sz w:val="22"/>
      <w:szCs w:val="22"/>
    </w:rPr>
  </w:style>
  <w:style w:type="paragraph" w:customStyle="1" w:styleId="xl177">
    <w:name w:val="xl177"/>
    <w:basedOn w:val="a4"/>
    <w:rsid w:val="00881AA5"/>
    <w:pPr>
      <w:pBdr>
        <w:top w:val="single" w:sz="4" w:space="0" w:color="auto"/>
        <w:left w:val="single" w:sz="8" w:space="0" w:color="auto"/>
        <w:bottom w:val="single" w:sz="4" w:space="0" w:color="auto"/>
        <w:right w:val="single" w:sz="4" w:space="0" w:color="auto"/>
      </w:pBdr>
      <w:spacing w:before="100" w:beforeAutospacing="1" w:after="100" w:afterAutospacing="1"/>
      <w:ind w:left="0"/>
    </w:pPr>
    <w:rPr>
      <w:rFonts w:ascii="Arial" w:hAnsi="Arial" w:cs="Arial"/>
      <w:i/>
      <w:iCs/>
      <w:sz w:val="22"/>
      <w:szCs w:val="22"/>
    </w:rPr>
  </w:style>
  <w:style w:type="paragraph" w:customStyle="1" w:styleId="xl178">
    <w:name w:val="xl178"/>
    <w:basedOn w:val="a4"/>
    <w:rsid w:val="00881AA5"/>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ind w:left="0"/>
    </w:pPr>
    <w:rPr>
      <w:rFonts w:ascii="Arial" w:hAnsi="Arial" w:cs="Arial"/>
      <w:i/>
      <w:iCs/>
      <w:sz w:val="22"/>
      <w:szCs w:val="22"/>
    </w:rPr>
  </w:style>
  <w:style w:type="paragraph" w:customStyle="1" w:styleId="xl179">
    <w:name w:val="xl179"/>
    <w:basedOn w:val="a4"/>
    <w:rsid w:val="00881AA5"/>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ind w:left="0"/>
      <w:jc w:val="center"/>
    </w:pPr>
    <w:rPr>
      <w:rFonts w:ascii="Arial" w:hAnsi="Arial" w:cs="Arial"/>
      <w:sz w:val="22"/>
      <w:szCs w:val="22"/>
    </w:rPr>
  </w:style>
  <w:style w:type="paragraph" w:customStyle="1" w:styleId="xl180">
    <w:name w:val="xl180"/>
    <w:basedOn w:val="a4"/>
    <w:rsid w:val="00881AA5"/>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ind w:left="0"/>
    </w:pPr>
    <w:rPr>
      <w:rFonts w:ascii="Arial" w:hAnsi="Arial" w:cs="Arial"/>
      <w:sz w:val="22"/>
      <w:szCs w:val="22"/>
    </w:rPr>
  </w:style>
  <w:style w:type="paragraph" w:customStyle="1" w:styleId="xl181">
    <w:name w:val="xl181"/>
    <w:basedOn w:val="a4"/>
    <w:rsid w:val="00881AA5"/>
    <w:pPr>
      <w:pBdr>
        <w:top w:val="single" w:sz="4" w:space="0" w:color="auto"/>
        <w:left w:val="single" w:sz="8" w:space="0" w:color="auto"/>
        <w:bottom w:val="single" w:sz="8" w:space="0" w:color="auto"/>
        <w:right w:val="single" w:sz="4" w:space="0" w:color="auto"/>
      </w:pBdr>
      <w:shd w:val="clear" w:color="000000" w:fill="D9D9D9"/>
      <w:spacing w:before="100" w:beforeAutospacing="1" w:after="100" w:afterAutospacing="1"/>
      <w:ind w:left="0"/>
      <w:textAlignment w:val="top"/>
    </w:pPr>
    <w:rPr>
      <w:rFonts w:ascii="Arial" w:hAnsi="Arial" w:cs="Arial"/>
      <w:b/>
      <w:bCs/>
      <w:sz w:val="22"/>
      <w:szCs w:val="22"/>
    </w:rPr>
  </w:style>
  <w:style w:type="paragraph" w:customStyle="1" w:styleId="xl182">
    <w:name w:val="xl182"/>
    <w:basedOn w:val="a4"/>
    <w:rsid w:val="00881AA5"/>
    <w:pPr>
      <w:pBdr>
        <w:top w:val="single" w:sz="4" w:space="0" w:color="auto"/>
        <w:left w:val="single" w:sz="4" w:space="0" w:color="auto"/>
        <w:bottom w:val="single" w:sz="8" w:space="0" w:color="auto"/>
        <w:right w:val="single" w:sz="4" w:space="0" w:color="auto"/>
      </w:pBdr>
      <w:shd w:val="clear" w:color="000000" w:fill="D9D9D9"/>
      <w:spacing w:before="100" w:beforeAutospacing="1" w:after="100" w:afterAutospacing="1"/>
      <w:ind w:left="0"/>
    </w:pPr>
    <w:rPr>
      <w:rFonts w:ascii="Arial" w:hAnsi="Arial" w:cs="Arial"/>
      <w:b/>
      <w:bCs/>
      <w:sz w:val="22"/>
      <w:szCs w:val="22"/>
    </w:rPr>
  </w:style>
  <w:style w:type="paragraph" w:customStyle="1" w:styleId="xl183">
    <w:name w:val="xl183"/>
    <w:basedOn w:val="a4"/>
    <w:rsid w:val="00881AA5"/>
    <w:pPr>
      <w:pBdr>
        <w:top w:val="single" w:sz="4" w:space="0" w:color="auto"/>
        <w:left w:val="single" w:sz="4" w:space="0" w:color="auto"/>
        <w:bottom w:val="single" w:sz="8" w:space="0" w:color="auto"/>
        <w:right w:val="single" w:sz="4" w:space="0" w:color="auto"/>
      </w:pBdr>
      <w:shd w:val="clear" w:color="000000" w:fill="D9D9D9"/>
      <w:spacing w:before="100" w:beforeAutospacing="1" w:after="100" w:afterAutospacing="1"/>
      <w:ind w:left="0"/>
      <w:jc w:val="center"/>
    </w:pPr>
    <w:rPr>
      <w:rFonts w:ascii="Arial" w:hAnsi="Arial" w:cs="Arial"/>
      <w:b/>
      <w:bCs/>
      <w:sz w:val="22"/>
      <w:szCs w:val="22"/>
    </w:rPr>
  </w:style>
  <w:style w:type="paragraph" w:customStyle="1" w:styleId="xl184">
    <w:name w:val="xl184"/>
    <w:basedOn w:val="a4"/>
    <w:rsid w:val="00881AA5"/>
    <w:pPr>
      <w:pBdr>
        <w:top w:val="single" w:sz="4" w:space="0" w:color="auto"/>
        <w:left w:val="single" w:sz="4" w:space="0" w:color="auto"/>
        <w:bottom w:val="single" w:sz="8" w:space="0" w:color="auto"/>
        <w:right w:val="single" w:sz="8" w:space="0" w:color="auto"/>
      </w:pBdr>
      <w:shd w:val="clear" w:color="000000" w:fill="D9D9D9"/>
      <w:spacing w:before="100" w:beforeAutospacing="1" w:after="100" w:afterAutospacing="1"/>
      <w:ind w:left="0"/>
      <w:jc w:val="center"/>
    </w:pPr>
    <w:rPr>
      <w:rFonts w:ascii="Arial" w:hAnsi="Arial" w:cs="Arial"/>
      <w:b/>
      <w:bCs/>
      <w:sz w:val="22"/>
      <w:szCs w:val="22"/>
    </w:rPr>
  </w:style>
  <w:style w:type="paragraph" w:customStyle="1" w:styleId="xl185">
    <w:name w:val="xl185"/>
    <w:basedOn w:val="a4"/>
    <w:rsid w:val="00881AA5"/>
    <w:pPr>
      <w:pBdr>
        <w:left w:val="single" w:sz="4" w:space="0" w:color="auto"/>
        <w:bottom w:val="single" w:sz="4" w:space="0" w:color="auto"/>
        <w:right w:val="single" w:sz="4" w:space="0" w:color="auto"/>
      </w:pBdr>
      <w:shd w:val="clear" w:color="000000" w:fill="FFFFFF"/>
      <w:spacing w:before="100" w:beforeAutospacing="1" w:after="100" w:afterAutospacing="1"/>
      <w:ind w:left="0"/>
    </w:pPr>
    <w:rPr>
      <w:rFonts w:ascii="Arial" w:hAnsi="Arial" w:cs="Arial"/>
      <w:sz w:val="22"/>
      <w:szCs w:val="22"/>
    </w:rPr>
  </w:style>
  <w:style w:type="paragraph" w:customStyle="1" w:styleId="xl186">
    <w:name w:val="xl186"/>
    <w:basedOn w:val="a4"/>
    <w:rsid w:val="00881AA5"/>
    <w:pPr>
      <w:pBdr>
        <w:left w:val="single" w:sz="4" w:space="0" w:color="auto"/>
        <w:bottom w:val="single" w:sz="4" w:space="0" w:color="auto"/>
        <w:right w:val="single" w:sz="4" w:space="0" w:color="auto"/>
      </w:pBdr>
      <w:shd w:val="clear" w:color="000000" w:fill="FFFFFF"/>
      <w:spacing w:before="100" w:beforeAutospacing="1" w:after="100" w:afterAutospacing="1"/>
      <w:ind w:left="0"/>
      <w:jc w:val="center"/>
    </w:pPr>
    <w:rPr>
      <w:rFonts w:ascii="Arial" w:hAnsi="Arial" w:cs="Arial"/>
      <w:sz w:val="22"/>
      <w:szCs w:val="22"/>
    </w:rPr>
  </w:style>
  <w:style w:type="paragraph" w:customStyle="1" w:styleId="xl187">
    <w:name w:val="xl187"/>
    <w:basedOn w:val="a4"/>
    <w:rsid w:val="00881AA5"/>
    <w:pPr>
      <w:pBdr>
        <w:top w:val="single" w:sz="8" w:space="0" w:color="auto"/>
        <w:left w:val="single" w:sz="4" w:space="0" w:color="auto"/>
        <w:bottom w:val="single" w:sz="4" w:space="0" w:color="auto"/>
        <w:right w:val="single" w:sz="4" w:space="0" w:color="auto"/>
      </w:pBdr>
      <w:spacing w:before="100" w:beforeAutospacing="1" w:after="100" w:afterAutospacing="1"/>
      <w:ind w:left="0"/>
      <w:jc w:val="center"/>
    </w:pPr>
    <w:rPr>
      <w:rFonts w:ascii="Arial" w:hAnsi="Arial" w:cs="Arial"/>
      <w:b/>
      <w:bCs/>
      <w:color w:val="FF0000"/>
      <w:sz w:val="22"/>
      <w:szCs w:val="22"/>
    </w:rPr>
  </w:style>
  <w:style w:type="paragraph" w:customStyle="1" w:styleId="xl188">
    <w:name w:val="xl188"/>
    <w:basedOn w:val="a4"/>
    <w:rsid w:val="00881AA5"/>
    <w:pPr>
      <w:pBdr>
        <w:top w:val="single" w:sz="8" w:space="0" w:color="auto"/>
        <w:left w:val="single" w:sz="4" w:space="0" w:color="auto"/>
        <w:bottom w:val="single" w:sz="4" w:space="0" w:color="auto"/>
        <w:right w:val="single" w:sz="4" w:space="0" w:color="auto"/>
      </w:pBdr>
      <w:spacing w:before="100" w:beforeAutospacing="1" w:after="100" w:afterAutospacing="1"/>
      <w:ind w:left="0"/>
      <w:jc w:val="center"/>
    </w:pPr>
    <w:rPr>
      <w:rFonts w:ascii="Arial" w:hAnsi="Arial" w:cs="Arial"/>
      <w:color w:val="FF0000"/>
      <w:sz w:val="22"/>
      <w:szCs w:val="22"/>
    </w:rPr>
  </w:style>
  <w:style w:type="paragraph" w:customStyle="1" w:styleId="xl189">
    <w:name w:val="xl189"/>
    <w:basedOn w:val="a4"/>
    <w:rsid w:val="00881AA5"/>
    <w:pPr>
      <w:pBdr>
        <w:top w:val="single" w:sz="8" w:space="0" w:color="auto"/>
        <w:left w:val="single" w:sz="4" w:space="0" w:color="auto"/>
        <w:bottom w:val="single" w:sz="4" w:space="0" w:color="auto"/>
        <w:right w:val="single" w:sz="8" w:space="0" w:color="auto"/>
      </w:pBdr>
      <w:spacing w:before="100" w:beforeAutospacing="1" w:after="100" w:afterAutospacing="1"/>
      <w:ind w:left="0"/>
      <w:jc w:val="center"/>
    </w:pPr>
    <w:rPr>
      <w:rFonts w:ascii="Arial" w:hAnsi="Arial" w:cs="Arial"/>
      <w:color w:val="FF0000"/>
      <w:sz w:val="22"/>
      <w:szCs w:val="22"/>
    </w:rPr>
  </w:style>
  <w:style w:type="paragraph" w:customStyle="1" w:styleId="xl190">
    <w:name w:val="xl190"/>
    <w:basedOn w:val="a4"/>
    <w:rsid w:val="00881AA5"/>
    <w:pPr>
      <w:pBdr>
        <w:left w:val="single" w:sz="8" w:space="0" w:color="auto"/>
      </w:pBdr>
      <w:spacing w:before="100" w:beforeAutospacing="1" w:after="100" w:afterAutospacing="1"/>
      <w:ind w:left="0"/>
    </w:pPr>
    <w:rPr>
      <w:rFonts w:ascii="Arial" w:hAnsi="Arial" w:cs="Arial"/>
      <w:sz w:val="22"/>
      <w:szCs w:val="22"/>
    </w:rPr>
  </w:style>
  <w:style w:type="paragraph" w:customStyle="1" w:styleId="xl191">
    <w:name w:val="xl191"/>
    <w:basedOn w:val="a4"/>
    <w:rsid w:val="00881AA5"/>
    <w:pPr>
      <w:pBdr>
        <w:top w:val="single" w:sz="4" w:space="0" w:color="auto"/>
        <w:left w:val="single" w:sz="4" w:space="0" w:color="auto"/>
        <w:bottom w:val="single" w:sz="4" w:space="0" w:color="auto"/>
        <w:right w:val="single" w:sz="8" w:space="0" w:color="auto"/>
      </w:pBdr>
      <w:spacing w:before="100" w:beforeAutospacing="1" w:after="100" w:afterAutospacing="1"/>
      <w:ind w:left="0"/>
      <w:jc w:val="center"/>
    </w:pPr>
    <w:rPr>
      <w:rFonts w:ascii="Arial" w:hAnsi="Arial" w:cs="Arial"/>
      <w:sz w:val="22"/>
      <w:szCs w:val="22"/>
    </w:rPr>
  </w:style>
  <w:style w:type="paragraph" w:customStyle="1" w:styleId="xl192">
    <w:name w:val="xl192"/>
    <w:basedOn w:val="a4"/>
    <w:rsid w:val="00881AA5"/>
    <w:pPr>
      <w:pBdr>
        <w:top w:val="single" w:sz="4" w:space="0" w:color="auto"/>
        <w:left w:val="single" w:sz="8" w:space="0" w:color="auto"/>
        <w:bottom w:val="single" w:sz="4" w:space="0" w:color="auto"/>
        <w:right w:val="single" w:sz="4" w:space="0" w:color="auto"/>
      </w:pBdr>
      <w:spacing w:before="100" w:beforeAutospacing="1" w:after="100" w:afterAutospacing="1"/>
      <w:ind w:left="0"/>
      <w:textAlignment w:val="top"/>
    </w:pPr>
    <w:rPr>
      <w:rFonts w:ascii="Arial" w:hAnsi="Arial" w:cs="Arial"/>
      <w:sz w:val="22"/>
      <w:szCs w:val="22"/>
    </w:rPr>
  </w:style>
  <w:style w:type="paragraph" w:customStyle="1" w:styleId="xl193">
    <w:name w:val="xl193"/>
    <w:basedOn w:val="a4"/>
    <w:rsid w:val="00881AA5"/>
    <w:pPr>
      <w:pBdr>
        <w:top w:val="single" w:sz="4" w:space="0" w:color="auto"/>
        <w:left w:val="single" w:sz="8" w:space="0" w:color="auto"/>
        <w:bottom w:val="single" w:sz="4" w:space="0" w:color="auto"/>
        <w:right w:val="single" w:sz="4" w:space="0" w:color="auto"/>
      </w:pBdr>
      <w:shd w:val="clear" w:color="000000" w:fill="D9D9D9"/>
      <w:spacing w:before="100" w:beforeAutospacing="1" w:after="100" w:afterAutospacing="1"/>
      <w:ind w:left="0"/>
      <w:textAlignment w:val="top"/>
    </w:pPr>
    <w:rPr>
      <w:rFonts w:ascii="Arial" w:hAnsi="Arial" w:cs="Arial"/>
      <w:b/>
      <w:bCs/>
      <w:sz w:val="22"/>
      <w:szCs w:val="22"/>
    </w:rPr>
  </w:style>
  <w:style w:type="paragraph" w:customStyle="1" w:styleId="xl194">
    <w:name w:val="xl194"/>
    <w:basedOn w:val="a4"/>
    <w:rsid w:val="00881AA5"/>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ind w:left="0"/>
      <w:jc w:val="center"/>
    </w:pPr>
    <w:rPr>
      <w:rFonts w:ascii="Arial" w:hAnsi="Arial" w:cs="Arial"/>
      <w:b/>
      <w:bCs/>
      <w:sz w:val="22"/>
      <w:szCs w:val="22"/>
    </w:rPr>
  </w:style>
  <w:style w:type="paragraph" w:customStyle="1" w:styleId="xl195">
    <w:name w:val="xl195"/>
    <w:basedOn w:val="a4"/>
    <w:rsid w:val="00881AA5"/>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ind w:left="0"/>
      <w:jc w:val="center"/>
    </w:pPr>
    <w:rPr>
      <w:rFonts w:ascii="Arial" w:hAnsi="Arial" w:cs="Arial"/>
      <w:b/>
      <w:bCs/>
      <w:sz w:val="22"/>
      <w:szCs w:val="22"/>
    </w:rPr>
  </w:style>
  <w:style w:type="paragraph" w:customStyle="1" w:styleId="xl196">
    <w:name w:val="xl196"/>
    <w:basedOn w:val="a4"/>
    <w:rsid w:val="00881AA5"/>
    <w:pPr>
      <w:pBdr>
        <w:top w:val="single" w:sz="4" w:space="0" w:color="auto"/>
        <w:left w:val="single" w:sz="8" w:space="0" w:color="auto"/>
        <w:bottom w:val="single" w:sz="8" w:space="0" w:color="auto"/>
        <w:right w:val="single" w:sz="4" w:space="0" w:color="auto"/>
      </w:pBdr>
      <w:shd w:val="clear" w:color="000000" w:fill="D9D9D9"/>
      <w:spacing w:before="100" w:beforeAutospacing="1" w:after="100" w:afterAutospacing="1"/>
      <w:ind w:left="0"/>
      <w:textAlignment w:val="top"/>
    </w:pPr>
    <w:rPr>
      <w:rFonts w:ascii="Arial" w:hAnsi="Arial" w:cs="Arial"/>
      <w:b/>
      <w:bCs/>
      <w:sz w:val="22"/>
      <w:szCs w:val="22"/>
    </w:rPr>
  </w:style>
  <w:style w:type="paragraph" w:customStyle="1" w:styleId="xl197">
    <w:name w:val="xl197"/>
    <w:basedOn w:val="a4"/>
    <w:rsid w:val="00881AA5"/>
    <w:pPr>
      <w:pBdr>
        <w:top w:val="single" w:sz="4" w:space="0" w:color="auto"/>
        <w:left w:val="single" w:sz="4" w:space="0" w:color="auto"/>
        <w:bottom w:val="single" w:sz="8" w:space="0" w:color="auto"/>
        <w:right w:val="single" w:sz="4" w:space="0" w:color="auto"/>
      </w:pBdr>
      <w:shd w:val="clear" w:color="000000" w:fill="D9D9D9"/>
      <w:spacing w:before="100" w:beforeAutospacing="1" w:after="100" w:afterAutospacing="1"/>
      <w:ind w:left="0"/>
      <w:textAlignment w:val="top"/>
    </w:pPr>
    <w:rPr>
      <w:rFonts w:ascii="Arial" w:hAnsi="Arial" w:cs="Arial"/>
      <w:b/>
      <w:bCs/>
      <w:sz w:val="22"/>
      <w:szCs w:val="22"/>
    </w:rPr>
  </w:style>
  <w:style w:type="paragraph" w:customStyle="1" w:styleId="xl198">
    <w:name w:val="xl198"/>
    <w:basedOn w:val="a4"/>
    <w:rsid w:val="00881AA5"/>
    <w:pPr>
      <w:pBdr>
        <w:top w:val="single" w:sz="4" w:space="0" w:color="auto"/>
        <w:left w:val="single" w:sz="4" w:space="0" w:color="auto"/>
        <w:bottom w:val="single" w:sz="8" w:space="0" w:color="auto"/>
        <w:right w:val="single" w:sz="4" w:space="0" w:color="auto"/>
      </w:pBdr>
      <w:shd w:val="clear" w:color="000000" w:fill="D9D9D9"/>
      <w:spacing w:before="100" w:beforeAutospacing="1" w:after="100" w:afterAutospacing="1"/>
      <w:ind w:left="0"/>
      <w:jc w:val="center"/>
    </w:pPr>
    <w:rPr>
      <w:rFonts w:ascii="Arial" w:hAnsi="Arial" w:cs="Arial"/>
      <w:b/>
      <w:bCs/>
      <w:sz w:val="22"/>
      <w:szCs w:val="22"/>
    </w:rPr>
  </w:style>
  <w:style w:type="paragraph" w:customStyle="1" w:styleId="xl199">
    <w:name w:val="xl199"/>
    <w:basedOn w:val="a4"/>
    <w:rsid w:val="00881AA5"/>
    <w:pPr>
      <w:pBdr>
        <w:top w:val="single" w:sz="4" w:space="0" w:color="auto"/>
        <w:left w:val="single" w:sz="4" w:space="0" w:color="auto"/>
        <w:bottom w:val="single" w:sz="8" w:space="0" w:color="auto"/>
        <w:right w:val="single" w:sz="4" w:space="0" w:color="auto"/>
      </w:pBdr>
      <w:shd w:val="clear" w:color="000000" w:fill="D9D9D9"/>
      <w:spacing w:before="100" w:beforeAutospacing="1" w:after="100" w:afterAutospacing="1"/>
      <w:ind w:left="0"/>
      <w:jc w:val="center"/>
    </w:pPr>
    <w:rPr>
      <w:rFonts w:ascii="Arial" w:hAnsi="Arial" w:cs="Arial"/>
      <w:b/>
      <w:bCs/>
      <w:sz w:val="22"/>
      <w:szCs w:val="22"/>
    </w:rPr>
  </w:style>
  <w:style w:type="paragraph" w:customStyle="1" w:styleId="xl200">
    <w:name w:val="xl200"/>
    <w:basedOn w:val="a4"/>
    <w:rsid w:val="00881AA5"/>
    <w:pPr>
      <w:pBdr>
        <w:top w:val="single" w:sz="4" w:space="0" w:color="auto"/>
        <w:left w:val="single" w:sz="4" w:space="0" w:color="auto"/>
        <w:bottom w:val="single" w:sz="8" w:space="0" w:color="auto"/>
        <w:right w:val="single" w:sz="8" w:space="0" w:color="auto"/>
      </w:pBdr>
      <w:shd w:val="clear" w:color="000000" w:fill="D9D9D9"/>
      <w:spacing w:before="100" w:beforeAutospacing="1" w:after="100" w:afterAutospacing="1"/>
      <w:ind w:left="0"/>
      <w:jc w:val="center"/>
    </w:pPr>
    <w:rPr>
      <w:rFonts w:ascii="Arial" w:hAnsi="Arial" w:cs="Arial"/>
      <w:b/>
      <w:bCs/>
      <w:sz w:val="22"/>
      <w:szCs w:val="22"/>
    </w:rPr>
  </w:style>
  <w:style w:type="paragraph" w:customStyle="1" w:styleId="xl201">
    <w:name w:val="xl201"/>
    <w:basedOn w:val="a4"/>
    <w:rsid w:val="00881AA5"/>
    <w:pPr>
      <w:pBdr>
        <w:left w:val="single" w:sz="8" w:space="0" w:color="auto"/>
        <w:bottom w:val="single" w:sz="4" w:space="0" w:color="auto"/>
        <w:right w:val="single" w:sz="4" w:space="0" w:color="auto"/>
      </w:pBdr>
      <w:shd w:val="clear" w:color="000000" w:fill="FFFFFF"/>
      <w:spacing w:before="100" w:beforeAutospacing="1" w:after="100" w:afterAutospacing="1"/>
      <w:ind w:left="0"/>
    </w:pPr>
    <w:rPr>
      <w:rFonts w:ascii="Arial" w:hAnsi="Arial" w:cs="Arial"/>
      <w:b/>
      <w:bCs/>
      <w:sz w:val="22"/>
      <w:szCs w:val="22"/>
    </w:rPr>
  </w:style>
  <w:style w:type="paragraph" w:customStyle="1" w:styleId="xl202">
    <w:name w:val="xl202"/>
    <w:basedOn w:val="a4"/>
    <w:rsid w:val="00881AA5"/>
    <w:pPr>
      <w:pBdr>
        <w:left w:val="single" w:sz="4" w:space="0" w:color="auto"/>
        <w:bottom w:val="single" w:sz="4" w:space="0" w:color="auto"/>
        <w:right w:val="single" w:sz="8" w:space="0" w:color="auto"/>
      </w:pBdr>
      <w:shd w:val="clear" w:color="000000" w:fill="FFFFFF"/>
      <w:spacing w:before="100" w:beforeAutospacing="1" w:after="100" w:afterAutospacing="1"/>
      <w:ind w:left="0"/>
      <w:jc w:val="center"/>
    </w:pPr>
    <w:rPr>
      <w:rFonts w:ascii="Arial" w:hAnsi="Arial" w:cs="Arial"/>
      <w:sz w:val="22"/>
      <w:szCs w:val="22"/>
    </w:rPr>
  </w:style>
  <w:style w:type="paragraph" w:customStyle="1" w:styleId="xl203">
    <w:name w:val="xl203"/>
    <w:basedOn w:val="a4"/>
    <w:rsid w:val="00881AA5"/>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ind w:left="0"/>
    </w:pPr>
    <w:rPr>
      <w:rFonts w:ascii="Arial" w:hAnsi="Arial" w:cs="Arial"/>
      <w:color w:val="000000"/>
      <w:sz w:val="22"/>
      <w:szCs w:val="22"/>
    </w:rPr>
  </w:style>
  <w:style w:type="paragraph" w:customStyle="1" w:styleId="xl204">
    <w:name w:val="xl204"/>
    <w:basedOn w:val="a4"/>
    <w:rsid w:val="00881AA5"/>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ind w:left="0"/>
    </w:pPr>
    <w:rPr>
      <w:rFonts w:ascii="Arial" w:hAnsi="Arial" w:cs="Arial"/>
      <w:sz w:val="22"/>
      <w:szCs w:val="22"/>
    </w:rPr>
  </w:style>
  <w:style w:type="paragraph" w:customStyle="1" w:styleId="xl205">
    <w:name w:val="xl205"/>
    <w:basedOn w:val="a4"/>
    <w:rsid w:val="00881AA5"/>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ind w:left="0"/>
    </w:pPr>
    <w:rPr>
      <w:rFonts w:ascii="Arial" w:hAnsi="Arial" w:cs="Arial"/>
      <w:i/>
      <w:iCs/>
      <w:color w:val="000000"/>
      <w:sz w:val="22"/>
      <w:szCs w:val="22"/>
    </w:rPr>
  </w:style>
  <w:style w:type="paragraph" w:customStyle="1" w:styleId="xl206">
    <w:name w:val="xl206"/>
    <w:basedOn w:val="a4"/>
    <w:rsid w:val="00881AA5"/>
    <w:pPr>
      <w:pBdr>
        <w:top w:val="single" w:sz="4" w:space="0" w:color="auto"/>
        <w:left w:val="single" w:sz="8" w:space="0" w:color="auto"/>
        <w:bottom w:val="single" w:sz="4" w:space="0" w:color="auto"/>
        <w:right w:val="single" w:sz="4" w:space="0" w:color="auto"/>
      </w:pBdr>
      <w:spacing w:before="100" w:beforeAutospacing="1" w:after="100" w:afterAutospacing="1"/>
      <w:ind w:left="0"/>
    </w:pPr>
    <w:rPr>
      <w:rFonts w:ascii="Arial" w:hAnsi="Arial" w:cs="Arial"/>
      <w:sz w:val="22"/>
      <w:szCs w:val="22"/>
    </w:rPr>
  </w:style>
  <w:style w:type="paragraph" w:customStyle="1" w:styleId="xl207">
    <w:name w:val="xl207"/>
    <w:basedOn w:val="a4"/>
    <w:rsid w:val="00881AA5"/>
    <w:pPr>
      <w:pBdr>
        <w:top w:val="single" w:sz="4" w:space="0" w:color="auto"/>
        <w:left w:val="single" w:sz="8" w:space="0" w:color="auto"/>
        <w:bottom w:val="single" w:sz="4" w:space="0" w:color="auto"/>
        <w:right w:val="single" w:sz="4" w:space="0" w:color="auto"/>
      </w:pBdr>
      <w:spacing w:before="100" w:beforeAutospacing="1" w:after="100" w:afterAutospacing="1"/>
      <w:ind w:left="0"/>
    </w:pPr>
    <w:rPr>
      <w:rFonts w:ascii="Arial" w:hAnsi="Arial" w:cs="Arial"/>
      <w:i/>
      <w:iCs/>
      <w:sz w:val="22"/>
      <w:szCs w:val="22"/>
    </w:rPr>
  </w:style>
  <w:style w:type="paragraph" w:customStyle="1" w:styleId="xl208">
    <w:name w:val="xl208"/>
    <w:basedOn w:val="a4"/>
    <w:rsid w:val="00881AA5"/>
    <w:pPr>
      <w:pBdr>
        <w:top w:val="single" w:sz="4" w:space="0" w:color="auto"/>
        <w:left w:val="single" w:sz="4" w:space="0" w:color="auto"/>
        <w:bottom w:val="single" w:sz="4" w:space="0" w:color="auto"/>
        <w:right w:val="single" w:sz="8" w:space="0" w:color="auto"/>
      </w:pBdr>
      <w:shd w:val="clear" w:color="000000" w:fill="F2F2F2"/>
      <w:spacing w:before="100" w:beforeAutospacing="1" w:after="100" w:afterAutospacing="1"/>
      <w:ind w:left="0"/>
      <w:jc w:val="center"/>
    </w:pPr>
    <w:rPr>
      <w:rFonts w:ascii="Arial" w:hAnsi="Arial" w:cs="Arial"/>
      <w:b/>
      <w:bCs/>
      <w:sz w:val="22"/>
      <w:szCs w:val="22"/>
    </w:rPr>
  </w:style>
  <w:style w:type="paragraph" w:customStyle="1" w:styleId="xl209">
    <w:name w:val="xl209"/>
    <w:basedOn w:val="a4"/>
    <w:rsid w:val="00881AA5"/>
    <w:pPr>
      <w:pBdr>
        <w:top w:val="single" w:sz="4" w:space="0" w:color="auto"/>
        <w:left w:val="single" w:sz="8" w:space="0" w:color="auto"/>
        <w:bottom w:val="single" w:sz="4" w:space="0" w:color="auto"/>
        <w:right w:val="single" w:sz="4" w:space="0" w:color="auto"/>
      </w:pBdr>
      <w:spacing w:before="100" w:beforeAutospacing="1" w:after="100" w:afterAutospacing="1"/>
      <w:ind w:left="0"/>
      <w:textAlignment w:val="top"/>
    </w:pPr>
    <w:rPr>
      <w:rFonts w:ascii="Arial" w:hAnsi="Arial" w:cs="Arial"/>
      <w:sz w:val="22"/>
      <w:szCs w:val="22"/>
    </w:rPr>
  </w:style>
  <w:style w:type="paragraph" w:customStyle="1" w:styleId="xl210">
    <w:name w:val="xl210"/>
    <w:basedOn w:val="a4"/>
    <w:rsid w:val="00881AA5"/>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ind w:left="0"/>
      <w:jc w:val="center"/>
    </w:pPr>
    <w:rPr>
      <w:rFonts w:ascii="Arial" w:hAnsi="Arial" w:cs="Arial"/>
      <w:b/>
      <w:bCs/>
      <w:sz w:val="22"/>
      <w:szCs w:val="22"/>
    </w:rPr>
  </w:style>
  <w:style w:type="paragraph" w:customStyle="1" w:styleId="xl211">
    <w:name w:val="xl211"/>
    <w:basedOn w:val="a4"/>
    <w:rsid w:val="00881AA5"/>
    <w:pPr>
      <w:pBdr>
        <w:top w:val="single" w:sz="4" w:space="0" w:color="auto"/>
        <w:left w:val="single" w:sz="4" w:space="0" w:color="auto"/>
        <w:bottom w:val="single" w:sz="8" w:space="0" w:color="auto"/>
        <w:right w:val="single" w:sz="4" w:space="0" w:color="auto"/>
      </w:pBdr>
      <w:shd w:val="clear" w:color="000000" w:fill="F2F2F2"/>
      <w:spacing w:before="100" w:beforeAutospacing="1" w:after="100" w:afterAutospacing="1"/>
      <w:ind w:left="0"/>
      <w:jc w:val="center"/>
    </w:pPr>
    <w:rPr>
      <w:rFonts w:ascii="Arial" w:hAnsi="Arial" w:cs="Arial"/>
      <w:b/>
      <w:bCs/>
      <w:sz w:val="22"/>
      <w:szCs w:val="22"/>
    </w:rPr>
  </w:style>
  <w:style w:type="paragraph" w:customStyle="1" w:styleId="xl212">
    <w:name w:val="xl212"/>
    <w:basedOn w:val="a4"/>
    <w:rsid w:val="00881AA5"/>
    <w:pPr>
      <w:pBdr>
        <w:top w:val="single" w:sz="4" w:space="0" w:color="auto"/>
        <w:left w:val="single" w:sz="4" w:space="0" w:color="auto"/>
        <w:bottom w:val="single" w:sz="8" w:space="0" w:color="auto"/>
        <w:right w:val="single" w:sz="4" w:space="0" w:color="auto"/>
      </w:pBdr>
      <w:shd w:val="clear" w:color="000000" w:fill="F2F2F2"/>
      <w:spacing w:before="100" w:beforeAutospacing="1" w:after="100" w:afterAutospacing="1"/>
      <w:ind w:left="0"/>
      <w:jc w:val="center"/>
    </w:pPr>
    <w:rPr>
      <w:rFonts w:ascii="Arial" w:hAnsi="Arial" w:cs="Arial"/>
      <w:b/>
      <w:bCs/>
      <w:sz w:val="22"/>
      <w:szCs w:val="22"/>
    </w:rPr>
  </w:style>
  <w:style w:type="paragraph" w:customStyle="1" w:styleId="xl213">
    <w:name w:val="xl213"/>
    <w:basedOn w:val="a4"/>
    <w:rsid w:val="00881AA5"/>
    <w:pPr>
      <w:pBdr>
        <w:top w:val="single" w:sz="4" w:space="0" w:color="auto"/>
        <w:left w:val="single" w:sz="4" w:space="0" w:color="auto"/>
        <w:bottom w:val="single" w:sz="8" w:space="0" w:color="auto"/>
        <w:right w:val="single" w:sz="8" w:space="0" w:color="auto"/>
      </w:pBdr>
      <w:shd w:val="clear" w:color="000000" w:fill="F2F2F2"/>
      <w:spacing w:before="100" w:beforeAutospacing="1" w:after="100" w:afterAutospacing="1"/>
      <w:ind w:left="0"/>
      <w:jc w:val="center"/>
    </w:pPr>
    <w:rPr>
      <w:rFonts w:ascii="Arial" w:hAnsi="Arial" w:cs="Arial"/>
      <w:b/>
      <w:bCs/>
      <w:sz w:val="22"/>
      <w:szCs w:val="22"/>
    </w:rPr>
  </w:style>
  <w:style w:type="paragraph" w:customStyle="1" w:styleId="xl214">
    <w:name w:val="xl214"/>
    <w:basedOn w:val="a4"/>
    <w:rsid w:val="00881AA5"/>
    <w:pPr>
      <w:pBdr>
        <w:top w:val="single" w:sz="4" w:space="0" w:color="auto"/>
        <w:left w:val="single" w:sz="8" w:space="0" w:color="auto"/>
        <w:bottom w:val="single" w:sz="4" w:space="0" w:color="auto"/>
      </w:pBdr>
      <w:shd w:val="clear" w:color="000000" w:fill="F2F2F2"/>
      <w:spacing w:before="100" w:beforeAutospacing="1" w:after="100" w:afterAutospacing="1"/>
      <w:ind w:left="0"/>
      <w:jc w:val="right"/>
    </w:pPr>
    <w:rPr>
      <w:rFonts w:ascii="Arial" w:hAnsi="Arial" w:cs="Arial"/>
      <w:b/>
      <w:bCs/>
      <w:color w:val="000000"/>
      <w:sz w:val="22"/>
      <w:szCs w:val="22"/>
    </w:rPr>
  </w:style>
  <w:style w:type="paragraph" w:customStyle="1" w:styleId="xl215">
    <w:name w:val="xl215"/>
    <w:basedOn w:val="a4"/>
    <w:rsid w:val="00881AA5"/>
    <w:pPr>
      <w:pBdr>
        <w:top w:val="single" w:sz="4" w:space="0" w:color="auto"/>
        <w:bottom w:val="single" w:sz="4" w:space="0" w:color="auto"/>
        <w:right w:val="single" w:sz="4" w:space="0" w:color="auto"/>
      </w:pBdr>
      <w:shd w:val="clear" w:color="000000" w:fill="F2F2F2"/>
      <w:spacing w:before="100" w:beforeAutospacing="1" w:after="100" w:afterAutospacing="1"/>
      <w:ind w:left="0"/>
      <w:jc w:val="right"/>
    </w:pPr>
    <w:rPr>
      <w:rFonts w:ascii="Arial" w:hAnsi="Arial" w:cs="Arial"/>
      <w:b/>
      <w:bCs/>
      <w:color w:val="000000"/>
      <w:sz w:val="22"/>
      <w:szCs w:val="22"/>
    </w:rPr>
  </w:style>
  <w:style w:type="paragraph" w:customStyle="1" w:styleId="xl216">
    <w:name w:val="xl216"/>
    <w:basedOn w:val="a4"/>
    <w:rsid w:val="00881AA5"/>
    <w:pPr>
      <w:pBdr>
        <w:top w:val="single" w:sz="4" w:space="0" w:color="auto"/>
        <w:left w:val="single" w:sz="4" w:space="0" w:color="auto"/>
        <w:right w:val="single" w:sz="8" w:space="0" w:color="auto"/>
      </w:pBdr>
      <w:spacing w:before="100" w:beforeAutospacing="1" w:after="100" w:afterAutospacing="1"/>
      <w:ind w:left="0"/>
      <w:jc w:val="center"/>
    </w:pPr>
    <w:rPr>
      <w:rFonts w:ascii="Arial" w:hAnsi="Arial" w:cs="Arial"/>
      <w:szCs w:val="24"/>
    </w:rPr>
  </w:style>
  <w:style w:type="paragraph" w:customStyle="1" w:styleId="xl217">
    <w:name w:val="xl217"/>
    <w:basedOn w:val="a4"/>
    <w:rsid w:val="00881AA5"/>
    <w:pPr>
      <w:pBdr>
        <w:left w:val="single" w:sz="4" w:space="0" w:color="auto"/>
        <w:right w:val="single" w:sz="8" w:space="0" w:color="auto"/>
      </w:pBdr>
      <w:spacing w:before="100" w:beforeAutospacing="1" w:after="100" w:afterAutospacing="1"/>
      <w:ind w:left="0"/>
      <w:jc w:val="center"/>
    </w:pPr>
    <w:rPr>
      <w:rFonts w:ascii="Arial" w:hAnsi="Arial" w:cs="Arial"/>
      <w:szCs w:val="24"/>
    </w:rPr>
  </w:style>
  <w:style w:type="paragraph" w:customStyle="1" w:styleId="xl218">
    <w:name w:val="xl218"/>
    <w:basedOn w:val="a4"/>
    <w:rsid w:val="00881AA5"/>
    <w:pPr>
      <w:pBdr>
        <w:top w:val="single" w:sz="4" w:space="0" w:color="auto"/>
        <w:left w:val="single" w:sz="8" w:space="0" w:color="auto"/>
        <w:bottom w:val="single" w:sz="8" w:space="0" w:color="auto"/>
      </w:pBdr>
      <w:shd w:val="clear" w:color="000000" w:fill="F2F2F2"/>
      <w:spacing w:before="100" w:beforeAutospacing="1" w:after="100" w:afterAutospacing="1"/>
      <w:ind w:left="0"/>
      <w:jc w:val="right"/>
    </w:pPr>
    <w:rPr>
      <w:rFonts w:ascii="Arial" w:hAnsi="Arial" w:cs="Arial"/>
      <w:b/>
      <w:bCs/>
      <w:sz w:val="22"/>
      <w:szCs w:val="22"/>
    </w:rPr>
  </w:style>
  <w:style w:type="paragraph" w:customStyle="1" w:styleId="xl219">
    <w:name w:val="xl219"/>
    <w:basedOn w:val="a4"/>
    <w:rsid w:val="00881AA5"/>
    <w:pPr>
      <w:pBdr>
        <w:top w:val="single" w:sz="4" w:space="0" w:color="auto"/>
        <w:bottom w:val="single" w:sz="8" w:space="0" w:color="auto"/>
        <w:right w:val="single" w:sz="4" w:space="0" w:color="auto"/>
      </w:pBdr>
      <w:shd w:val="clear" w:color="000000" w:fill="F2F2F2"/>
      <w:spacing w:before="100" w:beforeAutospacing="1" w:after="100" w:afterAutospacing="1"/>
      <w:ind w:left="0"/>
      <w:jc w:val="right"/>
    </w:pPr>
    <w:rPr>
      <w:rFonts w:ascii="Arial" w:hAnsi="Arial" w:cs="Arial"/>
      <w:b/>
      <w:bCs/>
      <w:sz w:val="22"/>
      <w:szCs w:val="22"/>
    </w:rPr>
  </w:style>
  <w:style w:type="paragraph" w:customStyle="1" w:styleId="xl220">
    <w:name w:val="xl220"/>
    <w:basedOn w:val="a4"/>
    <w:rsid w:val="00881AA5"/>
    <w:pPr>
      <w:pBdr>
        <w:top w:val="single" w:sz="4" w:space="0" w:color="auto"/>
        <w:left w:val="single" w:sz="4" w:space="0" w:color="auto"/>
        <w:bottom w:val="single" w:sz="4" w:space="0" w:color="auto"/>
        <w:right w:val="single" w:sz="4" w:space="0" w:color="auto"/>
      </w:pBdr>
      <w:spacing w:before="100" w:beforeAutospacing="1" w:after="100" w:afterAutospacing="1"/>
      <w:ind w:left="0"/>
      <w:jc w:val="center"/>
    </w:pPr>
    <w:rPr>
      <w:rFonts w:ascii="Arial" w:hAnsi="Arial" w:cs="Arial"/>
      <w:szCs w:val="24"/>
    </w:rPr>
  </w:style>
  <w:style w:type="paragraph" w:customStyle="1" w:styleId="xl221">
    <w:name w:val="xl221"/>
    <w:basedOn w:val="a4"/>
    <w:rsid w:val="00881AA5"/>
    <w:pPr>
      <w:pBdr>
        <w:top w:val="single" w:sz="4" w:space="0" w:color="auto"/>
        <w:left w:val="single" w:sz="8" w:space="0" w:color="auto"/>
        <w:bottom w:val="single" w:sz="4" w:space="0" w:color="auto"/>
      </w:pBdr>
      <w:spacing w:before="100" w:beforeAutospacing="1" w:after="100" w:afterAutospacing="1"/>
      <w:ind w:left="0"/>
      <w:textAlignment w:val="top"/>
    </w:pPr>
    <w:rPr>
      <w:rFonts w:ascii="Arial" w:hAnsi="Arial" w:cs="Arial"/>
      <w:b/>
      <w:bCs/>
      <w:sz w:val="22"/>
      <w:szCs w:val="22"/>
    </w:rPr>
  </w:style>
  <w:style w:type="paragraph" w:customStyle="1" w:styleId="xl222">
    <w:name w:val="xl222"/>
    <w:basedOn w:val="a4"/>
    <w:rsid w:val="00881AA5"/>
    <w:pPr>
      <w:pBdr>
        <w:top w:val="single" w:sz="4" w:space="0" w:color="auto"/>
        <w:bottom w:val="single" w:sz="4" w:space="0" w:color="auto"/>
        <w:right w:val="single" w:sz="4" w:space="0" w:color="auto"/>
      </w:pBdr>
      <w:spacing w:before="100" w:beforeAutospacing="1" w:after="100" w:afterAutospacing="1"/>
      <w:ind w:left="0"/>
      <w:textAlignment w:val="top"/>
    </w:pPr>
    <w:rPr>
      <w:rFonts w:ascii="Arial" w:hAnsi="Arial" w:cs="Arial"/>
      <w:b/>
      <w:bCs/>
      <w:sz w:val="22"/>
      <w:szCs w:val="22"/>
    </w:rPr>
  </w:style>
  <w:style w:type="paragraph" w:customStyle="1" w:styleId="xl223">
    <w:name w:val="xl223"/>
    <w:basedOn w:val="a4"/>
    <w:rsid w:val="00881AA5"/>
    <w:pPr>
      <w:pBdr>
        <w:top w:val="single" w:sz="4" w:space="0" w:color="auto"/>
        <w:left w:val="single" w:sz="8" w:space="0" w:color="auto"/>
        <w:bottom w:val="single" w:sz="4" w:space="0" w:color="auto"/>
      </w:pBdr>
      <w:shd w:val="clear" w:color="000000" w:fill="FFFFFF"/>
      <w:spacing w:before="100" w:beforeAutospacing="1" w:after="100" w:afterAutospacing="1"/>
      <w:ind w:left="0"/>
    </w:pPr>
    <w:rPr>
      <w:rFonts w:ascii="Arial" w:hAnsi="Arial" w:cs="Arial"/>
      <w:b/>
      <w:bCs/>
      <w:color w:val="000000"/>
      <w:sz w:val="22"/>
      <w:szCs w:val="22"/>
    </w:rPr>
  </w:style>
  <w:style w:type="paragraph" w:customStyle="1" w:styleId="xl224">
    <w:name w:val="xl224"/>
    <w:basedOn w:val="a4"/>
    <w:rsid w:val="00881AA5"/>
    <w:pPr>
      <w:pBdr>
        <w:top w:val="single" w:sz="4" w:space="0" w:color="auto"/>
        <w:bottom w:val="single" w:sz="4" w:space="0" w:color="auto"/>
        <w:right w:val="single" w:sz="4" w:space="0" w:color="auto"/>
      </w:pBdr>
      <w:shd w:val="clear" w:color="000000" w:fill="FFFFFF"/>
      <w:spacing w:before="100" w:beforeAutospacing="1" w:after="100" w:afterAutospacing="1"/>
      <w:ind w:left="0"/>
    </w:pPr>
    <w:rPr>
      <w:rFonts w:ascii="Arial" w:hAnsi="Arial" w:cs="Arial"/>
      <w:b/>
      <w:bCs/>
      <w:color w:val="000000"/>
      <w:sz w:val="22"/>
      <w:szCs w:val="22"/>
    </w:rPr>
  </w:style>
  <w:style w:type="paragraph" w:customStyle="1" w:styleId="xl225">
    <w:name w:val="xl225"/>
    <w:basedOn w:val="a4"/>
    <w:rsid w:val="00881AA5"/>
    <w:pPr>
      <w:pBdr>
        <w:top w:val="single" w:sz="4" w:space="0" w:color="auto"/>
        <w:left w:val="single" w:sz="8" w:space="0" w:color="auto"/>
        <w:bottom w:val="single" w:sz="4" w:space="0" w:color="auto"/>
      </w:pBdr>
      <w:spacing w:before="100" w:beforeAutospacing="1" w:after="100" w:afterAutospacing="1"/>
      <w:ind w:left="0"/>
    </w:pPr>
    <w:rPr>
      <w:rFonts w:ascii="Arial" w:hAnsi="Arial" w:cs="Arial"/>
      <w:b/>
      <w:bCs/>
      <w:sz w:val="22"/>
      <w:szCs w:val="22"/>
    </w:rPr>
  </w:style>
  <w:style w:type="paragraph" w:customStyle="1" w:styleId="xl226">
    <w:name w:val="xl226"/>
    <w:basedOn w:val="a4"/>
    <w:rsid w:val="00881AA5"/>
    <w:pPr>
      <w:pBdr>
        <w:top w:val="single" w:sz="4" w:space="0" w:color="auto"/>
        <w:bottom w:val="single" w:sz="4" w:space="0" w:color="auto"/>
        <w:right w:val="single" w:sz="4" w:space="0" w:color="auto"/>
      </w:pBdr>
      <w:spacing w:before="100" w:beforeAutospacing="1" w:after="100" w:afterAutospacing="1"/>
      <w:ind w:left="0"/>
    </w:pPr>
    <w:rPr>
      <w:rFonts w:ascii="Arial" w:hAnsi="Arial" w:cs="Arial"/>
      <w:b/>
      <w:bCs/>
      <w:sz w:val="22"/>
      <w:szCs w:val="22"/>
    </w:rPr>
  </w:style>
  <w:style w:type="paragraph" w:customStyle="1" w:styleId="xl227">
    <w:name w:val="xl227"/>
    <w:basedOn w:val="a4"/>
    <w:rsid w:val="00881AA5"/>
    <w:pPr>
      <w:pBdr>
        <w:top w:val="single" w:sz="4" w:space="0" w:color="auto"/>
        <w:left w:val="single" w:sz="8" w:space="0" w:color="auto"/>
        <w:bottom w:val="single" w:sz="4" w:space="0" w:color="auto"/>
      </w:pBdr>
      <w:shd w:val="clear" w:color="000000" w:fill="F2F2F2"/>
      <w:spacing w:before="100" w:beforeAutospacing="1" w:after="100" w:afterAutospacing="1"/>
      <w:ind w:left="0"/>
      <w:jc w:val="right"/>
    </w:pPr>
    <w:rPr>
      <w:rFonts w:ascii="Arial" w:hAnsi="Arial" w:cs="Arial"/>
      <w:b/>
      <w:bCs/>
      <w:sz w:val="22"/>
      <w:szCs w:val="22"/>
    </w:rPr>
  </w:style>
  <w:style w:type="paragraph" w:customStyle="1" w:styleId="xl228">
    <w:name w:val="xl228"/>
    <w:basedOn w:val="a4"/>
    <w:rsid w:val="00881AA5"/>
    <w:pPr>
      <w:pBdr>
        <w:top w:val="single" w:sz="4" w:space="0" w:color="auto"/>
        <w:bottom w:val="single" w:sz="4" w:space="0" w:color="auto"/>
        <w:right w:val="single" w:sz="4" w:space="0" w:color="auto"/>
      </w:pBdr>
      <w:shd w:val="clear" w:color="000000" w:fill="F2F2F2"/>
      <w:spacing w:before="100" w:beforeAutospacing="1" w:after="100" w:afterAutospacing="1"/>
      <w:ind w:left="0"/>
      <w:jc w:val="right"/>
    </w:pPr>
    <w:rPr>
      <w:rFonts w:ascii="Arial" w:hAnsi="Arial" w:cs="Arial"/>
      <w:b/>
      <w:bCs/>
      <w:sz w:val="22"/>
      <w:szCs w:val="22"/>
    </w:rPr>
  </w:style>
  <w:style w:type="paragraph" w:customStyle="1" w:styleId="xl229">
    <w:name w:val="xl229"/>
    <w:basedOn w:val="a4"/>
    <w:rsid w:val="00881AA5"/>
    <w:pPr>
      <w:pBdr>
        <w:top w:val="single" w:sz="8" w:space="0" w:color="auto"/>
        <w:left w:val="single" w:sz="8" w:space="0" w:color="auto"/>
        <w:bottom w:val="single" w:sz="4" w:space="0" w:color="auto"/>
      </w:pBdr>
      <w:spacing w:before="100" w:beforeAutospacing="1" w:after="100" w:afterAutospacing="1"/>
      <w:ind w:left="0"/>
    </w:pPr>
    <w:rPr>
      <w:rFonts w:ascii="Arial" w:hAnsi="Arial" w:cs="Arial"/>
      <w:b/>
      <w:bCs/>
      <w:sz w:val="22"/>
      <w:szCs w:val="22"/>
    </w:rPr>
  </w:style>
  <w:style w:type="paragraph" w:customStyle="1" w:styleId="xl230">
    <w:name w:val="xl230"/>
    <w:basedOn w:val="a4"/>
    <w:rsid w:val="00881AA5"/>
    <w:pPr>
      <w:pBdr>
        <w:top w:val="single" w:sz="8" w:space="0" w:color="auto"/>
        <w:bottom w:val="single" w:sz="4" w:space="0" w:color="auto"/>
        <w:right w:val="single" w:sz="4" w:space="0" w:color="auto"/>
      </w:pBdr>
      <w:spacing w:before="100" w:beforeAutospacing="1" w:after="100" w:afterAutospacing="1"/>
      <w:ind w:left="0"/>
    </w:pPr>
    <w:rPr>
      <w:rFonts w:ascii="Arial" w:hAnsi="Arial" w:cs="Arial"/>
      <w:b/>
      <w:bCs/>
      <w:sz w:val="22"/>
      <w:szCs w:val="22"/>
    </w:rPr>
  </w:style>
  <w:style w:type="paragraph" w:customStyle="1" w:styleId="xl231">
    <w:name w:val="xl231"/>
    <w:basedOn w:val="a4"/>
    <w:rsid w:val="00881AA5"/>
    <w:pPr>
      <w:pBdr>
        <w:top w:val="single" w:sz="8" w:space="0" w:color="auto"/>
        <w:left w:val="single" w:sz="8" w:space="0" w:color="auto"/>
        <w:bottom w:val="single" w:sz="4" w:space="0" w:color="auto"/>
      </w:pBdr>
      <w:spacing w:before="100" w:beforeAutospacing="1" w:after="100" w:afterAutospacing="1"/>
      <w:ind w:left="0"/>
      <w:textAlignment w:val="top"/>
    </w:pPr>
    <w:rPr>
      <w:rFonts w:ascii="Arial" w:hAnsi="Arial" w:cs="Arial"/>
      <w:b/>
      <w:bCs/>
      <w:sz w:val="22"/>
      <w:szCs w:val="22"/>
    </w:rPr>
  </w:style>
  <w:style w:type="paragraph" w:customStyle="1" w:styleId="xl232">
    <w:name w:val="xl232"/>
    <w:basedOn w:val="a4"/>
    <w:rsid w:val="00881AA5"/>
    <w:pPr>
      <w:pBdr>
        <w:top w:val="single" w:sz="8" w:space="0" w:color="auto"/>
        <w:bottom w:val="single" w:sz="4" w:space="0" w:color="auto"/>
        <w:right w:val="single" w:sz="4" w:space="0" w:color="auto"/>
      </w:pBdr>
      <w:spacing w:before="100" w:beforeAutospacing="1" w:after="100" w:afterAutospacing="1"/>
      <w:ind w:left="0"/>
      <w:textAlignment w:val="top"/>
    </w:pPr>
    <w:rPr>
      <w:rFonts w:ascii="Arial" w:hAnsi="Arial" w:cs="Arial"/>
      <w:b/>
      <w:bCs/>
      <w:sz w:val="22"/>
      <w:szCs w:val="22"/>
    </w:rPr>
  </w:style>
  <w:style w:type="paragraph" w:customStyle="1" w:styleId="xl233">
    <w:name w:val="xl233"/>
    <w:basedOn w:val="a4"/>
    <w:rsid w:val="00881AA5"/>
    <w:pPr>
      <w:pBdr>
        <w:top w:val="single" w:sz="4" w:space="0" w:color="auto"/>
        <w:left w:val="single" w:sz="8" w:space="0" w:color="auto"/>
        <w:right w:val="single" w:sz="4" w:space="0" w:color="auto"/>
      </w:pBdr>
      <w:spacing w:before="100" w:beforeAutospacing="1" w:after="100" w:afterAutospacing="1"/>
      <w:ind w:left="0"/>
      <w:jc w:val="center"/>
    </w:pPr>
    <w:rPr>
      <w:rFonts w:ascii="Arial" w:hAnsi="Arial" w:cs="Arial"/>
      <w:szCs w:val="24"/>
    </w:rPr>
  </w:style>
  <w:style w:type="paragraph" w:customStyle="1" w:styleId="xl234">
    <w:name w:val="xl234"/>
    <w:basedOn w:val="a4"/>
    <w:rsid w:val="00881AA5"/>
    <w:pPr>
      <w:pBdr>
        <w:left w:val="single" w:sz="8" w:space="0" w:color="auto"/>
        <w:right w:val="single" w:sz="4" w:space="0" w:color="auto"/>
      </w:pBdr>
      <w:spacing w:before="100" w:beforeAutospacing="1" w:after="100" w:afterAutospacing="1"/>
      <w:ind w:left="0"/>
      <w:jc w:val="center"/>
    </w:pPr>
    <w:rPr>
      <w:rFonts w:ascii="Arial" w:hAnsi="Arial" w:cs="Arial"/>
      <w:szCs w:val="24"/>
    </w:rPr>
  </w:style>
  <w:style w:type="paragraph" w:customStyle="1" w:styleId="xl235">
    <w:name w:val="xl235"/>
    <w:basedOn w:val="a4"/>
    <w:rsid w:val="00881AA5"/>
    <w:pPr>
      <w:pBdr>
        <w:top w:val="single" w:sz="4" w:space="0" w:color="auto"/>
        <w:left w:val="single" w:sz="4" w:space="0" w:color="auto"/>
        <w:right w:val="single" w:sz="4" w:space="0" w:color="auto"/>
      </w:pBdr>
      <w:spacing w:before="100" w:beforeAutospacing="1" w:after="100" w:afterAutospacing="1"/>
      <w:ind w:left="0"/>
      <w:jc w:val="center"/>
    </w:pPr>
    <w:rPr>
      <w:rFonts w:ascii="Arial" w:hAnsi="Arial" w:cs="Arial"/>
      <w:szCs w:val="24"/>
    </w:rPr>
  </w:style>
  <w:style w:type="paragraph" w:customStyle="1" w:styleId="xl236">
    <w:name w:val="xl236"/>
    <w:basedOn w:val="a4"/>
    <w:rsid w:val="00881AA5"/>
    <w:pPr>
      <w:pBdr>
        <w:left w:val="single" w:sz="4" w:space="0" w:color="auto"/>
        <w:right w:val="single" w:sz="4" w:space="0" w:color="auto"/>
      </w:pBdr>
      <w:spacing w:before="100" w:beforeAutospacing="1" w:after="100" w:afterAutospacing="1"/>
      <w:ind w:left="0"/>
      <w:jc w:val="center"/>
    </w:pPr>
    <w:rPr>
      <w:rFonts w:ascii="Arial" w:hAnsi="Arial" w:cs="Arial"/>
      <w:szCs w:val="24"/>
    </w:rPr>
  </w:style>
  <w:style w:type="paragraph" w:customStyle="1" w:styleId="xl237">
    <w:name w:val="xl237"/>
    <w:basedOn w:val="a4"/>
    <w:rsid w:val="00881AA5"/>
    <w:pPr>
      <w:pBdr>
        <w:left w:val="single" w:sz="4" w:space="0" w:color="auto"/>
        <w:bottom w:val="single" w:sz="8" w:space="0" w:color="auto"/>
        <w:right w:val="single" w:sz="4" w:space="0" w:color="auto"/>
      </w:pBdr>
      <w:spacing w:before="100" w:beforeAutospacing="1" w:after="100" w:afterAutospacing="1"/>
      <w:ind w:left="0"/>
      <w:jc w:val="center"/>
    </w:pPr>
    <w:rPr>
      <w:rFonts w:ascii="Arial" w:hAnsi="Arial" w:cs="Arial"/>
      <w:szCs w:val="24"/>
    </w:rPr>
  </w:style>
  <w:style w:type="paragraph" w:customStyle="1" w:styleId="xl238">
    <w:name w:val="xl238"/>
    <w:basedOn w:val="a4"/>
    <w:rsid w:val="00881AA5"/>
    <w:pPr>
      <w:pBdr>
        <w:top w:val="single" w:sz="4" w:space="0" w:color="auto"/>
        <w:left w:val="single" w:sz="4" w:space="0" w:color="auto"/>
        <w:bottom w:val="single" w:sz="4" w:space="0" w:color="auto"/>
        <w:right w:val="single" w:sz="4" w:space="0" w:color="auto"/>
      </w:pBdr>
      <w:spacing w:before="100" w:beforeAutospacing="1" w:after="100" w:afterAutospacing="1"/>
      <w:ind w:left="0"/>
      <w:jc w:val="center"/>
    </w:pPr>
    <w:rPr>
      <w:rFonts w:ascii="Arial" w:hAnsi="Arial" w:cs="Arial"/>
      <w:szCs w:val="24"/>
    </w:rPr>
  </w:style>
  <w:style w:type="paragraph" w:customStyle="1" w:styleId="xl239">
    <w:name w:val="xl239"/>
    <w:basedOn w:val="a4"/>
    <w:rsid w:val="00881AA5"/>
    <w:pPr>
      <w:pBdr>
        <w:top w:val="single" w:sz="4" w:space="0" w:color="auto"/>
        <w:left w:val="single" w:sz="4" w:space="0" w:color="auto"/>
        <w:right w:val="single" w:sz="4" w:space="0" w:color="auto"/>
      </w:pBdr>
      <w:spacing w:before="100" w:beforeAutospacing="1" w:after="100" w:afterAutospacing="1"/>
      <w:ind w:left="0"/>
      <w:jc w:val="center"/>
    </w:pPr>
    <w:rPr>
      <w:rFonts w:ascii="Arial" w:hAnsi="Arial" w:cs="Arial"/>
      <w:szCs w:val="24"/>
    </w:rPr>
  </w:style>
  <w:style w:type="paragraph" w:customStyle="1" w:styleId="xl240">
    <w:name w:val="xl240"/>
    <w:basedOn w:val="a4"/>
    <w:rsid w:val="00881AA5"/>
    <w:pPr>
      <w:pBdr>
        <w:top w:val="single" w:sz="4" w:space="0" w:color="auto"/>
        <w:left w:val="single" w:sz="4" w:space="0" w:color="auto"/>
        <w:right w:val="single" w:sz="4" w:space="0" w:color="auto"/>
      </w:pBdr>
      <w:spacing w:before="100" w:beforeAutospacing="1" w:after="100" w:afterAutospacing="1"/>
      <w:ind w:left="0"/>
      <w:jc w:val="center"/>
    </w:pPr>
    <w:rPr>
      <w:rFonts w:ascii="Arial" w:hAnsi="Arial" w:cs="Arial"/>
      <w:szCs w:val="24"/>
    </w:rPr>
  </w:style>
  <w:style w:type="paragraph" w:customStyle="1" w:styleId="xl241">
    <w:name w:val="xl241"/>
    <w:basedOn w:val="a4"/>
    <w:rsid w:val="00881AA5"/>
    <w:pPr>
      <w:pBdr>
        <w:left w:val="single" w:sz="4" w:space="0" w:color="auto"/>
        <w:right w:val="single" w:sz="4" w:space="0" w:color="auto"/>
      </w:pBdr>
      <w:spacing w:before="100" w:beforeAutospacing="1" w:after="100" w:afterAutospacing="1"/>
      <w:ind w:left="0"/>
      <w:jc w:val="center"/>
    </w:pPr>
    <w:rPr>
      <w:rFonts w:ascii="Arial" w:hAnsi="Arial" w:cs="Arial"/>
      <w:szCs w:val="24"/>
    </w:rPr>
  </w:style>
  <w:style w:type="paragraph" w:customStyle="1" w:styleId="xl242">
    <w:name w:val="xl242"/>
    <w:basedOn w:val="a4"/>
    <w:rsid w:val="00881AA5"/>
    <w:pPr>
      <w:pBdr>
        <w:top w:val="single" w:sz="4" w:space="0" w:color="auto"/>
        <w:left w:val="single" w:sz="4" w:space="0" w:color="auto"/>
        <w:bottom w:val="single" w:sz="4" w:space="0" w:color="auto"/>
        <w:right w:val="single" w:sz="4" w:space="0" w:color="auto"/>
      </w:pBdr>
      <w:spacing w:before="100" w:beforeAutospacing="1" w:after="100" w:afterAutospacing="1"/>
      <w:ind w:left="0"/>
      <w:jc w:val="both"/>
    </w:pPr>
    <w:rPr>
      <w:rFonts w:ascii="Arial" w:hAnsi="Arial" w:cs="Arial"/>
      <w:sz w:val="22"/>
      <w:szCs w:val="22"/>
    </w:rPr>
  </w:style>
  <w:style w:type="paragraph" w:customStyle="1" w:styleId="xl243">
    <w:name w:val="xl243"/>
    <w:basedOn w:val="a4"/>
    <w:rsid w:val="00881AA5"/>
    <w:pPr>
      <w:pBdr>
        <w:top w:val="single" w:sz="4" w:space="0" w:color="auto"/>
        <w:left w:val="single" w:sz="4" w:space="0" w:color="auto"/>
        <w:bottom w:val="single" w:sz="4" w:space="0" w:color="auto"/>
        <w:right w:val="single" w:sz="4" w:space="0" w:color="auto"/>
      </w:pBdr>
      <w:spacing w:before="100" w:beforeAutospacing="1" w:after="100" w:afterAutospacing="1"/>
      <w:ind w:left="0"/>
      <w:jc w:val="both"/>
      <w:textAlignment w:val="top"/>
    </w:pPr>
    <w:rPr>
      <w:rFonts w:ascii="Arial" w:hAnsi="Arial" w:cs="Arial"/>
      <w:sz w:val="22"/>
      <w:szCs w:val="22"/>
    </w:rPr>
  </w:style>
  <w:style w:type="paragraph" w:customStyle="1" w:styleId="xl244">
    <w:name w:val="xl244"/>
    <w:basedOn w:val="a4"/>
    <w:rsid w:val="00881AA5"/>
    <w:pPr>
      <w:pBdr>
        <w:top w:val="single" w:sz="4" w:space="0" w:color="auto"/>
        <w:left w:val="single" w:sz="4" w:space="0" w:color="auto"/>
        <w:bottom w:val="single" w:sz="4" w:space="0" w:color="auto"/>
        <w:right w:val="single" w:sz="4" w:space="0" w:color="auto"/>
      </w:pBdr>
      <w:spacing w:before="100" w:beforeAutospacing="1" w:after="100" w:afterAutospacing="1"/>
      <w:ind w:left="0"/>
      <w:jc w:val="both"/>
    </w:pPr>
    <w:rPr>
      <w:rFonts w:ascii="Arial" w:hAnsi="Arial" w:cs="Arial"/>
      <w:sz w:val="22"/>
      <w:szCs w:val="22"/>
    </w:rPr>
  </w:style>
  <w:style w:type="numbering" w:customStyle="1" w:styleId="48">
    <w:name w:val="Нет списка4"/>
    <w:next w:val="a8"/>
    <w:uiPriority w:val="99"/>
    <w:semiHidden/>
    <w:unhideWhenUsed/>
    <w:rsid w:val="00503851"/>
  </w:style>
  <w:style w:type="character" w:customStyle="1" w:styleId="DocTitle">
    <w:name w:val="DocTitle"/>
    <w:basedOn w:val="a6"/>
    <w:uiPriority w:val="1"/>
    <w:rsid w:val="00503851"/>
    <w:rPr>
      <w:rFonts w:ascii="Arial" w:hAnsi="Arial"/>
      <w:b/>
      <w:sz w:val="32"/>
    </w:rPr>
  </w:style>
  <w:style w:type="character" w:customStyle="1" w:styleId="Doc">
    <w:name w:val="Doc"/>
    <w:basedOn w:val="a6"/>
    <w:uiPriority w:val="1"/>
    <w:rsid w:val="00503851"/>
    <w:rPr>
      <w:rFonts w:ascii="Arial" w:hAnsi="Arial"/>
      <w:b/>
      <w:sz w:val="28"/>
    </w:rPr>
  </w:style>
  <w:style w:type="paragraph" w:styleId="affffffffb">
    <w:name w:val="endnote text"/>
    <w:basedOn w:val="a4"/>
    <w:link w:val="affffffffc"/>
    <w:uiPriority w:val="99"/>
    <w:semiHidden/>
    <w:unhideWhenUsed/>
    <w:rsid w:val="00503851"/>
    <w:pPr>
      <w:ind w:left="0"/>
    </w:pPr>
    <w:rPr>
      <w:rFonts w:ascii="Arial" w:hAnsi="Arial"/>
      <w:sz w:val="20"/>
      <w:lang w:val="en-US" w:eastAsia="en-US"/>
    </w:rPr>
  </w:style>
  <w:style w:type="character" w:customStyle="1" w:styleId="affffffffc">
    <w:name w:val="Текст концевой сноски Знак"/>
    <w:basedOn w:val="a6"/>
    <w:link w:val="affffffffb"/>
    <w:uiPriority w:val="99"/>
    <w:semiHidden/>
    <w:rsid w:val="00503851"/>
    <w:rPr>
      <w:rFonts w:ascii="Arial" w:eastAsia="Times New Roman" w:hAnsi="Arial" w:cs="Times New Roman"/>
      <w:sz w:val="20"/>
      <w:szCs w:val="20"/>
      <w:lang w:val="en-US"/>
    </w:rPr>
  </w:style>
  <w:style w:type="character" w:styleId="affffffffd">
    <w:name w:val="endnote reference"/>
    <w:basedOn w:val="a6"/>
    <w:uiPriority w:val="99"/>
    <w:semiHidden/>
    <w:unhideWhenUsed/>
    <w:rsid w:val="00503851"/>
    <w:rPr>
      <w:vertAlign w:val="superscript"/>
    </w:rPr>
  </w:style>
  <w:style w:type="paragraph" w:customStyle="1" w:styleId="2ndpageHeading">
    <w:name w:val="2nd page Heading"/>
    <w:basedOn w:val="a4"/>
    <w:rsid w:val="00503851"/>
    <w:pPr>
      <w:spacing w:before="240" w:after="240"/>
      <w:ind w:left="567"/>
      <w:jc w:val="center"/>
    </w:pPr>
    <w:rPr>
      <w:rFonts w:ascii="Arial" w:hAnsi="Arial"/>
      <w:b/>
      <w:sz w:val="20"/>
      <w:szCs w:val="24"/>
      <w:lang w:val="en-US" w:eastAsia="en-US"/>
    </w:rPr>
  </w:style>
  <w:style w:type="paragraph" w:customStyle="1" w:styleId="List1">
    <w:name w:val="List – 1"/>
    <w:qFormat/>
    <w:rsid w:val="00503851"/>
    <w:pPr>
      <w:numPr>
        <w:numId w:val="43"/>
      </w:numPr>
      <w:tabs>
        <w:tab w:val="left" w:pos="1701"/>
      </w:tabs>
      <w:spacing w:before="60" w:after="60" w:line="240" w:lineRule="auto"/>
      <w:ind w:left="1701" w:hanging="567"/>
    </w:pPr>
    <w:rPr>
      <w:rFonts w:ascii="Arial" w:eastAsia="Times New Roman" w:hAnsi="Arial" w:cs="Times New Roman"/>
      <w:kern w:val="1"/>
      <w:sz w:val="20"/>
      <w:szCs w:val="20"/>
      <w:lang w:val="en-US"/>
    </w:rPr>
  </w:style>
  <w:style w:type="paragraph" w:customStyle="1" w:styleId="List10">
    <w:name w:val="List # 1"/>
    <w:qFormat/>
    <w:rsid w:val="00503851"/>
    <w:pPr>
      <w:numPr>
        <w:numId w:val="45"/>
      </w:numPr>
      <w:spacing w:before="120" w:after="120" w:line="240" w:lineRule="auto"/>
    </w:pPr>
    <w:rPr>
      <w:rFonts w:ascii="Arial" w:eastAsia="Times New Roman" w:hAnsi="Arial" w:cs="Times New Roman"/>
      <w:sz w:val="20"/>
      <w:szCs w:val="20"/>
      <w:lang w:val="en-US"/>
    </w:rPr>
  </w:style>
  <w:style w:type="paragraph" w:customStyle="1" w:styleId="List2">
    <w:name w:val="List * 2"/>
    <w:autoRedefine/>
    <w:qFormat/>
    <w:rsid w:val="00503851"/>
    <w:pPr>
      <w:numPr>
        <w:numId w:val="44"/>
      </w:numPr>
      <w:tabs>
        <w:tab w:val="left" w:pos="1701"/>
      </w:tabs>
      <w:spacing w:before="60" w:after="60" w:line="240" w:lineRule="auto"/>
      <w:ind w:left="1701" w:hanging="567"/>
    </w:pPr>
    <w:rPr>
      <w:rFonts w:ascii="Arial" w:eastAsia="Times New Roman" w:hAnsi="Arial" w:cs="Times New Roman"/>
      <w:sz w:val="20"/>
      <w:szCs w:val="20"/>
      <w:lang w:val="en-US"/>
    </w:rPr>
  </w:style>
  <w:style w:type="paragraph" w:customStyle="1" w:styleId="Text2">
    <w:name w:val="Text 2"/>
    <w:qFormat/>
    <w:rsid w:val="00503851"/>
    <w:pPr>
      <w:spacing w:before="120" w:after="120" w:line="240" w:lineRule="auto"/>
      <w:ind w:left="1134"/>
    </w:pPr>
    <w:rPr>
      <w:rFonts w:ascii="Arial" w:eastAsia="Times New Roman" w:hAnsi="Arial" w:cs="Times New Roman"/>
      <w:sz w:val="20"/>
      <w:szCs w:val="20"/>
      <w:lang w:val="en-US"/>
    </w:rPr>
  </w:style>
  <w:style w:type="paragraph" w:customStyle="1" w:styleId="Text3">
    <w:name w:val="Text 3"/>
    <w:qFormat/>
    <w:rsid w:val="00503851"/>
    <w:pPr>
      <w:spacing w:before="120" w:after="120" w:line="240" w:lineRule="auto"/>
      <w:ind w:left="1701"/>
    </w:pPr>
    <w:rPr>
      <w:rFonts w:ascii="Arial" w:eastAsia="Times New Roman" w:hAnsi="Arial" w:cs="Times New Roman"/>
      <w:sz w:val="20"/>
      <w:szCs w:val="20"/>
      <w:lang w:val="en-US"/>
    </w:rPr>
  </w:style>
  <w:style w:type="paragraph" w:customStyle="1" w:styleId="Text1">
    <w:name w:val="Text 1"/>
    <w:qFormat/>
    <w:rsid w:val="00503851"/>
    <w:pPr>
      <w:spacing w:before="120" w:after="120" w:line="240" w:lineRule="auto"/>
      <w:ind w:left="567"/>
    </w:pPr>
    <w:rPr>
      <w:rFonts w:ascii="Arial" w:eastAsia="Times New Roman" w:hAnsi="Arial" w:cs="Times New Roman"/>
      <w:sz w:val="20"/>
      <w:szCs w:val="20"/>
      <w:lang w:val="en-US"/>
    </w:rPr>
  </w:style>
  <w:style w:type="paragraph" w:customStyle="1" w:styleId="Text4">
    <w:name w:val="Text 4"/>
    <w:basedOn w:val="Text3"/>
    <w:qFormat/>
    <w:rsid w:val="00503851"/>
    <w:pPr>
      <w:ind w:left="2552"/>
    </w:pPr>
  </w:style>
  <w:style w:type="paragraph" w:customStyle="1" w:styleId="List3">
    <w:name w:val="List * 3"/>
    <w:basedOn w:val="List2"/>
    <w:next w:val="Text3"/>
    <w:qFormat/>
    <w:rsid w:val="00503851"/>
    <w:pPr>
      <w:tabs>
        <w:tab w:val="clear" w:pos="1701"/>
        <w:tab w:val="left" w:pos="2268"/>
      </w:tabs>
      <w:ind w:left="2268"/>
    </w:pPr>
  </w:style>
  <w:style w:type="paragraph" w:customStyle="1" w:styleId="List20">
    <w:name w:val="List – 2"/>
    <w:basedOn w:val="List1"/>
    <w:qFormat/>
    <w:rsid w:val="00503851"/>
    <w:pPr>
      <w:tabs>
        <w:tab w:val="clear" w:pos="1701"/>
        <w:tab w:val="left" w:pos="2268"/>
      </w:tabs>
      <w:ind w:left="2268"/>
    </w:pPr>
    <w:rPr>
      <w:kern w:val="20"/>
    </w:rPr>
  </w:style>
  <w:style w:type="paragraph" w:customStyle="1" w:styleId="List30">
    <w:name w:val="List – 3"/>
    <w:basedOn w:val="List20"/>
    <w:qFormat/>
    <w:rsid w:val="00503851"/>
    <w:pPr>
      <w:tabs>
        <w:tab w:val="clear" w:pos="2268"/>
        <w:tab w:val="left" w:pos="2835"/>
      </w:tabs>
      <w:ind w:left="2835"/>
    </w:pPr>
  </w:style>
  <w:style w:type="paragraph" w:customStyle="1" w:styleId="Heading1Appendix">
    <w:name w:val="Heading 1 Appendix"/>
    <w:basedOn w:val="12"/>
    <w:next w:val="Text1"/>
    <w:qFormat/>
    <w:rsid w:val="00503851"/>
    <w:pPr>
      <w:tabs>
        <w:tab w:val="left" w:pos="567"/>
      </w:tabs>
      <w:spacing w:before="480" w:after="240"/>
      <w:ind w:left="567"/>
      <w:jc w:val="left"/>
    </w:pPr>
    <w:rPr>
      <w:rFonts w:ascii="Arial" w:hAnsi="Arial"/>
      <w:caps/>
      <w:sz w:val="20"/>
      <w:lang w:val="en-US" w:eastAsia="en-US"/>
    </w:rPr>
  </w:style>
  <w:style w:type="paragraph" w:styleId="affffffffe">
    <w:name w:val="macro"/>
    <w:link w:val="afffffffff"/>
    <w:semiHidden/>
    <w:rsid w:val="00503851"/>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urier" w:eastAsia="Times New Roman" w:hAnsi="Courier" w:cs="Times New Roman"/>
      <w:sz w:val="20"/>
      <w:szCs w:val="20"/>
      <w:lang w:val="de-DE" w:eastAsia="de-DE"/>
    </w:rPr>
  </w:style>
  <w:style w:type="character" w:customStyle="1" w:styleId="afffffffff">
    <w:name w:val="Текст макроса Знак"/>
    <w:basedOn w:val="a6"/>
    <w:link w:val="affffffffe"/>
    <w:semiHidden/>
    <w:rsid w:val="00503851"/>
    <w:rPr>
      <w:rFonts w:ascii="Courier" w:eastAsia="Times New Roman" w:hAnsi="Courier" w:cs="Times New Roman"/>
      <w:sz w:val="20"/>
      <w:szCs w:val="20"/>
      <w:lang w:val="de-DE" w:eastAsia="de-DE"/>
    </w:rPr>
  </w:style>
  <w:style w:type="paragraph" w:customStyle="1" w:styleId="e3Hyphen">
    <w:name w:val="e3_Hyphen"/>
    <w:basedOn w:val="a4"/>
    <w:rsid w:val="00503851"/>
    <w:pPr>
      <w:numPr>
        <w:numId w:val="48"/>
      </w:numPr>
      <w:tabs>
        <w:tab w:val="clear" w:pos="567"/>
        <w:tab w:val="num" w:pos="1417"/>
      </w:tabs>
      <w:suppressAutoHyphens/>
      <w:spacing w:before="120"/>
      <w:ind w:left="1417" w:hanging="425"/>
    </w:pPr>
    <w:rPr>
      <w:rFonts w:ascii="Arial" w:hAnsi="Arial" w:cs="Arial"/>
      <w:sz w:val="20"/>
      <w:lang w:val="en-GB" w:eastAsia="de-DE"/>
    </w:rPr>
  </w:style>
  <w:style w:type="paragraph" w:customStyle="1" w:styleId="e4Hyphen">
    <w:name w:val="e4_Hyphen"/>
    <w:basedOn w:val="a4"/>
    <w:rsid w:val="00503851"/>
    <w:pPr>
      <w:numPr>
        <w:ilvl w:val="1"/>
        <w:numId w:val="48"/>
      </w:numPr>
      <w:tabs>
        <w:tab w:val="clear" w:pos="992"/>
        <w:tab w:val="num" w:pos="1842"/>
      </w:tabs>
      <w:suppressAutoHyphens/>
      <w:spacing w:before="120"/>
      <w:ind w:left="1842"/>
    </w:pPr>
    <w:rPr>
      <w:rFonts w:ascii="Arial" w:hAnsi="Arial" w:cs="Arial"/>
      <w:sz w:val="20"/>
      <w:lang w:val="en-GB" w:eastAsia="de-DE"/>
    </w:rPr>
  </w:style>
  <w:style w:type="paragraph" w:customStyle="1" w:styleId="e1Num">
    <w:name w:val="e1_Num"/>
    <w:basedOn w:val="a4"/>
    <w:rsid w:val="00503851"/>
    <w:pPr>
      <w:numPr>
        <w:ilvl w:val="2"/>
        <w:numId w:val="48"/>
      </w:numPr>
      <w:tabs>
        <w:tab w:val="clear" w:pos="1417"/>
        <w:tab w:val="num" w:pos="567"/>
      </w:tabs>
      <w:suppressAutoHyphens/>
      <w:spacing w:before="180"/>
      <w:ind w:left="567" w:hanging="567"/>
    </w:pPr>
    <w:rPr>
      <w:rFonts w:ascii="Arial" w:hAnsi="Arial" w:cs="Arial"/>
      <w:sz w:val="20"/>
      <w:lang w:val="en-GB" w:eastAsia="de-DE"/>
    </w:rPr>
  </w:style>
  <w:style w:type="paragraph" w:customStyle="1" w:styleId="e2Num">
    <w:name w:val="e2_Num"/>
    <w:basedOn w:val="a4"/>
    <w:rsid w:val="00503851"/>
    <w:pPr>
      <w:numPr>
        <w:ilvl w:val="3"/>
        <w:numId w:val="48"/>
      </w:numPr>
      <w:tabs>
        <w:tab w:val="clear" w:pos="1842"/>
        <w:tab w:val="num" w:pos="992"/>
      </w:tabs>
      <w:suppressAutoHyphens/>
      <w:spacing w:before="120"/>
      <w:ind w:left="992"/>
    </w:pPr>
    <w:rPr>
      <w:rFonts w:ascii="Arial" w:hAnsi="Arial" w:cs="Arial"/>
      <w:sz w:val="20"/>
      <w:lang w:val="en-GB" w:eastAsia="de-DE"/>
    </w:rPr>
  </w:style>
  <w:style w:type="paragraph" w:customStyle="1" w:styleId="e3Num">
    <w:name w:val="e3_Num"/>
    <w:basedOn w:val="a4"/>
    <w:rsid w:val="00503851"/>
    <w:pPr>
      <w:numPr>
        <w:numId w:val="46"/>
      </w:numPr>
      <w:tabs>
        <w:tab w:val="clear" w:pos="567"/>
        <w:tab w:val="num" w:pos="1417"/>
      </w:tabs>
      <w:suppressAutoHyphens/>
      <w:spacing w:before="120"/>
      <w:ind w:left="1417" w:hanging="425"/>
    </w:pPr>
    <w:rPr>
      <w:rFonts w:ascii="Arial" w:hAnsi="Arial" w:cs="Arial"/>
      <w:sz w:val="20"/>
      <w:lang w:val="en-GB" w:eastAsia="de-DE"/>
    </w:rPr>
  </w:style>
  <w:style w:type="paragraph" w:customStyle="1" w:styleId="e4Num">
    <w:name w:val="e4_Num"/>
    <w:basedOn w:val="a4"/>
    <w:rsid w:val="00503851"/>
    <w:pPr>
      <w:numPr>
        <w:ilvl w:val="1"/>
        <w:numId w:val="46"/>
      </w:numPr>
      <w:tabs>
        <w:tab w:val="clear" w:pos="992"/>
        <w:tab w:val="num" w:pos="1842"/>
      </w:tabs>
      <w:suppressAutoHyphens/>
      <w:spacing w:before="120"/>
      <w:ind w:left="1842"/>
    </w:pPr>
    <w:rPr>
      <w:rFonts w:ascii="Arial" w:hAnsi="Arial" w:cs="Arial"/>
      <w:sz w:val="20"/>
      <w:lang w:val="en-GB" w:eastAsia="de-DE"/>
    </w:rPr>
  </w:style>
  <w:style w:type="paragraph" w:customStyle="1" w:styleId="e1AlphaNum">
    <w:name w:val="e1_AlphaNum"/>
    <w:basedOn w:val="a4"/>
    <w:rsid w:val="00503851"/>
    <w:pPr>
      <w:numPr>
        <w:ilvl w:val="2"/>
        <w:numId w:val="46"/>
      </w:numPr>
      <w:tabs>
        <w:tab w:val="clear" w:pos="1417"/>
        <w:tab w:val="num" w:pos="567"/>
      </w:tabs>
      <w:suppressAutoHyphens/>
      <w:spacing w:before="180"/>
      <w:ind w:left="567" w:hanging="567"/>
    </w:pPr>
    <w:rPr>
      <w:rFonts w:ascii="Arial" w:hAnsi="Arial" w:cs="Arial"/>
      <w:sz w:val="20"/>
      <w:lang w:val="en-GB" w:eastAsia="de-DE"/>
    </w:rPr>
  </w:style>
  <w:style w:type="paragraph" w:customStyle="1" w:styleId="e2AlphaNum">
    <w:name w:val="e2_AlphaNum"/>
    <w:basedOn w:val="a4"/>
    <w:rsid w:val="00503851"/>
    <w:pPr>
      <w:numPr>
        <w:ilvl w:val="3"/>
        <w:numId w:val="46"/>
      </w:numPr>
      <w:tabs>
        <w:tab w:val="clear" w:pos="1842"/>
        <w:tab w:val="num" w:pos="992"/>
      </w:tabs>
      <w:suppressAutoHyphens/>
      <w:spacing w:before="120"/>
      <w:ind w:left="992"/>
    </w:pPr>
    <w:rPr>
      <w:rFonts w:ascii="Arial" w:hAnsi="Arial" w:cs="Arial"/>
      <w:sz w:val="20"/>
      <w:lang w:val="en-GB" w:eastAsia="de-DE"/>
    </w:rPr>
  </w:style>
  <w:style w:type="paragraph" w:customStyle="1" w:styleId="e1t">
    <w:name w:val="e1t"/>
    <w:basedOn w:val="a4"/>
    <w:link w:val="e1tChar"/>
    <w:qFormat/>
    <w:rsid w:val="00503851"/>
    <w:pPr>
      <w:suppressAutoHyphens/>
      <w:spacing w:before="180"/>
      <w:ind w:left="567"/>
    </w:pPr>
    <w:rPr>
      <w:rFonts w:ascii="Arial" w:hAnsi="Arial" w:cs="Arial"/>
      <w:sz w:val="20"/>
      <w:lang w:val="en-GB" w:eastAsia="de-DE"/>
    </w:rPr>
  </w:style>
  <w:style w:type="paragraph" w:customStyle="1" w:styleId="e3tBold">
    <w:name w:val="e3t Bold"/>
    <w:basedOn w:val="a4"/>
    <w:rsid w:val="00503851"/>
    <w:pPr>
      <w:keepNext/>
      <w:numPr>
        <w:numId w:val="49"/>
      </w:numPr>
      <w:tabs>
        <w:tab w:val="clear" w:pos="567"/>
      </w:tabs>
      <w:suppressAutoHyphens/>
      <w:spacing w:before="120"/>
      <w:ind w:left="1417" w:firstLine="0"/>
    </w:pPr>
    <w:rPr>
      <w:rFonts w:ascii="Arial" w:hAnsi="Arial" w:cs="Arial"/>
      <w:b/>
      <w:sz w:val="20"/>
      <w:lang w:val="en-GB" w:eastAsia="de-DE"/>
    </w:rPr>
  </w:style>
  <w:style w:type="paragraph" w:customStyle="1" w:styleId="e4tBold">
    <w:name w:val="e4t Bold"/>
    <w:basedOn w:val="a4"/>
    <w:rsid w:val="00503851"/>
    <w:pPr>
      <w:keepNext/>
      <w:numPr>
        <w:ilvl w:val="1"/>
        <w:numId w:val="49"/>
      </w:numPr>
      <w:tabs>
        <w:tab w:val="clear" w:pos="992"/>
      </w:tabs>
      <w:suppressAutoHyphens/>
      <w:spacing w:before="120"/>
      <w:ind w:left="1842" w:firstLine="0"/>
    </w:pPr>
    <w:rPr>
      <w:rFonts w:ascii="Arial" w:hAnsi="Arial" w:cs="Arial"/>
      <w:b/>
      <w:sz w:val="20"/>
      <w:lang w:val="en-GB" w:eastAsia="de-DE"/>
    </w:rPr>
  </w:style>
  <w:style w:type="paragraph" w:customStyle="1" w:styleId="e1Bullet">
    <w:name w:val="e1_Bullet"/>
    <w:basedOn w:val="a4"/>
    <w:rsid w:val="00503851"/>
    <w:pPr>
      <w:numPr>
        <w:ilvl w:val="2"/>
        <w:numId w:val="49"/>
      </w:numPr>
      <w:tabs>
        <w:tab w:val="clear" w:pos="1417"/>
        <w:tab w:val="num" w:pos="567"/>
      </w:tabs>
      <w:suppressAutoHyphens/>
      <w:spacing w:before="180"/>
      <w:ind w:left="567" w:hanging="567"/>
    </w:pPr>
    <w:rPr>
      <w:rFonts w:ascii="Arial" w:hAnsi="Arial" w:cs="Arial"/>
      <w:sz w:val="20"/>
      <w:lang w:val="en-GB" w:eastAsia="de-DE"/>
    </w:rPr>
  </w:style>
  <w:style w:type="paragraph" w:customStyle="1" w:styleId="e2Bullet">
    <w:name w:val="e2_Bullet"/>
    <w:basedOn w:val="a4"/>
    <w:link w:val="e2BulletChar"/>
    <w:rsid w:val="00503851"/>
    <w:pPr>
      <w:numPr>
        <w:ilvl w:val="3"/>
        <w:numId w:val="49"/>
      </w:numPr>
      <w:suppressAutoHyphens/>
      <w:spacing w:before="120"/>
    </w:pPr>
    <w:rPr>
      <w:rFonts w:ascii="Arial" w:hAnsi="Arial" w:cs="Arial"/>
      <w:sz w:val="20"/>
      <w:lang w:val="en-GB" w:eastAsia="de-DE"/>
    </w:rPr>
  </w:style>
  <w:style w:type="paragraph" w:customStyle="1" w:styleId="e1">
    <w:name w:val="e1"/>
    <w:basedOn w:val="e0"/>
    <w:rsid w:val="00503851"/>
    <w:pPr>
      <w:ind w:left="567" w:hanging="567"/>
    </w:pPr>
  </w:style>
  <w:style w:type="paragraph" w:customStyle="1" w:styleId="e0">
    <w:name w:val="e0"/>
    <w:basedOn w:val="a4"/>
    <w:rsid w:val="00503851"/>
    <w:pPr>
      <w:suppressAutoHyphens/>
      <w:spacing w:before="180"/>
      <w:ind w:left="0"/>
    </w:pPr>
    <w:rPr>
      <w:rFonts w:ascii="Arial" w:hAnsi="Arial" w:cs="Arial"/>
      <w:sz w:val="20"/>
      <w:lang w:val="en-GB" w:eastAsia="de-DE"/>
    </w:rPr>
  </w:style>
  <w:style w:type="character" w:customStyle="1" w:styleId="e1tChar">
    <w:name w:val="e1t Char"/>
    <w:link w:val="e1t"/>
    <w:rsid w:val="00503851"/>
    <w:rPr>
      <w:rFonts w:ascii="Arial" w:eastAsia="Times New Roman" w:hAnsi="Arial" w:cs="Arial"/>
      <w:sz w:val="20"/>
      <w:szCs w:val="20"/>
      <w:lang w:val="en-GB" w:eastAsia="de-DE"/>
    </w:rPr>
  </w:style>
  <w:style w:type="paragraph" w:customStyle="1" w:styleId="e2">
    <w:name w:val="e2"/>
    <w:basedOn w:val="e1t"/>
    <w:link w:val="e2Char"/>
    <w:rsid w:val="00503851"/>
    <w:pPr>
      <w:spacing w:before="120"/>
      <w:ind w:left="992" w:hanging="425"/>
    </w:pPr>
  </w:style>
  <w:style w:type="character" w:customStyle="1" w:styleId="e2Char">
    <w:name w:val="e2 Char"/>
    <w:link w:val="e2"/>
    <w:rsid w:val="00503851"/>
    <w:rPr>
      <w:rFonts w:ascii="Arial" w:eastAsia="Times New Roman" w:hAnsi="Arial" w:cs="Arial"/>
      <w:sz w:val="20"/>
      <w:szCs w:val="20"/>
      <w:lang w:val="en-GB" w:eastAsia="de-DE"/>
    </w:rPr>
  </w:style>
  <w:style w:type="paragraph" w:customStyle="1" w:styleId="e1tfett">
    <w:name w:val="e1tfett"/>
    <w:basedOn w:val="e1t"/>
    <w:rsid w:val="00503851"/>
    <w:rPr>
      <w:b/>
      <w:szCs w:val="22"/>
    </w:rPr>
  </w:style>
  <w:style w:type="paragraph" w:customStyle="1" w:styleId="e2t">
    <w:name w:val="e2t"/>
    <w:basedOn w:val="e2"/>
    <w:link w:val="e2tChar"/>
    <w:rsid w:val="00503851"/>
    <w:pPr>
      <w:ind w:firstLine="0"/>
    </w:pPr>
  </w:style>
  <w:style w:type="character" w:customStyle="1" w:styleId="e2tChar">
    <w:name w:val="e2t Char"/>
    <w:link w:val="e2t"/>
    <w:rsid w:val="00503851"/>
    <w:rPr>
      <w:rFonts w:ascii="Arial" w:eastAsia="Times New Roman" w:hAnsi="Arial" w:cs="Arial"/>
      <w:sz w:val="20"/>
      <w:szCs w:val="20"/>
      <w:lang w:val="en-GB" w:eastAsia="de-DE"/>
    </w:rPr>
  </w:style>
  <w:style w:type="paragraph" w:customStyle="1" w:styleId="e3">
    <w:name w:val="e3"/>
    <w:basedOn w:val="e2t"/>
    <w:rsid w:val="00503851"/>
    <w:pPr>
      <w:ind w:left="1417" w:hanging="425"/>
    </w:pPr>
  </w:style>
  <w:style w:type="paragraph" w:customStyle="1" w:styleId="e3t">
    <w:name w:val="e3t"/>
    <w:basedOn w:val="e3"/>
    <w:rsid w:val="00503851"/>
    <w:pPr>
      <w:ind w:firstLine="0"/>
    </w:pPr>
  </w:style>
  <w:style w:type="paragraph" w:customStyle="1" w:styleId="e4">
    <w:name w:val="e4"/>
    <w:basedOn w:val="e3t"/>
    <w:rsid w:val="00503851"/>
    <w:pPr>
      <w:ind w:left="1842" w:hanging="425"/>
    </w:pPr>
  </w:style>
  <w:style w:type="paragraph" w:customStyle="1" w:styleId="e4t">
    <w:name w:val="e4t"/>
    <w:basedOn w:val="e4"/>
    <w:rsid w:val="00503851"/>
    <w:pPr>
      <w:ind w:firstLine="0"/>
    </w:pPr>
  </w:style>
  <w:style w:type="paragraph" w:customStyle="1" w:styleId="t0">
    <w:name w:val="t0"/>
    <w:basedOn w:val="a4"/>
    <w:rsid w:val="00503851"/>
    <w:pPr>
      <w:keepNext/>
      <w:keepLines/>
      <w:suppressAutoHyphens/>
      <w:ind w:left="0"/>
    </w:pPr>
    <w:rPr>
      <w:rFonts w:ascii="Arial" w:hAnsi="Arial" w:cs="Arial"/>
      <w:sz w:val="20"/>
      <w:lang w:val="en-GB" w:eastAsia="de-DE"/>
    </w:rPr>
  </w:style>
  <w:style w:type="paragraph" w:customStyle="1" w:styleId="te0">
    <w:name w:val="te0"/>
    <w:basedOn w:val="t0"/>
    <w:rsid w:val="00503851"/>
    <w:pPr>
      <w:spacing w:before="60" w:after="60"/>
    </w:pPr>
  </w:style>
  <w:style w:type="paragraph" w:customStyle="1" w:styleId="te1">
    <w:name w:val="te1"/>
    <w:basedOn w:val="te0"/>
    <w:rsid w:val="00503851"/>
    <w:pPr>
      <w:ind w:left="283" w:hanging="283"/>
    </w:pPr>
  </w:style>
  <w:style w:type="paragraph" w:customStyle="1" w:styleId="Standard15z">
    <w:name w:val="Standard 1.5z"/>
    <w:basedOn w:val="a4"/>
    <w:rsid w:val="00503851"/>
    <w:pPr>
      <w:keepLines/>
      <w:suppressAutoHyphens/>
      <w:spacing w:after="360" w:line="360" w:lineRule="auto"/>
      <w:ind w:left="0"/>
    </w:pPr>
    <w:rPr>
      <w:rFonts w:ascii="Arial" w:hAnsi="Arial" w:cs="Arial"/>
      <w:sz w:val="20"/>
      <w:lang w:val="en-GB" w:eastAsia="de-DE"/>
    </w:rPr>
  </w:style>
  <w:style w:type="paragraph" w:customStyle="1" w:styleId="e1tBold">
    <w:name w:val="e1t Bold"/>
    <w:basedOn w:val="e1t"/>
    <w:rsid w:val="00503851"/>
    <w:pPr>
      <w:keepNext/>
    </w:pPr>
    <w:rPr>
      <w:b/>
    </w:rPr>
  </w:style>
  <w:style w:type="paragraph" w:customStyle="1" w:styleId="e2tBold">
    <w:name w:val="e2t Bold"/>
    <w:basedOn w:val="e2t"/>
    <w:rsid w:val="00503851"/>
    <w:pPr>
      <w:keepNext/>
    </w:pPr>
    <w:rPr>
      <w:b/>
    </w:rPr>
  </w:style>
  <w:style w:type="character" w:customStyle="1" w:styleId="e2BulletChar">
    <w:name w:val="e2_Bullet Char"/>
    <w:link w:val="e2Bullet"/>
    <w:rsid w:val="00503851"/>
    <w:rPr>
      <w:rFonts w:ascii="Arial" w:eastAsia="Times New Roman" w:hAnsi="Arial" w:cs="Arial"/>
      <w:sz w:val="20"/>
      <w:szCs w:val="20"/>
      <w:lang w:val="en-GB" w:eastAsia="de-DE"/>
    </w:rPr>
  </w:style>
  <w:style w:type="paragraph" w:customStyle="1" w:styleId="e3Bullet">
    <w:name w:val="e3_Bullet"/>
    <w:basedOn w:val="e3"/>
    <w:rsid w:val="00503851"/>
    <w:pPr>
      <w:ind w:left="4847" w:hanging="737"/>
    </w:pPr>
  </w:style>
  <w:style w:type="paragraph" w:customStyle="1" w:styleId="e4Bullet">
    <w:name w:val="e4_Bullet"/>
    <w:basedOn w:val="e4"/>
    <w:rsid w:val="00503851"/>
    <w:pPr>
      <w:ind w:left="2835" w:hanging="964"/>
    </w:pPr>
  </w:style>
  <w:style w:type="paragraph" w:customStyle="1" w:styleId="e1Hyphen">
    <w:name w:val="e1_Hyphen"/>
    <w:basedOn w:val="e1"/>
    <w:rsid w:val="00503851"/>
    <w:pPr>
      <w:tabs>
        <w:tab w:val="num" w:pos="567"/>
      </w:tabs>
    </w:pPr>
  </w:style>
  <w:style w:type="paragraph" w:customStyle="1" w:styleId="e2Hyphen">
    <w:name w:val="e2_Hyphen"/>
    <w:basedOn w:val="e2"/>
    <w:rsid w:val="00503851"/>
    <w:pPr>
      <w:ind w:left="2817" w:hanging="360"/>
    </w:pPr>
  </w:style>
  <w:style w:type="paragraph" w:customStyle="1" w:styleId="e3AlphaNum">
    <w:name w:val="e3_AlphaNum"/>
    <w:basedOn w:val="e3"/>
    <w:rsid w:val="00503851"/>
    <w:pPr>
      <w:numPr>
        <w:numId w:val="51"/>
      </w:numPr>
      <w:tabs>
        <w:tab w:val="clear" w:pos="283"/>
        <w:tab w:val="num" w:pos="360"/>
      </w:tabs>
      <w:ind w:left="1494" w:hanging="360"/>
    </w:pPr>
  </w:style>
  <w:style w:type="paragraph" w:customStyle="1" w:styleId="e4AlphaNum">
    <w:name w:val="e4_AlphaNum"/>
    <w:basedOn w:val="e4"/>
    <w:rsid w:val="00503851"/>
    <w:pPr>
      <w:numPr>
        <w:ilvl w:val="1"/>
        <w:numId w:val="51"/>
      </w:numPr>
      <w:tabs>
        <w:tab w:val="clear" w:pos="566"/>
        <w:tab w:val="num" w:pos="360"/>
      </w:tabs>
      <w:ind w:left="1494" w:hanging="360"/>
    </w:pPr>
  </w:style>
  <w:style w:type="paragraph" w:customStyle="1" w:styleId="e1ParaNum">
    <w:name w:val="e1_ParaNum"/>
    <w:basedOn w:val="e1"/>
    <w:rsid w:val="00503851"/>
    <w:pPr>
      <w:numPr>
        <w:numId w:val="52"/>
      </w:numPr>
      <w:tabs>
        <w:tab w:val="clear" w:pos="283"/>
        <w:tab w:val="num" w:pos="567"/>
      </w:tabs>
      <w:ind w:left="567" w:hanging="567"/>
    </w:pPr>
  </w:style>
  <w:style w:type="paragraph" w:customStyle="1" w:styleId="e2ParaNum">
    <w:name w:val="e2_ParaNum"/>
    <w:basedOn w:val="e2"/>
    <w:rsid w:val="00503851"/>
    <w:pPr>
      <w:numPr>
        <w:ilvl w:val="1"/>
        <w:numId w:val="52"/>
      </w:numPr>
      <w:tabs>
        <w:tab w:val="clear" w:pos="566"/>
        <w:tab w:val="num" w:pos="360"/>
        <w:tab w:val="num" w:pos="2160"/>
      </w:tabs>
      <w:ind w:left="1134" w:hanging="567"/>
    </w:pPr>
  </w:style>
  <w:style w:type="paragraph" w:customStyle="1" w:styleId="e3ParaNum">
    <w:name w:val="e3_ParaNum"/>
    <w:basedOn w:val="e3"/>
    <w:rsid w:val="00503851"/>
    <w:pPr>
      <w:numPr>
        <w:numId w:val="53"/>
      </w:numPr>
      <w:tabs>
        <w:tab w:val="clear" w:pos="283"/>
        <w:tab w:val="num" w:pos="360"/>
      </w:tabs>
      <w:ind w:left="4847" w:hanging="737"/>
    </w:pPr>
  </w:style>
  <w:style w:type="paragraph" w:customStyle="1" w:styleId="e4ParaNum">
    <w:name w:val="e4_ParaNum"/>
    <w:basedOn w:val="e4"/>
    <w:rsid w:val="00503851"/>
    <w:pPr>
      <w:numPr>
        <w:ilvl w:val="1"/>
        <w:numId w:val="53"/>
      </w:numPr>
      <w:tabs>
        <w:tab w:val="clear" w:pos="566"/>
        <w:tab w:val="num" w:pos="360"/>
      </w:tabs>
      <w:ind w:left="2835" w:hanging="964"/>
    </w:pPr>
  </w:style>
  <w:style w:type="paragraph" w:customStyle="1" w:styleId="te012">
    <w:name w:val="te012"/>
    <w:basedOn w:val="a4"/>
    <w:rsid w:val="00503851"/>
    <w:pPr>
      <w:keepNext/>
      <w:keepLines/>
      <w:numPr>
        <w:numId w:val="50"/>
      </w:numPr>
      <w:tabs>
        <w:tab w:val="clear" w:pos="283"/>
      </w:tabs>
      <w:suppressAutoHyphens/>
      <w:spacing w:before="120" w:after="120"/>
      <w:ind w:left="0" w:firstLine="0"/>
    </w:pPr>
    <w:rPr>
      <w:rFonts w:ascii="Arial" w:hAnsi="Arial" w:cs="Arial"/>
      <w:sz w:val="20"/>
      <w:lang w:val="en-GB" w:eastAsia="de-DE"/>
    </w:rPr>
  </w:style>
  <w:style w:type="paragraph" w:customStyle="1" w:styleId="te2">
    <w:name w:val="te2"/>
    <w:basedOn w:val="te1"/>
    <w:rsid w:val="00503851"/>
    <w:pPr>
      <w:numPr>
        <w:ilvl w:val="1"/>
        <w:numId w:val="50"/>
      </w:numPr>
      <w:tabs>
        <w:tab w:val="clear" w:pos="566"/>
      </w:tabs>
    </w:pPr>
  </w:style>
  <w:style w:type="paragraph" w:customStyle="1" w:styleId="te1Bullet">
    <w:name w:val="te1_Bullet"/>
    <w:basedOn w:val="te1"/>
    <w:rsid w:val="00503851"/>
    <w:pPr>
      <w:numPr>
        <w:numId w:val="47"/>
      </w:numPr>
    </w:pPr>
  </w:style>
  <w:style w:type="paragraph" w:customStyle="1" w:styleId="te2Bullet">
    <w:name w:val="te2_Bullet"/>
    <w:basedOn w:val="te2"/>
    <w:rsid w:val="00503851"/>
    <w:pPr>
      <w:numPr>
        <w:numId w:val="47"/>
      </w:numPr>
    </w:pPr>
  </w:style>
  <w:style w:type="paragraph" w:customStyle="1" w:styleId="te1Hyphen">
    <w:name w:val="te1_Hyphen"/>
    <w:basedOn w:val="te1"/>
    <w:rsid w:val="00503851"/>
    <w:pPr>
      <w:tabs>
        <w:tab w:val="num" w:pos="567"/>
      </w:tabs>
      <w:ind w:left="567" w:hanging="567"/>
    </w:pPr>
  </w:style>
  <w:style w:type="paragraph" w:customStyle="1" w:styleId="te2Hyphen">
    <w:name w:val="te2_Hyphen"/>
    <w:basedOn w:val="te2"/>
    <w:rsid w:val="00503851"/>
    <w:pPr>
      <w:numPr>
        <w:ilvl w:val="0"/>
        <w:numId w:val="0"/>
      </w:numPr>
      <w:tabs>
        <w:tab w:val="num" w:pos="992"/>
      </w:tabs>
      <w:ind w:left="992" w:hanging="425"/>
    </w:pPr>
  </w:style>
  <w:style w:type="paragraph" w:customStyle="1" w:styleId="te1Num">
    <w:name w:val="te1_Num"/>
    <w:basedOn w:val="te1"/>
    <w:rsid w:val="00503851"/>
    <w:pPr>
      <w:tabs>
        <w:tab w:val="num" w:pos="567"/>
      </w:tabs>
      <w:ind w:left="567" w:hanging="567"/>
    </w:pPr>
  </w:style>
  <w:style w:type="paragraph" w:customStyle="1" w:styleId="te2Num">
    <w:name w:val="te2_Num"/>
    <w:basedOn w:val="te2"/>
    <w:rsid w:val="00503851"/>
    <w:pPr>
      <w:numPr>
        <w:ilvl w:val="0"/>
        <w:numId w:val="0"/>
      </w:numPr>
      <w:tabs>
        <w:tab w:val="num" w:pos="992"/>
      </w:tabs>
      <w:ind w:left="992" w:hanging="425"/>
    </w:pPr>
  </w:style>
  <w:style w:type="paragraph" w:customStyle="1" w:styleId="te1AlphaNum">
    <w:name w:val="te1_AlphaNum"/>
    <w:basedOn w:val="te1"/>
    <w:rsid w:val="00503851"/>
    <w:pPr>
      <w:tabs>
        <w:tab w:val="num" w:pos="567"/>
      </w:tabs>
      <w:ind w:left="567" w:hanging="567"/>
    </w:pPr>
  </w:style>
  <w:style w:type="paragraph" w:customStyle="1" w:styleId="te2AlphaNum">
    <w:name w:val="te2_AlphaNum"/>
    <w:basedOn w:val="te2"/>
    <w:rsid w:val="00503851"/>
    <w:pPr>
      <w:numPr>
        <w:ilvl w:val="0"/>
        <w:numId w:val="0"/>
      </w:numPr>
      <w:tabs>
        <w:tab w:val="num" w:pos="992"/>
      </w:tabs>
      <w:ind w:left="992" w:hanging="425"/>
    </w:pPr>
  </w:style>
  <w:style w:type="paragraph" w:styleId="afffffffff0">
    <w:name w:val="Closing"/>
    <w:basedOn w:val="a4"/>
    <w:link w:val="afffffffff1"/>
    <w:rsid w:val="00503851"/>
    <w:pPr>
      <w:suppressAutoHyphens/>
      <w:ind w:left="4320"/>
    </w:pPr>
    <w:rPr>
      <w:rFonts w:ascii="Arial" w:hAnsi="Arial" w:cs="Arial"/>
      <w:sz w:val="20"/>
      <w:lang w:val="en-GB" w:eastAsia="de-DE"/>
    </w:rPr>
  </w:style>
  <w:style w:type="character" w:customStyle="1" w:styleId="afffffffff1">
    <w:name w:val="Прощание Знак"/>
    <w:basedOn w:val="a6"/>
    <w:link w:val="afffffffff0"/>
    <w:rsid w:val="00503851"/>
    <w:rPr>
      <w:rFonts w:ascii="Arial" w:eastAsia="Times New Roman" w:hAnsi="Arial" w:cs="Arial"/>
      <w:sz w:val="20"/>
      <w:szCs w:val="20"/>
      <w:lang w:val="en-GB" w:eastAsia="de-DE"/>
    </w:rPr>
  </w:style>
  <w:style w:type="paragraph" w:customStyle="1" w:styleId="std1cm">
    <w:name w:val="std1cm"/>
    <w:basedOn w:val="a4"/>
    <w:autoRedefine/>
    <w:rsid w:val="00503851"/>
    <w:pPr>
      <w:suppressAutoHyphens/>
      <w:spacing w:after="240"/>
      <w:ind w:left="1134" w:hanging="567"/>
    </w:pPr>
    <w:rPr>
      <w:rFonts w:ascii="Arial" w:hAnsi="Arial" w:cs="Arial"/>
      <w:sz w:val="20"/>
      <w:lang w:val="en-GB" w:eastAsia="de-DE"/>
    </w:rPr>
  </w:style>
  <w:style w:type="paragraph" w:customStyle="1" w:styleId="elt1">
    <w:name w:val="elt 1)"/>
    <w:basedOn w:val="e1t"/>
    <w:rsid w:val="00503851"/>
    <w:pPr>
      <w:keepLines/>
      <w:tabs>
        <w:tab w:val="num" w:pos="360"/>
        <w:tab w:val="num" w:pos="1440"/>
        <w:tab w:val="num" w:pos="1985"/>
      </w:tabs>
      <w:suppressAutoHyphens w:val="0"/>
      <w:spacing w:before="120" w:after="120" w:line="360" w:lineRule="auto"/>
      <w:ind w:left="1985" w:right="284" w:hanging="567"/>
      <w:jc w:val="both"/>
    </w:pPr>
    <w:rPr>
      <w:rFonts w:eastAsia="BatangChe" w:cs="Times New Roman"/>
      <w:sz w:val="24"/>
      <w:lang w:val="en-US" w:eastAsia="ko-KR"/>
    </w:rPr>
  </w:style>
  <w:style w:type="paragraph" w:customStyle="1" w:styleId="elt1a">
    <w:name w:val="elt 1) a."/>
    <w:basedOn w:val="e1t"/>
    <w:rsid w:val="00503851"/>
    <w:pPr>
      <w:keepLines/>
      <w:numPr>
        <w:ilvl w:val="1"/>
        <w:numId w:val="54"/>
      </w:numPr>
      <w:tabs>
        <w:tab w:val="num" w:pos="360"/>
        <w:tab w:val="num" w:pos="2552"/>
      </w:tabs>
      <w:suppressAutoHyphens w:val="0"/>
      <w:spacing w:before="0" w:after="80" w:line="360" w:lineRule="auto"/>
      <w:ind w:left="2552" w:right="284" w:hanging="567"/>
      <w:jc w:val="both"/>
    </w:pPr>
    <w:rPr>
      <w:rFonts w:eastAsia="BatangChe" w:cs="Times New Roman"/>
      <w:sz w:val="24"/>
      <w:lang w:val="en-US" w:eastAsia="ko-KR"/>
    </w:rPr>
  </w:style>
  <w:style w:type="character" w:customStyle="1" w:styleId="e1tChar1">
    <w:name w:val="e1t Char1"/>
    <w:rsid w:val="00503851"/>
    <w:rPr>
      <w:rFonts w:ascii="Arial" w:hAnsi="Arial" w:cs="Arial"/>
      <w:sz w:val="24"/>
      <w:szCs w:val="24"/>
      <w:lang w:val="en-GB"/>
    </w:rPr>
  </w:style>
  <w:style w:type="character" w:customStyle="1" w:styleId="Mention">
    <w:name w:val="Mention"/>
    <w:uiPriority w:val="99"/>
    <w:semiHidden/>
    <w:unhideWhenUsed/>
    <w:rsid w:val="00503851"/>
    <w:rPr>
      <w:color w:val="2B579A"/>
      <w:shd w:val="clear" w:color="auto" w:fill="E6E6E6"/>
    </w:rPr>
  </w:style>
  <w:style w:type="character" w:customStyle="1" w:styleId="UnresolvedMention">
    <w:name w:val="Unresolved Mention"/>
    <w:basedOn w:val="a6"/>
    <w:uiPriority w:val="99"/>
    <w:semiHidden/>
    <w:unhideWhenUsed/>
    <w:rsid w:val="00503851"/>
    <w:rPr>
      <w:color w:val="808080"/>
      <w:shd w:val="clear" w:color="auto" w:fill="E6E6E6"/>
    </w:rPr>
  </w:style>
  <w:style w:type="character" w:customStyle="1" w:styleId="DONOTTRANSLATE">
    <w:name w:val="DO_NOT_TRANSLATE"/>
    <w:basedOn w:val="a6"/>
    <w:rsid w:val="00503851"/>
    <w:rPr>
      <w:b/>
      <w:bCs w:val="0"/>
      <w:color w:val="0000FF"/>
      <w:vertAlign w:val="subscript"/>
    </w:rPr>
  </w:style>
  <w:style w:type="paragraph" w:customStyle="1" w:styleId="Heading1Russian">
    <w:name w:val="Heading 1 Russian"/>
    <w:basedOn w:val="12"/>
    <w:rsid w:val="00503851"/>
    <w:pPr>
      <w:keepLines/>
      <w:suppressAutoHyphens/>
      <w:spacing w:before="240" w:after="120"/>
      <w:ind w:left="562" w:hanging="562"/>
      <w:jc w:val="left"/>
    </w:pPr>
    <w:rPr>
      <w:rFonts w:ascii="Arial" w:hAnsi="Arial" w:cs="Arial"/>
      <w:caps/>
      <w:sz w:val="20"/>
      <w:lang w:val="en-US" w:eastAsia="en-US"/>
    </w:rPr>
  </w:style>
  <w:style w:type="paragraph" w:customStyle="1" w:styleId="Heading2Russian">
    <w:name w:val="Heading 2 Russian"/>
    <w:basedOn w:val="22"/>
    <w:rsid w:val="00503851"/>
    <w:pPr>
      <w:keepLines/>
      <w:tabs>
        <w:tab w:val="left" w:pos="567"/>
      </w:tabs>
      <w:suppressAutoHyphens/>
      <w:spacing w:after="120"/>
      <w:ind w:left="562" w:hanging="562"/>
    </w:pPr>
    <w:rPr>
      <w:rFonts w:cs="Arial"/>
      <w:sz w:val="20"/>
      <w:lang w:eastAsia="en-US"/>
      <w14:scene3d>
        <w14:camera w14:prst="orthographicFront"/>
        <w14:lightRig w14:rig="threePt" w14:dir="t">
          <w14:rot w14:lat="0" w14:lon="0" w14:rev="0"/>
        </w14:lightRig>
      </w14:scene3d>
    </w:rPr>
  </w:style>
  <w:style w:type="paragraph" w:customStyle="1" w:styleId="Heading3Russian">
    <w:name w:val="Heading 3 Russian"/>
    <w:basedOn w:val="3"/>
    <w:rsid w:val="00503851"/>
    <w:pPr>
      <w:tabs>
        <w:tab w:val="left" w:pos="709"/>
      </w:tabs>
      <w:spacing w:after="120"/>
      <w:ind w:left="677" w:hanging="706"/>
    </w:pPr>
    <w:rPr>
      <w:b w:val="0"/>
      <w:sz w:val="20"/>
      <w:lang w:eastAsia="en-US"/>
      <w14:scene3d>
        <w14:camera w14:prst="orthographicFront"/>
        <w14:lightRig w14:rig="threePt" w14:dir="t">
          <w14:rot w14:lat="0" w14:lon="0" w14:rev="0"/>
        </w14:lightRig>
      </w14:scene3d>
    </w:rPr>
  </w:style>
  <w:style w:type="numbering" w:customStyle="1" w:styleId="111">
    <w:name w:val="Нет списка11"/>
    <w:next w:val="a8"/>
    <w:uiPriority w:val="99"/>
    <w:semiHidden/>
    <w:unhideWhenUsed/>
    <w:rsid w:val="00503851"/>
  </w:style>
  <w:style w:type="table" w:customStyle="1" w:styleId="120">
    <w:name w:val="Сетка таблицы12"/>
    <w:basedOn w:val="a7"/>
    <w:next w:val="af"/>
    <w:uiPriority w:val="59"/>
    <w:rsid w:val="0050385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lid-translation">
    <w:name w:val="tlid-translation"/>
    <w:basedOn w:val="a6"/>
    <w:rsid w:val="00503851"/>
  </w:style>
  <w:style w:type="paragraph" w:styleId="afffffffff2">
    <w:name w:val="Normal Indent"/>
    <w:basedOn w:val="a4"/>
    <w:semiHidden/>
    <w:unhideWhenUsed/>
    <w:rsid w:val="00503851"/>
    <w:pPr>
      <w:ind w:left="0" w:firstLine="709"/>
      <w:jc w:val="both"/>
    </w:pPr>
    <w:rPr>
      <w:rFonts w:ascii="Arial" w:hAnsi="Arial"/>
      <w:sz w:val="22"/>
    </w:rPr>
  </w:style>
  <w:style w:type="paragraph" w:customStyle="1" w:styleId="Headrus3">
    <w:name w:val="Head_rus_3"/>
    <w:basedOn w:val="3"/>
    <w:rsid w:val="00503851"/>
    <w:pPr>
      <w:tabs>
        <w:tab w:val="left" w:pos="1701"/>
      </w:tabs>
      <w:spacing w:after="240"/>
      <w:ind w:left="709" w:hanging="737"/>
      <w:jc w:val="both"/>
    </w:pPr>
    <w:rPr>
      <w:b w:val="0"/>
      <w:sz w:val="20"/>
      <w:lang w:eastAsia="en-US"/>
      <w14:scene3d>
        <w14:camera w14:prst="orthographicFront"/>
        <w14:lightRig w14:rig="threePt" w14:dir="t">
          <w14:rot w14:lat="0" w14:lon="0" w14:rev="0"/>
        </w14:lightRig>
      </w14:scene3d>
    </w:rPr>
  </w:style>
  <w:style w:type="table" w:customStyle="1" w:styleId="215">
    <w:name w:val="Сетка таблицы21"/>
    <w:basedOn w:val="a7"/>
    <w:next w:val="af"/>
    <w:uiPriority w:val="59"/>
    <w:rsid w:val="0050385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Сетка таблицы31"/>
    <w:basedOn w:val="a7"/>
    <w:next w:val="af"/>
    <w:uiPriority w:val="59"/>
    <w:rsid w:val="0050385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11">
    <w:name w:val="Font Style11"/>
    <w:basedOn w:val="a6"/>
    <w:uiPriority w:val="99"/>
    <w:rsid w:val="0071279A"/>
    <w:rPr>
      <w:rFonts w:ascii="Times New Roman" w:hAnsi="Times New Roman" w:cs="Times New Roman"/>
      <w:color w:val="000000"/>
      <w:sz w:val="26"/>
      <w:szCs w:val="26"/>
    </w:rPr>
  </w:style>
  <w:style w:type="paragraph" w:customStyle="1" w:styleId="afffffffff3">
    <w:name w:val="Знак Знак Знак"/>
    <w:basedOn w:val="a4"/>
    <w:rsid w:val="0075796C"/>
    <w:pPr>
      <w:spacing w:before="100" w:beforeAutospacing="1" w:after="100" w:afterAutospacing="1"/>
      <w:ind w:left="0"/>
    </w:pPr>
    <w:rPr>
      <w:rFonts w:ascii="Tahoma" w:hAnsi="Tahoma" w:cs="Tahoma"/>
      <w:sz w:val="20"/>
      <w:lang w:val="en-US" w:eastAsia="en-US"/>
    </w:rPr>
  </w:style>
  <w:style w:type="character" w:customStyle="1" w:styleId="FontStyle13">
    <w:name w:val="Font Style13"/>
    <w:basedOn w:val="a6"/>
    <w:uiPriority w:val="99"/>
    <w:rsid w:val="00CA6D9B"/>
    <w:rPr>
      <w:rFonts w:ascii="Times New Roman" w:hAnsi="Times New Roman" w:cs="Times New Roman"/>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67171027">
      <w:bodyDiv w:val="1"/>
      <w:marLeft w:val="0"/>
      <w:marRight w:val="0"/>
      <w:marTop w:val="0"/>
      <w:marBottom w:val="0"/>
      <w:divBdr>
        <w:top w:val="none" w:sz="0" w:space="0" w:color="auto"/>
        <w:left w:val="none" w:sz="0" w:space="0" w:color="auto"/>
        <w:bottom w:val="none" w:sz="0" w:space="0" w:color="auto"/>
        <w:right w:val="none" w:sz="0" w:space="0" w:color="auto"/>
      </w:divBdr>
    </w:div>
    <w:div w:id="7791869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hart" Target="charts/chart1.xml"/><Relationship Id="rId18" Type="http://schemas.openxmlformats.org/officeDocument/2006/relationships/image" Target="media/image2.png"/><Relationship Id="rId26" Type="http://schemas.openxmlformats.org/officeDocument/2006/relationships/image" Target="media/image6.jpeg"/><Relationship Id="rId3" Type="http://schemas.openxmlformats.org/officeDocument/2006/relationships/styles" Target="styles.xml"/><Relationship Id="rId21" Type="http://schemas.openxmlformats.org/officeDocument/2006/relationships/image" Target="media/image4.png"/><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chart" Target="charts/chart5.xml"/><Relationship Id="rId25" Type="http://schemas.openxmlformats.org/officeDocument/2006/relationships/hyperlink" Target="http://aquaplus-msk.ru/" TargetMode="External"/><Relationship Id="rId2" Type="http://schemas.openxmlformats.org/officeDocument/2006/relationships/numbering" Target="numbering.xml"/><Relationship Id="rId16" Type="http://schemas.openxmlformats.org/officeDocument/2006/relationships/chart" Target="charts/chart4.xml"/><Relationship Id="rId20" Type="http://schemas.openxmlformats.org/officeDocument/2006/relationships/header" Target="header3.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image" Target="media/image5.jpeg"/><Relationship Id="rId5" Type="http://schemas.openxmlformats.org/officeDocument/2006/relationships/settings" Target="settings.xml"/><Relationship Id="rId15" Type="http://schemas.openxmlformats.org/officeDocument/2006/relationships/chart" Target="charts/chart3.xml"/><Relationship Id="rId23" Type="http://schemas.openxmlformats.org/officeDocument/2006/relationships/footer" Target="footer3.xml"/><Relationship Id="rId28" Type="http://schemas.openxmlformats.org/officeDocument/2006/relationships/footer" Target="footer4.xml"/><Relationship Id="rId10" Type="http://schemas.openxmlformats.org/officeDocument/2006/relationships/footer" Target="footer1.xml"/><Relationship Id="rId19" Type="http://schemas.openxmlformats.org/officeDocument/2006/relationships/image" Target="media/image3.png"/><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chart" Target="charts/chart2.xml"/><Relationship Id="rId22" Type="http://schemas.openxmlformats.org/officeDocument/2006/relationships/header" Target="header4.xml"/><Relationship Id="rId27" Type="http://schemas.openxmlformats.org/officeDocument/2006/relationships/header" Target="header5.xml"/><Relationship Id="rId30"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footer3.xml.rels><?xml version="1.0" encoding="UTF-8" standalone="yes"?>
<Relationships xmlns="http://schemas.openxmlformats.org/package/2006/relationships"><Relationship Id="rId1" Type="http://schemas.openxmlformats.org/officeDocument/2006/relationships/image" Target="media/image1.png"/></Relationships>
</file>

<file path=word/_rels/footer4.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32055993000875"/>
          <c:y val="0.12043125051488038"/>
          <c:w val="0.77073170731707319"/>
          <c:h val="0.82077922077922083"/>
        </c:manualLayout>
      </c:layout>
      <c:radarChart>
        <c:radarStyle val="marker"/>
        <c:varyColors val="0"/>
        <c:ser>
          <c:idx val="0"/>
          <c:order val="0"/>
          <c:spPr>
            <a:ln w="25399">
              <a:solidFill>
                <a:srgbClr val="FF00FF"/>
              </a:solidFill>
              <a:prstDash val="solid"/>
            </a:ln>
          </c:spPr>
          <c:marker>
            <c:symbol val="none"/>
          </c:marker>
          <c:cat>
            <c:strRef>
              <c:f>[Книга2]Лист1!$A$4:$A$11</c:f>
              <c:strCache>
                <c:ptCount val="8"/>
                <c:pt idx="0">
                  <c:v>С </c:v>
                </c:pt>
                <c:pt idx="1">
                  <c:v>СВ </c:v>
                </c:pt>
                <c:pt idx="2">
                  <c:v>В </c:v>
                </c:pt>
                <c:pt idx="3">
                  <c:v>ЮВ </c:v>
                </c:pt>
                <c:pt idx="4">
                  <c:v>Ю </c:v>
                </c:pt>
                <c:pt idx="5">
                  <c:v>ЮЗ </c:v>
                </c:pt>
                <c:pt idx="6">
                  <c:v>З </c:v>
                </c:pt>
                <c:pt idx="7">
                  <c:v>СЗ </c:v>
                </c:pt>
              </c:strCache>
            </c:strRef>
          </c:cat>
          <c:val>
            <c:numRef>
              <c:f>[Книга2]Лист1!$B$4:$B$11</c:f>
              <c:numCache>
                <c:formatCode>General</c:formatCode>
                <c:ptCount val="8"/>
                <c:pt idx="0">
                  <c:v>10</c:v>
                </c:pt>
                <c:pt idx="1">
                  <c:v>9</c:v>
                </c:pt>
                <c:pt idx="2">
                  <c:v>5</c:v>
                </c:pt>
                <c:pt idx="3">
                  <c:v>5</c:v>
                </c:pt>
                <c:pt idx="4">
                  <c:v>22</c:v>
                </c:pt>
                <c:pt idx="5">
                  <c:v>30</c:v>
                </c:pt>
                <c:pt idx="6">
                  <c:v>10</c:v>
                </c:pt>
                <c:pt idx="7">
                  <c:v>9</c:v>
                </c:pt>
              </c:numCache>
            </c:numRef>
          </c:val>
        </c:ser>
        <c:dLbls>
          <c:showLegendKey val="0"/>
          <c:showVal val="0"/>
          <c:showCatName val="0"/>
          <c:showSerName val="0"/>
          <c:showPercent val="0"/>
          <c:showBubbleSize val="0"/>
        </c:dLbls>
        <c:axId val="86824448"/>
        <c:axId val="86825984"/>
      </c:radarChart>
      <c:catAx>
        <c:axId val="86824448"/>
        <c:scaling>
          <c:orientation val="minMax"/>
        </c:scaling>
        <c:delete val="0"/>
        <c:axPos val="b"/>
        <c:majorGridlines/>
        <c:numFmt formatCode="General" sourceLinked="1"/>
        <c:majorTickMark val="out"/>
        <c:minorTickMark val="none"/>
        <c:tickLblPos val="nextTo"/>
        <c:txPr>
          <a:bodyPr rot="0" vert="horz"/>
          <a:lstStyle/>
          <a:p>
            <a:pPr>
              <a:defRPr sz="850" b="0" i="0" u="none" strike="noStrike" baseline="0">
                <a:solidFill>
                  <a:srgbClr val="000000"/>
                </a:solidFill>
                <a:latin typeface="Arial Cyr"/>
                <a:ea typeface="Arial Cyr"/>
                <a:cs typeface="Arial Cyr"/>
              </a:defRPr>
            </a:pPr>
            <a:endParaRPr lang="ru-RU"/>
          </a:p>
        </c:txPr>
        <c:crossAx val="86825984"/>
        <c:crosses val="autoZero"/>
        <c:auto val="0"/>
        <c:lblAlgn val="ctr"/>
        <c:lblOffset val="100"/>
        <c:noMultiLvlLbl val="0"/>
      </c:catAx>
      <c:valAx>
        <c:axId val="86825984"/>
        <c:scaling>
          <c:orientation val="minMax"/>
        </c:scaling>
        <c:delete val="0"/>
        <c:axPos val="l"/>
        <c:numFmt formatCode="General" sourceLinked="1"/>
        <c:majorTickMark val="cross"/>
        <c:minorTickMark val="none"/>
        <c:tickLblPos val="nextTo"/>
        <c:spPr>
          <a:ln w="3175">
            <a:solidFill>
              <a:srgbClr val="000000"/>
            </a:solidFill>
            <a:prstDash val="solid"/>
          </a:ln>
        </c:spPr>
        <c:txPr>
          <a:bodyPr rot="0" vert="horz"/>
          <a:lstStyle/>
          <a:p>
            <a:pPr>
              <a:defRPr sz="850" b="0" i="0" u="none" strike="noStrike" baseline="0">
                <a:solidFill>
                  <a:srgbClr val="000000"/>
                </a:solidFill>
                <a:latin typeface="Arial Cyr"/>
                <a:ea typeface="Arial Cyr"/>
                <a:cs typeface="Arial Cyr"/>
              </a:defRPr>
            </a:pPr>
            <a:endParaRPr lang="ru-RU"/>
          </a:p>
        </c:txPr>
        <c:crossAx val="86824448"/>
        <c:crosses val="autoZero"/>
        <c:crossBetween val="between"/>
      </c:valAx>
      <c:spPr>
        <a:noFill/>
        <a:ln w="25399">
          <a:noFill/>
        </a:ln>
      </c:spPr>
    </c:plotArea>
    <c:plotVisOnly val="1"/>
    <c:dispBlanksAs val="gap"/>
    <c:showDLblsOverMax val="0"/>
  </c:chart>
  <c:spPr>
    <a:solidFill>
      <a:srgbClr val="FFFFFF"/>
    </a:solidFill>
    <a:ln w="12699">
      <a:solidFill>
        <a:srgbClr val="000000"/>
      </a:solidFill>
      <a:prstDash val="solid"/>
    </a:ln>
  </c:spPr>
  <c:txPr>
    <a:bodyPr/>
    <a:lstStyle/>
    <a:p>
      <a:pPr>
        <a:defRPr sz="850"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318355315995593"/>
          <c:y val="7.7637028948023837E-2"/>
          <c:w val="0.67586206896551726"/>
          <c:h val="0.80991735537190079"/>
        </c:manualLayout>
      </c:layout>
      <c:radarChart>
        <c:radarStyle val="marker"/>
        <c:varyColors val="0"/>
        <c:ser>
          <c:idx val="0"/>
          <c:order val="0"/>
          <c:spPr>
            <a:ln w="25401">
              <a:solidFill>
                <a:srgbClr val="000080"/>
              </a:solidFill>
              <a:prstDash val="solid"/>
            </a:ln>
          </c:spPr>
          <c:marker>
            <c:symbol val="none"/>
          </c:marker>
          <c:cat>
            <c:strRef>
              <c:f>Лист1!$A$31:$A$38</c:f>
              <c:strCache>
                <c:ptCount val="8"/>
                <c:pt idx="0">
                  <c:v>С </c:v>
                </c:pt>
                <c:pt idx="1">
                  <c:v>СВ </c:v>
                </c:pt>
                <c:pt idx="2">
                  <c:v>В </c:v>
                </c:pt>
                <c:pt idx="3">
                  <c:v>ЮВ </c:v>
                </c:pt>
                <c:pt idx="4">
                  <c:v>Ю </c:v>
                </c:pt>
                <c:pt idx="5">
                  <c:v>ЮЗ </c:v>
                </c:pt>
                <c:pt idx="6">
                  <c:v>З </c:v>
                </c:pt>
                <c:pt idx="7">
                  <c:v>СЗ </c:v>
                </c:pt>
              </c:strCache>
            </c:strRef>
          </c:cat>
          <c:val>
            <c:numRef>
              <c:f>Лист1!$B$31:$B$38</c:f>
              <c:numCache>
                <c:formatCode>General</c:formatCode>
                <c:ptCount val="8"/>
                <c:pt idx="0">
                  <c:v>4</c:v>
                </c:pt>
                <c:pt idx="1">
                  <c:v>6</c:v>
                </c:pt>
                <c:pt idx="2">
                  <c:v>2</c:v>
                </c:pt>
                <c:pt idx="3">
                  <c:v>5</c:v>
                </c:pt>
                <c:pt idx="4">
                  <c:v>35</c:v>
                </c:pt>
                <c:pt idx="5">
                  <c:v>36</c:v>
                </c:pt>
                <c:pt idx="6">
                  <c:v>8</c:v>
                </c:pt>
                <c:pt idx="7">
                  <c:v>4</c:v>
                </c:pt>
              </c:numCache>
            </c:numRef>
          </c:val>
        </c:ser>
        <c:dLbls>
          <c:showLegendKey val="0"/>
          <c:showVal val="0"/>
          <c:showCatName val="0"/>
          <c:showSerName val="0"/>
          <c:showPercent val="0"/>
          <c:showBubbleSize val="0"/>
        </c:dLbls>
        <c:axId val="223402240"/>
        <c:axId val="232542208"/>
      </c:radarChart>
      <c:catAx>
        <c:axId val="223402240"/>
        <c:scaling>
          <c:orientation val="minMax"/>
        </c:scaling>
        <c:delete val="0"/>
        <c:axPos val="b"/>
        <c:majorGridlines/>
        <c:numFmt formatCode="General" sourceLinked="1"/>
        <c:majorTickMark val="out"/>
        <c:minorTickMark val="none"/>
        <c:tickLblPos val="nextTo"/>
        <c:txPr>
          <a:bodyPr rot="0" vert="horz"/>
          <a:lstStyle/>
          <a:p>
            <a:pPr>
              <a:defRPr sz="800" b="0" i="0" u="none" strike="noStrike" baseline="0">
                <a:solidFill>
                  <a:srgbClr val="000000"/>
                </a:solidFill>
                <a:latin typeface="Arial Cyr"/>
                <a:ea typeface="Arial Cyr"/>
                <a:cs typeface="Arial Cyr"/>
              </a:defRPr>
            </a:pPr>
            <a:endParaRPr lang="ru-RU"/>
          </a:p>
        </c:txPr>
        <c:crossAx val="232542208"/>
        <c:crosses val="autoZero"/>
        <c:auto val="0"/>
        <c:lblAlgn val="ctr"/>
        <c:lblOffset val="100"/>
        <c:noMultiLvlLbl val="0"/>
      </c:catAx>
      <c:valAx>
        <c:axId val="232542208"/>
        <c:scaling>
          <c:orientation val="minMax"/>
        </c:scaling>
        <c:delete val="0"/>
        <c:axPos val="l"/>
        <c:numFmt formatCode="General" sourceLinked="1"/>
        <c:majorTickMark val="cross"/>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Arial Cyr"/>
                <a:ea typeface="Arial Cyr"/>
                <a:cs typeface="Arial Cyr"/>
              </a:defRPr>
            </a:pPr>
            <a:endParaRPr lang="ru-RU"/>
          </a:p>
        </c:txPr>
        <c:crossAx val="223402240"/>
        <c:crosses val="autoZero"/>
        <c:crossBetween val="between"/>
      </c:valAx>
      <c:spPr>
        <a:noFill/>
        <a:ln w="25401">
          <a:noFill/>
        </a:ln>
      </c:spPr>
    </c:plotArea>
    <c:plotVisOnly val="1"/>
    <c:dispBlanksAs val="gap"/>
    <c:showDLblsOverMax val="0"/>
  </c:chart>
  <c:spPr>
    <a:solidFill>
      <a:srgbClr val="FFFFFF"/>
    </a:solidFill>
    <a:ln w="12700">
      <a:solidFill>
        <a:srgbClr val="FFFFFF"/>
      </a:solidFill>
      <a:prstDash val="solid"/>
    </a:ln>
  </c:spPr>
  <c:txPr>
    <a:bodyPr/>
    <a:lstStyle/>
    <a:p>
      <a:pPr>
        <a:defRPr sz="800"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794627523411425"/>
          <c:y val="0.10102594318567322"/>
          <c:w val="0.68013468013468015"/>
          <c:h val="0.76806083650190116"/>
        </c:manualLayout>
      </c:layout>
      <c:radarChart>
        <c:radarStyle val="marker"/>
        <c:varyColors val="0"/>
        <c:ser>
          <c:idx val="0"/>
          <c:order val="0"/>
          <c:spPr>
            <a:ln w="25399">
              <a:solidFill>
                <a:srgbClr val="000080"/>
              </a:solidFill>
              <a:prstDash val="solid"/>
            </a:ln>
          </c:spPr>
          <c:marker>
            <c:symbol val="none"/>
          </c:marker>
          <c:cat>
            <c:strRef>
              <c:f>Лист1!$C$31:$C$38</c:f>
              <c:strCache>
                <c:ptCount val="8"/>
                <c:pt idx="0">
                  <c:v>С </c:v>
                </c:pt>
                <c:pt idx="1">
                  <c:v>СВ </c:v>
                </c:pt>
                <c:pt idx="2">
                  <c:v>В </c:v>
                </c:pt>
                <c:pt idx="3">
                  <c:v>ЮВ </c:v>
                </c:pt>
                <c:pt idx="4">
                  <c:v>Ю </c:v>
                </c:pt>
                <c:pt idx="5">
                  <c:v>ЮЗ </c:v>
                </c:pt>
                <c:pt idx="6">
                  <c:v>З </c:v>
                </c:pt>
                <c:pt idx="7">
                  <c:v>СЗ </c:v>
                </c:pt>
              </c:strCache>
            </c:strRef>
          </c:cat>
          <c:val>
            <c:numRef>
              <c:f>Лист1!$D$31:$D$38</c:f>
              <c:numCache>
                <c:formatCode>General</c:formatCode>
                <c:ptCount val="8"/>
                <c:pt idx="0">
                  <c:v>9</c:v>
                </c:pt>
                <c:pt idx="1">
                  <c:v>13</c:v>
                </c:pt>
                <c:pt idx="2">
                  <c:v>7</c:v>
                </c:pt>
                <c:pt idx="3">
                  <c:v>8</c:v>
                </c:pt>
                <c:pt idx="4">
                  <c:v>21</c:v>
                </c:pt>
                <c:pt idx="5">
                  <c:v>26</c:v>
                </c:pt>
                <c:pt idx="6">
                  <c:v>8</c:v>
                </c:pt>
                <c:pt idx="7">
                  <c:v>8</c:v>
                </c:pt>
              </c:numCache>
            </c:numRef>
          </c:val>
        </c:ser>
        <c:dLbls>
          <c:showLegendKey val="0"/>
          <c:showVal val="0"/>
          <c:showCatName val="0"/>
          <c:showSerName val="0"/>
          <c:showPercent val="0"/>
          <c:showBubbleSize val="0"/>
        </c:dLbls>
        <c:axId val="232549376"/>
        <c:axId val="232723200"/>
      </c:radarChart>
      <c:catAx>
        <c:axId val="232549376"/>
        <c:scaling>
          <c:orientation val="minMax"/>
        </c:scaling>
        <c:delete val="0"/>
        <c:axPos val="b"/>
        <c:majorGridlines/>
        <c:numFmt formatCode="General" sourceLinked="1"/>
        <c:majorTickMark val="out"/>
        <c:minorTickMark val="none"/>
        <c:tickLblPos val="nextTo"/>
        <c:txPr>
          <a:bodyPr rot="0" vert="horz"/>
          <a:lstStyle/>
          <a:p>
            <a:pPr>
              <a:defRPr sz="800" b="0" i="0" u="none" strike="noStrike" baseline="0">
                <a:solidFill>
                  <a:srgbClr val="000000"/>
                </a:solidFill>
                <a:latin typeface="Arial Cyr"/>
                <a:ea typeface="Arial Cyr"/>
                <a:cs typeface="Arial Cyr"/>
              </a:defRPr>
            </a:pPr>
            <a:endParaRPr lang="ru-RU"/>
          </a:p>
        </c:txPr>
        <c:crossAx val="232723200"/>
        <c:crosses val="autoZero"/>
        <c:auto val="0"/>
        <c:lblAlgn val="ctr"/>
        <c:lblOffset val="100"/>
        <c:noMultiLvlLbl val="0"/>
      </c:catAx>
      <c:valAx>
        <c:axId val="232723200"/>
        <c:scaling>
          <c:orientation val="minMax"/>
        </c:scaling>
        <c:delete val="0"/>
        <c:axPos val="l"/>
        <c:numFmt formatCode="General" sourceLinked="1"/>
        <c:majorTickMark val="cross"/>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Arial Cyr"/>
                <a:ea typeface="Arial Cyr"/>
                <a:cs typeface="Arial Cyr"/>
              </a:defRPr>
            </a:pPr>
            <a:endParaRPr lang="ru-RU"/>
          </a:p>
        </c:txPr>
        <c:crossAx val="232549376"/>
        <c:crosses val="autoZero"/>
        <c:crossBetween val="between"/>
        <c:majorUnit val="10"/>
      </c:valAx>
      <c:spPr>
        <a:noFill/>
        <a:ln w="25399">
          <a:noFill/>
        </a:ln>
      </c:spPr>
    </c:plotArea>
    <c:plotVisOnly val="1"/>
    <c:dispBlanksAs val="gap"/>
    <c:showDLblsOverMax val="0"/>
  </c:chart>
  <c:spPr>
    <a:solidFill>
      <a:srgbClr val="FFFFFF"/>
    </a:solidFill>
    <a:ln w="12699">
      <a:solidFill>
        <a:srgbClr val="FFFFFF"/>
      </a:solidFill>
      <a:prstDash val="solid"/>
    </a:ln>
  </c:spPr>
  <c:txPr>
    <a:bodyPr/>
    <a:lstStyle/>
    <a:p>
      <a:pPr>
        <a:defRPr sz="800"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1751266940689"/>
          <c:y val="0.17279588395821383"/>
          <c:w val="0.73195876288659789"/>
          <c:h val="0.77454545454545454"/>
        </c:manualLayout>
      </c:layout>
      <c:radarChart>
        <c:radarStyle val="marker"/>
        <c:varyColors val="0"/>
        <c:ser>
          <c:idx val="0"/>
          <c:order val="0"/>
          <c:spPr>
            <a:ln w="25399">
              <a:solidFill>
                <a:srgbClr val="000080"/>
              </a:solidFill>
              <a:prstDash val="solid"/>
            </a:ln>
          </c:spPr>
          <c:marker>
            <c:symbol val="none"/>
          </c:marker>
          <c:cat>
            <c:strRef>
              <c:f>Лист1!$G$31:$G$38</c:f>
              <c:strCache>
                <c:ptCount val="8"/>
                <c:pt idx="0">
                  <c:v>С </c:v>
                </c:pt>
                <c:pt idx="1">
                  <c:v>СВ </c:v>
                </c:pt>
                <c:pt idx="2">
                  <c:v>В </c:v>
                </c:pt>
                <c:pt idx="3">
                  <c:v>ЮВ </c:v>
                </c:pt>
                <c:pt idx="4">
                  <c:v>Ю </c:v>
                </c:pt>
                <c:pt idx="5">
                  <c:v>ЮЗ </c:v>
                </c:pt>
                <c:pt idx="6">
                  <c:v>З </c:v>
                </c:pt>
                <c:pt idx="7">
                  <c:v>СЗ </c:v>
                </c:pt>
              </c:strCache>
            </c:strRef>
          </c:cat>
          <c:val>
            <c:numRef>
              <c:f>Лист1!$H$31:$H$38</c:f>
              <c:numCache>
                <c:formatCode>General</c:formatCode>
                <c:ptCount val="8"/>
                <c:pt idx="0">
                  <c:v>9</c:v>
                </c:pt>
                <c:pt idx="1">
                  <c:v>6</c:v>
                </c:pt>
                <c:pt idx="2">
                  <c:v>3</c:v>
                </c:pt>
                <c:pt idx="3">
                  <c:v>3</c:v>
                </c:pt>
                <c:pt idx="4">
                  <c:v>24</c:v>
                </c:pt>
                <c:pt idx="5">
                  <c:v>34</c:v>
                </c:pt>
                <c:pt idx="6">
                  <c:v>11</c:v>
                </c:pt>
                <c:pt idx="7">
                  <c:v>10</c:v>
                </c:pt>
              </c:numCache>
            </c:numRef>
          </c:val>
        </c:ser>
        <c:dLbls>
          <c:showLegendKey val="0"/>
          <c:showVal val="0"/>
          <c:showCatName val="0"/>
          <c:showSerName val="0"/>
          <c:showPercent val="0"/>
          <c:showBubbleSize val="0"/>
        </c:dLbls>
        <c:axId val="232566784"/>
        <c:axId val="232568320"/>
      </c:radarChart>
      <c:catAx>
        <c:axId val="232566784"/>
        <c:scaling>
          <c:orientation val="minMax"/>
        </c:scaling>
        <c:delete val="0"/>
        <c:axPos val="b"/>
        <c:majorGridlines/>
        <c:numFmt formatCode="General" sourceLinked="1"/>
        <c:majorTickMark val="out"/>
        <c:minorTickMark val="none"/>
        <c:tickLblPos val="nextTo"/>
        <c:txPr>
          <a:bodyPr rot="0" vert="horz"/>
          <a:lstStyle/>
          <a:p>
            <a:pPr>
              <a:defRPr sz="800" b="0" i="0" u="none" strike="noStrike" baseline="0">
                <a:solidFill>
                  <a:srgbClr val="000000"/>
                </a:solidFill>
                <a:latin typeface="Arial Cyr"/>
                <a:ea typeface="Arial Cyr"/>
                <a:cs typeface="Arial Cyr"/>
              </a:defRPr>
            </a:pPr>
            <a:endParaRPr lang="ru-RU"/>
          </a:p>
        </c:txPr>
        <c:crossAx val="232568320"/>
        <c:crosses val="autoZero"/>
        <c:auto val="0"/>
        <c:lblAlgn val="ctr"/>
        <c:lblOffset val="100"/>
        <c:noMultiLvlLbl val="0"/>
      </c:catAx>
      <c:valAx>
        <c:axId val="232568320"/>
        <c:scaling>
          <c:orientation val="minMax"/>
        </c:scaling>
        <c:delete val="0"/>
        <c:axPos val="l"/>
        <c:numFmt formatCode="General" sourceLinked="1"/>
        <c:majorTickMark val="cross"/>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Arial Cyr"/>
                <a:ea typeface="Arial Cyr"/>
                <a:cs typeface="Arial Cyr"/>
              </a:defRPr>
            </a:pPr>
            <a:endParaRPr lang="ru-RU"/>
          </a:p>
        </c:txPr>
        <c:crossAx val="232566784"/>
        <c:crosses val="autoZero"/>
        <c:crossBetween val="between"/>
        <c:majorUnit val="10"/>
      </c:valAx>
      <c:spPr>
        <a:noFill/>
        <a:ln w="25399">
          <a:noFill/>
        </a:ln>
      </c:spPr>
    </c:plotArea>
    <c:plotVisOnly val="1"/>
    <c:dispBlanksAs val="gap"/>
    <c:showDLblsOverMax val="0"/>
  </c:chart>
  <c:spPr>
    <a:solidFill>
      <a:srgbClr val="FFFFFF"/>
    </a:solidFill>
    <a:ln w="12700">
      <a:solidFill>
        <a:srgbClr val="FFFFFF"/>
      </a:solidFill>
      <a:prstDash val="solid"/>
    </a:ln>
  </c:spPr>
  <c:txPr>
    <a:bodyPr/>
    <a:lstStyle/>
    <a:p>
      <a:pPr>
        <a:defRPr sz="800"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03202846975089"/>
          <c:y val="0.10752688172043011"/>
          <c:w val="0.80427046263345192"/>
          <c:h val="0.81003584229390679"/>
        </c:manualLayout>
      </c:layout>
      <c:radarChart>
        <c:radarStyle val="marker"/>
        <c:varyColors val="0"/>
        <c:ser>
          <c:idx val="0"/>
          <c:order val="0"/>
          <c:spPr>
            <a:ln w="25401">
              <a:solidFill>
                <a:srgbClr val="000080"/>
              </a:solidFill>
              <a:prstDash val="solid"/>
            </a:ln>
          </c:spPr>
          <c:marker>
            <c:symbol val="none"/>
          </c:marker>
          <c:cat>
            <c:strRef>
              <c:f>Лист1!$E$31:$E$38</c:f>
              <c:strCache>
                <c:ptCount val="8"/>
                <c:pt idx="0">
                  <c:v>С </c:v>
                </c:pt>
                <c:pt idx="1">
                  <c:v>СВ </c:v>
                </c:pt>
                <c:pt idx="2">
                  <c:v>В </c:v>
                </c:pt>
                <c:pt idx="3">
                  <c:v>ЮВ </c:v>
                </c:pt>
                <c:pt idx="4">
                  <c:v>Ю </c:v>
                </c:pt>
                <c:pt idx="5">
                  <c:v>ЮЗ </c:v>
                </c:pt>
                <c:pt idx="6">
                  <c:v>З </c:v>
                </c:pt>
                <c:pt idx="7">
                  <c:v>СЗ </c:v>
                </c:pt>
              </c:strCache>
            </c:strRef>
          </c:cat>
          <c:val>
            <c:numRef>
              <c:f>Лист1!$F$31:$F$38</c:f>
              <c:numCache>
                <c:formatCode>General</c:formatCode>
                <c:ptCount val="8"/>
                <c:pt idx="0">
                  <c:v>17</c:v>
                </c:pt>
                <c:pt idx="1">
                  <c:v>13</c:v>
                </c:pt>
                <c:pt idx="2">
                  <c:v>9</c:v>
                </c:pt>
                <c:pt idx="3">
                  <c:v>6</c:v>
                </c:pt>
                <c:pt idx="4">
                  <c:v>10</c:v>
                </c:pt>
                <c:pt idx="5">
                  <c:v>20</c:v>
                </c:pt>
                <c:pt idx="6">
                  <c:v>12</c:v>
                </c:pt>
                <c:pt idx="7">
                  <c:v>13</c:v>
                </c:pt>
              </c:numCache>
            </c:numRef>
          </c:val>
        </c:ser>
        <c:dLbls>
          <c:showLegendKey val="0"/>
          <c:showVal val="0"/>
          <c:showCatName val="0"/>
          <c:showSerName val="0"/>
          <c:showPercent val="0"/>
          <c:showBubbleSize val="0"/>
        </c:dLbls>
        <c:axId val="232719104"/>
        <c:axId val="232720640"/>
      </c:radarChart>
      <c:catAx>
        <c:axId val="232719104"/>
        <c:scaling>
          <c:orientation val="minMax"/>
        </c:scaling>
        <c:delete val="0"/>
        <c:axPos val="b"/>
        <c:majorGridlines/>
        <c:numFmt formatCode="General" sourceLinked="1"/>
        <c:majorTickMark val="out"/>
        <c:minorTickMark val="none"/>
        <c:tickLblPos val="nextTo"/>
        <c:txPr>
          <a:bodyPr rot="0" vert="horz"/>
          <a:lstStyle/>
          <a:p>
            <a:pPr>
              <a:defRPr sz="575" b="0" i="0" u="none" strike="noStrike" baseline="0">
                <a:solidFill>
                  <a:srgbClr val="000000"/>
                </a:solidFill>
                <a:latin typeface="Arial Cyr"/>
                <a:ea typeface="Arial Cyr"/>
                <a:cs typeface="Arial Cyr"/>
              </a:defRPr>
            </a:pPr>
            <a:endParaRPr lang="ru-RU"/>
          </a:p>
        </c:txPr>
        <c:crossAx val="232720640"/>
        <c:crosses val="autoZero"/>
        <c:auto val="0"/>
        <c:lblAlgn val="ctr"/>
        <c:lblOffset val="100"/>
        <c:noMultiLvlLbl val="0"/>
      </c:catAx>
      <c:valAx>
        <c:axId val="232720640"/>
        <c:scaling>
          <c:orientation val="minMax"/>
        </c:scaling>
        <c:delete val="0"/>
        <c:axPos val="l"/>
        <c:numFmt formatCode="General" sourceLinked="1"/>
        <c:majorTickMark val="cross"/>
        <c:minorTickMark val="none"/>
        <c:tickLblPos val="nextTo"/>
        <c:spPr>
          <a:ln w="3175">
            <a:solidFill>
              <a:srgbClr val="000000"/>
            </a:solidFill>
            <a:prstDash val="solid"/>
          </a:ln>
        </c:spPr>
        <c:txPr>
          <a:bodyPr rot="0" vert="horz"/>
          <a:lstStyle/>
          <a:p>
            <a:pPr>
              <a:defRPr sz="575" b="0" i="0" u="none" strike="noStrike" baseline="0">
                <a:solidFill>
                  <a:srgbClr val="000000"/>
                </a:solidFill>
                <a:latin typeface="Arial Cyr"/>
                <a:ea typeface="Arial Cyr"/>
                <a:cs typeface="Arial Cyr"/>
              </a:defRPr>
            </a:pPr>
            <a:endParaRPr lang="ru-RU"/>
          </a:p>
        </c:txPr>
        <c:crossAx val="232719104"/>
        <c:crosses val="autoZero"/>
        <c:crossBetween val="between"/>
      </c:valAx>
      <c:spPr>
        <a:noFill/>
        <a:ln w="25401">
          <a:noFill/>
        </a:ln>
      </c:spPr>
    </c:plotArea>
    <c:plotVisOnly val="1"/>
    <c:dispBlanksAs val="gap"/>
    <c:showDLblsOverMax val="0"/>
  </c:chart>
  <c:spPr>
    <a:solidFill>
      <a:srgbClr val="FFFFFF"/>
    </a:solidFill>
    <a:ln w="12700">
      <a:solidFill>
        <a:srgbClr val="FFFFFF"/>
      </a:solidFill>
      <a:prstDash val="solid"/>
    </a:ln>
  </c:spPr>
  <c:txPr>
    <a:bodyPr/>
    <a:lstStyle/>
    <a:p>
      <a:pPr>
        <a:defRPr sz="575" b="0" i="0" u="none" strike="noStrike" baseline="0">
          <a:solidFill>
            <a:srgbClr val="000000"/>
          </a:solidFill>
          <a:latin typeface="Arial Cyr"/>
          <a:ea typeface="Arial Cyr"/>
          <a:cs typeface="Arial Cy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B36B7E-CC87-496C-8575-5CAB04FCF1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120</TotalTime>
  <Pages>101</Pages>
  <Words>47488</Words>
  <Characters>270688</Characters>
  <Application>Microsoft Office Word</Application>
  <DocSecurity>0</DocSecurity>
  <Lines>2255</Lines>
  <Paragraphs>635</Paragraphs>
  <ScaleCrop>false</ScaleCrop>
  <HeadingPairs>
    <vt:vector size="2" baseType="variant">
      <vt:variant>
        <vt:lpstr>Название</vt:lpstr>
      </vt:variant>
      <vt:variant>
        <vt:i4>1</vt:i4>
      </vt:variant>
    </vt:vector>
  </HeadingPairs>
  <TitlesOfParts>
    <vt:vector size="1" baseType="lpstr">
      <vt:lpstr/>
    </vt:vector>
  </TitlesOfParts>
  <Company>OAO Vnipineft</Company>
  <LinksUpToDate>false</LinksUpToDate>
  <CharactersWithSpaces>317541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Иван И. Белугин</dc:creator>
  <cp:lastModifiedBy>Сергей Ю. Добролюбов</cp:lastModifiedBy>
  <cp:revision>11</cp:revision>
  <cp:lastPrinted>2019-11-13T07:51:00Z</cp:lastPrinted>
  <dcterms:created xsi:type="dcterms:W3CDTF">2020-01-24T06:34:00Z</dcterms:created>
  <dcterms:modified xsi:type="dcterms:W3CDTF">2021-05-31T10:59:00Z</dcterms:modified>
</cp:coreProperties>
</file>